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40.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theme/theme1.xml" ContentType="application/vnd.openxmlformats-officedocument.theme+xml"/>
  <Override PartName="/word/footer479.xml" ContentType="application/vnd.openxmlformats-officedocument.wordprocessingml.footer+xml"/>
  <Override PartName="/word/footer286.xml" ContentType="application/vnd.openxmlformats-officedocument.wordprocessingml.footer+xml"/>
  <Override PartName="/word/footer442.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73.xml" ContentType="application/vnd.openxmlformats-officedocument.wordprocessingml.footer+xml"/>
  <Override PartName="/word/footer295.xml" ContentType="application/vnd.openxmlformats-officedocument.wordprocessingml.footer+xml"/>
  <Override PartName="/word/footer488.xml" ContentType="application/vnd.openxmlformats-officedocument.wordprocessingml.footer+xml"/>
  <Override PartName="/word/footer494.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492.xml" ContentType="application/vnd.openxmlformats-officedocument.wordprocessingml.footer+xml"/>
  <Override PartName="/word/footer297.xml" ContentType="application/vnd.openxmlformats-officedocument.wordprocessingml.footer+xml"/>
  <Override PartName="/word/footer496.xml" ContentType="application/vnd.openxmlformats-officedocument.wordprocessingml.footer+xml"/>
  <Override PartName="/word/footer296.xml" ContentType="application/vnd.openxmlformats-officedocument.wordprocessingml.footer+xml"/>
  <Override PartName="/word/footer489.xml" ContentType="application/vnd.openxmlformats-officedocument.wordprocessingml.footer+xml"/>
  <Override PartName="/word/footer495.xml" ContentType="application/vnd.openxmlformats-officedocument.wordprocessingml.footer+xml"/>
  <Override PartName="/word/footer294.xml" ContentType="application/vnd.openxmlformats-officedocument.wordprocessingml.footer+xml"/>
  <Override PartName="/word/footer487.xml" ContentType="application/vnd.openxmlformats-officedocument.wordprocessingml.footer+xml"/>
  <Override PartName="/word/footer493.xml" ContentType="application/vnd.openxmlformats-officedocument.wordprocessingml.footer+xml"/>
  <Override PartName="/word/footer491.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86.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427.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علم مفاهیم شناسی در قرآن سری جدید جلد </w:t>
      </w:r>
      <w:r>
        <w:rPr/>
        <w:t>112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397167_372815092">
            <w:r>
              <w:rPr>
                <w:webHidden/>
                <w:rStyle w:val="IndexLink"/>
                <w:rtl w:val="true"/>
              </w:rPr>
              <w:t>مشخصات کتاب</w:t>
            </w:r>
            <w:r>
              <w:rPr>
                <w:rStyle w:val="IndexLink"/>
                <w:rtl w:val="true"/>
              </w:rPr>
              <w:tab/>
            </w:r>
            <w:r>
              <w:rPr>
                <w:rStyle w:val="IndexLink"/>
              </w:rPr>
              <w:t>27</w:t>
            </w:r>
          </w:hyperlink>
        </w:p>
        <w:p>
          <w:pPr>
            <w:pStyle w:val="Contents2"/>
            <w:tabs>
              <w:tab w:val="clear" w:pos="8743"/>
              <w:tab w:val="right" w:pos="9026" w:leader="dot"/>
            </w:tabs>
            <w:rPr/>
          </w:pPr>
          <w:hyperlink w:anchor="__RefHeading___Toc2397169_372815092">
            <w:r>
              <w:rPr>
                <w:webHidden/>
                <w:rStyle w:val="IndexLink"/>
              </w:rPr>
              <w:t>1</w:t>
            </w:r>
            <w:r>
              <w:rPr>
                <w:rStyle w:val="IndexLink"/>
                <w:rtl w:val="true"/>
              </w:rPr>
              <w:t xml:space="preserve">- </w:t>
            </w:r>
            <w:r>
              <w:rPr>
                <w:rStyle w:val="IndexLink"/>
                <w:rtl w:val="true"/>
              </w:rPr>
              <w:t>هدف</w:t>
            </w:r>
            <w:r>
              <w:rPr>
                <w:rStyle w:val="IndexLink"/>
                <w:rtl w:val="true"/>
              </w:rPr>
              <w:tab/>
            </w:r>
            <w:r>
              <w:rPr>
                <w:rStyle w:val="IndexLink"/>
              </w:rPr>
              <w:t>27</w:t>
            </w:r>
          </w:hyperlink>
        </w:p>
        <w:p>
          <w:pPr>
            <w:pStyle w:val="Contents3"/>
            <w:tabs>
              <w:tab w:val="clear" w:pos="8459"/>
              <w:tab w:val="right" w:pos="9026" w:leader="dot"/>
            </w:tabs>
            <w:rPr/>
          </w:pPr>
          <w:hyperlink w:anchor="__RefHeading___Toc2397171_372815092">
            <w:r>
              <w:rPr>
                <w:webHidden/>
                <w:rStyle w:val="IndexLink"/>
              </w:rPr>
              <w:t>1</w:t>
            </w:r>
            <w:r>
              <w:rPr>
                <w:rStyle w:val="IndexLink"/>
                <w:rtl w:val="true"/>
              </w:rPr>
              <w:t xml:space="preserve">- </w:t>
            </w:r>
            <w:r>
              <w:rPr>
                <w:rStyle w:val="IndexLink"/>
                <w:rtl w:val="true"/>
              </w:rPr>
              <w:t>استقامت در هدف مقدس</w:t>
            </w:r>
            <w:r>
              <w:rPr>
                <w:rStyle w:val="IndexLink"/>
                <w:rtl w:val="true"/>
              </w:rPr>
              <w:tab/>
            </w:r>
            <w:r>
              <w:rPr>
                <w:rStyle w:val="IndexLink"/>
              </w:rPr>
              <w:t>27</w:t>
            </w:r>
          </w:hyperlink>
        </w:p>
        <w:p>
          <w:pPr>
            <w:pStyle w:val="Contents3"/>
            <w:tabs>
              <w:tab w:val="clear" w:pos="8459"/>
              <w:tab w:val="right" w:pos="9026" w:leader="dot"/>
            </w:tabs>
            <w:rPr/>
          </w:pPr>
          <w:hyperlink w:anchor="__RefHeading___Toc2397173_372815092">
            <w:r>
              <w:rPr>
                <w:webHidden/>
                <w:rStyle w:val="IndexLink"/>
              </w:rPr>
              <w:t>2</w:t>
            </w:r>
            <w:r>
              <w:rPr>
                <w:rStyle w:val="IndexLink"/>
                <w:rtl w:val="true"/>
              </w:rPr>
              <w:t xml:space="preserve">- </w:t>
            </w:r>
            <w:r>
              <w:rPr>
                <w:rStyle w:val="IndexLink"/>
                <w:rtl w:val="true"/>
              </w:rPr>
              <w:t>موانع پيشبرد هدف</w:t>
            </w:r>
            <w:r>
              <w:rPr>
                <w:rStyle w:val="IndexLink"/>
                <w:rtl w:val="true"/>
              </w:rPr>
              <w:tab/>
            </w:r>
            <w:r>
              <w:rPr>
                <w:rStyle w:val="IndexLink"/>
              </w:rPr>
              <w:t>27</w:t>
            </w:r>
          </w:hyperlink>
        </w:p>
        <w:p>
          <w:pPr>
            <w:pStyle w:val="Contents3"/>
            <w:tabs>
              <w:tab w:val="clear" w:pos="8459"/>
              <w:tab w:val="right" w:pos="9026" w:leader="dot"/>
            </w:tabs>
            <w:rPr/>
          </w:pPr>
          <w:hyperlink w:anchor="__RefHeading___Toc2397175_372815092">
            <w:r>
              <w:rPr>
                <w:webHidden/>
                <w:rStyle w:val="IndexLink"/>
              </w:rPr>
              <w:t>3</w:t>
            </w:r>
            <w:r>
              <w:rPr>
                <w:rStyle w:val="IndexLink"/>
                <w:rtl w:val="true"/>
              </w:rPr>
              <w:t xml:space="preserve">- </w:t>
            </w:r>
            <w:r>
              <w:rPr>
                <w:rStyle w:val="IndexLink"/>
                <w:rtl w:val="true"/>
              </w:rPr>
              <w:t>نقش هدف</w:t>
            </w:r>
            <w:r>
              <w:rPr>
                <w:rStyle w:val="IndexLink"/>
                <w:rtl w:val="true"/>
              </w:rPr>
              <w:tab/>
            </w:r>
            <w:r>
              <w:rPr>
                <w:rStyle w:val="IndexLink"/>
              </w:rPr>
              <w:t>27</w:t>
            </w:r>
          </w:hyperlink>
        </w:p>
        <w:p>
          <w:pPr>
            <w:pStyle w:val="Contents3"/>
            <w:tabs>
              <w:tab w:val="clear" w:pos="8459"/>
              <w:tab w:val="right" w:pos="9026" w:leader="dot"/>
            </w:tabs>
            <w:rPr/>
          </w:pPr>
          <w:hyperlink w:anchor="__RefHeading___Toc2397177_372815092">
            <w:r>
              <w:rPr>
                <w:webHidden/>
                <w:rStyle w:val="IndexLink"/>
              </w:rPr>
              <w:t>4</w:t>
            </w:r>
            <w:r>
              <w:rPr>
                <w:rStyle w:val="IndexLink"/>
                <w:rtl w:val="true"/>
              </w:rPr>
              <w:t xml:space="preserve">- </w:t>
            </w:r>
            <w:r>
              <w:rPr>
                <w:rStyle w:val="IndexLink"/>
                <w:rtl w:val="true"/>
              </w:rPr>
              <w:t>هدف آفرينش</w:t>
            </w:r>
            <w:r>
              <w:rPr>
                <w:rStyle w:val="IndexLink"/>
                <w:rtl w:val="true"/>
              </w:rPr>
              <w:tab/>
            </w:r>
            <w:r>
              <w:rPr>
                <w:rStyle w:val="IndexLink"/>
              </w:rPr>
              <w:t>27</w:t>
            </w:r>
          </w:hyperlink>
        </w:p>
        <w:p>
          <w:pPr>
            <w:pStyle w:val="Contents3"/>
            <w:tabs>
              <w:tab w:val="clear" w:pos="8459"/>
              <w:tab w:val="right" w:pos="9026" w:leader="dot"/>
            </w:tabs>
            <w:rPr/>
          </w:pPr>
          <w:hyperlink w:anchor="__RefHeading___Toc2397179_372815092">
            <w:r>
              <w:rPr>
                <w:webHidden/>
                <w:rStyle w:val="IndexLink"/>
              </w:rPr>
              <w:t>5</w:t>
            </w:r>
            <w:r>
              <w:rPr>
                <w:rStyle w:val="IndexLink"/>
                <w:rtl w:val="true"/>
              </w:rPr>
              <w:t xml:space="preserve">- </w:t>
            </w:r>
            <w:r>
              <w:rPr>
                <w:rStyle w:val="IndexLink"/>
                <w:rtl w:val="true"/>
              </w:rPr>
              <w:t>هدف از استماع سخن</w:t>
            </w:r>
            <w:r>
              <w:rPr>
                <w:rStyle w:val="IndexLink"/>
                <w:rtl w:val="true"/>
              </w:rPr>
              <w:tab/>
            </w:r>
            <w:r>
              <w:rPr>
                <w:rStyle w:val="IndexLink"/>
              </w:rPr>
              <w:t>28</w:t>
            </w:r>
          </w:hyperlink>
        </w:p>
        <w:p>
          <w:pPr>
            <w:pStyle w:val="Contents3"/>
            <w:tabs>
              <w:tab w:val="clear" w:pos="8459"/>
              <w:tab w:val="right" w:pos="9026" w:leader="dot"/>
            </w:tabs>
            <w:rPr/>
          </w:pPr>
          <w:hyperlink w:anchor="__RefHeading___Toc2397181_372815092">
            <w:r>
              <w:rPr>
                <w:webHidden/>
                <w:rStyle w:val="IndexLink"/>
              </w:rPr>
              <w:t>6</w:t>
            </w:r>
            <w:r>
              <w:rPr>
                <w:rStyle w:val="IndexLink"/>
                <w:rtl w:val="true"/>
              </w:rPr>
              <w:t xml:space="preserve">- </w:t>
            </w:r>
            <w:r>
              <w:rPr>
                <w:rStyle w:val="IndexLink"/>
                <w:rtl w:val="true"/>
              </w:rPr>
              <w:t>هدف از نقل تاريخ</w:t>
            </w:r>
            <w:r>
              <w:rPr>
                <w:rStyle w:val="IndexLink"/>
                <w:rtl w:val="true"/>
              </w:rPr>
              <w:tab/>
            </w:r>
            <w:r>
              <w:rPr>
                <w:rStyle w:val="IndexLink"/>
              </w:rPr>
              <w:t>28</w:t>
            </w:r>
          </w:hyperlink>
        </w:p>
        <w:p>
          <w:pPr>
            <w:pStyle w:val="Contents3"/>
            <w:tabs>
              <w:tab w:val="clear" w:pos="8459"/>
              <w:tab w:val="right" w:pos="9026" w:leader="dot"/>
            </w:tabs>
            <w:rPr/>
          </w:pPr>
          <w:hyperlink w:anchor="__RefHeading___Toc2397183_372815092">
            <w:r>
              <w:rPr>
                <w:webHidden/>
                <w:rStyle w:val="IndexLink"/>
              </w:rPr>
              <w:t>7</w:t>
            </w:r>
            <w:r>
              <w:rPr>
                <w:rStyle w:val="IndexLink"/>
                <w:rtl w:val="true"/>
              </w:rPr>
              <w:t xml:space="preserve">- </w:t>
            </w:r>
            <w:r>
              <w:rPr>
                <w:rStyle w:val="IndexLink"/>
                <w:rtl w:val="true"/>
              </w:rPr>
              <w:t>هدف عمل صالح</w:t>
            </w:r>
            <w:r>
              <w:rPr>
                <w:rStyle w:val="IndexLink"/>
                <w:rtl w:val="true"/>
              </w:rPr>
              <w:tab/>
            </w:r>
            <w:r>
              <w:rPr>
                <w:rStyle w:val="IndexLink"/>
              </w:rPr>
              <w:t>28</w:t>
            </w:r>
          </w:hyperlink>
        </w:p>
        <w:p>
          <w:pPr>
            <w:pStyle w:val="Contents3"/>
            <w:tabs>
              <w:tab w:val="clear" w:pos="8459"/>
              <w:tab w:val="right" w:pos="9026" w:leader="dot"/>
            </w:tabs>
            <w:rPr/>
          </w:pPr>
          <w:hyperlink w:anchor="__RefHeading___Toc2397185_372815092">
            <w:r>
              <w:rPr>
                <w:webHidden/>
                <w:rStyle w:val="IndexLink"/>
              </w:rPr>
              <w:t>8</w:t>
            </w:r>
            <w:r>
              <w:rPr>
                <w:rStyle w:val="IndexLink"/>
                <w:rtl w:val="true"/>
              </w:rPr>
              <w:t xml:space="preserve">- </w:t>
            </w:r>
            <w:r>
              <w:rPr>
                <w:rStyle w:val="IndexLink"/>
                <w:rtl w:val="true"/>
              </w:rPr>
              <w:t>هدف مجاهدان</w:t>
            </w:r>
            <w:r>
              <w:rPr>
                <w:rStyle w:val="IndexLink"/>
                <w:rtl w:val="true"/>
              </w:rPr>
              <w:tab/>
            </w:r>
            <w:r>
              <w:rPr>
                <w:rStyle w:val="IndexLink"/>
              </w:rPr>
              <w:t>29</w:t>
            </w:r>
          </w:hyperlink>
        </w:p>
        <w:p>
          <w:pPr>
            <w:pStyle w:val="Contents3"/>
            <w:tabs>
              <w:tab w:val="clear" w:pos="8459"/>
              <w:tab w:val="right" w:pos="9026" w:leader="dot"/>
            </w:tabs>
            <w:rPr/>
          </w:pPr>
          <w:hyperlink w:anchor="__RefHeading___Toc2397187_372815092">
            <w:r>
              <w:rPr>
                <w:webHidden/>
                <w:rStyle w:val="IndexLink"/>
              </w:rPr>
              <w:t>9</w:t>
            </w:r>
            <w:r>
              <w:rPr>
                <w:rStyle w:val="IndexLink"/>
                <w:rtl w:val="true"/>
              </w:rPr>
              <w:t xml:space="preserve">- </w:t>
            </w:r>
            <w:r>
              <w:rPr>
                <w:rStyle w:val="IndexLink"/>
                <w:rtl w:val="true"/>
              </w:rPr>
              <w:t>هدف مقدس</w:t>
            </w:r>
            <w:r>
              <w:rPr>
                <w:rStyle w:val="IndexLink"/>
                <w:rtl w:val="true"/>
              </w:rPr>
              <w:tab/>
            </w:r>
            <w:r>
              <w:rPr>
                <w:rStyle w:val="IndexLink"/>
              </w:rPr>
              <w:t>29</w:t>
            </w:r>
          </w:hyperlink>
        </w:p>
        <w:p>
          <w:pPr>
            <w:pStyle w:val="Contents3"/>
            <w:tabs>
              <w:tab w:val="clear" w:pos="8459"/>
              <w:tab w:val="right" w:pos="9026" w:leader="dot"/>
            </w:tabs>
            <w:rPr/>
          </w:pPr>
          <w:hyperlink w:anchor="__RefHeading___Toc2397189_372815092">
            <w:r>
              <w:rPr>
                <w:webHidden/>
                <w:rStyle w:val="IndexLink"/>
              </w:rPr>
              <w:t>10</w:t>
            </w:r>
            <w:r>
              <w:rPr>
                <w:rStyle w:val="IndexLink"/>
                <w:rtl w:val="true"/>
              </w:rPr>
              <w:t xml:space="preserve">- </w:t>
            </w:r>
            <w:r>
              <w:rPr>
                <w:rStyle w:val="IndexLink"/>
                <w:rtl w:val="true"/>
              </w:rPr>
              <w:t>هدف مؤمنان</w:t>
            </w:r>
            <w:r>
              <w:rPr>
                <w:rStyle w:val="IndexLink"/>
                <w:rtl w:val="true"/>
              </w:rPr>
              <w:tab/>
            </w:r>
            <w:r>
              <w:rPr>
                <w:rStyle w:val="IndexLink"/>
              </w:rPr>
              <w:t>29</w:t>
            </w:r>
          </w:hyperlink>
        </w:p>
        <w:p>
          <w:pPr>
            <w:pStyle w:val="Contents3"/>
            <w:tabs>
              <w:tab w:val="clear" w:pos="8459"/>
              <w:tab w:val="right" w:pos="9026" w:leader="dot"/>
            </w:tabs>
            <w:rPr/>
          </w:pPr>
          <w:hyperlink w:anchor="__RefHeading___Toc2397191_372815092">
            <w:r>
              <w:rPr>
                <w:webHidden/>
                <w:rStyle w:val="IndexLink"/>
              </w:rPr>
              <w:t>11</w:t>
            </w:r>
            <w:r>
              <w:rPr>
                <w:rStyle w:val="IndexLink"/>
                <w:rtl w:val="true"/>
              </w:rPr>
              <w:t xml:space="preserve">- </w:t>
            </w:r>
            <w:r>
              <w:rPr>
                <w:rStyle w:val="IndexLink"/>
                <w:rtl w:val="true"/>
              </w:rPr>
              <w:t>هدف و وسيله</w:t>
            </w:r>
            <w:r>
              <w:rPr>
                <w:rStyle w:val="IndexLink"/>
                <w:rtl w:val="true"/>
              </w:rPr>
              <w:tab/>
            </w:r>
            <w:r>
              <w:rPr>
                <w:rStyle w:val="IndexLink"/>
              </w:rPr>
              <w:t>29</w:t>
            </w:r>
          </w:hyperlink>
        </w:p>
        <w:p>
          <w:pPr>
            <w:pStyle w:val="Contents3"/>
            <w:tabs>
              <w:tab w:val="clear" w:pos="8459"/>
              <w:tab w:val="right" w:pos="9026" w:leader="dot"/>
            </w:tabs>
            <w:rPr/>
          </w:pPr>
          <w:hyperlink w:anchor="__RefHeading___Toc2397193_372815092">
            <w:r>
              <w:rPr>
                <w:webHidden/>
                <w:rStyle w:val="IndexLink"/>
              </w:rPr>
              <w:t>12</w:t>
            </w:r>
            <w:r>
              <w:rPr>
                <w:rStyle w:val="IndexLink"/>
                <w:rtl w:val="true"/>
              </w:rPr>
              <w:t>- {</w:t>
            </w:r>
            <w:r>
              <w:rPr>
                <w:rStyle w:val="IndexLink"/>
                <w:rtl w:val="true"/>
              </w:rPr>
              <w:t>هدف و وسيله</w:t>
            </w:r>
            <w:r>
              <w:rPr>
                <w:rStyle w:val="IndexLink"/>
                <w:rtl w:val="true"/>
              </w:rPr>
              <w:t>}</w:t>
              <w:tab/>
            </w:r>
            <w:r>
              <w:rPr>
                <w:rStyle w:val="IndexLink"/>
              </w:rPr>
              <w:t>30</w:t>
            </w:r>
          </w:hyperlink>
        </w:p>
        <w:p>
          <w:pPr>
            <w:pStyle w:val="Contents3"/>
            <w:tabs>
              <w:tab w:val="clear" w:pos="8459"/>
              <w:tab w:val="right" w:pos="9026" w:leader="dot"/>
            </w:tabs>
            <w:rPr/>
          </w:pPr>
          <w:hyperlink w:anchor="__RefHeading___Toc2397195_372815092">
            <w:r>
              <w:rPr>
                <w:webHidden/>
                <w:rStyle w:val="IndexLink"/>
              </w:rPr>
              <w:t>13</w:t>
            </w:r>
            <w:r>
              <w:rPr>
                <w:rStyle w:val="IndexLink"/>
                <w:rtl w:val="true"/>
              </w:rPr>
              <w:t xml:space="preserve">- </w:t>
            </w:r>
            <w:r>
              <w:rPr>
                <w:rStyle w:val="IndexLink"/>
                <w:rtl w:val="true"/>
              </w:rPr>
              <w:t>هدف و وسيله</w:t>
            </w:r>
            <w:r>
              <w:rPr>
                <w:rStyle w:val="IndexLink"/>
                <w:rtl w:val="true"/>
              </w:rPr>
              <w:tab/>
            </w:r>
            <w:r>
              <w:rPr>
                <w:rStyle w:val="IndexLink"/>
              </w:rPr>
              <w:t>30</w:t>
            </w:r>
          </w:hyperlink>
        </w:p>
        <w:p>
          <w:pPr>
            <w:pStyle w:val="Contents2"/>
            <w:tabs>
              <w:tab w:val="clear" w:pos="8743"/>
              <w:tab w:val="right" w:pos="9026" w:leader="dot"/>
            </w:tabs>
            <w:rPr/>
          </w:pPr>
          <w:hyperlink w:anchor="__RefHeading___Toc2397197_372815092">
            <w:r>
              <w:rPr>
                <w:webHidden/>
                <w:rStyle w:val="IndexLink"/>
              </w:rPr>
              <w:t>2</w:t>
            </w:r>
            <w:r>
              <w:rPr>
                <w:rStyle w:val="IndexLink"/>
                <w:rtl w:val="true"/>
              </w:rPr>
              <w:t xml:space="preserve">- </w:t>
            </w:r>
            <w:r>
              <w:rPr>
                <w:rStyle w:val="IndexLink"/>
                <w:rtl w:val="true"/>
              </w:rPr>
              <w:t>هدهد</w:t>
            </w:r>
            <w:r>
              <w:rPr>
                <w:rStyle w:val="IndexLink"/>
                <w:rtl w:val="true"/>
              </w:rPr>
              <w:tab/>
            </w:r>
            <w:r>
              <w:rPr>
                <w:rStyle w:val="IndexLink"/>
              </w:rPr>
              <w:t>32</w:t>
            </w:r>
          </w:hyperlink>
        </w:p>
        <w:p>
          <w:pPr>
            <w:pStyle w:val="Contents3"/>
            <w:tabs>
              <w:tab w:val="clear" w:pos="8459"/>
              <w:tab w:val="right" w:pos="9026" w:leader="dot"/>
            </w:tabs>
            <w:rPr/>
          </w:pPr>
          <w:hyperlink w:anchor="__RefHeading___Toc2397199_372815092">
            <w:r>
              <w:rPr>
                <w:webHidden/>
                <w:rStyle w:val="IndexLink"/>
              </w:rPr>
              <w:t>1</w:t>
            </w:r>
            <w:r>
              <w:rPr>
                <w:rStyle w:val="IndexLink"/>
                <w:rtl w:val="true"/>
              </w:rPr>
              <w:t xml:space="preserve">- </w:t>
            </w:r>
            <w:r>
              <w:rPr>
                <w:rStyle w:val="IndexLink"/>
                <w:rtl w:val="true"/>
              </w:rPr>
              <w:t>ادعاى هدهد</w:t>
            </w:r>
            <w:r>
              <w:rPr>
                <w:rStyle w:val="IndexLink"/>
                <w:rtl w:val="true"/>
              </w:rPr>
              <w:tab/>
            </w:r>
            <w:r>
              <w:rPr>
                <w:rStyle w:val="IndexLink"/>
              </w:rPr>
              <w:t>32</w:t>
            </w:r>
          </w:hyperlink>
        </w:p>
        <w:p>
          <w:pPr>
            <w:pStyle w:val="Contents3"/>
            <w:tabs>
              <w:tab w:val="clear" w:pos="8459"/>
              <w:tab w:val="right" w:pos="9026" w:leader="dot"/>
            </w:tabs>
            <w:rPr/>
          </w:pPr>
          <w:hyperlink w:anchor="__RefHeading___Toc2397201_372815092">
            <w:r>
              <w:rPr>
                <w:webHidden/>
                <w:rStyle w:val="IndexLink"/>
              </w:rPr>
              <w:t>2</w:t>
            </w:r>
            <w:r>
              <w:rPr>
                <w:rStyle w:val="IndexLink"/>
                <w:rtl w:val="true"/>
              </w:rPr>
              <w:t xml:space="preserve">- </w:t>
            </w:r>
            <w:r>
              <w:rPr>
                <w:rStyle w:val="IndexLink"/>
                <w:rtl w:val="true"/>
              </w:rPr>
              <w:t>اعراض هدهد</w:t>
            </w:r>
            <w:r>
              <w:rPr>
                <w:rStyle w:val="IndexLink"/>
                <w:rtl w:val="true"/>
              </w:rPr>
              <w:tab/>
            </w:r>
            <w:r>
              <w:rPr>
                <w:rStyle w:val="IndexLink"/>
              </w:rPr>
              <w:t>32</w:t>
            </w:r>
          </w:hyperlink>
        </w:p>
        <w:p>
          <w:pPr>
            <w:pStyle w:val="Contents3"/>
            <w:tabs>
              <w:tab w:val="clear" w:pos="8459"/>
              <w:tab w:val="right" w:pos="9026" w:leader="dot"/>
            </w:tabs>
            <w:rPr/>
          </w:pPr>
          <w:hyperlink w:anchor="__RefHeading___Toc2397203_372815092">
            <w:r>
              <w:rPr>
                <w:webHidden/>
                <w:rStyle w:val="IndexLink"/>
              </w:rPr>
              <w:t>3</w:t>
            </w:r>
            <w:r>
              <w:rPr>
                <w:rStyle w:val="IndexLink"/>
                <w:rtl w:val="true"/>
              </w:rPr>
              <w:t xml:space="preserve">- </w:t>
            </w:r>
            <w:r>
              <w:rPr>
                <w:rStyle w:val="IndexLink"/>
                <w:rtl w:val="true"/>
              </w:rPr>
              <w:t>پرسش از غياب هدهد</w:t>
            </w:r>
            <w:r>
              <w:rPr>
                <w:rStyle w:val="IndexLink"/>
                <w:rtl w:val="true"/>
              </w:rPr>
              <w:tab/>
            </w:r>
            <w:r>
              <w:rPr>
                <w:rStyle w:val="IndexLink"/>
              </w:rPr>
              <w:t>32</w:t>
            </w:r>
          </w:hyperlink>
        </w:p>
        <w:p>
          <w:pPr>
            <w:pStyle w:val="Contents3"/>
            <w:tabs>
              <w:tab w:val="clear" w:pos="8459"/>
              <w:tab w:val="right" w:pos="9026" w:leader="dot"/>
            </w:tabs>
            <w:rPr/>
          </w:pPr>
          <w:hyperlink w:anchor="__RefHeading___Toc2397205_372815092">
            <w:r>
              <w:rPr>
                <w:webHidden/>
                <w:rStyle w:val="IndexLink"/>
              </w:rPr>
              <w:t>4</w:t>
            </w:r>
            <w:r>
              <w:rPr>
                <w:rStyle w:val="IndexLink"/>
                <w:rtl w:val="true"/>
              </w:rPr>
              <w:t xml:space="preserve">- </w:t>
            </w:r>
            <w:r>
              <w:rPr>
                <w:rStyle w:val="IndexLink"/>
                <w:rtl w:val="true"/>
              </w:rPr>
              <w:t>حضور هدهد</w:t>
            </w:r>
            <w:r>
              <w:rPr>
                <w:rStyle w:val="IndexLink"/>
                <w:rtl w:val="true"/>
              </w:rPr>
              <w:tab/>
            </w:r>
            <w:r>
              <w:rPr>
                <w:rStyle w:val="IndexLink"/>
              </w:rPr>
              <w:t>33</w:t>
            </w:r>
          </w:hyperlink>
        </w:p>
        <w:p>
          <w:pPr>
            <w:pStyle w:val="Contents3"/>
            <w:tabs>
              <w:tab w:val="clear" w:pos="8459"/>
              <w:tab w:val="right" w:pos="9026" w:leader="dot"/>
            </w:tabs>
            <w:rPr/>
          </w:pPr>
          <w:hyperlink w:anchor="__RefHeading___Toc2397207_372815092">
            <w:r>
              <w:rPr>
                <w:webHidden/>
                <w:rStyle w:val="IndexLink"/>
              </w:rPr>
              <w:t>5</w:t>
            </w:r>
            <w:r>
              <w:rPr>
                <w:rStyle w:val="IndexLink"/>
                <w:rtl w:val="true"/>
              </w:rPr>
              <w:t xml:space="preserve">- </w:t>
            </w:r>
            <w:r>
              <w:rPr>
                <w:rStyle w:val="IndexLink"/>
                <w:rtl w:val="true"/>
              </w:rPr>
              <w:t>خبر هدهد</w:t>
            </w:r>
            <w:r>
              <w:rPr>
                <w:rStyle w:val="IndexLink"/>
                <w:rtl w:val="true"/>
              </w:rPr>
              <w:tab/>
            </w:r>
            <w:r>
              <w:rPr>
                <w:rStyle w:val="IndexLink"/>
              </w:rPr>
              <w:t>33</w:t>
            </w:r>
          </w:hyperlink>
        </w:p>
        <w:p>
          <w:pPr>
            <w:pStyle w:val="Contents3"/>
            <w:tabs>
              <w:tab w:val="clear" w:pos="8459"/>
              <w:tab w:val="right" w:pos="9026" w:leader="dot"/>
            </w:tabs>
            <w:rPr/>
          </w:pPr>
          <w:hyperlink w:anchor="__RefHeading___Toc2397209_372815092">
            <w:r>
              <w:rPr>
                <w:webHidden/>
                <w:rStyle w:val="IndexLink"/>
              </w:rPr>
              <w:t>6</w:t>
            </w:r>
            <w:r>
              <w:rPr>
                <w:rStyle w:val="IndexLink"/>
                <w:rtl w:val="true"/>
              </w:rPr>
              <w:t xml:space="preserve">- </w:t>
            </w:r>
            <w:r>
              <w:rPr>
                <w:rStyle w:val="IndexLink"/>
                <w:rtl w:val="true"/>
              </w:rPr>
              <w:t>دلايل غياب هدهد</w:t>
            </w:r>
            <w:r>
              <w:rPr>
                <w:rStyle w:val="IndexLink"/>
                <w:rtl w:val="true"/>
              </w:rPr>
              <w:tab/>
            </w:r>
            <w:r>
              <w:rPr>
                <w:rStyle w:val="IndexLink"/>
              </w:rPr>
              <w:t>33</w:t>
            </w:r>
          </w:hyperlink>
        </w:p>
        <w:p>
          <w:pPr>
            <w:pStyle w:val="Contents3"/>
            <w:tabs>
              <w:tab w:val="clear" w:pos="8459"/>
              <w:tab w:val="right" w:pos="9026" w:leader="dot"/>
            </w:tabs>
            <w:rPr/>
          </w:pPr>
          <w:hyperlink w:anchor="__RefHeading___Toc2397211_372815092">
            <w:r>
              <w:rPr>
                <w:webHidden/>
                <w:rStyle w:val="IndexLink"/>
              </w:rPr>
              <w:t>7</w:t>
            </w:r>
            <w:r>
              <w:rPr>
                <w:rStyle w:val="IndexLink"/>
                <w:rtl w:val="true"/>
              </w:rPr>
              <w:t xml:space="preserve">- </w:t>
            </w:r>
            <w:r>
              <w:rPr>
                <w:rStyle w:val="IndexLink"/>
                <w:rtl w:val="true"/>
              </w:rPr>
              <w:t>روش كشف صداقت هدهد</w:t>
            </w:r>
            <w:r>
              <w:rPr>
                <w:rStyle w:val="IndexLink"/>
                <w:rtl w:val="true"/>
              </w:rPr>
              <w:tab/>
            </w:r>
            <w:r>
              <w:rPr>
                <w:rStyle w:val="IndexLink"/>
              </w:rPr>
              <w:t>34</w:t>
            </w:r>
          </w:hyperlink>
        </w:p>
        <w:p>
          <w:pPr>
            <w:pStyle w:val="Contents3"/>
            <w:tabs>
              <w:tab w:val="clear" w:pos="8459"/>
              <w:tab w:val="right" w:pos="9026" w:leader="dot"/>
            </w:tabs>
            <w:rPr/>
          </w:pPr>
          <w:hyperlink w:anchor="__RefHeading___Toc2397213_372815092">
            <w:r>
              <w:rPr>
                <w:webHidden/>
                <w:rStyle w:val="IndexLink"/>
              </w:rPr>
              <w:t>8</w:t>
            </w:r>
            <w:r>
              <w:rPr>
                <w:rStyle w:val="IndexLink"/>
                <w:rtl w:val="true"/>
              </w:rPr>
              <w:t xml:space="preserve">- </w:t>
            </w:r>
            <w:r>
              <w:rPr>
                <w:rStyle w:val="IndexLink"/>
                <w:rtl w:val="true"/>
              </w:rPr>
              <w:t>سليمان</w:t>
            </w:r>
            <w:r>
              <w:rPr>
                <w:rStyle w:val="IndexLink"/>
                <w:rtl w:val="true"/>
              </w:rPr>
              <w:t>(</w:t>
            </w:r>
            <w:r>
              <w:rPr>
                <w:rStyle w:val="IndexLink"/>
                <w:rtl w:val="true"/>
              </w:rPr>
              <w:t>ع</w:t>
            </w:r>
            <w:r>
              <w:rPr>
                <w:rStyle w:val="IndexLink"/>
                <w:rtl w:val="true"/>
              </w:rPr>
              <w:t xml:space="preserve">) </w:t>
            </w:r>
            <w:r>
              <w:rPr>
                <w:rStyle w:val="IndexLink"/>
                <w:rtl w:val="true"/>
              </w:rPr>
              <w:t>و هدهد</w:t>
            </w:r>
            <w:r>
              <w:rPr>
                <w:rStyle w:val="IndexLink"/>
                <w:rtl w:val="true"/>
              </w:rPr>
              <w:tab/>
            </w:r>
            <w:r>
              <w:rPr>
                <w:rStyle w:val="IndexLink"/>
              </w:rPr>
              <w:t>34</w:t>
            </w:r>
          </w:hyperlink>
        </w:p>
        <w:p>
          <w:pPr>
            <w:pStyle w:val="Contents3"/>
            <w:tabs>
              <w:tab w:val="clear" w:pos="8459"/>
              <w:tab w:val="right" w:pos="9026" w:leader="dot"/>
            </w:tabs>
            <w:rPr/>
          </w:pPr>
          <w:hyperlink w:anchor="__RefHeading___Toc2397215_372815092">
            <w:r>
              <w:rPr>
                <w:webHidden/>
                <w:rStyle w:val="IndexLink"/>
              </w:rPr>
              <w:t>9</w:t>
            </w:r>
            <w:r>
              <w:rPr>
                <w:rStyle w:val="IndexLink"/>
                <w:rtl w:val="true"/>
              </w:rPr>
              <w:t xml:space="preserve">- </w:t>
            </w:r>
            <w:r>
              <w:rPr>
                <w:rStyle w:val="IndexLink"/>
                <w:rtl w:val="true"/>
              </w:rPr>
              <w:t>شعور هدهد</w:t>
            </w:r>
            <w:r>
              <w:rPr>
                <w:rStyle w:val="IndexLink"/>
                <w:rtl w:val="true"/>
              </w:rPr>
              <w:tab/>
            </w:r>
            <w:r>
              <w:rPr>
                <w:rStyle w:val="IndexLink"/>
              </w:rPr>
              <w:t>34</w:t>
            </w:r>
          </w:hyperlink>
        </w:p>
        <w:p>
          <w:pPr>
            <w:pStyle w:val="Contents3"/>
            <w:tabs>
              <w:tab w:val="clear" w:pos="8459"/>
              <w:tab w:val="right" w:pos="9026" w:leader="dot"/>
            </w:tabs>
            <w:rPr/>
          </w:pPr>
          <w:hyperlink w:anchor="__RefHeading___Toc2397217_372815092">
            <w:r>
              <w:rPr>
                <w:webHidden/>
                <w:rStyle w:val="IndexLink"/>
              </w:rPr>
              <w:t>10</w:t>
            </w:r>
            <w:r>
              <w:rPr>
                <w:rStyle w:val="IndexLink"/>
                <w:rtl w:val="true"/>
              </w:rPr>
              <w:t xml:space="preserve">- </w:t>
            </w:r>
            <w:r>
              <w:rPr>
                <w:rStyle w:val="IndexLink"/>
                <w:rtl w:val="true"/>
              </w:rPr>
              <w:t>شگفتى ادعاى هدهد</w:t>
            </w:r>
            <w:r>
              <w:rPr>
                <w:rStyle w:val="IndexLink"/>
                <w:rtl w:val="true"/>
              </w:rPr>
              <w:tab/>
            </w:r>
            <w:r>
              <w:rPr>
                <w:rStyle w:val="IndexLink"/>
              </w:rPr>
              <w:t>35</w:t>
            </w:r>
          </w:hyperlink>
        </w:p>
        <w:p>
          <w:pPr>
            <w:pStyle w:val="Contents3"/>
            <w:tabs>
              <w:tab w:val="clear" w:pos="8459"/>
              <w:tab w:val="right" w:pos="9026" w:leader="dot"/>
            </w:tabs>
            <w:rPr/>
          </w:pPr>
          <w:hyperlink w:anchor="__RefHeading___Toc2397219_372815092">
            <w:r>
              <w:rPr>
                <w:webHidden/>
                <w:rStyle w:val="IndexLink"/>
              </w:rPr>
              <w:t>11</w:t>
            </w:r>
            <w:r>
              <w:rPr>
                <w:rStyle w:val="IndexLink"/>
                <w:rtl w:val="true"/>
              </w:rPr>
              <w:t xml:space="preserve">- </w:t>
            </w:r>
            <w:r>
              <w:rPr>
                <w:rStyle w:val="IndexLink"/>
                <w:rtl w:val="true"/>
              </w:rPr>
              <w:t>عذر مقبول هدهد</w:t>
            </w:r>
            <w:r>
              <w:rPr>
                <w:rStyle w:val="IndexLink"/>
                <w:rtl w:val="true"/>
              </w:rPr>
              <w:tab/>
            </w:r>
            <w:r>
              <w:rPr>
                <w:rStyle w:val="IndexLink"/>
              </w:rPr>
              <w:t>35</w:t>
            </w:r>
          </w:hyperlink>
        </w:p>
        <w:p>
          <w:pPr>
            <w:pStyle w:val="Contents3"/>
            <w:tabs>
              <w:tab w:val="clear" w:pos="8459"/>
              <w:tab w:val="right" w:pos="9026" w:leader="dot"/>
            </w:tabs>
            <w:rPr/>
          </w:pPr>
          <w:hyperlink w:anchor="__RefHeading___Toc2397221_372815092">
            <w:r>
              <w:rPr>
                <w:webHidden/>
                <w:rStyle w:val="IndexLink"/>
              </w:rPr>
              <w:t>12</w:t>
            </w:r>
            <w:r>
              <w:rPr>
                <w:rStyle w:val="IndexLink"/>
                <w:rtl w:val="true"/>
              </w:rPr>
              <w:t xml:space="preserve">- </w:t>
            </w:r>
            <w:r>
              <w:rPr>
                <w:rStyle w:val="IndexLink"/>
                <w:rtl w:val="true"/>
              </w:rPr>
              <w:t>غياب هدهد</w:t>
            </w:r>
            <w:r>
              <w:rPr>
                <w:rStyle w:val="IndexLink"/>
                <w:rtl w:val="true"/>
              </w:rPr>
              <w:tab/>
            </w:r>
            <w:r>
              <w:rPr>
                <w:rStyle w:val="IndexLink"/>
              </w:rPr>
              <w:t>35</w:t>
            </w:r>
          </w:hyperlink>
        </w:p>
        <w:p>
          <w:pPr>
            <w:pStyle w:val="Contents3"/>
            <w:tabs>
              <w:tab w:val="clear" w:pos="8459"/>
              <w:tab w:val="right" w:pos="9026" w:leader="dot"/>
            </w:tabs>
            <w:rPr/>
          </w:pPr>
          <w:hyperlink w:anchor="__RefHeading___Toc2397223_372815092">
            <w:r>
              <w:rPr>
                <w:webHidden/>
                <w:rStyle w:val="IndexLink"/>
              </w:rPr>
              <w:t>13</w:t>
            </w:r>
            <w:r>
              <w:rPr>
                <w:rStyle w:val="IndexLink"/>
                <w:rtl w:val="true"/>
              </w:rPr>
              <w:t xml:space="preserve">- </w:t>
            </w:r>
            <w:r>
              <w:rPr>
                <w:rStyle w:val="IndexLink"/>
                <w:rtl w:val="true"/>
              </w:rPr>
              <w:t>كيفر هدهد</w:t>
            </w:r>
            <w:r>
              <w:rPr>
                <w:rStyle w:val="IndexLink"/>
                <w:rtl w:val="true"/>
              </w:rPr>
              <w:tab/>
            </w:r>
            <w:r>
              <w:rPr>
                <w:rStyle w:val="IndexLink"/>
              </w:rPr>
              <w:t>35</w:t>
            </w:r>
          </w:hyperlink>
        </w:p>
        <w:p>
          <w:pPr>
            <w:pStyle w:val="Contents3"/>
            <w:tabs>
              <w:tab w:val="clear" w:pos="8459"/>
              <w:tab w:val="right" w:pos="9026" w:leader="dot"/>
            </w:tabs>
            <w:rPr/>
          </w:pPr>
          <w:hyperlink w:anchor="__RefHeading___Toc2397225_372815092">
            <w:r>
              <w:rPr>
                <w:webHidden/>
                <w:rStyle w:val="IndexLink"/>
              </w:rPr>
              <w:t>14</w:t>
            </w:r>
            <w:r>
              <w:rPr>
                <w:rStyle w:val="IndexLink"/>
                <w:rtl w:val="true"/>
              </w:rPr>
              <w:t xml:space="preserve">- </w:t>
            </w:r>
            <w:r>
              <w:rPr>
                <w:rStyle w:val="IndexLink"/>
                <w:rtl w:val="true"/>
              </w:rPr>
              <w:t>مسؤوليت هدهد</w:t>
            </w:r>
            <w:r>
              <w:rPr>
                <w:rStyle w:val="IndexLink"/>
                <w:rtl w:val="true"/>
              </w:rPr>
              <w:tab/>
            </w:r>
            <w:r>
              <w:rPr>
                <w:rStyle w:val="IndexLink"/>
              </w:rPr>
              <w:t>35</w:t>
            </w:r>
          </w:hyperlink>
        </w:p>
        <w:p>
          <w:pPr>
            <w:pStyle w:val="Contents3"/>
            <w:tabs>
              <w:tab w:val="clear" w:pos="8459"/>
              <w:tab w:val="right" w:pos="9026" w:leader="dot"/>
            </w:tabs>
            <w:rPr/>
          </w:pPr>
          <w:hyperlink w:anchor="__RefHeading___Toc2397227_372815092">
            <w:r>
              <w:rPr>
                <w:webHidden/>
                <w:rStyle w:val="IndexLink"/>
              </w:rPr>
              <w:t>15</w:t>
            </w:r>
            <w:r>
              <w:rPr>
                <w:rStyle w:val="IndexLink"/>
                <w:rtl w:val="true"/>
              </w:rPr>
              <w:t xml:space="preserve">- </w:t>
            </w:r>
            <w:r>
              <w:rPr>
                <w:rStyle w:val="IndexLink"/>
                <w:rtl w:val="true"/>
              </w:rPr>
              <w:t>نامه رسانى هدهد</w:t>
            </w:r>
            <w:r>
              <w:rPr>
                <w:rStyle w:val="IndexLink"/>
                <w:rtl w:val="true"/>
              </w:rPr>
              <w:tab/>
            </w:r>
            <w:r>
              <w:rPr>
                <w:rStyle w:val="IndexLink"/>
              </w:rPr>
              <w:t>36</w:t>
            </w:r>
          </w:hyperlink>
        </w:p>
        <w:p>
          <w:pPr>
            <w:pStyle w:val="Contents3"/>
            <w:tabs>
              <w:tab w:val="clear" w:pos="8459"/>
              <w:tab w:val="right" w:pos="9026" w:leader="dot"/>
            </w:tabs>
            <w:rPr/>
          </w:pPr>
          <w:hyperlink w:anchor="__RefHeading___Toc2397229_372815092">
            <w:r>
              <w:rPr>
                <w:webHidden/>
                <w:rStyle w:val="IndexLink"/>
              </w:rPr>
              <w:t>16</w:t>
            </w:r>
            <w:r>
              <w:rPr>
                <w:rStyle w:val="IndexLink"/>
                <w:rtl w:val="true"/>
              </w:rPr>
              <w:t xml:space="preserve">- </w:t>
            </w:r>
            <w:r>
              <w:rPr>
                <w:rStyle w:val="IndexLink"/>
                <w:rtl w:val="true"/>
              </w:rPr>
              <w:t>نقش هدهد</w:t>
            </w:r>
            <w:r>
              <w:rPr>
                <w:rStyle w:val="IndexLink"/>
                <w:rtl w:val="true"/>
              </w:rPr>
              <w:tab/>
            </w:r>
            <w:r>
              <w:rPr>
                <w:rStyle w:val="IndexLink"/>
              </w:rPr>
              <w:t>36</w:t>
            </w:r>
          </w:hyperlink>
        </w:p>
        <w:p>
          <w:pPr>
            <w:pStyle w:val="Contents3"/>
            <w:tabs>
              <w:tab w:val="clear" w:pos="8459"/>
              <w:tab w:val="right" w:pos="9026" w:leader="dot"/>
            </w:tabs>
            <w:rPr/>
          </w:pPr>
          <w:hyperlink w:anchor="__RefHeading___Toc2397231_372815092">
            <w:r>
              <w:rPr>
                <w:webHidden/>
                <w:rStyle w:val="IndexLink"/>
              </w:rPr>
              <w:t>17</w:t>
            </w:r>
            <w:r>
              <w:rPr>
                <w:rStyle w:val="IndexLink"/>
                <w:rtl w:val="true"/>
              </w:rPr>
              <w:t xml:space="preserve">- </w:t>
            </w:r>
            <w:r>
              <w:rPr>
                <w:rStyle w:val="IndexLink"/>
                <w:rtl w:val="true"/>
              </w:rPr>
              <w:t>هدهد و سرزمين سبأ</w:t>
            </w:r>
            <w:r>
              <w:rPr>
                <w:rStyle w:val="IndexLink"/>
                <w:rtl w:val="true"/>
              </w:rPr>
              <w:tab/>
            </w:r>
            <w:r>
              <w:rPr>
                <w:rStyle w:val="IndexLink"/>
              </w:rPr>
              <w:t>37</w:t>
            </w:r>
          </w:hyperlink>
        </w:p>
        <w:p>
          <w:pPr>
            <w:pStyle w:val="Contents3"/>
            <w:tabs>
              <w:tab w:val="clear" w:pos="8459"/>
              <w:tab w:val="right" w:pos="9026" w:leader="dot"/>
            </w:tabs>
            <w:rPr/>
          </w:pPr>
          <w:hyperlink w:anchor="__RefHeading___Toc2397233_372815092">
            <w:r>
              <w:rPr>
                <w:webHidden/>
                <w:rStyle w:val="IndexLink"/>
              </w:rPr>
              <w:t>18</w:t>
            </w:r>
            <w:r>
              <w:rPr>
                <w:rStyle w:val="IndexLink"/>
                <w:rtl w:val="true"/>
              </w:rPr>
              <w:t xml:space="preserve">- </w:t>
            </w:r>
            <w:r>
              <w:rPr>
                <w:rStyle w:val="IndexLink"/>
                <w:rtl w:val="true"/>
              </w:rPr>
              <w:t>هدهد و سليمان</w:t>
            </w:r>
            <w:r>
              <w:rPr>
                <w:rStyle w:val="IndexLink"/>
                <w:rtl w:val="true"/>
              </w:rPr>
              <w:t>(</w:t>
            </w:r>
            <w:r>
              <w:rPr>
                <w:rStyle w:val="IndexLink"/>
                <w:rtl w:val="true"/>
              </w:rPr>
              <w:t>ع</w:t>
            </w:r>
            <w:r>
              <w:rPr>
                <w:rStyle w:val="IndexLink"/>
                <w:rtl w:val="true"/>
              </w:rPr>
              <w:t>)</w:t>
              <w:tab/>
            </w:r>
            <w:r>
              <w:rPr>
                <w:rStyle w:val="IndexLink"/>
              </w:rPr>
              <w:t>37</w:t>
            </w:r>
          </w:hyperlink>
        </w:p>
        <w:p>
          <w:pPr>
            <w:pStyle w:val="Contents2"/>
            <w:tabs>
              <w:tab w:val="clear" w:pos="8743"/>
              <w:tab w:val="right" w:pos="9026" w:leader="dot"/>
            </w:tabs>
            <w:rPr/>
          </w:pPr>
          <w:hyperlink w:anchor="__RefHeading___Toc2397235_372815092">
            <w:r>
              <w:rPr>
                <w:webHidden/>
                <w:rStyle w:val="IndexLink"/>
              </w:rPr>
              <w:t>3</w:t>
            </w:r>
            <w:r>
              <w:rPr>
                <w:rStyle w:val="IndexLink"/>
                <w:rtl w:val="true"/>
              </w:rPr>
              <w:t xml:space="preserve">- </w:t>
            </w:r>
            <w:r>
              <w:rPr>
                <w:rStyle w:val="IndexLink"/>
                <w:rtl w:val="true"/>
              </w:rPr>
              <w:t>هديه</w:t>
            </w:r>
            <w:r>
              <w:rPr>
                <w:rStyle w:val="IndexLink"/>
                <w:rtl w:val="true"/>
              </w:rPr>
              <w:tab/>
            </w:r>
            <w:r>
              <w:rPr>
                <w:rStyle w:val="IndexLink"/>
              </w:rPr>
              <w:t>38</w:t>
            </w:r>
          </w:hyperlink>
        </w:p>
        <w:p>
          <w:pPr>
            <w:pStyle w:val="Contents3"/>
            <w:tabs>
              <w:tab w:val="clear" w:pos="8459"/>
              <w:tab w:val="right" w:pos="9026" w:leader="dot"/>
            </w:tabs>
            <w:rPr/>
          </w:pPr>
          <w:hyperlink w:anchor="__RefHeading___Toc2397237_372815092">
            <w:r>
              <w:rPr>
                <w:webHidden/>
                <w:rStyle w:val="IndexLink"/>
              </w:rPr>
              <w:t>1</w:t>
            </w:r>
            <w:r>
              <w:rPr>
                <w:rStyle w:val="IndexLink"/>
                <w:rtl w:val="true"/>
              </w:rPr>
              <w:t xml:space="preserve">- </w:t>
            </w:r>
            <w:r>
              <w:rPr>
                <w:rStyle w:val="IndexLink"/>
                <w:rtl w:val="true"/>
              </w:rPr>
              <w:t>ارزش هديه</w:t>
            </w:r>
            <w:r>
              <w:rPr>
                <w:rStyle w:val="IndexLink"/>
                <w:rtl w:val="true"/>
              </w:rPr>
              <w:tab/>
            </w:r>
            <w:r>
              <w:rPr>
                <w:rStyle w:val="IndexLink"/>
              </w:rPr>
              <w:t>38</w:t>
            </w:r>
          </w:hyperlink>
        </w:p>
        <w:p>
          <w:pPr>
            <w:pStyle w:val="Contents3"/>
            <w:tabs>
              <w:tab w:val="clear" w:pos="8459"/>
              <w:tab w:val="right" w:pos="9026" w:leader="dot"/>
            </w:tabs>
            <w:rPr/>
          </w:pPr>
          <w:hyperlink w:anchor="__RefHeading___Toc2397239_372815092">
            <w:r>
              <w:rPr>
                <w:webHidden/>
                <w:rStyle w:val="IndexLink"/>
              </w:rPr>
              <w:t>2</w:t>
            </w:r>
            <w:r>
              <w:rPr>
                <w:rStyle w:val="IndexLink"/>
                <w:rtl w:val="true"/>
              </w:rPr>
              <w:t xml:space="preserve">- </w:t>
            </w:r>
            <w:r>
              <w:rPr>
                <w:rStyle w:val="IndexLink"/>
                <w:rtl w:val="true"/>
              </w:rPr>
              <w:t>بى اعتنايى به هديه ملكه سبأ</w:t>
            </w:r>
            <w:r>
              <w:rPr>
                <w:rStyle w:val="IndexLink"/>
                <w:rtl w:val="true"/>
              </w:rPr>
              <w:tab/>
            </w:r>
            <w:r>
              <w:rPr>
                <w:rStyle w:val="IndexLink"/>
              </w:rPr>
              <w:t>38</w:t>
            </w:r>
          </w:hyperlink>
        </w:p>
        <w:p>
          <w:pPr>
            <w:pStyle w:val="Contents3"/>
            <w:tabs>
              <w:tab w:val="clear" w:pos="8459"/>
              <w:tab w:val="right" w:pos="9026" w:leader="dot"/>
            </w:tabs>
            <w:rPr/>
          </w:pPr>
          <w:hyperlink w:anchor="__RefHeading___Toc2397241_372815092">
            <w:r>
              <w:rPr>
                <w:webHidden/>
                <w:rStyle w:val="IndexLink"/>
              </w:rPr>
              <w:t>3</w:t>
            </w:r>
            <w:r>
              <w:rPr>
                <w:rStyle w:val="IndexLink"/>
                <w:rtl w:val="true"/>
              </w:rPr>
              <w:t xml:space="preserve">- </w:t>
            </w:r>
            <w:r>
              <w:rPr>
                <w:rStyle w:val="IndexLink"/>
                <w:rtl w:val="true"/>
              </w:rPr>
              <w:t>رد هديه ملكه سبأ</w:t>
            </w:r>
            <w:r>
              <w:rPr>
                <w:rStyle w:val="IndexLink"/>
                <w:rtl w:val="true"/>
              </w:rPr>
              <w:tab/>
            </w:r>
            <w:r>
              <w:rPr>
                <w:rStyle w:val="IndexLink"/>
              </w:rPr>
              <w:t>38</w:t>
            </w:r>
          </w:hyperlink>
        </w:p>
        <w:p>
          <w:pPr>
            <w:pStyle w:val="Contents3"/>
            <w:tabs>
              <w:tab w:val="clear" w:pos="8459"/>
              <w:tab w:val="right" w:pos="9026" w:leader="dot"/>
            </w:tabs>
            <w:rPr/>
          </w:pPr>
          <w:hyperlink w:anchor="__RefHeading___Toc2397243_372815092">
            <w:r>
              <w:rPr>
                <w:webHidden/>
                <w:rStyle w:val="IndexLink"/>
              </w:rPr>
              <w:t>4</w:t>
            </w:r>
            <w:r>
              <w:rPr>
                <w:rStyle w:val="IndexLink"/>
                <w:rtl w:val="true"/>
              </w:rPr>
              <w:t xml:space="preserve">- </w:t>
            </w:r>
            <w:r>
              <w:rPr>
                <w:rStyle w:val="IndexLink"/>
                <w:rtl w:val="true"/>
              </w:rPr>
              <w:t>عظمت هديه ملكه سبأ</w:t>
            </w:r>
            <w:r>
              <w:rPr>
                <w:rStyle w:val="IndexLink"/>
                <w:rtl w:val="true"/>
              </w:rPr>
              <w:tab/>
            </w:r>
            <w:r>
              <w:rPr>
                <w:rStyle w:val="IndexLink"/>
              </w:rPr>
              <w:t>39</w:t>
            </w:r>
          </w:hyperlink>
        </w:p>
        <w:p>
          <w:pPr>
            <w:pStyle w:val="Contents3"/>
            <w:tabs>
              <w:tab w:val="clear" w:pos="8459"/>
              <w:tab w:val="right" w:pos="9026" w:leader="dot"/>
            </w:tabs>
            <w:rPr/>
          </w:pPr>
          <w:hyperlink w:anchor="__RefHeading___Toc2397245_372815092">
            <w:r>
              <w:rPr>
                <w:webHidden/>
                <w:rStyle w:val="IndexLink"/>
              </w:rPr>
              <w:t>5</w:t>
            </w:r>
            <w:r>
              <w:rPr>
                <w:rStyle w:val="IndexLink"/>
                <w:rtl w:val="true"/>
              </w:rPr>
              <w:t xml:space="preserve">- </w:t>
            </w:r>
            <w:r>
              <w:rPr>
                <w:rStyle w:val="IndexLink"/>
                <w:rtl w:val="true"/>
              </w:rPr>
              <w:t>فلسفه هديه ملكه سبأ</w:t>
            </w:r>
            <w:r>
              <w:rPr>
                <w:rStyle w:val="IndexLink"/>
                <w:rtl w:val="true"/>
              </w:rPr>
              <w:tab/>
            </w:r>
            <w:r>
              <w:rPr>
                <w:rStyle w:val="IndexLink"/>
              </w:rPr>
              <w:t>39</w:t>
            </w:r>
          </w:hyperlink>
        </w:p>
        <w:p>
          <w:pPr>
            <w:pStyle w:val="Contents3"/>
            <w:tabs>
              <w:tab w:val="clear" w:pos="8459"/>
              <w:tab w:val="right" w:pos="9026" w:leader="dot"/>
            </w:tabs>
            <w:rPr/>
          </w:pPr>
          <w:hyperlink w:anchor="__RefHeading___Toc2397247_372815092">
            <w:r>
              <w:rPr>
                <w:webHidden/>
                <w:rStyle w:val="IndexLink"/>
              </w:rPr>
              <w:t>6</w:t>
            </w:r>
            <w:r>
              <w:rPr>
                <w:rStyle w:val="IndexLink"/>
                <w:rtl w:val="true"/>
              </w:rPr>
              <w:t xml:space="preserve">- </w:t>
            </w:r>
            <w:r>
              <w:rPr>
                <w:rStyle w:val="IndexLink"/>
                <w:rtl w:val="true"/>
              </w:rPr>
              <w:t>هديه به ائمه</w:t>
            </w:r>
            <w:r>
              <w:rPr>
                <w:rStyle w:val="IndexLink"/>
                <w:rtl w:val="true"/>
              </w:rPr>
              <w:t>(</w:t>
            </w:r>
            <w:r>
              <w:rPr>
                <w:rStyle w:val="IndexLink"/>
                <w:rtl w:val="true"/>
              </w:rPr>
              <w:t>ع</w:t>
            </w:r>
            <w:r>
              <w:rPr>
                <w:rStyle w:val="IndexLink"/>
                <w:rtl w:val="true"/>
              </w:rPr>
              <w:t>)</w:t>
              <w:tab/>
            </w:r>
            <w:r>
              <w:rPr>
                <w:rStyle w:val="IndexLink"/>
              </w:rPr>
              <w:t>39</w:t>
            </w:r>
          </w:hyperlink>
        </w:p>
        <w:p>
          <w:pPr>
            <w:pStyle w:val="Contents3"/>
            <w:tabs>
              <w:tab w:val="clear" w:pos="8459"/>
              <w:tab w:val="right" w:pos="9026" w:leader="dot"/>
            </w:tabs>
            <w:rPr/>
          </w:pPr>
          <w:hyperlink w:anchor="__RefHeading___Toc2397249_372815092">
            <w:r>
              <w:rPr>
                <w:webHidden/>
                <w:rStyle w:val="IndexLink"/>
              </w:rPr>
              <w:t>7</w:t>
            </w:r>
            <w:r>
              <w:rPr>
                <w:rStyle w:val="IndexLink"/>
                <w:rtl w:val="true"/>
              </w:rPr>
              <w:t xml:space="preserve">- </w:t>
            </w:r>
            <w:r>
              <w:rPr>
                <w:rStyle w:val="IndexLink"/>
                <w:rtl w:val="true"/>
              </w:rPr>
              <w:t>هديه به سليمان</w:t>
            </w:r>
            <w:r>
              <w:rPr>
                <w:rStyle w:val="IndexLink"/>
                <w:rtl w:val="true"/>
              </w:rPr>
              <w:t>(</w:t>
            </w:r>
            <w:r>
              <w:rPr>
                <w:rStyle w:val="IndexLink"/>
                <w:rtl w:val="true"/>
              </w:rPr>
              <w:t>ع</w:t>
            </w:r>
            <w:r>
              <w:rPr>
                <w:rStyle w:val="IndexLink"/>
                <w:rtl w:val="true"/>
              </w:rPr>
              <w:t>)</w:t>
              <w:tab/>
            </w:r>
            <w:r>
              <w:rPr>
                <w:rStyle w:val="IndexLink"/>
              </w:rPr>
              <w:t>39</w:t>
            </w:r>
          </w:hyperlink>
        </w:p>
        <w:p>
          <w:pPr>
            <w:pStyle w:val="Contents3"/>
            <w:tabs>
              <w:tab w:val="clear" w:pos="8459"/>
              <w:tab w:val="right" w:pos="9026" w:leader="dot"/>
            </w:tabs>
            <w:rPr/>
          </w:pPr>
          <w:hyperlink w:anchor="__RefHeading___Toc2397251_372815092">
            <w:r>
              <w:rPr>
                <w:webHidden/>
                <w:rStyle w:val="IndexLink"/>
              </w:rPr>
              <w:t>8</w:t>
            </w:r>
            <w:r>
              <w:rPr>
                <w:rStyle w:val="IndexLink"/>
                <w:rtl w:val="true"/>
              </w:rPr>
              <w:t xml:space="preserve">- </w:t>
            </w:r>
            <w:r>
              <w:rPr>
                <w:rStyle w:val="IndexLink"/>
                <w:rtl w:val="true"/>
              </w:rPr>
              <w:t>هديه قابيل</w:t>
            </w:r>
            <w:r>
              <w:rPr>
                <w:rStyle w:val="IndexLink"/>
                <w:rtl w:val="true"/>
              </w:rPr>
              <w:tab/>
            </w:r>
            <w:r>
              <w:rPr>
                <w:rStyle w:val="IndexLink"/>
              </w:rPr>
              <w:t>40</w:t>
            </w:r>
          </w:hyperlink>
        </w:p>
        <w:p>
          <w:pPr>
            <w:pStyle w:val="Contents3"/>
            <w:tabs>
              <w:tab w:val="clear" w:pos="8459"/>
              <w:tab w:val="right" w:pos="9026" w:leader="dot"/>
            </w:tabs>
            <w:rPr/>
          </w:pPr>
          <w:hyperlink w:anchor="__RefHeading___Toc2397253_372815092">
            <w:r>
              <w:rPr>
                <w:webHidden/>
                <w:rStyle w:val="IndexLink"/>
              </w:rPr>
              <w:t>9</w:t>
            </w:r>
            <w:r>
              <w:rPr>
                <w:rStyle w:val="IndexLink"/>
                <w:rtl w:val="true"/>
              </w:rPr>
              <w:t xml:space="preserve">- </w:t>
            </w:r>
            <w:r>
              <w:rPr>
                <w:rStyle w:val="IndexLink"/>
                <w:rtl w:val="true"/>
              </w:rPr>
              <w:t>هديه ملكه سبأ</w:t>
            </w:r>
            <w:r>
              <w:rPr>
                <w:rStyle w:val="IndexLink"/>
                <w:rtl w:val="true"/>
              </w:rPr>
              <w:tab/>
            </w:r>
            <w:r>
              <w:rPr>
                <w:rStyle w:val="IndexLink"/>
              </w:rPr>
              <w:t>40</w:t>
            </w:r>
          </w:hyperlink>
        </w:p>
        <w:p>
          <w:pPr>
            <w:pStyle w:val="Contents3"/>
            <w:tabs>
              <w:tab w:val="clear" w:pos="8459"/>
              <w:tab w:val="right" w:pos="9026" w:leader="dot"/>
            </w:tabs>
            <w:rPr/>
          </w:pPr>
          <w:hyperlink w:anchor="__RefHeading___Toc2397255_372815092">
            <w:r>
              <w:rPr>
                <w:webHidden/>
                <w:rStyle w:val="IndexLink"/>
              </w:rPr>
              <w:t>10</w:t>
            </w:r>
            <w:r>
              <w:rPr>
                <w:rStyle w:val="IndexLink"/>
                <w:rtl w:val="true"/>
              </w:rPr>
              <w:t xml:space="preserve">- </w:t>
            </w:r>
            <w:r>
              <w:rPr>
                <w:rStyle w:val="IndexLink"/>
                <w:rtl w:val="true"/>
              </w:rPr>
              <w:t>هديه هابيل</w:t>
            </w:r>
            <w:r>
              <w:rPr>
                <w:rStyle w:val="IndexLink"/>
                <w:rtl w:val="true"/>
              </w:rPr>
              <w:tab/>
            </w:r>
            <w:r>
              <w:rPr>
                <w:rStyle w:val="IndexLink"/>
              </w:rPr>
              <w:t>41</w:t>
            </w:r>
          </w:hyperlink>
        </w:p>
        <w:p>
          <w:pPr>
            <w:pStyle w:val="Contents2"/>
            <w:tabs>
              <w:tab w:val="clear" w:pos="8743"/>
              <w:tab w:val="right" w:pos="9026" w:leader="dot"/>
            </w:tabs>
            <w:rPr/>
          </w:pPr>
          <w:hyperlink w:anchor="__RefHeading___Toc2397257_372815092">
            <w:r>
              <w:rPr>
                <w:webHidden/>
                <w:rStyle w:val="IndexLink"/>
              </w:rPr>
              <w:t>4</w:t>
            </w:r>
            <w:r>
              <w:rPr>
                <w:rStyle w:val="IndexLink"/>
                <w:rtl w:val="true"/>
              </w:rPr>
              <w:t xml:space="preserve">- </w:t>
            </w:r>
            <w:r>
              <w:rPr>
                <w:rStyle w:val="IndexLink"/>
                <w:rtl w:val="true"/>
              </w:rPr>
              <w:t>هشدار</w:t>
            </w:r>
            <w:r>
              <w:rPr>
                <w:rStyle w:val="IndexLink"/>
                <w:rtl w:val="true"/>
              </w:rPr>
              <w:tab/>
            </w:r>
            <w:r>
              <w:rPr>
                <w:rStyle w:val="IndexLink"/>
              </w:rPr>
              <w:t>42</w:t>
            </w:r>
          </w:hyperlink>
        </w:p>
        <w:p>
          <w:pPr>
            <w:pStyle w:val="Contents3"/>
            <w:tabs>
              <w:tab w:val="clear" w:pos="8459"/>
              <w:tab w:val="right" w:pos="9026" w:leader="dot"/>
            </w:tabs>
            <w:rPr/>
          </w:pPr>
          <w:hyperlink w:anchor="__RefHeading___Toc2397259_372815092">
            <w:r>
              <w:rPr>
                <w:webHidden/>
                <w:rStyle w:val="IndexLink"/>
              </w:rPr>
              <w:t>1</w:t>
            </w:r>
            <w:r>
              <w:rPr>
                <w:rStyle w:val="IndexLink"/>
                <w:rtl w:val="true"/>
              </w:rPr>
              <w:t xml:space="preserve">- </w:t>
            </w:r>
            <w:r>
              <w:rPr>
                <w:rStyle w:val="IndexLink"/>
                <w:rtl w:val="true"/>
              </w:rPr>
              <w:t>مسلمانان هشدار به صدر اسلام</w:t>
            </w:r>
            <w:r>
              <w:rPr>
                <w:rStyle w:val="IndexLink"/>
                <w:rtl w:val="true"/>
              </w:rPr>
              <w:tab/>
            </w:r>
            <w:r>
              <w:rPr>
                <w:rStyle w:val="IndexLink"/>
              </w:rPr>
              <w:t>42</w:t>
            </w:r>
          </w:hyperlink>
        </w:p>
        <w:p>
          <w:pPr>
            <w:pStyle w:val="Contents3"/>
            <w:tabs>
              <w:tab w:val="clear" w:pos="8459"/>
              <w:tab w:val="right" w:pos="9026" w:leader="dot"/>
            </w:tabs>
            <w:rPr/>
          </w:pPr>
          <w:hyperlink w:anchor="__RefHeading___Toc2397261_372815092">
            <w:r>
              <w:rPr>
                <w:webHidden/>
                <w:rStyle w:val="IndexLink"/>
              </w:rPr>
              <w:t>2</w:t>
            </w:r>
            <w:r>
              <w:rPr>
                <w:rStyle w:val="IndexLink"/>
                <w:rtl w:val="true"/>
              </w:rPr>
              <w:t xml:space="preserve">- </w:t>
            </w:r>
            <w:r>
              <w:rPr>
                <w:rStyle w:val="IndexLink"/>
                <w:rtl w:val="true"/>
              </w:rPr>
              <w:t>نياز به هشدار</w:t>
            </w:r>
            <w:r>
              <w:rPr>
                <w:rStyle w:val="IndexLink"/>
                <w:rtl w:val="true"/>
              </w:rPr>
              <w:tab/>
            </w:r>
            <w:r>
              <w:rPr>
                <w:rStyle w:val="IndexLink"/>
              </w:rPr>
              <w:t>42</w:t>
            </w:r>
          </w:hyperlink>
        </w:p>
        <w:p>
          <w:pPr>
            <w:pStyle w:val="Contents3"/>
            <w:tabs>
              <w:tab w:val="clear" w:pos="8459"/>
              <w:tab w:val="right" w:pos="9026" w:leader="dot"/>
            </w:tabs>
            <w:rPr/>
          </w:pPr>
          <w:hyperlink w:anchor="__RefHeading___Toc2397263_372815092">
            <w:r>
              <w:rPr>
                <w:webHidden/>
                <w:rStyle w:val="IndexLink"/>
              </w:rPr>
              <w:t>3</w:t>
            </w:r>
            <w:r>
              <w:rPr>
                <w:rStyle w:val="IndexLink"/>
                <w:rtl w:val="true"/>
              </w:rPr>
              <w:t xml:space="preserve">- </w:t>
            </w:r>
            <w:r>
              <w:rPr>
                <w:rStyle w:val="IndexLink"/>
                <w:rtl w:val="true"/>
              </w:rPr>
              <w:t>هشدار از قيامت</w:t>
            </w:r>
            <w:r>
              <w:rPr>
                <w:rStyle w:val="IndexLink"/>
                <w:rtl w:val="true"/>
              </w:rPr>
              <w:tab/>
            </w:r>
            <w:r>
              <w:rPr>
                <w:rStyle w:val="IndexLink"/>
              </w:rPr>
              <w:t>43</w:t>
            </w:r>
          </w:hyperlink>
        </w:p>
        <w:p>
          <w:pPr>
            <w:pStyle w:val="Contents3"/>
            <w:tabs>
              <w:tab w:val="clear" w:pos="8459"/>
              <w:tab w:val="right" w:pos="9026" w:leader="dot"/>
            </w:tabs>
            <w:rPr/>
          </w:pPr>
          <w:hyperlink w:anchor="__RefHeading___Toc2397265_372815092">
            <w:r>
              <w:rPr>
                <w:webHidden/>
                <w:rStyle w:val="IndexLink"/>
              </w:rPr>
              <w:t>4</w:t>
            </w:r>
            <w:r>
              <w:rPr>
                <w:rStyle w:val="IndexLink"/>
                <w:rtl w:val="true"/>
              </w:rPr>
              <w:t xml:space="preserve">- </w:t>
            </w:r>
            <w:r>
              <w:rPr>
                <w:rStyle w:val="IndexLink"/>
                <w:rtl w:val="true"/>
              </w:rPr>
              <w:t>هشدار اشراف قوم فرعون</w:t>
            </w:r>
            <w:r>
              <w:rPr>
                <w:rStyle w:val="IndexLink"/>
                <w:rtl w:val="true"/>
              </w:rPr>
              <w:tab/>
            </w:r>
            <w:r>
              <w:rPr>
                <w:rStyle w:val="IndexLink"/>
              </w:rPr>
              <w:t>43</w:t>
            </w:r>
          </w:hyperlink>
        </w:p>
        <w:p>
          <w:pPr>
            <w:pStyle w:val="Contents3"/>
            <w:tabs>
              <w:tab w:val="clear" w:pos="8459"/>
              <w:tab w:val="right" w:pos="9026" w:leader="dot"/>
            </w:tabs>
            <w:rPr/>
          </w:pPr>
          <w:hyperlink w:anchor="__RefHeading___Toc2397267_372815092">
            <w:r>
              <w:rPr>
                <w:webHidden/>
                <w:rStyle w:val="IndexLink"/>
              </w:rPr>
              <w:t>5</w:t>
            </w:r>
            <w:r>
              <w:rPr>
                <w:rStyle w:val="IndexLink"/>
                <w:rtl w:val="true"/>
              </w:rPr>
              <w:t xml:space="preserve">- </w:t>
            </w:r>
            <w:r>
              <w:rPr>
                <w:rStyle w:val="IndexLink"/>
                <w:rtl w:val="true"/>
              </w:rPr>
              <w:t>هشدار با بلا</w:t>
            </w:r>
            <w:r>
              <w:rPr>
                <w:rStyle w:val="IndexLink"/>
                <w:rtl w:val="true"/>
              </w:rPr>
              <w:tab/>
            </w:r>
            <w:r>
              <w:rPr>
                <w:rStyle w:val="IndexLink"/>
              </w:rPr>
              <w:t>43</w:t>
            </w:r>
          </w:hyperlink>
        </w:p>
        <w:p>
          <w:pPr>
            <w:pStyle w:val="Contents3"/>
            <w:tabs>
              <w:tab w:val="clear" w:pos="8459"/>
              <w:tab w:val="right" w:pos="9026" w:leader="dot"/>
            </w:tabs>
            <w:rPr/>
          </w:pPr>
          <w:hyperlink w:anchor="__RefHeading___Toc2397269_372815092">
            <w:r>
              <w:rPr>
                <w:webHidden/>
                <w:rStyle w:val="IndexLink"/>
              </w:rPr>
              <w:t>6</w:t>
            </w:r>
            <w:r>
              <w:rPr>
                <w:rStyle w:val="IndexLink"/>
                <w:rtl w:val="true"/>
              </w:rPr>
              <w:t xml:space="preserve">- </w:t>
            </w:r>
            <w:r>
              <w:rPr>
                <w:rStyle w:val="IndexLink"/>
                <w:rtl w:val="true"/>
              </w:rPr>
              <w:t>هشدار به آدم</w:t>
            </w:r>
            <w:r>
              <w:rPr>
                <w:rStyle w:val="IndexLink"/>
                <w:rtl w:val="true"/>
              </w:rPr>
              <w:t>(</w:t>
            </w:r>
            <w:r>
              <w:rPr>
                <w:rStyle w:val="IndexLink"/>
                <w:rtl w:val="true"/>
              </w:rPr>
              <w:t>ع</w:t>
            </w:r>
            <w:r>
              <w:rPr>
                <w:rStyle w:val="IndexLink"/>
                <w:rtl w:val="true"/>
              </w:rPr>
              <w:t>)</w:t>
              <w:tab/>
            </w:r>
            <w:r>
              <w:rPr>
                <w:rStyle w:val="IndexLink"/>
              </w:rPr>
              <w:t>44</w:t>
            </w:r>
          </w:hyperlink>
        </w:p>
        <w:p>
          <w:pPr>
            <w:pStyle w:val="Contents3"/>
            <w:tabs>
              <w:tab w:val="clear" w:pos="8459"/>
              <w:tab w:val="right" w:pos="9026" w:leader="dot"/>
            </w:tabs>
            <w:rPr/>
          </w:pPr>
          <w:hyperlink w:anchor="__RefHeading___Toc2397271_372815092">
            <w:r>
              <w:rPr>
                <w:webHidden/>
                <w:rStyle w:val="IndexLink"/>
              </w:rPr>
              <w:t>7</w:t>
            </w:r>
            <w:r>
              <w:rPr>
                <w:rStyle w:val="IndexLink"/>
                <w:rtl w:val="true"/>
              </w:rPr>
              <w:t xml:space="preserve">- </w:t>
            </w:r>
            <w:r>
              <w:rPr>
                <w:rStyle w:val="IndexLink"/>
                <w:rtl w:val="true"/>
              </w:rPr>
              <w:t>هشدار به آيندگان</w:t>
            </w:r>
            <w:r>
              <w:rPr>
                <w:rStyle w:val="IndexLink"/>
                <w:rtl w:val="true"/>
              </w:rPr>
              <w:tab/>
            </w:r>
            <w:r>
              <w:rPr>
                <w:rStyle w:val="IndexLink"/>
              </w:rPr>
              <w:t>44</w:t>
            </w:r>
          </w:hyperlink>
        </w:p>
        <w:p>
          <w:pPr>
            <w:pStyle w:val="Contents3"/>
            <w:tabs>
              <w:tab w:val="clear" w:pos="8459"/>
              <w:tab w:val="right" w:pos="9026" w:leader="dot"/>
            </w:tabs>
            <w:rPr/>
          </w:pPr>
          <w:hyperlink w:anchor="__RefHeading___Toc2397273_372815092">
            <w:r>
              <w:rPr>
                <w:webHidden/>
                <w:rStyle w:val="IndexLink"/>
              </w:rPr>
              <w:t>8</w:t>
            </w:r>
            <w:r>
              <w:rPr>
                <w:rStyle w:val="IndexLink"/>
                <w:rtl w:val="true"/>
              </w:rPr>
              <w:t xml:space="preserve">- </w:t>
            </w:r>
            <w:r>
              <w:rPr>
                <w:rStyle w:val="IndexLink"/>
                <w:rtl w:val="true"/>
              </w:rPr>
              <w:t>هشدار به ابراهيم</w:t>
            </w:r>
            <w:r>
              <w:rPr>
                <w:rStyle w:val="IndexLink"/>
                <w:rtl w:val="true"/>
              </w:rPr>
              <w:t>(</w:t>
            </w:r>
            <w:r>
              <w:rPr>
                <w:rStyle w:val="IndexLink"/>
                <w:rtl w:val="true"/>
              </w:rPr>
              <w:t>ع</w:t>
            </w:r>
            <w:r>
              <w:rPr>
                <w:rStyle w:val="IndexLink"/>
                <w:rtl w:val="true"/>
              </w:rPr>
              <w:t>)</w:t>
              <w:tab/>
            </w:r>
            <w:r>
              <w:rPr>
                <w:rStyle w:val="IndexLink"/>
              </w:rPr>
              <w:t>45</w:t>
            </w:r>
          </w:hyperlink>
        </w:p>
        <w:p>
          <w:pPr>
            <w:pStyle w:val="Contents3"/>
            <w:tabs>
              <w:tab w:val="clear" w:pos="8459"/>
              <w:tab w:val="right" w:pos="9026" w:leader="dot"/>
            </w:tabs>
            <w:rPr/>
          </w:pPr>
          <w:hyperlink w:anchor="__RefHeading___Toc2397275_372815092">
            <w:r>
              <w:rPr>
                <w:webHidden/>
                <w:rStyle w:val="IndexLink"/>
              </w:rPr>
              <w:t>9</w:t>
            </w:r>
            <w:r>
              <w:rPr>
                <w:rStyle w:val="IndexLink"/>
                <w:rtl w:val="true"/>
              </w:rPr>
              <w:t xml:space="preserve">- </w:t>
            </w:r>
            <w:r>
              <w:rPr>
                <w:rStyle w:val="IndexLink"/>
                <w:rtl w:val="true"/>
              </w:rPr>
              <w:t>هشدار به استهزاگران دين</w:t>
            </w:r>
            <w:r>
              <w:rPr>
                <w:rStyle w:val="IndexLink"/>
                <w:rtl w:val="true"/>
              </w:rPr>
              <w:tab/>
            </w:r>
            <w:r>
              <w:rPr>
                <w:rStyle w:val="IndexLink"/>
              </w:rPr>
              <w:t>45</w:t>
            </w:r>
          </w:hyperlink>
        </w:p>
        <w:p>
          <w:pPr>
            <w:pStyle w:val="Contents3"/>
            <w:tabs>
              <w:tab w:val="clear" w:pos="8459"/>
              <w:tab w:val="right" w:pos="9026" w:leader="dot"/>
            </w:tabs>
            <w:rPr/>
          </w:pPr>
          <w:hyperlink w:anchor="__RefHeading___Toc2397277_372815092">
            <w:r>
              <w:rPr>
                <w:webHidden/>
                <w:rStyle w:val="IndexLink"/>
              </w:rPr>
              <w:t>10</w:t>
            </w:r>
            <w:r>
              <w:rPr>
                <w:rStyle w:val="IndexLink"/>
                <w:rtl w:val="true"/>
              </w:rPr>
              <w:t xml:space="preserve">- </w:t>
            </w:r>
            <w:r>
              <w:rPr>
                <w:rStyle w:val="IndexLink"/>
                <w:rtl w:val="true"/>
              </w:rPr>
              <w:t>هشدار به استهزاگران محمد</w:t>
            </w:r>
            <w:r>
              <w:rPr>
                <w:rStyle w:val="IndexLink"/>
                <w:rtl w:val="true"/>
              </w:rPr>
              <w:t>(</w:t>
            </w:r>
            <w:r>
              <w:rPr>
                <w:rStyle w:val="IndexLink"/>
                <w:rtl w:val="true"/>
              </w:rPr>
              <w:t>صلی الله علیه و آله</w:t>
            </w:r>
            <w:r>
              <w:rPr>
                <w:rStyle w:val="IndexLink"/>
                <w:rtl w:val="true"/>
              </w:rPr>
              <w:t>)</w:t>
              <w:tab/>
            </w:r>
            <w:r>
              <w:rPr>
                <w:rStyle w:val="IndexLink"/>
              </w:rPr>
              <w:t>45</w:t>
            </w:r>
          </w:hyperlink>
        </w:p>
        <w:p>
          <w:pPr>
            <w:pStyle w:val="Contents3"/>
            <w:tabs>
              <w:tab w:val="clear" w:pos="8459"/>
              <w:tab w:val="right" w:pos="9026" w:leader="dot"/>
            </w:tabs>
            <w:rPr/>
          </w:pPr>
          <w:hyperlink w:anchor="__RefHeading___Toc2397279_372815092">
            <w:r>
              <w:rPr>
                <w:webHidden/>
                <w:rStyle w:val="IndexLink"/>
              </w:rPr>
              <w:t>11</w:t>
            </w:r>
            <w:r>
              <w:rPr>
                <w:rStyle w:val="IndexLink"/>
                <w:rtl w:val="true"/>
              </w:rPr>
              <w:t xml:space="preserve">- </w:t>
            </w:r>
            <w:r>
              <w:rPr>
                <w:rStyle w:val="IndexLink"/>
                <w:rtl w:val="true"/>
              </w:rPr>
              <w:t>هشدار به اشراف مكه</w:t>
            </w:r>
            <w:r>
              <w:rPr>
                <w:rStyle w:val="IndexLink"/>
                <w:rtl w:val="true"/>
              </w:rPr>
              <w:tab/>
            </w:r>
            <w:r>
              <w:rPr>
                <w:rStyle w:val="IndexLink"/>
              </w:rPr>
              <w:t>45</w:t>
            </w:r>
          </w:hyperlink>
        </w:p>
        <w:p>
          <w:pPr>
            <w:pStyle w:val="Contents3"/>
            <w:tabs>
              <w:tab w:val="clear" w:pos="8459"/>
              <w:tab w:val="right" w:pos="9026" w:leader="dot"/>
            </w:tabs>
            <w:rPr/>
          </w:pPr>
          <w:hyperlink w:anchor="__RefHeading___Toc2397281_372815092">
            <w:r>
              <w:rPr>
                <w:webHidden/>
                <w:rStyle w:val="IndexLink"/>
              </w:rPr>
              <w:t>12</w:t>
            </w:r>
            <w:r>
              <w:rPr>
                <w:rStyle w:val="IndexLink"/>
                <w:rtl w:val="true"/>
              </w:rPr>
              <w:t xml:space="preserve">- </w:t>
            </w:r>
            <w:r>
              <w:rPr>
                <w:rStyle w:val="IndexLink"/>
                <w:rtl w:val="true"/>
              </w:rPr>
              <w:t>هشدار به افشاگران عيب</w:t>
            </w:r>
            <w:r>
              <w:rPr>
                <w:rStyle w:val="IndexLink"/>
                <w:rtl w:val="true"/>
              </w:rPr>
              <w:tab/>
            </w:r>
            <w:r>
              <w:rPr>
                <w:rStyle w:val="IndexLink"/>
              </w:rPr>
              <w:t>46</w:t>
            </w:r>
          </w:hyperlink>
        </w:p>
        <w:p>
          <w:pPr>
            <w:pStyle w:val="Contents3"/>
            <w:tabs>
              <w:tab w:val="clear" w:pos="8459"/>
              <w:tab w:val="right" w:pos="9026" w:leader="dot"/>
            </w:tabs>
            <w:rPr/>
          </w:pPr>
          <w:hyperlink w:anchor="__RefHeading___Toc2397283_372815092">
            <w:r>
              <w:rPr>
                <w:webHidden/>
                <w:rStyle w:val="IndexLink"/>
              </w:rPr>
              <w:t>13</w:t>
            </w:r>
            <w:r>
              <w:rPr>
                <w:rStyle w:val="IndexLink"/>
                <w:rtl w:val="true"/>
              </w:rPr>
              <w:t xml:space="preserve">- </w:t>
            </w:r>
            <w:r>
              <w:rPr>
                <w:rStyle w:val="IndexLink"/>
                <w:rtl w:val="true"/>
              </w:rPr>
              <w:t>هشدار به امت هاى غافل</w:t>
            </w:r>
            <w:r>
              <w:rPr>
                <w:rStyle w:val="IndexLink"/>
                <w:rtl w:val="true"/>
              </w:rPr>
              <w:tab/>
            </w:r>
            <w:r>
              <w:rPr>
                <w:rStyle w:val="IndexLink"/>
              </w:rPr>
              <w:t>46</w:t>
            </w:r>
          </w:hyperlink>
        </w:p>
        <w:p>
          <w:pPr>
            <w:pStyle w:val="Contents3"/>
            <w:tabs>
              <w:tab w:val="clear" w:pos="8459"/>
              <w:tab w:val="right" w:pos="9026" w:leader="dot"/>
            </w:tabs>
            <w:rPr/>
          </w:pPr>
          <w:hyperlink w:anchor="__RefHeading___Toc2397285_372815092">
            <w:r>
              <w:rPr>
                <w:webHidden/>
                <w:rStyle w:val="IndexLink"/>
              </w:rPr>
              <w:t>14</w:t>
            </w:r>
            <w:r>
              <w:rPr>
                <w:rStyle w:val="IndexLink"/>
                <w:rtl w:val="true"/>
              </w:rPr>
              <w:t xml:space="preserve">- </w:t>
            </w:r>
            <w:r>
              <w:rPr>
                <w:rStyle w:val="IndexLink"/>
                <w:rtl w:val="true"/>
              </w:rPr>
              <w:t>هشدار به امت هاى متكبر</w:t>
            </w:r>
            <w:r>
              <w:rPr>
                <w:rStyle w:val="IndexLink"/>
                <w:rtl w:val="true"/>
              </w:rPr>
              <w:tab/>
            </w:r>
            <w:r>
              <w:rPr>
                <w:rStyle w:val="IndexLink"/>
              </w:rPr>
              <w:t>46</w:t>
            </w:r>
          </w:hyperlink>
        </w:p>
        <w:p>
          <w:pPr>
            <w:pStyle w:val="Contents3"/>
            <w:tabs>
              <w:tab w:val="clear" w:pos="8459"/>
              <w:tab w:val="right" w:pos="9026" w:leader="dot"/>
            </w:tabs>
            <w:rPr/>
          </w:pPr>
          <w:hyperlink w:anchor="__RefHeading___Toc2397287_372815092">
            <w:r>
              <w:rPr>
                <w:webHidden/>
                <w:rStyle w:val="IndexLink"/>
              </w:rPr>
              <w:t>15</w:t>
            </w:r>
            <w:r>
              <w:rPr>
                <w:rStyle w:val="IndexLink"/>
                <w:rtl w:val="true"/>
              </w:rPr>
              <w:t xml:space="preserve">- </w:t>
            </w:r>
            <w:r>
              <w:rPr>
                <w:rStyle w:val="IndexLink"/>
                <w:rtl w:val="true"/>
              </w:rPr>
              <w:t>هشدار به انبيا</w:t>
            </w:r>
            <w:r>
              <w:rPr>
                <w:rStyle w:val="IndexLink"/>
                <w:rtl w:val="true"/>
              </w:rPr>
              <w:tab/>
            </w:r>
            <w:r>
              <w:rPr>
                <w:rStyle w:val="IndexLink"/>
              </w:rPr>
              <w:t>46</w:t>
            </w:r>
          </w:hyperlink>
        </w:p>
        <w:p>
          <w:pPr>
            <w:pStyle w:val="Contents3"/>
            <w:tabs>
              <w:tab w:val="clear" w:pos="8459"/>
              <w:tab w:val="right" w:pos="9026" w:leader="dot"/>
            </w:tabs>
            <w:rPr/>
          </w:pPr>
          <w:hyperlink w:anchor="__RefHeading___Toc2397289_372815092">
            <w:r>
              <w:rPr>
                <w:webHidden/>
                <w:rStyle w:val="IndexLink"/>
              </w:rPr>
              <w:t>16</w:t>
            </w:r>
            <w:r>
              <w:rPr>
                <w:rStyle w:val="IndexLink"/>
                <w:rtl w:val="true"/>
              </w:rPr>
              <w:t xml:space="preserve">- </w:t>
            </w:r>
            <w:r>
              <w:rPr>
                <w:rStyle w:val="IndexLink"/>
                <w:rtl w:val="true"/>
              </w:rPr>
              <w:t>هشدار به انسان</w:t>
            </w:r>
            <w:r>
              <w:rPr>
                <w:rStyle w:val="IndexLink"/>
                <w:rtl w:val="true"/>
              </w:rPr>
              <w:tab/>
            </w:r>
            <w:r>
              <w:rPr>
                <w:rStyle w:val="IndexLink"/>
              </w:rPr>
              <w:t>47</w:t>
            </w:r>
          </w:hyperlink>
        </w:p>
        <w:p>
          <w:pPr>
            <w:pStyle w:val="Contents3"/>
            <w:tabs>
              <w:tab w:val="clear" w:pos="8459"/>
              <w:tab w:val="right" w:pos="9026" w:leader="dot"/>
            </w:tabs>
            <w:rPr/>
          </w:pPr>
          <w:hyperlink w:anchor="__RefHeading___Toc2397291_372815092">
            <w:r>
              <w:rPr>
                <w:webHidden/>
                <w:rStyle w:val="IndexLink"/>
              </w:rPr>
              <w:t>17</w:t>
            </w:r>
            <w:r>
              <w:rPr>
                <w:rStyle w:val="IndexLink"/>
                <w:rtl w:val="true"/>
              </w:rPr>
              <w:t xml:space="preserve">- </w:t>
            </w:r>
            <w:r>
              <w:rPr>
                <w:rStyle w:val="IndexLink"/>
                <w:rtl w:val="true"/>
              </w:rPr>
              <w:t>هشدار به انسان ها</w:t>
            </w:r>
            <w:r>
              <w:rPr>
                <w:rStyle w:val="IndexLink"/>
                <w:rtl w:val="true"/>
              </w:rPr>
              <w:tab/>
            </w:r>
            <w:r>
              <w:rPr>
                <w:rStyle w:val="IndexLink"/>
              </w:rPr>
              <w:t>48</w:t>
            </w:r>
          </w:hyperlink>
        </w:p>
        <w:p>
          <w:pPr>
            <w:pStyle w:val="Contents3"/>
            <w:tabs>
              <w:tab w:val="clear" w:pos="8459"/>
              <w:tab w:val="right" w:pos="9026" w:leader="dot"/>
            </w:tabs>
            <w:rPr/>
          </w:pPr>
          <w:hyperlink w:anchor="__RefHeading___Toc2397293_372815092">
            <w:r>
              <w:rPr>
                <w:webHidden/>
                <w:rStyle w:val="IndexLink"/>
              </w:rPr>
              <w:t>18</w:t>
            </w:r>
            <w:r>
              <w:rPr>
                <w:rStyle w:val="IndexLink"/>
                <w:rtl w:val="true"/>
              </w:rPr>
              <w:t xml:space="preserve">- </w:t>
            </w:r>
            <w:r>
              <w:rPr>
                <w:rStyle w:val="IndexLink"/>
                <w:rtl w:val="true"/>
              </w:rPr>
              <w:t>هشدار به اهل كتاب</w:t>
            </w:r>
            <w:r>
              <w:rPr>
                <w:rStyle w:val="IndexLink"/>
                <w:rtl w:val="true"/>
              </w:rPr>
              <w:tab/>
            </w:r>
            <w:r>
              <w:rPr>
                <w:rStyle w:val="IndexLink"/>
              </w:rPr>
              <w:t>49</w:t>
            </w:r>
          </w:hyperlink>
        </w:p>
        <w:p>
          <w:pPr>
            <w:pStyle w:val="Contents3"/>
            <w:tabs>
              <w:tab w:val="clear" w:pos="8459"/>
              <w:tab w:val="right" w:pos="9026" w:leader="dot"/>
            </w:tabs>
            <w:rPr/>
          </w:pPr>
          <w:hyperlink w:anchor="__RefHeading___Toc2397295_372815092">
            <w:r>
              <w:rPr>
                <w:webHidden/>
                <w:rStyle w:val="IndexLink"/>
              </w:rPr>
              <w:t>19</w:t>
            </w:r>
            <w:r>
              <w:rPr>
                <w:rStyle w:val="IndexLink"/>
                <w:rtl w:val="true"/>
              </w:rPr>
              <w:t xml:space="preserve">- </w:t>
            </w:r>
            <w:r>
              <w:rPr>
                <w:rStyle w:val="IndexLink"/>
                <w:rtl w:val="true"/>
              </w:rPr>
              <w:t>هشدار به اهل مدين</w:t>
            </w:r>
            <w:r>
              <w:rPr>
                <w:rStyle w:val="IndexLink"/>
                <w:rtl w:val="true"/>
              </w:rPr>
              <w:tab/>
            </w:r>
            <w:r>
              <w:rPr>
                <w:rStyle w:val="IndexLink"/>
              </w:rPr>
              <w:t>50</w:t>
            </w:r>
          </w:hyperlink>
        </w:p>
        <w:p>
          <w:pPr>
            <w:pStyle w:val="Contents3"/>
            <w:tabs>
              <w:tab w:val="clear" w:pos="8459"/>
              <w:tab w:val="right" w:pos="9026" w:leader="dot"/>
            </w:tabs>
            <w:rPr/>
          </w:pPr>
          <w:hyperlink w:anchor="__RefHeading___Toc2397297_372815092">
            <w:r>
              <w:rPr>
                <w:webHidden/>
                <w:rStyle w:val="IndexLink"/>
              </w:rPr>
              <w:t>20</w:t>
            </w:r>
            <w:r>
              <w:rPr>
                <w:rStyle w:val="IndexLink"/>
                <w:rtl w:val="true"/>
              </w:rPr>
              <w:t xml:space="preserve">- </w:t>
            </w:r>
            <w:r>
              <w:rPr>
                <w:rStyle w:val="IndexLink"/>
                <w:rtl w:val="true"/>
              </w:rPr>
              <w:t>هشدار به باغدار متكبر</w:t>
            </w:r>
            <w:r>
              <w:rPr>
                <w:rStyle w:val="IndexLink"/>
                <w:rtl w:val="true"/>
              </w:rPr>
              <w:tab/>
            </w:r>
            <w:r>
              <w:rPr>
                <w:rStyle w:val="IndexLink"/>
              </w:rPr>
              <w:t>50</w:t>
            </w:r>
          </w:hyperlink>
        </w:p>
        <w:p>
          <w:pPr>
            <w:pStyle w:val="Contents3"/>
            <w:tabs>
              <w:tab w:val="clear" w:pos="8459"/>
              <w:tab w:val="right" w:pos="9026" w:leader="dot"/>
            </w:tabs>
            <w:rPr/>
          </w:pPr>
          <w:hyperlink w:anchor="__RefHeading___Toc2397299_372815092">
            <w:r>
              <w:rPr>
                <w:webHidden/>
                <w:rStyle w:val="IndexLink"/>
              </w:rPr>
              <w:t>21</w:t>
            </w:r>
            <w:r>
              <w:rPr>
                <w:rStyle w:val="IndexLink"/>
                <w:rtl w:val="true"/>
              </w:rPr>
              <w:t xml:space="preserve">- </w:t>
            </w:r>
            <w:r>
              <w:rPr>
                <w:rStyle w:val="IndexLink"/>
                <w:rtl w:val="true"/>
              </w:rPr>
              <w:t>هشدار به بدعت گزاران</w:t>
            </w:r>
            <w:r>
              <w:rPr>
                <w:rStyle w:val="IndexLink"/>
                <w:rtl w:val="true"/>
              </w:rPr>
              <w:tab/>
            </w:r>
            <w:r>
              <w:rPr>
                <w:rStyle w:val="IndexLink"/>
              </w:rPr>
              <w:t>51</w:t>
            </w:r>
          </w:hyperlink>
        </w:p>
        <w:p>
          <w:pPr>
            <w:pStyle w:val="Contents3"/>
            <w:tabs>
              <w:tab w:val="clear" w:pos="8459"/>
              <w:tab w:val="right" w:pos="9026" w:leader="dot"/>
            </w:tabs>
            <w:rPr/>
          </w:pPr>
          <w:hyperlink w:anchor="__RefHeading___Toc2397301_372815092">
            <w:r>
              <w:rPr>
                <w:webHidden/>
                <w:rStyle w:val="IndexLink"/>
              </w:rPr>
              <w:t>22</w:t>
            </w:r>
            <w:r>
              <w:rPr>
                <w:rStyle w:val="IndexLink"/>
                <w:rtl w:val="true"/>
              </w:rPr>
              <w:t xml:space="preserve">- </w:t>
            </w:r>
            <w:r>
              <w:rPr>
                <w:rStyle w:val="IndexLink"/>
                <w:rtl w:val="true"/>
              </w:rPr>
              <w:t>هشدار به برادران يوسف</w:t>
            </w:r>
            <w:r>
              <w:rPr>
                <w:rStyle w:val="IndexLink"/>
                <w:rtl w:val="true"/>
              </w:rPr>
              <w:tab/>
            </w:r>
            <w:r>
              <w:rPr>
                <w:rStyle w:val="IndexLink"/>
              </w:rPr>
              <w:t>51</w:t>
            </w:r>
          </w:hyperlink>
        </w:p>
        <w:p>
          <w:pPr>
            <w:pStyle w:val="Contents3"/>
            <w:tabs>
              <w:tab w:val="clear" w:pos="8459"/>
              <w:tab w:val="right" w:pos="9026" w:leader="dot"/>
            </w:tabs>
            <w:rPr/>
          </w:pPr>
          <w:hyperlink w:anchor="__RefHeading___Toc2397303_372815092">
            <w:r>
              <w:rPr>
                <w:webHidden/>
                <w:rStyle w:val="IndexLink"/>
              </w:rPr>
              <w:t>23</w:t>
            </w:r>
            <w:r>
              <w:rPr>
                <w:rStyle w:val="IndexLink"/>
                <w:rtl w:val="true"/>
              </w:rPr>
              <w:t xml:space="preserve">- </w:t>
            </w:r>
            <w:r>
              <w:rPr>
                <w:rStyle w:val="IndexLink"/>
                <w:rtl w:val="true"/>
              </w:rPr>
              <w:t>هشدار به بنى اسرائيل</w:t>
            </w:r>
            <w:r>
              <w:rPr>
                <w:rStyle w:val="IndexLink"/>
                <w:rtl w:val="true"/>
              </w:rPr>
              <w:tab/>
            </w:r>
            <w:r>
              <w:rPr>
                <w:rStyle w:val="IndexLink"/>
              </w:rPr>
              <w:t>51</w:t>
            </w:r>
          </w:hyperlink>
        </w:p>
        <w:p>
          <w:pPr>
            <w:pStyle w:val="Contents3"/>
            <w:tabs>
              <w:tab w:val="clear" w:pos="8459"/>
              <w:tab w:val="right" w:pos="9026" w:leader="dot"/>
            </w:tabs>
            <w:rPr/>
          </w:pPr>
          <w:hyperlink w:anchor="__RefHeading___Toc2397305_372815092">
            <w:r>
              <w:rPr>
                <w:webHidden/>
                <w:rStyle w:val="IndexLink"/>
              </w:rPr>
              <w:t>24</w:t>
            </w:r>
            <w:r>
              <w:rPr>
                <w:rStyle w:val="IndexLink"/>
                <w:rtl w:val="true"/>
              </w:rPr>
              <w:t xml:space="preserve">- </w:t>
            </w:r>
            <w:r>
              <w:rPr>
                <w:rStyle w:val="IndexLink"/>
                <w:rtl w:val="true"/>
              </w:rPr>
              <w:t>هشدار به بهانه جويان در جهاد</w:t>
            </w:r>
            <w:r>
              <w:rPr>
                <w:rStyle w:val="IndexLink"/>
                <w:rtl w:val="true"/>
              </w:rPr>
              <w:tab/>
            </w:r>
            <w:r>
              <w:rPr>
                <w:rStyle w:val="IndexLink"/>
              </w:rPr>
              <w:t>53</w:t>
            </w:r>
          </w:hyperlink>
        </w:p>
        <w:p>
          <w:pPr>
            <w:pStyle w:val="Contents3"/>
            <w:tabs>
              <w:tab w:val="clear" w:pos="8459"/>
              <w:tab w:val="right" w:pos="9026" w:leader="dot"/>
            </w:tabs>
            <w:rPr/>
          </w:pPr>
          <w:hyperlink w:anchor="__RefHeading___Toc2397307_372815092">
            <w:r>
              <w:rPr>
                <w:webHidden/>
                <w:rStyle w:val="IndexLink"/>
              </w:rPr>
              <w:t>25</w:t>
            </w:r>
            <w:r>
              <w:rPr>
                <w:rStyle w:val="IndexLink"/>
                <w:rtl w:val="true"/>
              </w:rPr>
              <w:t xml:space="preserve">- </w:t>
            </w:r>
            <w:r>
              <w:rPr>
                <w:rStyle w:val="IndexLink"/>
                <w:rtl w:val="true"/>
              </w:rPr>
              <w:t>هشدار به بى تقوايان</w:t>
            </w:r>
            <w:r>
              <w:rPr>
                <w:rStyle w:val="IndexLink"/>
                <w:rtl w:val="true"/>
              </w:rPr>
              <w:tab/>
            </w:r>
            <w:r>
              <w:rPr>
                <w:rStyle w:val="IndexLink"/>
              </w:rPr>
              <w:t>53</w:t>
            </w:r>
          </w:hyperlink>
        </w:p>
        <w:p>
          <w:pPr>
            <w:pStyle w:val="Contents3"/>
            <w:tabs>
              <w:tab w:val="clear" w:pos="8459"/>
              <w:tab w:val="right" w:pos="9026" w:leader="dot"/>
            </w:tabs>
            <w:rPr/>
          </w:pPr>
          <w:hyperlink w:anchor="__RefHeading___Toc2397309_372815092">
            <w:r>
              <w:rPr>
                <w:webHidden/>
                <w:rStyle w:val="IndexLink"/>
              </w:rPr>
              <w:t>26</w:t>
            </w:r>
            <w:r>
              <w:rPr>
                <w:rStyle w:val="IndexLink"/>
                <w:rtl w:val="true"/>
              </w:rPr>
              <w:t xml:space="preserve">- </w:t>
            </w:r>
            <w:r>
              <w:rPr>
                <w:rStyle w:val="IndexLink"/>
                <w:rtl w:val="true"/>
              </w:rPr>
              <w:t>هشدار به بيماردلان مدينه</w:t>
            </w:r>
            <w:r>
              <w:rPr>
                <w:rStyle w:val="IndexLink"/>
                <w:rtl w:val="true"/>
              </w:rPr>
              <w:tab/>
            </w:r>
            <w:r>
              <w:rPr>
                <w:rStyle w:val="IndexLink"/>
              </w:rPr>
              <w:t>53</w:t>
            </w:r>
          </w:hyperlink>
        </w:p>
        <w:p>
          <w:pPr>
            <w:pStyle w:val="Contents3"/>
            <w:tabs>
              <w:tab w:val="clear" w:pos="8459"/>
              <w:tab w:val="right" w:pos="9026" w:leader="dot"/>
            </w:tabs>
            <w:rPr/>
          </w:pPr>
          <w:hyperlink w:anchor="__RefHeading___Toc2397311_372815092">
            <w:r>
              <w:rPr>
                <w:webHidden/>
                <w:rStyle w:val="IndexLink"/>
              </w:rPr>
              <w:t>27</w:t>
            </w:r>
            <w:r>
              <w:rPr>
                <w:rStyle w:val="IndexLink"/>
                <w:rtl w:val="true"/>
              </w:rPr>
              <w:t xml:space="preserve">- </w:t>
            </w:r>
            <w:r>
              <w:rPr>
                <w:rStyle w:val="IndexLink"/>
                <w:rtl w:val="true"/>
              </w:rPr>
              <w:t>هشدار به پيروان شياطين</w:t>
            </w:r>
            <w:r>
              <w:rPr>
                <w:rStyle w:val="IndexLink"/>
                <w:rtl w:val="true"/>
              </w:rPr>
              <w:tab/>
            </w:r>
            <w:r>
              <w:rPr>
                <w:rStyle w:val="IndexLink"/>
              </w:rPr>
              <w:t>53</w:t>
            </w:r>
          </w:hyperlink>
        </w:p>
        <w:p>
          <w:pPr>
            <w:pStyle w:val="Contents3"/>
            <w:tabs>
              <w:tab w:val="clear" w:pos="8459"/>
              <w:tab w:val="right" w:pos="9026" w:leader="dot"/>
            </w:tabs>
            <w:rPr/>
          </w:pPr>
          <w:hyperlink w:anchor="__RefHeading___Toc2397313_372815092">
            <w:r>
              <w:rPr>
                <w:webHidden/>
                <w:rStyle w:val="IndexLink"/>
              </w:rPr>
              <w:t>28</w:t>
            </w:r>
            <w:r>
              <w:rPr>
                <w:rStyle w:val="IndexLink"/>
                <w:rtl w:val="true"/>
              </w:rPr>
              <w:t xml:space="preserve">- </w:t>
            </w:r>
            <w:r>
              <w:rPr>
                <w:rStyle w:val="IndexLink"/>
                <w:rtl w:val="true"/>
              </w:rPr>
              <w:t>هشدار به تاركان جهاد</w:t>
            </w:r>
            <w:r>
              <w:rPr>
                <w:rStyle w:val="IndexLink"/>
                <w:rtl w:val="true"/>
              </w:rPr>
              <w:tab/>
            </w:r>
            <w:r>
              <w:rPr>
                <w:rStyle w:val="IndexLink"/>
              </w:rPr>
              <w:t>54</w:t>
            </w:r>
          </w:hyperlink>
        </w:p>
        <w:p>
          <w:pPr>
            <w:pStyle w:val="Contents3"/>
            <w:tabs>
              <w:tab w:val="clear" w:pos="8459"/>
              <w:tab w:val="right" w:pos="9026" w:leader="dot"/>
            </w:tabs>
            <w:rPr/>
          </w:pPr>
          <w:hyperlink w:anchor="__RefHeading___Toc2397315_372815092">
            <w:r>
              <w:rPr>
                <w:webHidden/>
                <w:rStyle w:val="IndexLink"/>
              </w:rPr>
              <w:t>29</w:t>
            </w:r>
            <w:r>
              <w:rPr>
                <w:rStyle w:val="IndexLink"/>
                <w:rtl w:val="true"/>
              </w:rPr>
              <w:t xml:space="preserve">- </w:t>
            </w:r>
            <w:r>
              <w:rPr>
                <w:rStyle w:val="IndexLink"/>
                <w:rtl w:val="true"/>
              </w:rPr>
              <w:t>هشدار به ثروت اندوزان</w:t>
            </w:r>
            <w:r>
              <w:rPr>
                <w:rStyle w:val="IndexLink"/>
                <w:rtl w:val="true"/>
              </w:rPr>
              <w:tab/>
            </w:r>
            <w:r>
              <w:rPr>
                <w:rStyle w:val="IndexLink"/>
              </w:rPr>
              <w:t>54</w:t>
            </w:r>
          </w:hyperlink>
        </w:p>
        <w:p>
          <w:pPr>
            <w:pStyle w:val="Contents3"/>
            <w:tabs>
              <w:tab w:val="clear" w:pos="8459"/>
              <w:tab w:val="right" w:pos="9026" w:leader="dot"/>
            </w:tabs>
            <w:rPr/>
          </w:pPr>
          <w:hyperlink w:anchor="__RefHeading___Toc2397317_372815092">
            <w:r>
              <w:rPr>
                <w:webHidden/>
                <w:rStyle w:val="IndexLink"/>
              </w:rPr>
              <w:t>30</w:t>
            </w:r>
            <w:r>
              <w:rPr>
                <w:rStyle w:val="IndexLink"/>
                <w:rtl w:val="true"/>
              </w:rPr>
              <w:t xml:space="preserve">- </w:t>
            </w:r>
            <w:r>
              <w:rPr>
                <w:rStyle w:val="IndexLink"/>
                <w:rtl w:val="true"/>
              </w:rPr>
              <w:t>هشدار به ثروتمندان</w:t>
            </w:r>
            <w:r>
              <w:rPr>
                <w:rStyle w:val="IndexLink"/>
                <w:rtl w:val="true"/>
              </w:rPr>
              <w:tab/>
            </w:r>
            <w:r>
              <w:rPr>
                <w:rStyle w:val="IndexLink"/>
              </w:rPr>
              <w:t>54</w:t>
            </w:r>
          </w:hyperlink>
        </w:p>
        <w:p>
          <w:pPr>
            <w:pStyle w:val="Contents3"/>
            <w:tabs>
              <w:tab w:val="clear" w:pos="8459"/>
              <w:tab w:val="right" w:pos="9026" w:leader="dot"/>
            </w:tabs>
            <w:rPr/>
          </w:pPr>
          <w:hyperlink w:anchor="__RefHeading___Toc2397319_372815092">
            <w:r>
              <w:rPr>
                <w:webHidden/>
                <w:rStyle w:val="IndexLink"/>
              </w:rPr>
              <w:t>31</w:t>
            </w:r>
            <w:r>
              <w:rPr>
                <w:rStyle w:val="IndexLink"/>
                <w:rtl w:val="true"/>
              </w:rPr>
              <w:t xml:space="preserve">- </w:t>
            </w:r>
            <w:r>
              <w:rPr>
                <w:rStyle w:val="IndexLink"/>
                <w:rtl w:val="true"/>
              </w:rPr>
              <w:t>هشدار به جهنميان</w:t>
            </w:r>
            <w:r>
              <w:rPr>
                <w:rStyle w:val="IndexLink"/>
                <w:rtl w:val="true"/>
              </w:rPr>
              <w:tab/>
            </w:r>
            <w:r>
              <w:rPr>
                <w:rStyle w:val="IndexLink"/>
              </w:rPr>
              <w:t>54</w:t>
            </w:r>
          </w:hyperlink>
        </w:p>
        <w:p>
          <w:pPr>
            <w:pStyle w:val="Contents3"/>
            <w:tabs>
              <w:tab w:val="clear" w:pos="8459"/>
              <w:tab w:val="right" w:pos="9026" w:leader="dot"/>
            </w:tabs>
            <w:rPr/>
          </w:pPr>
          <w:hyperlink w:anchor="__RefHeading___Toc2397321_372815092">
            <w:r>
              <w:rPr>
                <w:webHidden/>
                <w:rStyle w:val="IndexLink"/>
              </w:rPr>
              <w:t>32</w:t>
            </w:r>
            <w:r>
              <w:rPr>
                <w:rStyle w:val="IndexLink"/>
                <w:rtl w:val="true"/>
              </w:rPr>
              <w:t xml:space="preserve">- </w:t>
            </w:r>
            <w:r>
              <w:rPr>
                <w:rStyle w:val="IndexLink"/>
                <w:rtl w:val="true"/>
              </w:rPr>
              <w:t>هشدار به حاكمان</w:t>
            </w:r>
            <w:r>
              <w:rPr>
                <w:rStyle w:val="IndexLink"/>
                <w:rtl w:val="true"/>
              </w:rPr>
              <w:tab/>
            </w:r>
            <w:r>
              <w:rPr>
                <w:rStyle w:val="IndexLink"/>
              </w:rPr>
              <w:t>55</w:t>
            </w:r>
          </w:hyperlink>
        </w:p>
        <w:p>
          <w:pPr>
            <w:pStyle w:val="Contents3"/>
            <w:tabs>
              <w:tab w:val="clear" w:pos="8459"/>
              <w:tab w:val="right" w:pos="9026" w:leader="dot"/>
            </w:tabs>
            <w:rPr/>
          </w:pPr>
          <w:hyperlink w:anchor="__RefHeading___Toc2397323_372815092">
            <w:r>
              <w:rPr>
                <w:webHidden/>
                <w:rStyle w:val="IndexLink"/>
              </w:rPr>
              <w:t>33</w:t>
            </w:r>
            <w:r>
              <w:rPr>
                <w:rStyle w:val="IndexLink"/>
                <w:rtl w:val="true"/>
              </w:rPr>
              <w:t xml:space="preserve">- </w:t>
            </w:r>
            <w:r>
              <w:rPr>
                <w:rStyle w:val="IndexLink"/>
                <w:rtl w:val="true"/>
              </w:rPr>
              <w:t>هشدار به حسابرسى اخروى</w:t>
            </w:r>
            <w:r>
              <w:rPr>
                <w:rStyle w:val="IndexLink"/>
                <w:rtl w:val="true"/>
              </w:rPr>
              <w:tab/>
            </w:r>
            <w:r>
              <w:rPr>
                <w:rStyle w:val="IndexLink"/>
              </w:rPr>
              <w:t>55</w:t>
            </w:r>
          </w:hyperlink>
        </w:p>
        <w:p>
          <w:pPr>
            <w:pStyle w:val="Contents3"/>
            <w:tabs>
              <w:tab w:val="clear" w:pos="8459"/>
              <w:tab w:val="right" w:pos="9026" w:leader="dot"/>
            </w:tabs>
            <w:rPr/>
          </w:pPr>
          <w:hyperlink w:anchor="__RefHeading___Toc2397325_372815092">
            <w:r>
              <w:rPr>
                <w:webHidden/>
                <w:rStyle w:val="IndexLink"/>
              </w:rPr>
              <w:t>34</w:t>
            </w:r>
            <w:r>
              <w:rPr>
                <w:rStyle w:val="IndexLink"/>
                <w:rtl w:val="true"/>
              </w:rPr>
              <w:t xml:space="preserve">- </w:t>
            </w:r>
            <w:r>
              <w:rPr>
                <w:rStyle w:val="IndexLink"/>
                <w:rtl w:val="true"/>
              </w:rPr>
              <w:t>هشدار به حق ستيزان</w:t>
            </w:r>
            <w:r>
              <w:rPr>
                <w:rStyle w:val="IndexLink"/>
                <w:rtl w:val="true"/>
              </w:rPr>
              <w:tab/>
            </w:r>
            <w:r>
              <w:rPr>
                <w:rStyle w:val="IndexLink"/>
              </w:rPr>
              <w:t>55</w:t>
            </w:r>
          </w:hyperlink>
        </w:p>
        <w:p>
          <w:pPr>
            <w:pStyle w:val="Contents3"/>
            <w:tabs>
              <w:tab w:val="clear" w:pos="8459"/>
              <w:tab w:val="right" w:pos="9026" w:leader="dot"/>
            </w:tabs>
            <w:rPr/>
          </w:pPr>
          <w:hyperlink w:anchor="__RefHeading___Toc2397327_372815092">
            <w:r>
              <w:rPr>
                <w:webHidden/>
                <w:rStyle w:val="IndexLink"/>
              </w:rPr>
              <w:t>35</w:t>
            </w:r>
            <w:r>
              <w:rPr>
                <w:rStyle w:val="IndexLink"/>
                <w:rtl w:val="true"/>
              </w:rPr>
              <w:t xml:space="preserve">- </w:t>
            </w:r>
            <w:r>
              <w:rPr>
                <w:rStyle w:val="IndexLink"/>
                <w:rtl w:val="true"/>
              </w:rPr>
              <w:t>هشدار به حق ناپذيران</w:t>
            </w:r>
            <w:r>
              <w:rPr>
                <w:rStyle w:val="IndexLink"/>
                <w:rtl w:val="true"/>
              </w:rPr>
              <w:tab/>
            </w:r>
            <w:r>
              <w:rPr>
                <w:rStyle w:val="IndexLink"/>
              </w:rPr>
              <w:t>57</w:t>
            </w:r>
          </w:hyperlink>
        </w:p>
        <w:p>
          <w:pPr>
            <w:pStyle w:val="Contents3"/>
            <w:tabs>
              <w:tab w:val="clear" w:pos="8459"/>
              <w:tab w:val="right" w:pos="9026" w:leader="dot"/>
            </w:tabs>
            <w:rPr/>
          </w:pPr>
          <w:hyperlink w:anchor="__RefHeading___Toc2397329_372815092">
            <w:r>
              <w:rPr>
                <w:webHidden/>
                <w:rStyle w:val="IndexLink"/>
              </w:rPr>
              <w:t>36</w:t>
            </w:r>
            <w:r>
              <w:rPr>
                <w:rStyle w:val="IndexLink"/>
                <w:rtl w:val="true"/>
              </w:rPr>
              <w:t xml:space="preserve">- </w:t>
            </w:r>
            <w:r>
              <w:rPr>
                <w:rStyle w:val="IndexLink"/>
                <w:rtl w:val="true"/>
              </w:rPr>
              <w:t>هشدار به حق ناپذيران مكه</w:t>
            </w:r>
            <w:r>
              <w:rPr>
                <w:rStyle w:val="IndexLink"/>
                <w:rtl w:val="true"/>
              </w:rPr>
              <w:tab/>
            </w:r>
            <w:r>
              <w:rPr>
                <w:rStyle w:val="IndexLink"/>
              </w:rPr>
              <w:t>57</w:t>
            </w:r>
          </w:hyperlink>
        </w:p>
        <w:p>
          <w:pPr>
            <w:pStyle w:val="Contents3"/>
            <w:tabs>
              <w:tab w:val="clear" w:pos="8459"/>
              <w:tab w:val="right" w:pos="9026" w:leader="dot"/>
            </w:tabs>
            <w:rPr/>
          </w:pPr>
          <w:hyperlink w:anchor="__RefHeading___Toc2397331_372815092">
            <w:r>
              <w:rPr>
                <w:webHidden/>
                <w:rStyle w:val="IndexLink"/>
              </w:rPr>
              <w:t>37</w:t>
            </w:r>
            <w:r>
              <w:rPr>
                <w:rStyle w:val="IndexLink"/>
                <w:rtl w:val="true"/>
              </w:rPr>
              <w:t xml:space="preserve">- </w:t>
            </w:r>
            <w:r>
              <w:rPr>
                <w:rStyle w:val="IndexLink"/>
                <w:rtl w:val="true"/>
              </w:rPr>
              <w:t>هشدار به حوا</w:t>
            </w:r>
            <w:r>
              <w:rPr>
                <w:rStyle w:val="IndexLink"/>
                <w:rtl w:val="true"/>
              </w:rPr>
              <w:tab/>
            </w:r>
            <w:r>
              <w:rPr>
                <w:rStyle w:val="IndexLink"/>
              </w:rPr>
              <w:t>58</w:t>
            </w:r>
          </w:hyperlink>
        </w:p>
        <w:p>
          <w:pPr>
            <w:pStyle w:val="Contents3"/>
            <w:tabs>
              <w:tab w:val="clear" w:pos="8459"/>
              <w:tab w:val="right" w:pos="9026" w:leader="dot"/>
            </w:tabs>
            <w:rPr/>
          </w:pPr>
          <w:hyperlink w:anchor="__RefHeading___Toc2397333_372815092">
            <w:r>
              <w:rPr>
                <w:webHidden/>
                <w:rStyle w:val="IndexLink"/>
              </w:rPr>
              <w:t>38</w:t>
            </w:r>
            <w:r>
              <w:rPr>
                <w:rStyle w:val="IndexLink"/>
                <w:rtl w:val="true"/>
              </w:rPr>
              <w:t xml:space="preserve">- </w:t>
            </w:r>
            <w:r>
              <w:rPr>
                <w:rStyle w:val="IndexLink"/>
                <w:rtl w:val="true"/>
              </w:rPr>
              <w:t>هشدار به خائنان</w:t>
            </w:r>
            <w:r>
              <w:rPr>
                <w:rStyle w:val="IndexLink"/>
                <w:rtl w:val="true"/>
              </w:rPr>
              <w:tab/>
            </w:r>
            <w:r>
              <w:rPr>
                <w:rStyle w:val="IndexLink"/>
              </w:rPr>
              <w:t>58</w:t>
            </w:r>
          </w:hyperlink>
        </w:p>
        <w:p>
          <w:pPr>
            <w:pStyle w:val="Contents3"/>
            <w:tabs>
              <w:tab w:val="clear" w:pos="8459"/>
              <w:tab w:val="right" w:pos="9026" w:leader="dot"/>
            </w:tabs>
            <w:rPr/>
          </w:pPr>
          <w:hyperlink w:anchor="__RefHeading___Toc2397335_372815092">
            <w:r>
              <w:rPr>
                <w:webHidden/>
                <w:rStyle w:val="IndexLink"/>
              </w:rPr>
              <w:t>39</w:t>
            </w:r>
            <w:r>
              <w:rPr>
                <w:rStyle w:val="IndexLink"/>
                <w:rtl w:val="true"/>
              </w:rPr>
              <w:t xml:space="preserve">- </w:t>
            </w:r>
            <w:r>
              <w:rPr>
                <w:rStyle w:val="IndexLink"/>
                <w:rtl w:val="true"/>
              </w:rPr>
              <w:t>هشدار به داود</w:t>
            </w:r>
            <w:r>
              <w:rPr>
                <w:rStyle w:val="IndexLink"/>
                <w:rtl w:val="true"/>
              </w:rPr>
              <w:t>(</w:t>
            </w:r>
            <w:r>
              <w:rPr>
                <w:rStyle w:val="IndexLink"/>
                <w:rtl w:val="true"/>
              </w:rPr>
              <w:t>ع</w:t>
            </w:r>
            <w:r>
              <w:rPr>
                <w:rStyle w:val="IndexLink"/>
                <w:rtl w:val="true"/>
              </w:rPr>
              <w:t>)</w:t>
              <w:tab/>
            </w:r>
            <w:r>
              <w:rPr>
                <w:rStyle w:val="IndexLink"/>
              </w:rPr>
              <w:t>59</w:t>
            </w:r>
          </w:hyperlink>
        </w:p>
        <w:p>
          <w:pPr>
            <w:pStyle w:val="Contents3"/>
            <w:tabs>
              <w:tab w:val="clear" w:pos="8459"/>
              <w:tab w:val="right" w:pos="9026" w:leader="dot"/>
            </w:tabs>
            <w:rPr/>
          </w:pPr>
          <w:hyperlink w:anchor="__RefHeading___Toc2397337_372815092">
            <w:r>
              <w:rPr>
                <w:webHidden/>
                <w:rStyle w:val="IndexLink"/>
              </w:rPr>
              <w:t>40</w:t>
            </w:r>
            <w:r>
              <w:rPr>
                <w:rStyle w:val="IndexLink"/>
                <w:rtl w:val="true"/>
              </w:rPr>
              <w:t xml:space="preserve">- </w:t>
            </w:r>
            <w:r>
              <w:rPr>
                <w:rStyle w:val="IndexLink"/>
                <w:rtl w:val="true"/>
              </w:rPr>
              <w:t>هشدار به دشمنان اسلام</w:t>
            </w:r>
            <w:r>
              <w:rPr>
                <w:rStyle w:val="IndexLink"/>
                <w:rtl w:val="true"/>
              </w:rPr>
              <w:tab/>
            </w:r>
            <w:r>
              <w:rPr>
                <w:rStyle w:val="IndexLink"/>
              </w:rPr>
              <w:t>59</w:t>
            </w:r>
          </w:hyperlink>
        </w:p>
        <w:p>
          <w:pPr>
            <w:pStyle w:val="Contents3"/>
            <w:tabs>
              <w:tab w:val="clear" w:pos="8459"/>
              <w:tab w:val="right" w:pos="9026" w:leader="dot"/>
            </w:tabs>
            <w:rPr/>
          </w:pPr>
          <w:hyperlink w:anchor="__RefHeading___Toc2397339_372815092">
            <w:r>
              <w:rPr>
                <w:webHidden/>
                <w:rStyle w:val="IndexLink"/>
              </w:rPr>
              <w:t>41</w:t>
            </w:r>
            <w:r>
              <w:rPr>
                <w:rStyle w:val="IndexLink"/>
                <w:rtl w:val="true"/>
              </w:rPr>
              <w:t xml:space="preserve">- </w:t>
            </w:r>
            <w:r>
              <w:rPr>
                <w:rStyle w:val="IndexLink"/>
                <w:rtl w:val="true"/>
              </w:rPr>
              <w:t>هشدار به دشمنان كعبه</w:t>
            </w:r>
            <w:r>
              <w:rPr>
                <w:rStyle w:val="IndexLink"/>
                <w:rtl w:val="true"/>
              </w:rPr>
              <w:tab/>
            </w:r>
            <w:r>
              <w:rPr>
                <w:rStyle w:val="IndexLink"/>
              </w:rPr>
              <w:t>59</w:t>
            </w:r>
          </w:hyperlink>
        </w:p>
        <w:p>
          <w:pPr>
            <w:pStyle w:val="Contents3"/>
            <w:tabs>
              <w:tab w:val="clear" w:pos="8459"/>
              <w:tab w:val="right" w:pos="9026" w:leader="dot"/>
            </w:tabs>
            <w:rPr/>
          </w:pPr>
          <w:hyperlink w:anchor="__RefHeading___Toc2397341_372815092">
            <w:r>
              <w:rPr>
                <w:webHidden/>
                <w:rStyle w:val="IndexLink"/>
              </w:rPr>
              <w:t>42</w:t>
            </w:r>
            <w:r>
              <w:rPr>
                <w:rStyle w:val="IndexLink"/>
                <w:rtl w:val="true"/>
              </w:rPr>
              <w:t xml:space="preserve">- </w:t>
            </w:r>
            <w:r>
              <w:rPr>
                <w:rStyle w:val="IndexLink"/>
                <w:rtl w:val="true"/>
              </w:rPr>
              <w:t>هشدار به دنياطلبان</w:t>
            </w:r>
            <w:r>
              <w:rPr>
                <w:rStyle w:val="IndexLink"/>
                <w:rtl w:val="true"/>
              </w:rPr>
              <w:tab/>
            </w:r>
            <w:r>
              <w:rPr>
                <w:rStyle w:val="IndexLink"/>
              </w:rPr>
              <w:t>59</w:t>
            </w:r>
          </w:hyperlink>
        </w:p>
        <w:p>
          <w:pPr>
            <w:pStyle w:val="Contents3"/>
            <w:tabs>
              <w:tab w:val="clear" w:pos="8459"/>
              <w:tab w:val="right" w:pos="9026" w:leader="dot"/>
            </w:tabs>
            <w:rPr/>
          </w:pPr>
          <w:hyperlink w:anchor="__RefHeading___Toc2397343_372815092">
            <w:r>
              <w:rPr>
                <w:webHidden/>
                <w:rStyle w:val="IndexLink"/>
              </w:rPr>
              <w:t>43</w:t>
            </w:r>
            <w:r>
              <w:rPr>
                <w:rStyle w:val="IndexLink"/>
                <w:rtl w:val="true"/>
              </w:rPr>
              <w:t xml:space="preserve">- </w:t>
            </w:r>
            <w:r>
              <w:rPr>
                <w:rStyle w:val="IndexLink"/>
                <w:rtl w:val="true"/>
              </w:rPr>
              <w:t>هشدار به دينداران</w:t>
            </w:r>
            <w:r>
              <w:rPr>
                <w:rStyle w:val="IndexLink"/>
                <w:rtl w:val="true"/>
              </w:rPr>
              <w:tab/>
            </w:r>
            <w:r>
              <w:rPr>
                <w:rStyle w:val="IndexLink"/>
              </w:rPr>
              <w:t>60</w:t>
            </w:r>
          </w:hyperlink>
        </w:p>
        <w:p>
          <w:pPr>
            <w:pStyle w:val="Contents3"/>
            <w:tabs>
              <w:tab w:val="clear" w:pos="8459"/>
              <w:tab w:val="right" w:pos="9026" w:leader="dot"/>
            </w:tabs>
            <w:rPr/>
          </w:pPr>
          <w:hyperlink w:anchor="__RefHeading___Toc2397345_372815092">
            <w:r>
              <w:rPr>
                <w:webHidden/>
                <w:rStyle w:val="IndexLink"/>
              </w:rPr>
              <w:t>44</w:t>
            </w:r>
            <w:r>
              <w:rPr>
                <w:rStyle w:val="IndexLink"/>
                <w:rtl w:val="true"/>
              </w:rPr>
              <w:t xml:space="preserve">- </w:t>
            </w:r>
            <w:r>
              <w:rPr>
                <w:rStyle w:val="IndexLink"/>
                <w:rtl w:val="true"/>
              </w:rPr>
              <w:t>هشدار به رهبران دينى</w:t>
            </w:r>
            <w:r>
              <w:rPr>
                <w:rStyle w:val="IndexLink"/>
                <w:rtl w:val="true"/>
              </w:rPr>
              <w:tab/>
            </w:r>
            <w:r>
              <w:rPr>
                <w:rStyle w:val="IndexLink"/>
              </w:rPr>
              <w:t>60</w:t>
            </w:r>
          </w:hyperlink>
        </w:p>
        <w:p>
          <w:pPr>
            <w:pStyle w:val="Contents3"/>
            <w:tabs>
              <w:tab w:val="clear" w:pos="8459"/>
              <w:tab w:val="right" w:pos="9026" w:leader="dot"/>
            </w:tabs>
            <w:rPr/>
          </w:pPr>
          <w:hyperlink w:anchor="__RefHeading___Toc2397347_372815092">
            <w:r>
              <w:rPr>
                <w:webHidden/>
                <w:rStyle w:val="IndexLink"/>
              </w:rPr>
              <w:t>45</w:t>
            </w:r>
            <w:r>
              <w:rPr>
                <w:rStyle w:val="IndexLink"/>
                <w:rtl w:val="true"/>
              </w:rPr>
              <w:t xml:space="preserve">- </w:t>
            </w:r>
            <w:r>
              <w:rPr>
                <w:rStyle w:val="IndexLink"/>
                <w:rtl w:val="true"/>
              </w:rPr>
              <w:t>هشدار به رهبرى</w:t>
            </w:r>
            <w:r>
              <w:rPr>
                <w:rStyle w:val="IndexLink"/>
                <w:rtl w:val="true"/>
              </w:rPr>
              <w:tab/>
            </w:r>
            <w:r>
              <w:rPr>
                <w:rStyle w:val="IndexLink"/>
              </w:rPr>
              <w:t>61</w:t>
            </w:r>
          </w:hyperlink>
        </w:p>
        <w:p>
          <w:pPr>
            <w:pStyle w:val="Contents3"/>
            <w:tabs>
              <w:tab w:val="clear" w:pos="8459"/>
              <w:tab w:val="right" w:pos="9026" w:leader="dot"/>
            </w:tabs>
            <w:rPr/>
          </w:pPr>
          <w:hyperlink w:anchor="__RefHeading___Toc2397349_372815092">
            <w:r>
              <w:rPr>
                <w:webHidden/>
                <w:rStyle w:val="IndexLink"/>
              </w:rPr>
              <w:t>46</w:t>
            </w:r>
            <w:r>
              <w:rPr>
                <w:rStyle w:val="IndexLink"/>
                <w:rtl w:val="true"/>
              </w:rPr>
              <w:t xml:space="preserve">- </w:t>
            </w:r>
            <w:r>
              <w:rPr>
                <w:rStyle w:val="IndexLink"/>
                <w:rtl w:val="true"/>
              </w:rPr>
              <w:t>هشدار به رهبرى دينى</w:t>
            </w:r>
            <w:r>
              <w:rPr>
                <w:rStyle w:val="IndexLink"/>
                <w:rtl w:val="true"/>
              </w:rPr>
              <w:tab/>
            </w:r>
            <w:r>
              <w:rPr>
                <w:rStyle w:val="IndexLink"/>
              </w:rPr>
              <w:t>61</w:t>
            </w:r>
          </w:hyperlink>
        </w:p>
        <w:p>
          <w:pPr>
            <w:pStyle w:val="Contents3"/>
            <w:tabs>
              <w:tab w:val="clear" w:pos="8459"/>
              <w:tab w:val="right" w:pos="9026" w:leader="dot"/>
            </w:tabs>
            <w:rPr/>
          </w:pPr>
          <w:hyperlink w:anchor="__RefHeading___Toc2397351_372815092">
            <w:r>
              <w:rPr>
                <w:webHidden/>
                <w:rStyle w:val="IndexLink"/>
              </w:rPr>
              <w:t>47</w:t>
            </w:r>
            <w:r>
              <w:rPr>
                <w:rStyle w:val="IndexLink"/>
                <w:rtl w:val="true"/>
              </w:rPr>
              <w:t xml:space="preserve">- </w:t>
            </w:r>
            <w:r>
              <w:rPr>
                <w:rStyle w:val="IndexLink"/>
                <w:rtl w:val="true"/>
              </w:rPr>
              <w:t>هشدار به سست ايمانان</w:t>
            </w:r>
            <w:r>
              <w:rPr>
                <w:rStyle w:val="IndexLink"/>
                <w:rtl w:val="true"/>
              </w:rPr>
              <w:tab/>
            </w:r>
            <w:r>
              <w:rPr>
                <w:rStyle w:val="IndexLink"/>
              </w:rPr>
              <w:t>61</w:t>
            </w:r>
          </w:hyperlink>
        </w:p>
        <w:p>
          <w:pPr>
            <w:pStyle w:val="Contents3"/>
            <w:tabs>
              <w:tab w:val="clear" w:pos="8459"/>
              <w:tab w:val="right" w:pos="9026" w:leader="dot"/>
            </w:tabs>
            <w:rPr/>
          </w:pPr>
          <w:hyperlink w:anchor="__RefHeading___Toc2397353_372815092">
            <w:r>
              <w:rPr>
                <w:webHidden/>
                <w:rStyle w:val="IndexLink"/>
              </w:rPr>
              <w:t>48</w:t>
            </w:r>
            <w:r>
              <w:rPr>
                <w:rStyle w:val="IndexLink"/>
                <w:rtl w:val="true"/>
              </w:rPr>
              <w:t xml:space="preserve">- </w:t>
            </w:r>
            <w:r>
              <w:rPr>
                <w:rStyle w:val="IndexLink"/>
                <w:rtl w:val="true"/>
              </w:rPr>
              <w:t>هشدار به شايعه پراكنان مدينه</w:t>
            </w:r>
            <w:r>
              <w:rPr>
                <w:rStyle w:val="IndexLink"/>
                <w:rtl w:val="true"/>
              </w:rPr>
              <w:tab/>
            </w:r>
            <w:r>
              <w:rPr>
                <w:rStyle w:val="IndexLink"/>
              </w:rPr>
              <w:t>61</w:t>
            </w:r>
          </w:hyperlink>
        </w:p>
        <w:p>
          <w:pPr>
            <w:pStyle w:val="Contents3"/>
            <w:tabs>
              <w:tab w:val="clear" w:pos="8459"/>
              <w:tab w:val="right" w:pos="9026" w:leader="dot"/>
            </w:tabs>
            <w:rPr/>
          </w:pPr>
          <w:hyperlink w:anchor="__RefHeading___Toc2397355_372815092">
            <w:r>
              <w:rPr>
                <w:webHidden/>
                <w:rStyle w:val="IndexLink"/>
              </w:rPr>
              <w:t>49</w:t>
            </w:r>
            <w:r>
              <w:rPr>
                <w:rStyle w:val="IndexLink"/>
                <w:rtl w:val="true"/>
              </w:rPr>
              <w:t xml:space="preserve">- </w:t>
            </w:r>
            <w:r>
              <w:rPr>
                <w:rStyle w:val="IndexLink"/>
                <w:rtl w:val="true"/>
              </w:rPr>
              <w:t>هشدار به صالح</w:t>
            </w:r>
            <w:r>
              <w:rPr>
                <w:rStyle w:val="IndexLink"/>
                <w:rtl w:val="true"/>
              </w:rPr>
              <w:t>(</w:t>
            </w:r>
            <w:r>
              <w:rPr>
                <w:rStyle w:val="IndexLink"/>
                <w:rtl w:val="true"/>
              </w:rPr>
              <w:t>ع</w:t>
            </w:r>
            <w:r>
              <w:rPr>
                <w:rStyle w:val="IndexLink"/>
                <w:rtl w:val="true"/>
              </w:rPr>
              <w:t>)</w:t>
              <w:tab/>
            </w:r>
            <w:r>
              <w:rPr>
                <w:rStyle w:val="IndexLink"/>
              </w:rPr>
              <w:t>61</w:t>
            </w:r>
          </w:hyperlink>
        </w:p>
        <w:p>
          <w:pPr>
            <w:pStyle w:val="Contents3"/>
            <w:tabs>
              <w:tab w:val="clear" w:pos="8459"/>
              <w:tab w:val="right" w:pos="9026" w:leader="dot"/>
            </w:tabs>
            <w:rPr/>
          </w:pPr>
          <w:hyperlink w:anchor="__RefHeading___Toc2397357_372815092">
            <w:r>
              <w:rPr>
                <w:webHidden/>
                <w:rStyle w:val="IndexLink"/>
              </w:rPr>
              <w:t>50</w:t>
            </w:r>
            <w:r>
              <w:rPr>
                <w:rStyle w:val="IndexLink"/>
                <w:rtl w:val="true"/>
              </w:rPr>
              <w:t xml:space="preserve">- </w:t>
            </w:r>
            <w:r>
              <w:rPr>
                <w:rStyle w:val="IndexLink"/>
                <w:rtl w:val="true"/>
              </w:rPr>
              <w:t>هشدار به طغيانگران</w:t>
            </w:r>
            <w:r>
              <w:rPr>
                <w:rStyle w:val="IndexLink"/>
                <w:rtl w:val="true"/>
              </w:rPr>
              <w:tab/>
            </w:r>
            <w:r>
              <w:rPr>
                <w:rStyle w:val="IndexLink"/>
              </w:rPr>
              <w:t>62</w:t>
            </w:r>
          </w:hyperlink>
        </w:p>
        <w:p>
          <w:pPr>
            <w:pStyle w:val="Contents3"/>
            <w:tabs>
              <w:tab w:val="clear" w:pos="8459"/>
              <w:tab w:val="right" w:pos="9026" w:leader="dot"/>
            </w:tabs>
            <w:rPr/>
          </w:pPr>
          <w:hyperlink w:anchor="__RefHeading___Toc2397359_372815092">
            <w:r>
              <w:rPr>
                <w:webHidden/>
                <w:rStyle w:val="IndexLink"/>
              </w:rPr>
              <w:t>51</w:t>
            </w:r>
            <w:r>
              <w:rPr>
                <w:rStyle w:val="IndexLink"/>
                <w:rtl w:val="true"/>
              </w:rPr>
              <w:t xml:space="preserve">- </w:t>
            </w:r>
            <w:r>
              <w:rPr>
                <w:rStyle w:val="IndexLink"/>
                <w:rtl w:val="true"/>
              </w:rPr>
              <w:t>هشدار به ظالمان</w:t>
            </w:r>
            <w:r>
              <w:rPr>
                <w:rStyle w:val="IndexLink"/>
                <w:rtl w:val="true"/>
              </w:rPr>
              <w:tab/>
            </w:r>
            <w:r>
              <w:rPr>
                <w:rStyle w:val="IndexLink"/>
              </w:rPr>
              <w:t>62</w:t>
            </w:r>
          </w:hyperlink>
        </w:p>
        <w:p>
          <w:pPr>
            <w:pStyle w:val="Contents3"/>
            <w:tabs>
              <w:tab w:val="clear" w:pos="8459"/>
              <w:tab w:val="right" w:pos="9026" w:leader="dot"/>
            </w:tabs>
            <w:rPr/>
          </w:pPr>
          <w:hyperlink w:anchor="__RefHeading___Toc2397361_372815092">
            <w:r>
              <w:rPr>
                <w:webHidden/>
                <w:rStyle w:val="IndexLink"/>
              </w:rPr>
              <w:t>52</w:t>
            </w:r>
            <w:r>
              <w:rPr>
                <w:rStyle w:val="IndexLink"/>
                <w:rtl w:val="true"/>
              </w:rPr>
              <w:t xml:space="preserve">- </w:t>
            </w:r>
            <w:r>
              <w:rPr>
                <w:rStyle w:val="IndexLink"/>
                <w:rtl w:val="true"/>
              </w:rPr>
              <w:t>هشدار به عذاب</w:t>
            </w:r>
            <w:r>
              <w:rPr>
                <w:rStyle w:val="IndexLink"/>
                <w:rtl w:val="true"/>
              </w:rPr>
              <w:tab/>
            </w:r>
            <w:r>
              <w:rPr>
                <w:rStyle w:val="IndexLink"/>
              </w:rPr>
              <w:t>63</w:t>
            </w:r>
          </w:hyperlink>
        </w:p>
        <w:p>
          <w:pPr>
            <w:pStyle w:val="Contents3"/>
            <w:tabs>
              <w:tab w:val="clear" w:pos="8459"/>
              <w:tab w:val="right" w:pos="9026" w:leader="dot"/>
            </w:tabs>
            <w:rPr/>
          </w:pPr>
          <w:hyperlink w:anchor="__RefHeading___Toc2397363_372815092">
            <w:r>
              <w:rPr>
                <w:webHidden/>
                <w:rStyle w:val="IndexLink"/>
              </w:rPr>
              <w:t>53</w:t>
            </w:r>
            <w:r>
              <w:rPr>
                <w:rStyle w:val="IndexLink"/>
                <w:rtl w:val="true"/>
              </w:rPr>
              <w:t xml:space="preserve">- </w:t>
            </w:r>
            <w:r>
              <w:rPr>
                <w:rStyle w:val="IndexLink"/>
                <w:rtl w:val="true"/>
              </w:rPr>
              <w:t>هشدار به عذاب اخروى</w:t>
            </w:r>
            <w:r>
              <w:rPr>
                <w:rStyle w:val="IndexLink"/>
                <w:rtl w:val="true"/>
              </w:rPr>
              <w:tab/>
            </w:r>
            <w:r>
              <w:rPr>
                <w:rStyle w:val="IndexLink"/>
              </w:rPr>
              <w:t>64</w:t>
            </w:r>
          </w:hyperlink>
        </w:p>
        <w:p>
          <w:pPr>
            <w:pStyle w:val="Contents3"/>
            <w:tabs>
              <w:tab w:val="clear" w:pos="8459"/>
              <w:tab w:val="right" w:pos="9026" w:leader="dot"/>
            </w:tabs>
            <w:rPr/>
          </w:pPr>
          <w:hyperlink w:anchor="__RefHeading___Toc2397365_372815092">
            <w:r>
              <w:rPr>
                <w:webHidden/>
                <w:rStyle w:val="IndexLink"/>
              </w:rPr>
              <w:t>54</w:t>
            </w:r>
            <w:r>
              <w:rPr>
                <w:rStyle w:val="IndexLink"/>
                <w:rtl w:val="true"/>
              </w:rPr>
              <w:t xml:space="preserve">- </w:t>
            </w:r>
            <w:r>
              <w:rPr>
                <w:rStyle w:val="IndexLink"/>
                <w:rtl w:val="true"/>
              </w:rPr>
              <w:t>هشدار به عذاب دنيوى</w:t>
            </w:r>
            <w:r>
              <w:rPr>
                <w:rStyle w:val="IndexLink"/>
                <w:rtl w:val="true"/>
              </w:rPr>
              <w:tab/>
            </w:r>
            <w:r>
              <w:rPr>
                <w:rStyle w:val="IndexLink"/>
              </w:rPr>
              <w:t>64</w:t>
            </w:r>
          </w:hyperlink>
        </w:p>
        <w:p>
          <w:pPr>
            <w:pStyle w:val="Contents3"/>
            <w:tabs>
              <w:tab w:val="clear" w:pos="8459"/>
              <w:tab w:val="right" w:pos="9026" w:leader="dot"/>
            </w:tabs>
            <w:rPr/>
          </w:pPr>
          <w:hyperlink w:anchor="__RefHeading___Toc2397367_372815092">
            <w:r>
              <w:rPr>
                <w:webHidden/>
                <w:rStyle w:val="IndexLink"/>
              </w:rPr>
              <w:t>55</w:t>
            </w:r>
            <w:r>
              <w:rPr>
                <w:rStyle w:val="IndexLink"/>
                <w:rtl w:val="true"/>
              </w:rPr>
              <w:t xml:space="preserve">- </w:t>
            </w:r>
            <w:r>
              <w:rPr>
                <w:rStyle w:val="IndexLink"/>
                <w:rtl w:val="true"/>
              </w:rPr>
              <w:t>هشدار به عصيانگران</w:t>
            </w:r>
            <w:r>
              <w:rPr>
                <w:rStyle w:val="IndexLink"/>
                <w:rtl w:val="true"/>
              </w:rPr>
              <w:tab/>
            </w:r>
            <w:r>
              <w:rPr>
                <w:rStyle w:val="IndexLink"/>
              </w:rPr>
              <w:t>64</w:t>
            </w:r>
          </w:hyperlink>
        </w:p>
        <w:p>
          <w:pPr>
            <w:pStyle w:val="Contents3"/>
            <w:tabs>
              <w:tab w:val="clear" w:pos="8459"/>
              <w:tab w:val="right" w:pos="9026" w:leader="dot"/>
            </w:tabs>
            <w:rPr/>
          </w:pPr>
          <w:hyperlink w:anchor="__RefHeading___Toc2397369_372815092">
            <w:r>
              <w:rPr>
                <w:webHidden/>
                <w:rStyle w:val="IndexLink"/>
              </w:rPr>
              <w:t>56</w:t>
            </w:r>
            <w:r>
              <w:rPr>
                <w:rStyle w:val="IndexLink"/>
                <w:rtl w:val="true"/>
              </w:rPr>
              <w:t xml:space="preserve">- </w:t>
            </w:r>
            <w:r>
              <w:rPr>
                <w:rStyle w:val="IndexLink"/>
                <w:rtl w:val="true"/>
              </w:rPr>
              <w:t>هشدار به علماى دين</w:t>
            </w:r>
            <w:r>
              <w:rPr>
                <w:rStyle w:val="IndexLink"/>
                <w:rtl w:val="true"/>
              </w:rPr>
              <w:tab/>
            </w:r>
            <w:r>
              <w:rPr>
                <w:rStyle w:val="IndexLink"/>
              </w:rPr>
              <w:t>64</w:t>
            </w:r>
          </w:hyperlink>
        </w:p>
        <w:p>
          <w:pPr>
            <w:pStyle w:val="Contents3"/>
            <w:tabs>
              <w:tab w:val="clear" w:pos="8459"/>
              <w:tab w:val="right" w:pos="9026" w:leader="dot"/>
            </w:tabs>
            <w:rPr/>
          </w:pPr>
          <w:hyperlink w:anchor="__RefHeading___Toc2397371_372815092">
            <w:r>
              <w:rPr>
                <w:webHidden/>
                <w:rStyle w:val="IndexLink"/>
              </w:rPr>
              <w:t>57</w:t>
            </w:r>
            <w:r>
              <w:rPr>
                <w:rStyle w:val="IndexLink"/>
                <w:rtl w:val="true"/>
              </w:rPr>
              <w:t xml:space="preserve">- </w:t>
            </w:r>
            <w:r>
              <w:rPr>
                <w:rStyle w:val="IndexLink"/>
                <w:rtl w:val="true"/>
              </w:rPr>
              <w:t>هشدار به علماى دين</w:t>
            </w:r>
            <w:r>
              <w:rPr>
                <w:rStyle w:val="IndexLink"/>
                <w:rtl w:val="true"/>
              </w:rPr>
              <w:tab/>
            </w:r>
            <w:r>
              <w:rPr>
                <w:rStyle w:val="IndexLink"/>
              </w:rPr>
              <w:t>65</w:t>
            </w:r>
          </w:hyperlink>
        </w:p>
        <w:p>
          <w:pPr>
            <w:pStyle w:val="Contents3"/>
            <w:tabs>
              <w:tab w:val="clear" w:pos="8459"/>
              <w:tab w:val="right" w:pos="9026" w:leader="dot"/>
            </w:tabs>
            <w:rPr/>
          </w:pPr>
          <w:hyperlink w:anchor="__RefHeading___Toc2397373_372815092">
            <w:r>
              <w:rPr>
                <w:webHidden/>
                <w:rStyle w:val="IndexLink"/>
              </w:rPr>
              <w:t>58</w:t>
            </w:r>
            <w:r>
              <w:rPr>
                <w:rStyle w:val="IndexLink"/>
                <w:rtl w:val="true"/>
              </w:rPr>
              <w:t xml:space="preserve">- </w:t>
            </w:r>
            <w:r>
              <w:rPr>
                <w:rStyle w:val="IndexLink"/>
                <w:rtl w:val="true"/>
              </w:rPr>
              <w:t>علماى يهود هشدار به</w:t>
            </w:r>
            <w:r>
              <w:rPr>
                <w:rStyle w:val="IndexLink"/>
                <w:rtl w:val="true"/>
              </w:rPr>
              <w:tab/>
            </w:r>
            <w:r>
              <w:rPr>
                <w:rStyle w:val="IndexLink"/>
              </w:rPr>
              <w:t>66</w:t>
            </w:r>
          </w:hyperlink>
        </w:p>
        <w:p>
          <w:pPr>
            <w:pStyle w:val="Contents3"/>
            <w:tabs>
              <w:tab w:val="clear" w:pos="8459"/>
              <w:tab w:val="right" w:pos="9026" w:leader="dot"/>
            </w:tabs>
            <w:rPr/>
          </w:pPr>
          <w:hyperlink w:anchor="__RefHeading___Toc2397375_372815092">
            <w:r>
              <w:rPr>
                <w:webHidden/>
                <w:rStyle w:val="IndexLink"/>
              </w:rPr>
              <w:t>59</w:t>
            </w:r>
            <w:r>
              <w:rPr>
                <w:rStyle w:val="IndexLink"/>
                <w:rtl w:val="true"/>
              </w:rPr>
              <w:t xml:space="preserve">- </w:t>
            </w:r>
            <w:r>
              <w:rPr>
                <w:rStyle w:val="IndexLink"/>
                <w:rtl w:val="true"/>
              </w:rPr>
              <w:t>هشدار به عهدشكنان</w:t>
            </w:r>
            <w:r>
              <w:rPr>
                <w:rStyle w:val="IndexLink"/>
                <w:rtl w:val="true"/>
              </w:rPr>
              <w:tab/>
            </w:r>
            <w:r>
              <w:rPr>
                <w:rStyle w:val="IndexLink"/>
              </w:rPr>
              <w:t>66</w:t>
            </w:r>
          </w:hyperlink>
        </w:p>
        <w:p>
          <w:pPr>
            <w:pStyle w:val="Contents3"/>
            <w:tabs>
              <w:tab w:val="clear" w:pos="8459"/>
              <w:tab w:val="right" w:pos="9026" w:leader="dot"/>
            </w:tabs>
            <w:rPr/>
          </w:pPr>
          <w:hyperlink w:anchor="__RefHeading___Toc2397377_372815092">
            <w:r>
              <w:rPr>
                <w:webHidden/>
                <w:rStyle w:val="IndexLink"/>
              </w:rPr>
              <w:t>60</w:t>
            </w:r>
            <w:r>
              <w:rPr>
                <w:rStyle w:val="IndexLink"/>
                <w:rtl w:val="true"/>
              </w:rPr>
              <w:t xml:space="preserve">- </w:t>
            </w:r>
            <w:r>
              <w:rPr>
                <w:rStyle w:val="IndexLink"/>
                <w:rtl w:val="true"/>
              </w:rPr>
              <w:t>هشدار به غافلان</w:t>
            </w:r>
            <w:r>
              <w:rPr>
                <w:rStyle w:val="IndexLink"/>
                <w:rtl w:val="true"/>
              </w:rPr>
              <w:tab/>
            </w:r>
            <w:r>
              <w:rPr>
                <w:rStyle w:val="IndexLink"/>
              </w:rPr>
              <w:t>67</w:t>
            </w:r>
          </w:hyperlink>
        </w:p>
        <w:p>
          <w:pPr>
            <w:pStyle w:val="Contents3"/>
            <w:tabs>
              <w:tab w:val="clear" w:pos="8459"/>
              <w:tab w:val="right" w:pos="9026" w:leader="dot"/>
            </w:tabs>
            <w:rPr/>
          </w:pPr>
          <w:hyperlink w:anchor="__RefHeading___Toc2397379_372815092">
            <w:r>
              <w:rPr>
                <w:webHidden/>
                <w:rStyle w:val="IndexLink"/>
              </w:rPr>
              <w:t>61</w:t>
            </w:r>
            <w:r>
              <w:rPr>
                <w:rStyle w:val="IndexLink"/>
                <w:rtl w:val="true"/>
              </w:rPr>
              <w:t xml:space="preserve">- </w:t>
            </w:r>
            <w:r>
              <w:rPr>
                <w:rStyle w:val="IndexLink"/>
                <w:rtl w:val="true"/>
              </w:rPr>
              <w:t>هشدار به فاسقان</w:t>
            </w:r>
            <w:r>
              <w:rPr>
                <w:rStyle w:val="IndexLink"/>
                <w:rtl w:val="true"/>
              </w:rPr>
              <w:tab/>
            </w:r>
            <w:r>
              <w:rPr>
                <w:rStyle w:val="IndexLink"/>
              </w:rPr>
              <w:t>67</w:t>
            </w:r>
          </w:hyperlink>
        </w:p>
        <w:p>
          <w:pPr>
            <w:pStyle w:val="Contents3"/>
            <w:tabs>
              <w:tab w:val="clear" w:pos="8459"/>
              <w:tab w:val="right" w:pos="9026" w:leader="dot"/>
            </w:tabs>
            <w:rPr/>
          </w:pPr>
          <w:hyperlink w:anchor="__RefHeading___Toc2397381_372815092">
            <w:r>
              <w:rPr>
                <w:webHidden/>
                <w:rStyle w:val="IndexLink"/>
              </w:rPr>
              <w:t>62</w:t>
            </w:r>
            <w:r>
              <w:rPr>
                <w:rStyle w:val="IndexLink"/>
                <w:rtl w:val="true"/>
              </w:rPr>
              <w:t xml:space="preserve">- </w:t>
            </w:r>
            <w:r>
              <w:rPr>
                <w:rStyle w:val="IndexLink"/>
                <w:rtl w:val="true"/>
              </w:rPr>
              <w:t>هشدار به فرجام شوم</w:t>
            </w:r>
            <w:r>
              <w:rPr>
                <w:rStyle w:val="IndexLink"/>
                <w:rtl w:val="true"/>
              </w:rPr>
              <w:tab/>
            </w:r>
            <w:r>
              <w:rPr>
                <w:rStyle w:val="IndexLink"/>
              </w:rPr>
              <w:t>67</w:t>
            </w:r>
          </w:hyperlink>
        </w:p>
        <w:p>
          <w:pPr>
            <w:pStyle w:val="Contents3"/>
            <w:tabs>
              <w:tab w:val="clear" w:pos="8459"/>
              <w:tab w:val="right" w:pos="9026" w:leader="dot"/>
            </w:tabs>
            <w:rPr/>
          </w:pPr>
          <w:hyperlink w:anchor="__RefHeading___Toc2397383_372815092">
            <w:r>
              <w:rPr>
                <w:webHidden/>
                <w:rStyle w:val="IndexLink"/>
              </w:rPr>
              <w:t>63</w:t>
            </w:r>
            <w:r>
              <w:rPr>
                <w:rStyle w:val="IndexLink"/>
                <w:rtl w:val="true"/>
              </w:rPr>
              <w:t xml:space="preserve">- </w:t>
            </w:r>
            <w:r>
              <w:rPr>
                <w:rStyle w:val="IndexLink"/>
                <w:rtl w:val="true"/>
              </w:rPr>
              <w:t>هشدار به فرعونيان</w:t>
            </w:r>
            <w:r>
              <w:rPr>
                <w:rStyle w:val="IndexLink"/>
                <w:rtl w:val="true"/>
              </w:rPr>
              <w:tab/>
            </w:r>
            <w:r>
              <w:rPr>
                <w:rStyle w:val="IndexLink"/>
              </w:rPr>
              <w:t>67</w:t>
            </w:r>
          </w:hyperlink>
        </w:p>
        <w:p>
          <w:pPr>
            <w:pStyle w:val="Contents3"/>
            <w:tabs>
              <w:tab w:val="clear" w:pos="8459"/>
              <w:tab w:val="right" w:pos="9026" w:leader="dot"/>
            </w:tabs>
            <w:rPr/>
          </w:pPr>
          <w:hyperlink w:anchor="__RefHeading___Toc2397385_372815092">
            <w:r>
              <w:rPr>
                <w:webHidden/>
                <w:rStyle w:val="IndexLink"/>
              </w:rPr>
              <w:t>64</w:t>
            </w:r>
            <w:r>
              <w:rPr>
                <w:rStyle w:val="IndexLink"/>
                <w:rtl w:val="true"/>
              </w:rPr>
              <w:t xml:space="preserve">- </w:t>
            </w:r>
            <w:r>
              <w:rPr>
                <w:rStyle w:val="IndexLink"/>
                <w:rtl w:val="true"/>
              </w:rPr>
              <w:t>هشدار به قابيل</w:t>
            </w:r>
            <w:r>
              <w:rPr>
                <w:rStyle w:val="IndexLink"/>
                <w:rtl w:val="true"/>
              </w:rPr>
              <w:tab/>
            </w:r>
            <w:r>
              <w:rPr>
                <w:rStyle w:val="IndexLink"/>
              </w:rPr>
              <w:t>68</w:t>
            </w:r>
          </w:hyperlink>
        </w:p>
        <w:p>
          <w:pPr>
            <w:pStyle w:val="Contents3"/>
            <w:tabs>
              <w:tab w:val="clear" w:pos="8459"/>
              <w:tab w:val="right" w:pos="9026" w:leader="dot"/>
            </w:tabs>
            <w:rPr/>
          </w:pPr>
          <w:hyperlink w:anchor="__RefHeading___Toc2397387_372815092">
            <w:r>
              <w:rPr>
                <w:webHidden/>
                <w:rStyle w:val="IndexLink"/>
              </w:rPr>
              <w:t>65</w:t>
            </w:r>
            <w:r>
              <w:rPr>
                <w:rStyle w:val="IndexLink"/>
                <w:rtl w:val="true"/>
              </w:rPr>
              <w:t xml:space="preserve">- </w:t>
            </w:r>
            <w:r>
              <w:rPr>
                <w:rStyle w:val="IndexLink"/>
                <w:rtl w:val="true"/>
              </w:rPr>
              <w:t>هشدار به قاتل</w:t>
            </w:r>
            <w:r>
              <w:rPr>
                <w:rStyle w:val="IndexLink"/>
                <w:rtl w:val="true"/>
              </w:rPr>
              <w:tab/>
            </w:r>
            <w:r>
              <w:rPr>
                <w:rStyle w:val="IndexLink"/>
              </w:rPr>
              <w:t>68</w:t>
            </w:r>
          </w:hyperlink>
        </w:p>
        <w:p>
          <w:pPr>
            <w:pStyle w:val="Contents3"/>
            <w:tabs>
              <w:tab w:val="clear" w:pos="8459"/>
              <w:tab w:val="right" w:pos="9026" w:leader="dot"/>
            </w:tabs>
            <w:rPr/>
          </w:pPr>
          <w:hyperlink w:anchor="__RefHeading___Toc2397389_372815092">
            <w:r>
              <w:rPr>
                <w:webHidden/>
                <w:rStyle w:val="IndexLink"/>
              </w:rPr>
              <w:t>66</w:t>
            </w:r>
            <w:r>
              <w:rPr>
                <w:rStyle w:val="IndexLink"/>
                <w:rtl w:val="true"/>
              </w:rPr>
              <w:t xml:space="preserve">- </w:t>
            </w:r>
            <w:r>
              <w:rPr>
                <w:rStyle w:val="IndexLink"/>
                <w:rtl w:val="true"/>
              </w:rPr>
              <w:t>هشدار به قاضى</w:t>
            </w:r>
            <w:r>
              <w:rPr>
                <w:rStyle w:val="IndexLink"/>
                <w:rtl w:val="true"/>
              </w:rPr>
              <w:tab/>
            </w:r>
            <w:r>
              <w:rPr>
                <w:rStyle w:val="IndexLink"/>
              </w:rPr>
              <w:t>68</w:t>
            </w:r>
          </w:hyperlink>
        </w:p>
        <w:p>
          <w:pPr>
            <w:pStyle w:val="Contents3"/>
            <w:tabs>
              <w:tab w:val="clear" w:pos="8459"/>
              <w:tab w:val="right" w:pos="9026" w:leader="dot"/>
            </w:tabs>
            <w:rPr/>
          </w:pPr>
          <w:hyperlink w:anchor="__RefHeading___Toc2397391_372815092">
            <w:r>
              <w:rPr>
                <w:webHidden/>
                <w:rStyle w:val="IndexLink"/>
              </w:rPr>
              <w:t>67</w:t>
            </w:r>
            <w:r>
              <w:rPr>
                <w:rStyle w:val="IndexLink"/>
                <w:rtl w:val="true"/>
              </w:rPr>
              <w:t xml:space="preserve">- </w:t>
            </w:r>
            <w:r>
              <w:rPr>
                <w:rStyle w:val="IndexLink"/>
                <w:rtl w:val="true"/>
              </w:rPr>
              <w:t>هشدار به قدرتمندان</w:t>
            </w:r>
            <w:r>
              <w:rPr>
                <w:rStyle w:val="IndexLink"/>
                <w:rtl w:val="true"/>
              </w:rPr>
              <w:tab/>
            </w:r>
            <w:r>
              <w:rPr>
                <w:rStyle w:val="IndexLink"/>
              </w:rPr>
              <w:t>69</w:t>
            </w:r>
          </w:hyperlink>
        </w:p>
        <w:p>
          <w:pPr>
            <w:pStyle w:val="Contents3"/>
            <w:tabs>
              <w:tab w:val="clear" w:pos="8459"/>
              <w:tab w:val="right" w:pos="9026" w:leader="dot"/>
            </w:tabs>
            <w:rPr/>
          </w:pPr>
          <w:hyperlink w:anchor="__RefHeading___Toc2397393_372815092">
            <w:r>
              <w:rPr>
                <w:webHidden/>
                <w:rStyle w:val="IndexLink"/>
              </w:rPr>
              <w:t>68</w:t>
            </w:r>
            <w:r>
              <w:rPr>
                <w:rStyle w:val="IndexLink"/>
                <w:rtl w:val="true"/>
              </w:rPr>
              <w:t xml:space="preserve">- </w:t>
            </w:r>
            <w:r>
              <w:rPr>
                <w:rStyle w:val="IndexLink"/>
                <w:rtl w:val="true"/>
              </w:rPr>
              <w:t>هشدار به قريش</w:t>
            </w:r>
            <w:r>
              <w:rPr>
                <w:rStyle w:val="IndexLink"/>
                <w:rtl w:val="true"/>
              </w:rPr>
              <w:tab/>
            </w:r>
            <w:r>
              <w:rPr>
                <w:rStyle w:val="IndexLink"/>
              </w:rPr>
              <w:t>69</w:t>
            </w:r>
          </w:hyperlink>
        </w:p>
        <w:p>
          <w:pPr>
            <w:pStyle w:val="Contents3"/>
            <w:tabs>
              <w:tab w:val="clear" w:pos="8459"/>
              <w:tab w:val="right" w:pos="9026" w:leader="dot"/>
            </w:tabs>
            <w:rPr/>
          </w:pPr>
          <w:hyperlink w:anchor="__RefHeading___Toc2397395_372815092">
            <w:r>
              <w:rPr>
                <w:webHidden/>
                <w:rStyle w:val="IndexLink"/>
              </w:rPr>
              <w:t>69</w:t>
            </w:r>
            <w:r>
              <w:rPr>
                <w:rStyle w:val="IndexLink"/>
                <w:rtl w:val="true"/>
              </w:rPr>
              <w:t xml:space="preserve">- </w:t>
            </w:r>
            <w:r>
              <w:rPr>
                <w:rStyle w:val="IndexLink"/>
                <w:rtl w:val="true"/>
              </w:rPr>
              <w:t>هشدار به قوم ابراهيم</w:t>
            </w:r>
            <w:r>
              <w:rPr>
                <w:rStyle w:val="IndexLink"/>
                <w:rtl w:val="true"/>
              </w:rPr>
              <w:tab/>
            </w:r>
            <w:r>
              <w:rPr>
                <w:rStyle w:val="IndexLink"/>
              </w:rPr>
              <w:t>69</w:t>
            </w:r>
          </w:hyperlink>
        </w:p>
        <w:p>
          <w:pPr>
            <w:pStyle w:val="Contents3"/>
            <w:tabs>
              <w:tab w:val="clear" w:pos="8459"/>
              <w:tab w:val="right" w:pos="9026" w:leader="dot"/>
            </w:tabs>
            <w:rPr/>
          </w:pPr>
          <w:hyperlink w:anchor="__RefHeading___Toc2397397_372815092">
            <w:r>
              <w:rPr>
                <w:webHidden/>
                <w:rStyle w:val="IndexLink"/>
              </w:rPr>
              <w:t>70</w:t>
            </w:r>
            <w:r>
              <w:rPr>
                <w:rStyle w:val="IndexLink"/>
                <w:rtl w:val="true"/>
              </w:rPr>
              <w:t xml:space="preserve">- </w:t>
            </w:r>
            <w:r>
              <w:rPr>
                <w:rStyle w:val="IndexLink"/>
                <w:rtl w:val="true"/>
              </w:rPr>
              <w:t>هشدار به قوم ثمود</w:t>
            </w:r>
            <w:r>
              <w:rPr>
                <w:rStyle w:val="IndexLink"/>
                <w:rtl w:val="true"/>
              </w:rPr>
              <w:tab/>
            </w:r>
            <w:r>
              <w:rPr>
                <w:rStyle w:val="IndexLink"/>
              </w:rPr>
              <w:t>70</w:t>
            </w:r>
          </w:hyperlink>
        </w:p>
        <w:p>
          <w:pPr>
            <w:pStyle w:val="Contents3"/>
            <w:tabs>
              <w:tab w:val="clear" w:pos="8459"/>
              <w:tab w:val="right" w:pos="9026" w:leader="dot"/>
            </w:tabs>
            <w:rPr/>
          </w:pPr>
          <w:hyperlink w:anchor="__RefHeading___Toc2397399_372815092">
            <w:r>
              <w:rPr>
                <w:webHidden/>
                <w:rStyle w:val="IndexLink"/>
              </w:rPr>
              <w:t>71</w:t>
            </w:r>
            <w:r>
              <w:rPr>
                <w:rStyle w:val="IndexLink"/>
                <w:rtl w:val="true"/>
              </w:rPr>
              <w:t xml:space="preserve">- </w:t>
            </w:r>
            <w:r>
              <w:rPr>
                <w:rStyle w:val="IndexLink"/>
                <w:rtl w:val="true"/>
              </w:rPr>
              <w:t>هشدار به قوم عاد</w:t>
            </w:r>
            <w:r>
              <w:rPr>
                <w:rStyle w:val="IndexLink"/>
                <w:rtl w:val="true"/>
              </w:rPr>
              <w:tab/>
            </w:r>
            <w:r>
              <w:rPr>
                <w:rStyle w:val="IndexLink"/>
              </w:rPr>
              <w:t>70</w:t>
            </w:r>
          </w:hyperlink>
        </w:p>
        <w:p>
          <w:pPr>
            <w:pStyle w:val="Contents3"/>
            <w:tabs>
              <w:tab w:val="clear" w:pos="8459"/>
              <w:tab w:val="right" w:pos="9026" w:leader="dot"/>
            </w:tabs>
            <w:rPr/>
          </w:pPr>
          <w:hyperlink w:anchor="__RefHeading___Toc2397401_372815092">
            <w:r>
              <w:rPr>
                <w:webHidden/>
                <w:rStyle w:val="IndexLink"/>
              </w:rPr>
              <w:t>72</w:t>
            </w:r>
            <w:r>
              <w:rPr>
                <w:rStyle w:val="IndexLink"/>
                <w:rtl w:val="true"/>
              </w:rPr>
              <w:t xml:space="preserve">- </w:t>
            </w:r>
            <w:r>
              <w:rPr>
                <w:rStyle w:val="IndexLink"/>
                <w:rtl w:val="true"/>
              </w:rPr>
              <w:t>هشدار به قوم نوح</w:t>
            </w:r>
            <w:r>
              <w:rPr>
                <w:rStyle w:val="IndexLink"/>
                <w:rtl w:val="true"/>
              </w:rPr>
              <w:tab/>
            </w:r>
            <w:r>
              <w:rPr>
                <w:rStyle w:val="IndexLink"/>
              </w:rPr>
              <w:t>70</w:t>
            </w:r>
          </w:hyperlink>
        </w:p>
        <w:p>
          <w:pPr>
            <w:pStyle w:val="Contents3"/>
            <w:tabs>
              <w:tab w:val="clear" w:pos="8459"/>
              <w:tab w:val="right" w:pos="9026" w:leader="dot"/>
            </w:tabs>
            <w:rPr/>
          </w:pPr>
          <w:hyperlink w:anchor="__RefHeading___Toc2397403_372815092">
            <w:r>
              <w:rPr>
                <w:webHidden/>
                <w:rStyle w:val="IndexLink"/>
              </w:rPr>
              <w:t>73</w:t>
            </w:r>
            <w:r>
              <w:rPr>
                <w:rStyle w:val="IndexLink"/>
                <w:rtl w:val="true"/>
              </w:rPr>
              <w:t xml:space="preserve">- </w:t>
            </w:r>
            <w:r>
              <w:rPr>
                <w:rStyle w:val="IndexLink"/>
                <w:rtl w:val="true"/>
              </w:rPr>
              <w:t>هشدار به كافران</w:t>
            </w:r>
            <w:r>
              <w:rPr>
                <w:rStyle w:val="IndexLink"/>
                <w:rtl w:val="true"/>
              </w:rPr>
              <w:tab/>
            </w:r>
            <w:r>
              <w:rPr>
                <w:rStyle w:val="IndexLink"/>
              </w:rPr>
              <w:t>71</w:t>
            </w:r>
          </w:hyperlink>
        </w:p>
        <w:p>
          <w:pPr>
            <w:pStyle w:val="Contents3"/>
            <w:tabs>
              <w:tab w:val="clear" w:pos="8459"/>
              <w:tab w:val="right" w:pos="9026" w:leader="dot"/>
            </w:tabs>
            <w:rPr/>
          </w:pPr>
          <w:hyperlink w:anchor="__RefHeading___Toc2397405_372815092">
            <w:r>
              <w:rPr>
                <w:webHidden/>
                <w:rStyle w:val="IndexLink"/>
              </w:rPr>
              <w:t>74</w:t>
            </w:r>
            <w:r>
              <w:rPr>
                <w:rStyle w:val="IndexLink"/>
                <w:rtl w:val="true"/>
              </w:rPr>
              <w:t xml:space="preserve">- </w:t>
            </w:r>
            <w:r>
              <w:rPr>
                <w:rStyle w:val="IndexLink"/>
                <w:rtl w:val="true"/>
              </w:rPr>
              <w:t>هشدار به كافران لجوج</w:t>
            </w:r>
            <w:r>
              <w:rPr>
                <w:rStyle w:val="IndexLink"/>
                <w:rtl w:val="true"/>
              </w:rPr>
              <w:tab/>
            </w:r>
            <w:r>
              <w:rPr>
                <w:rStyle w:val="IndexLink"/>
              </w:rPr>
              <w:t>74</w:t>
            </w:r>
          </w:hyperlink>
        </w:p>
        <w:p>
          <w:pPr>
            <w:pStyle w:val="Contents3"/>
            <w:tabs>
              <w:tab w:val="clear" w:pos="8459"/>
              <w:tab w:val="right" w:pos="9026" w:leader="dot"/>
            </w:tabs>
            <w:rPr/>
          </w:pPr>
          <w:hyperlink w:anchor="__RefHeading___Toc2397407_372815092">
            <w:r>
              <w:rPr>
                <w:webHidden/>
                <w:rStyle w:val="IndexLink"/>
              </w:rPr>
              <w:t>75</w:t>
            </w:r>
            <w:r>
              <w:rPr>
                <w:rStyle w:val="IndexLink"/>
                <w:rtl w:val="true"/>
              </w:rPr>
              <w:t xml:space="preserve">- </w:t>
            </w:r>
            <w:r>
              <w:rPr>
                <w:rStyle w:val="IndexLink"/>
                <w:rtl w:val="true"/>
              </w:rPr>
              <w:t>هشدار به كافران مكه</w:t>
            </w:r>
            <w:r>
              <w:rPr>
                <w:rStyle w:val="IndexLink"/>
                <w:rtl w:val="true"/>
              </w:rPr>
              <w:tab/>
            </w:r>
            <w:r>
              <w:rPr>
                <w:rStyle w:val="IndexLink"/>
              </w:rPr>
              <w:t>75</w:t>
            </w:r>
          </w:hyperlink>
        </w:p>
        <w:p>
          <w:pPr>
            <w:pStyle w:val="Contents3"/>
            <w:tabs>
              <w:tab w:val="clear" w:pos="8459"/>
              <w:tab w:val="right" w:pos="9026" w:leader="dot"/>
            </w:tabs>
            <w:rPr/>
          </w:pPr>
          <w:hyperlink w:anchor="__RefHeading___Toc2397409_372815092">
            <w:r>
              <w:rPr>
                <w:webHidden/>
                <w:rStyle w:val="IndexLink"/>
              </w:rPr>
              <w:t>76</w:t>
            </w:r>
            <w:r>
              <w:rPr>
                <w:rStyle w:val="IndexLink"/>
                <w:rtl w:val="true"/>
              </w:rPr>
              <w:t xml:space="preserve">- </w:t>
            </w:r>
            <w:r>
              <w:rPr>
                <w:rStyle w:val="IndexLink"/>
                <w:rtl w:val="true"/>
              </w:rPr>
              <w:t>هشدار به كيفر اخروى</w:t>
            </w:r>
            <w:r>
              <w:rPr>
                <w:rStyle w:val="IndexLink"/>
                <w:rtl w:val="true"/>
              </w:rPr>
              <w:tab/>
            </w:r>
            <w:r>
              <w:rPr>
                <w:rStyle w:val="IndexLink"/>
              </w:rPr>
              <w:t>75</w:t>
            </w:r>
          </w:hyperlink>
        </w:p>
        <w:p>
          <w:pPr>
            <w:pStyle w:val="Contents3"/>
            <w:tabs>
              <w:tab w:val="clear" w:pos="8459"/>
              <w:tab w:val="right" w:pos="9026" w:leader="dot"/>
            </w:tabs>
            <w:rPr/>
          </w:pPr>
          <w:hyperlink w:anchor="__RefHeading___Toc2397411_372815092">
            <w:r>
              <w:rPr>
                <w:webHidden/>
                <w:rStyle w:val="IndexLink"/>
              </w:rPr>
              <w:t>77</w:t>
            </w:r>
            <w:r>
              <w:rPr>
                <w:rStyle w:val="IndexLink"/>
                <w:rtl w:val="true"/>
              </w:rPr>
              <w:t xml:space="preserve">- </w:t>
            </w:r>
            <w:r>
              <w:rPr>
                <w:rStyle w:val="IndexLink"/>
                <w:rtl w:val="true"/>
              </w:rPr>
              <w:t>هشدار به گناهكاران</w:t>
            </w:r>
            <w:r>
              <w:rPr>
                <w:rStyle w:val="IndexLink"/>
                <w:rtl w:val="true"/>
              </w:rPr>
              <w:tab/>
            </w:r>
            <w:r>
              <w:rPr>
                <w:rStyle w:val="IndexLink"/>
              </w:rPr>
              <w:t>75</w:t>
            </w:r>
          </w:hyperlink>
        </w:p>
        <w:p>
          <w:pPr>
            <w:pStyle w:val="Contents3"/>
            <w:tabs>
              <w:tab w:val="clear" w:pos="8459"/>
              <w:tab w:val="right" w:pos="9026" w:leader="dot"/>
            </w:tabs>
            <w:rPr/>
          </w:pPr>
          <w:hyperlink w:anchor="__RefHeading___Toc2397413_372815092">
            <w:r>
              <w:rPr>
                <w:webHidden/>
                <w:rStyle w:val="IndexLink"/>
              </w:rPr>
              <w:t>78</w:t>
            </w:r>
            <w:r>
              <w:rPr>
                <w:rStyle w:val="IndexLink"/>
                <w:rtl w:val="true"/>
              </w:rPr>
              <w:t xml:space="preserve">- </w:t>
            </w:r>
            <w:r>
              <w:rPr>
                <w:rStyle w:val="IndexLink"/>
                <w:rtl w:val="true"/>
              </w:rPr>
              <w:t>هشدار به گواهان</w:t>
            </w:r>
            <w:r>
              <w:rPr>
                <w:rStyle w:val="IndexLink"/>
                <w:rtl w:val="true"/>
              </w:rPr>
              <w:tab/>
            </w:r>
            <w:r>
              <w:rPr>
                <w:rStyle w:val="IndexLink"/>
              </w:rPr>
              <w:t>76</w:t>
            </w:r>
          </w:hyperlink>
        </w:p>
        <w:p>
          <w:pPr>
            <w:pStyle w:val="Contents3"/>
            <w:tabs>
              <w:tab w:val="clear" w:pos="8459"/>
              <w:tab w:val="right" w:pos="9026" w:leader="dot"/>
            </w:tabs>
            <w:rPr/>
          </w:pPr>
          <w:hyperlink w:anchor="__RefHeading___Toc2397415_372815092">
            <w:r>
              <w:rPr>
                <w:webHidden/>
                <w:rStyle w:val="IndexLink"/>
              </w:rPr>
              <w:t>79</w:t>
            </w:r>
            <w:r>
              <w:rPr>
                <w:rStyle w:val="IndexLink"/>
                <w:rtl w:val="true"/>
              </w:rPr>
              <w:t xml:space="preserve">- </w:t>
            </w:r>
            <w:r>
              <w:rPr>
                <w:rStyle w:val="IndexLink"/>
                <w:rtl w:val="true"/>
              </w:rPr>
              <w:t>هشدار به مبلغان</w:t>
            </w:r>
            <w:r>
              <w:rPr>
                <w:rStyle w:val="IndexLink"/>
                <w:rtl w:val="true"/>
              </w:rPr>
              <w:tab/>
            </w:r>
            <w:r>
              <w:rPr>
                <w:rStyle w:val="IndexLink"/>
              </w:rPr>
              <w:t>76</w:t>
            </w:r>
          </w:hyperlink>
        </w:p>
        <w:p>
          <w:pPr>
            <w:pStyle w:val="Contents3"/>
            <w:tabs>
              <w:tab w:val="clear" w:pos="8459"/>
              <w:tab w:val="right" w:pos="9026" w:leader="dot"/>
            </w:tabs>
            <w:rPr/>
          </w:pPr>
          <w:hyperlink w:anchor="__RefHeading___Toc2397417_372815092">
            <w:r>
              <w:rPr>
                <w:webHidden/>
                <w:rStyle w:val="IndexLink"/>
              </w:rPr>
              <w:t>80</w:t>
            </w:r>
            <w:r>
              <w:rPr>
                <w:rStyle w:val="IndexLink"/>
                <w:rtl w:val="true"/>
              </w:rPr>
              <w:t xml:space="preserve">- </w:t>
            </w:r>
            <w:r>
              <w:rPr>
                <w:rStyle w:val="IndexLink"/>
                <w:rtl w:val="true"/>
              </w:rPr>
              <w:t>هشدار به متجاوزان</w:t>
            </w:r>
            <w:r>
              <w:rPr>
                <w:rStyle w:val="IndexLink"/>
                <w:rtl w:val="true"/>
              </w:rPr>
              <w:tab/>
            </w:r>
            <w:r>
              <w:rPr>
                <w:rStyle w:val="IndexLink"/>
              </w:rPr>
              <w:t>77</w:t>
            </w:r>
          </w:hyperlink>
        </w:p>
        <w:p>
          <w:pPr>
            <w:pStyle w:val="Contents3"/>
            <w:tabs>
              <w:tab w:val="clear" w:pos="8459"/>
              <w:tab w:val="right" w:pos="9026" w:leader="dot"/>
            </w:tabs>
            <w:rPr/>
          </w:pPr>
          <w:hyperlink w:anchor="__RefHeading___Toc2397419_372815092">
            <w:r>
              <w:rPr>
                <w:webHidden/>
                <w:rStyle w:val="IndexLink"/>
              </w:rPr>
              <w:t>81</w:t>
            </w:r>
            <w:r>
              <w:rPr>
                <w:rStyle w:val="IndexLink"/>
                <w:rtl w:val="true"/>
              </w:rPr>
              <w:t xml:space="preserve">- </w:t>
            </w:r>
            <w:r>
              <w:rPr>
                <w:rStyle w:val="IndexLink"/>
                <w:rtl w:val="true"/>
              </w:rPr>
              <w:t>هشدار به متخلفان</w:t>
            </w:r>
            <w:r>
              <w:rPr>
                <w:rStyle w:val="IndexLink"/>
                <w:rtl w:val="true"/>
              </w:rPr>
              <w:tab/>
            </w:r>
            <w:r>
              <w:rPr>
                <w:rStyle w:val="IndexLink"/>
              </w:rPr>
              <w:t>77</w:t>
            </w:r>
          </w:hyperlink>
        </w:p>
        <w:p>
          <w:pPr>
            <w:pStyle w:val="Contents3"/>
            <w:tabs>
              <w:tab w:val="clear" w:pos="8459"/>
              <w:tab w:val="right" w:pos="9026" w:leader="dot"/>
            </w:tabs>
            <w:rPr/>
          </w:pPr>
          <w:hyperlink w:anchor="__RefHeading___Toc2397421_372815092">
            <w:r>
              <w:rPr>
                <w:webHidden/>
                <w:rStyle w:val="IndexLink"/>
              </w:rPr>
              <w:t>82</w:t>
            </w:r>
            <w:r>
              <w:rPr>
                <w:rStyle w:val="IndexLink"/>
                <w:rtl w:val="true"/>
              </w:rPr>
              <w:t xml:space="preserve">- </w:t>
            </w:r>
            <w:r>
              <w:rPr>
                <w:rStyle w:val="IndexLink"/>
                <w:rtl w:val="true"/>
              </w:rPr>
              <w:t>هشدار به متخلفان از جهاد</w:t>
            </w:r>
            <w:r>
              <w:rPr>
                <w:rStyle w:val="IndexLink"/>
                <w:rtl w:val="true"/>
              </w:rPr>
              <w:tab/>
            </w:r>
            <w:r>
              <w:rPr>
                <w:rStyle w:val="IndexLink"/>
              </w:rPr>
              <w:t>77</w:t>
            </w:r>
          </w:hyperlink>
        </w:p>
        <w:p>
          <w:pPr>
            <w:pStyle w:val="Contents3"/>
            <w:tabs>
              <w:tab w:val="clear" w:pos="8459"/>
              <w:tab w:val="right" w:pos="9026" w:leader="dot"/>
            </w:tabs>
            <w:rPr/>
          </w:pPr>
          <w:hyperlink w:anchor="__RefHeading___Toc2397423_372815092">
            <w:r>
              <w:rPr>
                <w:webHidden/>
                <w:rStyle w:val="IndexLink"/>
              </w:rPr>
              <w:t>83</w:t>
            </w:r>
            <w:r>
              <w:rPr>
                <w:rStyle w:val="IndexLink"/>
                <w:rtl w:val="true"/>
              </w:rPr>
              <w:t xml:space="preserve">- </w:t>
            </w:r>
            <w:r>
              <w:rPr>
                <w:rStyle w:val="IndexLink"/>
                <w:rtl w:val="true"/>
              </w:rPr>
              <w:t>هشدار به متعلمان علوم غريبه</w:t>
            </w:r>
            <w:r>
              <w:rPr>
                <w:rStyle w:val="IndexLink"/>
                <w:rtl w:val="true"/>
              </w:rPr>
              <w:tab/>
            </w:r>
            <w:r>
              <w:rPr>
                <w:rStyle w:val="IndexLink"/>
              </w:rPr>
              <w:t>77</w:t>
            </w:r>
          </w:hyperlink>
        </w:p>
        <w:p>
          <w:pPr>
            <w:pStyle w:val="Contents3"/>
            <w:tabs>
              <w:tab w:val="clear" w:pos="8459"/>
              <w:tab w:val="right" w:pos="9026" w:leader="dot"/>
            </w:tabs>
            <w:rPr/>
          </w:pPr>
          <w:hyperlink w:anchor="__RefHeading___Toc2397425_372815092">
            <w:r>
              <w:rPr>
                <w:webHidden/>
                <w:rStyle w:val="IndexLink"/>
              </w:rPr>
              <w:t>84</w:t>
            </w:r>
            <w:r>
              <w:rPr>
                <w:rStyle w:val="IndexLink"/>
                <w:rtl w:val="true"/>
              </w:rPr>
              <w:t xml:space="preserve">- </w:t>
            </w:r>
            <w:r>
              <w:rPr>
                <w:rStyle w:val="IndexLink"/>
                <w:rtl w:val="true"/>
              </w:rPr>
              <w:t>هشدار به متكبران</w:t>
            </w:r>
            <w:r>
              <w:rPr>
                <w:rStyle w:val="IndexLink"/>
                <w:rtl w:val="true"/>
              </w:rPr>
              <w:tab/>
            </w:r>
            <w:r>
              <w:rPr>
                <w:rStyle w:val="IndexLink"/>
              </w:rPr>
              <w:t>78</w:t>
            </w:r>
          </w:hyperlink>
        </w:p>
        <w:p>
          <w:pPr>
            <w:pStyle w:val="Contents3"/>
            <w:tabs>
              <w:tab w:val="clear" w:pos="8459"/>
              <w:tab w:val="right" w:pos="9026" w:leader="dot"/>
            </w:tabs>
            <w:rPr/>
          </w:pPr>
          <w:hyperlink w:anchor="__RefHeading___Toc2397427_372815092">
            <w:r>
              <w:rPr>
                <w:webHidden/>
                <w:rStyle w:val="IndexLink"/>
              </w:rPr>
              <w:t>85</w:t>
            </w:r>
            <w:r>
              <w:rPr>
                <w:rStyle w:val="IndexLink"/>
                <w:rtl w:val="true"/>
              </w:rPr>
              <w:t xml:space="preserve">- </w:t>
            </w:r>
            <w:r>
              <w:rPr>
                <w:rStyle w:val="IndexLink"/>
                <w:rtl w:val="true"/>
              </w:rPr>
              <w:t>هشدار به متكبران بنى اسرائيل</w:t>
            </w:r>
            <w:r>
              <w:rPr>
                <w:rStyle w:val="IndexLink"/>
                <w:rtl w:val="true"/>
              </w:rPr>
              <w:tab/>
            </w:r>
            <w:r>
              <w:rPr>
                <w:rStyle w:val="IndexLink"/>
              </w:rPr>
              <w:t>78</w:t>
            </w:r>
          </w:hyperlink>
        </w:p>
        <w:p>
          <w:pPr>
            <w:pStyle w:val="Contents3"/>
            <w:tabs>
              <w:tab w:val="clear" w:pos="8459"/>
              <w:tab w:val="right" w:pos="9026" w:leader="dot"/>
            </w:tabs>
            <w:rPr/>
          </w:pPr>
          <w:hyperlink w:anchor="__RefHeading___Toc2397429_372815092">
            <w:r>
              <w:rPr>
                <w:webHidden/>
                <w:rStyle w:val="IndexLink"/>
              </w:rPr>
              <w:t>86</w:t>
            </w:r>
            <w:r>
              <w:rPr>
                <w:rStyle w:val="IndexLink"/>
                <w:rtl w:val="true"/>
              </w:rPr>
              <w:t xml:space="preserve">- </w:t>
            </w:r>
            <w:r>
              <w:rPr>
                <w:rStyle w:val="IndexLink"/>
                <w:rtl w:val="true"/>
              </w:rPr>
              <w:t>هشدار به متوليان يتيم</w:t>
            </w:r>
            <w:r>
              <w:rPr>
                <w:rStyle w:val="IndexLink"/>
                <w:rtl w:val="true"/>
              </w:rPr>
              <w:tab/>
            </w:r>
            <w:r>
              <w:rPr>
                <w:rStyle w:val="IndexLink"/>
              </w:rPr>
              <w:t>78</w:t>
            </w:r>
          </w:hyperlink>
        </w:p>
        <w:p>
          <w:pPr>
            <w:pStyle w:val="Contents3"/>
            <w:tabs>
              <w:tab w:val="clear" w:pos="8459"/>
              <w:tab w:val="right" w:pos="9026" w:leader="dot"/>
            </w:tabs>
            <w:rPr/>
          </w:pPr>
          <w:hyperlink w:anchor="__RefHeading___Toc2397431_372815092">
            <w:r>
              <w:rPr>
                <w:webHidden/>
                <w:rStyle w:val="IndexLink"/>
              </w:rPr>
              <w:t>87</w:t>
            </w:r>
            <w:r>
              <w:rPr>
                <w:rStyle w:val="IndexLink"/>
                <w:rtl w:val="true"/>
              </w:rPr>
              <w:t xml:space="preserve">- </w:t>
            </w:r>
            <w:r>
              <w:rPr>
                <w:rStyle w:val="IndexLink"/>
                <w:rtl w:val="true"/>
              </w:rPr>
              <w:t>هشدار به مجرمان</w:t>
            </w:r>
            <w:r>
              <w:rPr>
                <w:rStyle w:val="IndexLink"/>
                <w:rtl w:val="true"/>
              </w:rPr>
              <w:tab/>
            </w:r>
            <w:r>
              <w:rPr>
                <w:rStyle w:val="IndexLink"/>
              </w:rPr>
              <w:t>79</w:t>
            </w:r>
          </w:hyperlink>
        </w:p>
        <w:p>
          <w:pPr>
            <w:pStyle w:val="Contents3"/>
            <w:tabs>
              <w:tab w:val="clear" w:pos="8459"/>
              <w:tab w:val="right" w:pos="9026" w:leader="dot"/>
            </w:tabs>
            <w:rPr/>
          </w:pPr>
          <w:hyperlink w:anchor="__RefHeading___Toc2397433_372815092">
            <w:r>
              <w:rPr>
                <w:webHidden/>
                <w:rStyle w:val="IndexLink"/>
              </w:rPr>
              <w:t>88</w:t>
            </w:r>
            <w:r>
              <w:rPr>
                <w:rStyle w:val="IndexLink"/>
                <w:rtl w:val="true"/>
              </w:rPr>
              <w:t xml:space="preserve">- </w:t>
            </w:r>
            <w:r>
              <w:rPr>
                <w:rStyle w:val="IndexLink"/>
                <w:rtl w:val="true"/>
              </w:rPr>
              <w:t>هشدار به محمد</w:t>
            </w:r>
            <w:r>
              <w:rPr>
                <w:rStyle w:val="IndexLink"/>
                <w:rtl w:val="true"/>
              </w:rPr>
              <w:t>(</w:t>
            </w:r>
            <w:r>
              <w:rPr>
                <w:rStyle w:val="IndexLink"/>
                <w:rtl w:val="true"/>
              </w:rPr>
              <w:t>صلی الله علیه و آله</w:t>
            </w:r>
            <w:r>
              <w:rPr>
                <w:rStyle w:val="IndexLink"/>
                <w:rtl w:val="true"/>
              </w:rPr>
              <w:t>)</w:t>
              <w:tab/>
            </w:r>
            <w:r>
              <w:rPr>
                <w:rStyle w:val="IndexLink"/>
              </w:rPr>
              <w:t>79</w:t>
            </w:r>
          </w:hyperlink>
        </w:p>
        <w:p>
          <w:pPr>
            <w:pStyle w:val="Contents3"/>
            <w:tabs>
              <w:tab w:val="clear" w:pos="8459"/>
              <w:tab w:val="right" w:pos="9026" w:leader="dot"/>
            </w:tabs>
            <w:rPr/>
          </w:pPr>
          <w:hyperlink w:anchor="__RefHeading___Toc2397435_372815092">
            <w:r>
              <w:rPr>
                <w:webHidden/>
                <w:rStyle w:val="IndexLink"/>
              </w:rPr>
              <w:t>89</w:t>
            </w:r>
            <w:r>
              <w:rPr>
                <w:rStyle w:val="IndexLink"/>
                <w:rtl w:val="true"/>
              </w:rPr>
              <w:t xml:space="preserve">- </w:t>
            </w:r>
            <w:r>
              <w:rPr>
                <w:rStyle w:val="IndexLink"/>
                <w:rtl w:val="true"/>
              </w:rPr>
              <w:t>هشدار به مخالفان محمد</w:t>
            </w:r>
            <w:r>
              <w:rPr>
                <w:rStyle w:val="IndexLink"/>
                <w:rtl w:val="true"/>
              </w:rPr>
              <w:t>(</w:t>
            </w:r>
            <w:r>
              <w:rPr>
                <w:rStyle w:val="IndexLink"/>
                <w:rtl w:val="true"/>
              </w:rPr>
              <w:t>صلی الله علیه و آله</w:t>
            </w:r>
            <w:r>
              <w:rPr>
                <w:rStyle w:val="IndexLink"/>
                <w:rtl w:val="true"/>
              </w:rPr>
              <w:t>)</w:t>
              <w:tab/>
            </w:r>
            <w:r>
              <w:rPr>
                <w:rStyle w:val="IndexLink"/>
              </w:rPr>
              <w:t>82</w:t>
            </w:r>
          </w:hyperlink>
        </w:p>
        <w:p>
          <w:pPr>
            <w:pStyle w:val="Contents3"/>
            <w:tabs>
              <w:tab w:val="clear" w:pos="8459"/>
              <w:tab w:val="right" w:pos="9026" w:leader="dot"/>
            </w:tabs>
            <w:rPr/>
          </w:pPr>
          <w:hyperlink w:anchor="__RefHeading___Toc2397437_372815092">
            <w:r>
              <w:rPr>
                <w:webHidden/>
                <w:rStyle w:val="IndexLink"/>
              </w:rPr>
              <w:t>90</w:t>
            </w:r>
            <w:r>
              <w:rPr>
                <w:rStyle w:val="IndexLink"/>
                <w:rtl w:val="true"/>
              </w:rPr>
              <w:t xml:space="preserve">- </w:t>
            </w:r>
            <w:r>
              <w:rPr>
                <w:rStyle w:val="IndexLink"/>
                <w:rtl w:val="true"/>
              </w:rPr>
              <w:t>هشدار به مدعيان ايمان</w:t>
            </w:r>
            <w:r>
              <w:rPr>
                <w:rStyle w:val="IndexLink"/>
                <w:rtl w:val="true"/>
              </w:rPr>
              <w:tab/>
            </w:r>
            <w:r>
              <w:rPr>
                <w:rStyle w:val="IndexLink"/>
              </w:rPr>
              <w:t>82</w:t>
            </w:r>
          </w:hyperlink>
        </w:p>
        <w:p>
          <w:pPr>
            <w:pStyle w:val="Contents3"/>
            <w:tabs>
              <w:tab w:val="clear" w:pos="8459"/>
              <w:tab w:val="right" w:pos="9026" w:leader="dot"/>
            </w:tabs>
            <w:rPr/>
          </w:pPr>
          <w:hyperlink w:anchor="__RefHeading___Toc2397439_372815092">
            <w:r>
              <w:rPr>
                <w:webHidden/>
                <w:rStyle w:val="IndexLink"/>
              </w:rPr>
              <w:t>91</w:t>
            </w:r>
            <w:r>
              <w:rPr>
                <w:rStyle w:val="IndexLink"/>
                <w:rtl w:val="true"/>
              </w:rPr>
              <w:t xml:space="preserve">- </w:t>
            </w:r>
            <w:r>
              <w:rPr>
                <w:rStyle w:val="IndexLink"/>
                <w:rtl w:val="true"/>
              </w:rPr>
              <w:t>هشدار به مردم</w:t>
            </w:r>
            <w:r>
              <w:rPr>
                <w:rStyle w:val="IndexLink"/>
                <w:rtl w:val="true"/>
              </w:rPr>
              <w:tab/>
            </w:r>
            <w:r>
              <w:rPr>
                <w:rStyle w:val="IndexLink"/>
              </w:rPr>
              <w:t>82</w:t>
            </w:r>
          </w:hyperlink>
        </w:p>
        <w:p>
          <w:pPr>
            <w:pStyle w:val="Contents3"/>
            <w:tabs>
              <w:tab w:val="clear" w:pos="8459"/>
              <w:tab w:val="right" w:pos="9026" w:leader="dot"/>
            </w:tabs>
            <w:rPr/>
          </w:pPr>
          <w:hyperlink w:anchor="__RefHeading___Toc2397441_372815092">
            <w:r>
              <w:rPr>
                <w:webHidden/>
                <w:rStyle w:val="IndexLink"/>
              </w:rPr>
              <w:t>92</w:t>
            </w:r>
            <w:r>
              <w:rPr>
                <w:rStyle w:val="IndexLink"/>
                <w:rtl w:val="true"/>
              </w:rPr>
              <w:t xml:space="preserve">- </w:t>
            </w:r>
            <w:r>
              <w:rPr>
                <w:rStyle w:val="IndexLink"/>
                <w:rtl w:val="true"/>
              </w:rPr>
              <w:t>هشدار به مستكبران</w:t>
            </w:r>
            <w:r>
              <w:rPr>
                <w:rStyle w:val="IndexLink"/>
                <w:rtl w:val="true"/>
              </w:rPr>
              <w:tab/>
            </w:r>
            <w:r>
              <w:rPr>
                <w:rStyle w:val="IndexLink"/>
              </w:rPr>
              <w:t>83</w:t>
            </w:r>
          </w:hyperlink>
        </w:p>
        <w:p>
          <w:pPr>
            <w:pStyle w:val="Contents3"/>
            <w:tabs>
              <w:tab w:val="clear" w:pos="8459"/>
              <w:tab w:val="right" w:pos="9026" w:leader="dot"/>
            </w:tabs>
            <w:rPr/>
          </w:pPr>
          <w:hyperlink w:anchor="__RefHeading___Toc2397443_372815092">
            <w:r>
              <w:rPr>
                <w:webHidden/>
                <w:rStyle w:val="IndexLink"/>
              </w:rPr>
              <w:t>93</w:t>
            </w:r>
            <w:r>
              <w:rPr>
                <w:rStyle w:val="IndexLink"/>
                <w:rtl w:val="true"/>
              </w:rPr>
              <w:t xml:space="preserve">- </w:t>
            </w:r>
            <w:r>
              <w:rPr>
                <w:rStyle w:val="IndexLink"/>
                <w:rtl w:val="true"/>
              </w:rPr>
              <w:t>هشدار به مستكبران مكه</w:t>
            </w:r>
            <w:r>
              <w:rPr>
                <w:rStyle w:val="IndexLink"/>
                <w:rtl w:val="true"/>
              </w:rPr>
              <w:tab/>
            </w:r>
            <w:r>
              <w:rPr>
                <w:rStyle w:val="IndexLink"/>
              </w:rPr>
              <w:t>83</w:t>
            </w:r>
          </w:hyperlink>
        </w:p>
        <w:p>
          <w:pPr>
            <w:pStyle w:val="Contents3"/>
            <w:tabs>
              <w:tab w:val="clear" w:pos="8459"/>
              <w:tab w:val="right" w:pos="9026" w:leader="dot"/>
            </w:tabs>
            <w:rPr/>
          </w:pPr>
          <w:hyperlink w:anchor="__RefHeading___Toc2397445_372815092">
            <w:r>
              <w:rPr>
                <w:webHidden/>
                <w:rStyle w:val="IndexLink"/>
              </w:rPr>
              <w:t>94</w:t>
            </w:r>
            <w:r>
              <w:rPr>
                <w:rStyle w:val="IndexLink"/>
                <w:rtl w:val="true"/>
              </w:rPr>
              <w:t xml:space="preserve">- </w:t>
            </w:r>
            <w:r>
              <w:rPr>
                <w:rStyle w:val="IndexLink"/>
                <w:rtl w:val="true"/>
              </w:rPr>
              <w:t>هشدار به مسلمانان</w:t>
            </w:r>
            <w:r>
              <w:rPr>
                <w:rStyle w:val="IndexLink"/>
                <w:rtl w:val="true"/>
              </w:rPr>
              <w:tab/>
            </w:r>
            <w:r>
              <w:rPr>
                <w:rStyle w:val="IndexLink"/>
              </w:rPr>
              <w:t>83</w:t>
            </w:r>
          </w:hyperlink>
        </w:p>
        <w:p>
          <w:pPr>
            <w:pStyle w:val="Contents3"/>
            <w:tabs>
              <w:tab w:val="clear" w:pos="8459"/>
              <w:tab w:val="right" w:pos="9026" w:leader="dot"/>
            </w:tabs>
            <w:rPr/>
          </w:pPr>
          <w:hyperlink w:anchor="__RefHeading___Toc2397447_372815092">
            <w:r>
              <w:rPr>
                <w:webHidden/>
                <w:rStyle w:val="IndexLink"/>
              </w:rPr>
              <w:t>95</w:t>
            </w:r>
            <w:r>
              <w:rPr>
                <w:rStyle w:val="IndexLink"/>
                <w:rtl w:val="true"/>
              </w:rPr>
              <w:t xml:space="preserve">- </w:t>
            </w:r>
            <w:r>
              <w:rPr>
                <w:rStyle w:val="IndexLink"/>
                <w:rtl w:val="true"/>
              </w:rPr>
              <w:t>هشدار به مسلمانان صدراسلام</w:t>
            </w:r>
            <w:r>
              <w:rPr>
                <w:rStyle w:val="IndexLink"/>
                <w:rtl w:val="true"/>
              </w:rPr>
              <w:tab/>
            </w:r>
            <w:r>
              <w:rPr>
                <w:rStyle w:val="IndexLink"/>
              </w:rPr>
              <w:t>86</w:t>
            </w:r>
          </w:hyperlink>
        </w:p>
        <w:p>
          <w:pPr>
            <w:pStyle w:val="Contents3"/>
            <w:tabs>
              <w:tab w:val="clear" w:pos="8459"/>
              <w:tab w:val="right" w:pos="9026" w:leader="dot"/>
            </w:tabs>
            <w:rPr/>
          </w:pPr>
          <w:hyperlink w:anchor="__RefHeading___Toc2397449_372815092">
            <w:r>
              <w:rPr>
                <w:webHidden/>
                <w:rStyle w:val="IndexLink"/>
              </w:rPr>
              <w:t>96</w:t>
            </w:r>
            <w:r>
              <w:rPr>
                <w:rStyle w:val="IndexLink"/>
                <w:rtl w:val="true"/>
              </w:rPr>
              <w:t xml:space="preserve">- </w:t>
            </w:r>
            <w:r>
              <w:rPr>
                <w:rStyle w:val="IndexLink"/>
                <w:rtl w:val="true"/>
              </w:rPr>
              <w:t>هشدار به مسؤولان</w:t>
            </w:r>
            <w:r>
              <w:rPr>
                <w:rStyle w:val="IndexLink"/>
                <w:rtl w:val="true"/>
              </w:rPr>
              <w:tab/>
            </w:r>
            <w:r>
              <w:rPr>
                <w:rStyle w:val="IndexLink"/>
              </w:rPr>
              <w:t>86</w:t>
            </w:r>
          </w:hyperlink>
        </w:p>
        <w:p>
          <w:pPr>
            <w:pStyle w:val="Contents3"/>
            <w:tabs>
              <w:tab w:val="clear" w:pos="8459"/>
              <w:tab w:val="right" w:pos="9026" w:leader="dot"/>
            </w:tabs>
            <w:rPr/>
          </w:pPr>
          <w:hyperlink w:anchor="__RefHeading___Toc2397451_372815092">
            <w:r>
              <w:rPr>
                <w:webHidden/>
                <w:rStyle w:val="IndexLink"/>
              </w:rPr>
              <w:t>97</w:t>
            </w:r>
            <w:r>
              <w:rPr>
                <w:rStyle w:val="IndexLink"/>
                <w:rtl w:val="true"/>
              </w:rPr>
              <w:t xml:space="preserve">- </w:t>
            </w:r>
            <w:r>
              <w:rPr>
                <w:rStyle w:val="IndexLink"/>
                <w:rtl w:val="true"/>
              </w:rPr>
              <w:t>هشدار به مسيحيان</w:t>
            </w:r>
            <w:r>
              <w:rPr>
                <w:rStyle w:val="IndexLink"/>
                <w:rtl w:val="true"/>
              </w:rPr>
              <w:tab/>
            </w:r>
            <w:r>
              <w:rPr>
                <w:rStyle w:val="IndexLink"/>
              </w:rPr>
              <w:t>86</w:t>
            </w:r>
          </w:hyperlink>
        </w:p>
        <w:p>
          <w:pPr>
            <w:pStyle w:val="Contents3"/>
            <w:tabs>
              <w:tab w:val="clear" w:pos="8459"/>
              <w:tab w:val="right" w:pos="9026" w:leader="dot"/>
            </w:tabs>
            <w:rPr/>
          </w:pPr>
          <w:hyperlink w:anchor="__RefHeading___Toc2397453_372815092">
            <w:r>
              <w:rPr>
                <w:webHidden/>
                <w:rStyle w:val="IndexLink"/>
              </w:rPr>
              <w:t>98</w:t>
            </w:r>
            <w:r>
              <w:rPr>
                <w:rStyle w:val="IndexLink"/>
                <w:rtl w:val="true"/>
              </w:rPr>
              <w:t xml:space="preserve">- </w:t>
            </w:r>
            <w:r>
              <w:rPr>
                <w:rStyle w:val="IndexLink"/>
                <w:rtl w:val="true"/>
              </w:rPr>
              <w:t>هشدار به مشركان</w:t>
            </w:r>
            <w:r>
              <w:rPr>
                <w:rStyle w:val="IndexLink"/>
                <w:rtl w:val="true"/>
              </w:rPr>
              <w:tab/>
            </w:r>
            <w:r>
              <w:rPr>
                <w:rStyle w:val="IndexLink"/>
              </w:rPr>
              <w:t>86</w:t>
            </w:r>
          </w:hyperlink>
        </w:p>
        <w:p>
          <w:pPr>
            <w:pStyle w:val="Contents3"/>
            <w:tabs>
              <w:tab w:val="clear" w:pos="8459"/>
              <w:tab w:val="right" w:pos="9026" w:leader="dot"/>
            </w:tabs>
            <w:rPr/>
          </w:pPr>
          <w:hyperlink w:anchor="__RefHeading___Toc2397455_372815092">
            <w:r>
              <w:rPr>
                <w:webHidden/>
                <w:rStyle w:val="IndexLink"/>
              </w:rPr>
              <w:t>99</w:t>
            </w:r>
            <w:r>
              <w:rPr>
                <w:rStyle w:val="IndexLink"/>
                <w:rtl w:val="true"/>
              </w:rPr>
              <w:t xml:space="preserve">- </w:t>
            </w:r>
            <w:r>
              <w:rPr>
                <w:rStyle w:val="IndexLink"/>
                <w:rtl w:val="true"/>
              </w:rPr>
              <w:t>هشدار به مشركان صدر اسلام</w:t>
            </w:r>
            <w:r>
              <w:rPr>
                <w:rStyle w:val="IndexLink"/>
                <w:rtl w:val="true"/>
              </w:rPr>
              <w:tab/>
            </w:r>
            <w:r>
              <w:rPr>
                <w:rStyle w:val="IndexLink"/>
              </w:rPr>
              <w:t>88</w:t>
            </w:r>
          </w:hyperlink>
        </w:p>
        <w:p>
          <w:pPr>
            <w:pStyle w:val="Contents3"/>
            <w:tabs>
              <w:tab w:val="clear" w:pos="8459"/>
              <w:tab w:val="right" w:pos="9026" w:leader="dot"/>
            </w:tabs>
            <w:rPr/>
          </w:pPr>
          <w:hyperlink w:anchor="__RefHeading___Toc2397457_372815092">
            <w:r>
              <w:rPr>
                <w:webHidden/>
                <w:rStyle w:val="IndexLink"/>
              </w:rPr>
              <w:t>100</w:t>
            </w:r>
            <w:r>
              <w:rPr>
                <w:rStyle w:val="IndexLink"/>
                <w:rtl w:val="true"/>
              </w:rPr>
              <w:t xml:space="preserve">- </w:t>
            </w:r>
            <w:r>
              <w:rPr>
                <w:rStyle w:val="IndexLink"/>
                <w:rtl w:val="true"/>
              </w:rPr>
              <w:t>هشدار به مشركان مكه</w:t>
            </w:r>
            <w:r>
              <w:rPr>
                <w:rStyle w:val="IndexLink"/>
                <w:rtl w:val="true"/>
              </w:rPr>
              <w:tab/>
            </w:r>
            <w:r>
              <w:rPr>
                <w:rStyle w:val="IndexLink"/>
              </w:rPr>
              <w:t>89</w:t>
            </w:r>
          </w:hyperlink>
        </w:p>
        <w:p>
          <w:pPr>
            <w:pStyle w:val="Contents3"/>
            <w:tabs>
              <w:tab w:val="clear" w:pos="8459"/>
              <w:tab w:val="right" w:pos="9026" w:leader="dot"/>
            </w:tabs>
            <w:rPr/>
          </w:pPr>
          <w:hyperlink w:anchor="__RefHeading___Toc2397459_372815092">
            <w:r>
              <w:rPr>
                <w:webHidden/>
                <w:rStyle w:val="IndexLink"/>
              </w:rPr>
              <w:t>101</w:t>
            </w:r>
            <w:r>
              <w:rPr>
                <w:rStyle w:val="IndexLink"/>
                <w:rtl w:val="true"/>
              </w:rPr>
              <w:t xml:space="preserve">- </w:t>
            </w:r>
            <w:r>
              <w:rPr>
                <w:rStyle w:val="IndexLink"/>
                <w:rtl w:val="true"/>
              </w:rPr>
              <w:t>هشدار به معاد</w:t>
            </w:r>
            <w:r>
              <w:rPr>
                <w:rStyle w:val="IndexLink"/>
                <w:rtl w:val="true"/>
              </w:rPr>
              <w:tab/>
            </w:r>
            <w:r>
              <w:rPr>
                <w:rStyle w:val="IndexLink"/>
              </w:rPr>
              <w:t>89</w:t>
            </w:r>
          </w:hyperlink>
        </w:p>
        <w:p>
          <w:pPr>
            <w:pStyle w:val="Contents3"/>
            <w:tabs>
              <w:tab w:val="clear" w:pos="8459"/>
              <w:tab w:val="right" w:pos="9026" w:leader="dot"/>
            </w:tabs>
            <w:rPr/>
          </w:pPr>
          <w:hyperlink w:anchor="__RefHeading___Toc2397461_372815092">
            <w:r>
              <w:rPr>
                <w:webHidden/>
                <w:rStyle w:val="IndexLink"/>
              </w:rPr>
              <w:t>102</w:t>
            </w:r>
            <w:r>
              <w:rPr>
                <w:rStyle w:val="IndexLink"/>
                <w:rtl w:val="true"/>
              </w:rPr>
              <w:t xml:space="preserve">- </w:t>
            </w:r>
            <w:r>
              <w:rPr>
                <w:rStyle w:val="IndexLink"/>
                <w:rtl w:val="true"/>
              </w:rPr>
              <w:t>هشدار به مفتريان به خدا</w:t>
            </w:r>
            <w:r>
              <w:rPr>
                <w:rStyle w:val="IndexLink"/>
                <w:rtl w:val="true"/>
              </w:rPr>
              <w:tab/>
            </w:r>
            <w:r>
              <w:rPr>
                <w:rStyle w:val="IndexLink"/>
              </w:rPr>
              <w:t>90</w:t>
            </w:r>
          </w:hyperlink>
        </w:p>
        <w:p>
          <w:pPr>
            <w:pStyle w:val="Contents3"/>
            <w:tabs>
              <w:tab w:val="clear" w:pos="8459"/>
              <w:tab w:val="right" w:pos="9026" w:leader="dot"/>
            </w:tabs>
            <w:rPr/>
          </w:pPr>
          <w:hyperlink w:anchor="__RefHeading___Toc2397463_372815092">
            <w:r>
              <w:rPr>
                <w:webHidden/>
                <w:rStyle w:val="IndexLink"/>
              </w:rPr>
              <w:t>103</w:t>
            </w:r>
            <w:r>
              <w:rPr>
                <w:rStyle w:val="IndexLink"/>
                <w:rtl w:val="true"/>
              </w:rPr>
              <w:t xml:space="preserve">- </w:t>
            </w:r>
            <w:r>
              <w:rPr>
                <w:rStyle w:val="IndexLink"/>
                <w:rtl w:val="true"/>
              </w:rPr>
              <w:t>هشدار به مفسدان</w:t>
            </w:r>
            <w:r>
              <w:rPr>
                <w:rStyle w:val="IndexLink"/>
                <w:rtl w:val="true"/>
              </w:rPr>
              <w:tab/>
            </w:r>
            <w:r>
              <w:rPr>
                <w:rStyle w:val="IndexLink"/>
              </w:rPr>
              <w:t>90</w:t>
            </w:r>
          </w:hyperlink>
        </w:p>
        <w:p>
          <w:pPr>
            <w:pStyle w:val="Contents3"/>
            <w:tabs>
              <w:tab w:val="clear" w:pos="8459"/>
              <w:tab w:val="right" w:pos="9026" w:leader="dot"/>
            </w:tabs>
            <w:rPr/>
          </w:pPr>
          <w:hyperlink w:anchor="__RefHeading___Toc2397465_372815092">
            <w:r>
              <w:rPr>
                <w:webHidden/>
                <w:rStyle w:val="IndexLink"/>
              </w:rPr>
              <w:t>104</w:t>
            </w:r>
            <w:r>
              <w:rPr>
                <w:rStyle w:val="IndexLink"/>
                <w:rtl w:val="true"/>
              </w:rPr>
              <w:t xml:space="preserve">- </w:t>
            </w:r>
            <w:r>
              <w:rPr>
                <w:rStyle w:val="IndexLink"/>
                <w:rtl w:val="true"/>
              </w:rPr>
              <w:t>هشدار به مكذبان آخرت</w:t>
            </w:r>
            <w:r>
              <w:rPr>
                <w:rStyle w:val="IndexLink"/>
                <w:rtl w:val="true"/>
              </w:rPr>
              <w:tab/>
            </w:r>
            <w:r>
              <w:rPr>
                <w:rStyle w:val="IndexLink"/>
              </w:rPr>
              <w:t>90</w:t>
            </w:r>
          </w:hyperlink>
        </w:p>
        <w:p>
          <w:pPr>
            <w:pStyle w:val="Contents3"/>
            <w:tabs>
              <w:tab w:val="clear" w:pos="8459"/>
              <w:tab w:val="right" w:pos="9026" w:leader="dot"/>
            </w:tabs>
            <w:rPr/>
          </w:pPr>
          <w:hyperlink w:anchor="__RefHeading___Toc2397467_372815092">
            <w:r>
              <w:rPr>
                <w:webHidden/>
                <w:rStyle w:val="IndexLink"/>
              </w:rPr>
              <w:t>105</w:t>
            </w:r>
            <w:r>
              <w:rPr>
                <w:rStyle w:val="IndexLink"/>
                <w:rtl w:val="true"/>
              </w:rPr>
              <w:t xml:space="preserve">- </w:t>
            </w:r>
            <w:r>
              <w:rPr>
                <w:rStyle w:val="IndexLink"/>
                <w:rtl w:val="true"/>
              </w:rPr>
              <w:t>هشدار به مكذبان آيات خدا</w:t>
            </w:r>
            <w:r>
              <w:rPr>
                <w:rStyle w:val="IndexLink"/>
                <w:rtl w:val="true"/>
              </w:rPr>
              <w:tab/>
            </w:r>
            <w:r>
              <w:rPr>
                <w:rStyle w:val="IndexLink"/>
              </w:rPr>
              <w:t>91</w:t>
            </w:r>
          </w:hyperlink>
        </w:p>
        <w:p>
          <w:pPr>
            <w:pStyle w:val="Contents3"/>
            <w:tabs>
              <w:tab w:val="clear" w:pos="8459"/>
              <w:tab w:val="right" w:pos="9026" w:leader="dot"/>
            </w:tabs>
            <w:rPr/>
          </w:pPr>
          <w:hyperlink w:anchor="__RefHeading___Toc2397469_372815092">
            <w:r>
              <w:rPr>
                <w:webHidden/>
                <w:rStyle w:val="IndexLink"/>
              </w:rPr>
              <w:t>106</w:t>
            </w:r>
            <w:r>
              <w:rPr>
                <w:rStyle w:val="IndexLink"/>
                <w:rtl w:val="true"/>
              </w:rPr>
              <w:t xml:space="preserve">- </w:t>
            </w:r>
            <w:r>
              <w:rPr>
                <w:rStyle w:val="IndexLink"/>
                <w:rtl w:val="true"/>
              </w:rPr>
              <w:t>هشدار به مكذّبان انبيا</w:t>
            </w:r>
            <w:r>
              <w:rPr>
                <w:rStyle w:val="IndexLink"/>
                <w:rtl w:val="true"/>
              </w:rPr>
              <w:tab/>
            </w:r>
            <w:r>
              <w:rPr>
                <w:rStyle w:val="IndexLink"/>
              </w:rPr>
              <w:t>91</w:t>
            </w:r>
          </w:hyperlink>
        </w:p>
        <w:p>
          <w:pPr>
            <w:pStyle w:val="Contents3"/>
            <w:tabs>
              <w:tab w:val="clear" w:pos="8459"/>
              <w:tab w:val="right" w:pos="9026" w:leader="dot"/>
            </w:tabs>
            <w:rPr/>
          </w:pPr>
          <w:hyperlink w:anchor="__RefHeading___Toc2397471_372815092">
            <w:r>
              <w:rPr>
                <w:webHidden/>
                <w:rStyle w:val="IndexLink"/>
              </w:rPr>
              <w:t>107</w:t>
            </w:r>
            <w:r>
              <w:rPr>
                <w:rStyle w:val="IndexLink"/>
                <w:rtl w:val="true"/>
              </w:rPr>
              <w:t xml:space="preserve">- </w:t>
            </w:r>
            <w:r>
              <w:rPr>
                <w:rStyle w:val="IndexLink"/>
                <w:rtl w:val="true"/>
              </w:rPr>
              <w:t>هشدار به مكذبان دين</w:t>
            </w:r>
            <w:r>
              <w:rPr>
                <w:rStyle w:val="IndexLink"/>
                <w:rtl w:val="true"/>
              </w:rPr>
              <w:tab/>
            </w:r>
            <w:r>
              <w:rPr>
                <w:rStyle w:val="IndexLink"/>
              </w:rPr>
              <w:t>91</w:t>
            </w:r>
          </w:hyperlink>
        </w:p>
        <w:p>
          <w:pPr>
            <w:pStyle w:val="Contents3"/>
            <w:tabs>
              <w:tab w:val="clear" w:pos="8459"/>
              <w:tab w:val="right" w:pos="9026" w:leader="dot"/>
            </w:tabs>
            <w:rPr/>
          </w:pPr>
          <w:hyperlink w:anchor="__RefHeading___Toc2397473_372815092">
            <w:r>
              <w:rPr>
                <w:webHidden/>
                <w:rStyle w:val="IndexLink"/>
              </w:rPr>
              <w:t>108</w:t>
            </w:r>
            <w:r>
              <w:rPr>
                <w:rStyle w:val="IndexLink"/>
                <w:rtl w:val="true"/>
              </w:rPr>
              <w:t xml:space="preserve">- </w:t>
            </w:r>
            <w:r>
              <w:rPr>
                <w:rStyle w:val="IndexLink"/>
                <w:rtl w:val="true"/>
              </w:rPr>
              <w:t>هشدار به مكذبان قرآن</w:t>
            </w:r>
            <w:r>
              <w:rPr>
                <w:rStyle w:val="IndexLink"/>
                <w:rtl w:val="true"/>
              </w:rPr>
              <w:tab/>
            </w:r>
            <w:r>
              <w:rPr>
                <w:rStyle w:val="IndexLink"/>
              </w:rPr>
              <w:t>91</w:t>
            </w:r>
          </w:hyperlink>
        </w:p>
        <w:p>
          <w:pPr>
            <w:pStyle w:val="Contents3"/>
            <w:tabs>
              <w:tab w:val="clear" w:pos="8459"/>
              <w:tab w:val="right" w:pos="9026" w:leader="dot"/>
            </w:tabs>
            <w:rPr/>
          </w:pPr>
          <w:hyperlink w:anchor="__RefHeading___Toc2397475_372815092">
            <w:r>
              <w:rPr>
                <w:webHidden/>
                <w:rStyle w:val="IndexLink"/>
              </w:rPr>
              <w:t>109</w:t>
            </w:r>
            <w:r>
              <w:rPr>
                <w:rStyle w:val="IndexLink"/>
                <w:rtl w:val="true"/>
              </w:rPr>
              <w:t xml:space="preserve">- </w:t>
            </w:r>
            <w:r>
              <w:rPr>
                <w:rStyle w:val="IndexLink"/>
                <w:rtl w:val="true"/>
              </w:rPr>
              <w:t>هشدار به مكذبان محمد</w:t>
            </w:r>
            <w:r>
              <w:rPr>
                <w:rStyle w:val="IndexLink"/>
                <w:rtl w:val="true"/>
              </w:rPr>
              <w:t>(</w:t>
            </w:r>
            <w:r>
              <w:rPr>
                <w:rStyle w:val="IndexLink"/>
                <w:rtl w:val="true"/>
              </w:rPr>
              <w:t>صلی الله علیه و آله</w:t>
            </w:r>
            <w:r>
              <w:rPr>
                <w:rStyle w:val="IndexLink"/>
                <w:rtl w:val="true"/>
              </w:rPr>
              <w:t>)</w:t>
              <w:tab/>
            </w:r>
            <w:r>
              <w:rPr>
                <w:rStyle w:val="IndexLink"/>
              </w:rPr>
              <w:t>92</w:t>
            </w:r>
          </w:hyperlink>
        </w:p>
        <w:p>
          <w:pPr>
            <w:pStyle w:val="Contents3"/>
            <w:tabs>
              <w:tab w:val="clear" w:pos="8459"/>
              <w:tab w:val="right" w:pos="9026" w:leader="dot"/>
            </w:tabs>
            <w:rPr/>
          </w:pPr>
          <w:hyperlink w:anchor="__RefHeading___Toc2397477_372815092">
            <w:r>
              <w:rPr>
                <w:webHidden/>
                <w:rStyle w:val="IndexLink"/>
              </w:rPr>
              <w:t>110</w:t>
            </w:r>
            <w:r>
              <w:rPr>
                <w:rStyle w:val="IndexLink"/>
                <w:rtl w:val="true"/>
              </w:rPr>
              <w:t xml:space="preserve">- </w:t>
            </w:r>
            <w:r>
              <w:rPr>
                <w:rStyle w:val="IndexLink"/>
                <w:rtl w:val="true"/>
              </w:rPr>
              <w:t>هشدار به مكذبان معاد</w:t>
            </w:r>
            <w:r>
              <w:rPr>
                <w:rStyle w:val="IndexLink"/>
                <w:rtl w:val="true"/>
              </w:rPr>
              <w:tab/>
            </w:r>
            <w:r>
              <w:rPr>
                <w:rStyle w:val="IndexLink"/>
              </w:rPr>
              <w:t>92</w:t>
            </w:r>
          </w:hyperlink>
        </w:p>
        <w:p>
          <w:pPr>
            <w:pStyle w:val="Contents3"/>
            <w:tabs>
              <w:tab w:val="clear" w:pos="8459"/>
              <w:tab w:val="right" w:pos="9026" w:leader="dot"/>
            </w:tabs>
            <w:rPr/>
          </w:pPr>
          <w:hyperlink w:anchor="__RefHeading___Toc2397479_372815092">
            <w:r>
              <w:rPr>
                <w:webHidden/>
                <w:rStyle w:val="IndexLink"/>
              </w:rPr>
              <w:t>111</w:t>
            </w:r>
            <w:r>
              <w:rPr>
                <w:rStyle w:val="IndexLink"/>
                <w:rtl w:val="true"/>
              </w:rPr>
              <w:t xml:space="preserve">- </w:t>
            </w:r>
            <w:r>
              <w:rPr>
                <w:rStyle w:val="IndexLink"/>
                <w:rtl w:val="true"/>
              </w:rPr>
              <w:t>هشدار به منافقان</w:t>
            </w:r>
            <w:r>
              <w:rPr>
                <w:rStyle w:val="IndexLink"/>
                <w:rtl w:val="true"/>
              </w:rPr>
              <w:tab/>
            </w:r>
            <w:r>
              <w:rPr>
                <w:rStyle w:val="IndexLink"/>
              </w:rPr>
              <w:t>92</w:t>
            </w:r>
          </w:hyperlink>
        </w:p>
        <w:p>
          <w:pPr>
            <w:pStyle w:val="Contents3"/>
            <w:tabs>
              <w:tab w:val="clear" w:pos="8459"/>
              <w:tab w:val="right" w:pos="9026" w:leader="dot"/>
            </w:tabs>
            <w:rPr/>
          </w:pPr>
          <w:hyperlink w:anchor="__RefHeading___Toc2397481_372815092">
            <w:r>
              <w:rPr>
                <w:webHidden/>
                <w:rStyle w:val="IndexLink"/>
              </w:rPr>
              <w:t>112</w:t>
            </w:r>
            <w:r>
              <w:rPr>
                <w:rStyle w:val="IndexLink"/>
                <w:rtl w:val="true"/>
              </w:rPr>
              <w:t xml:space="preserve">- </w:t>
            </w:r>
            <w:r>
              <w:rPr>
                <w:rStyle w:val="IndexLink"/>
                <w:rtl w:val="true"/>
              </w:rPr>
              <w:t>هشدار به منافقان مدينه</w:t>
            </w:r>
            <w:r>
              <w:rPr>
                <w:rStyle w:val="IndexLink"/>
                <w:rtl w:val="true"/>
              </w:rPr>
              <w:tab/>
            </w:r>
            <w:r>
              <w:rPr>
                <w:rStyle w:val="IndexLink"/>
              </w:rPr>
              <w:t>94</w:t>
            </w:r>
          </w:hyperlink>
        </w:p>
        <w:p>
          <w:pPr>
            <w:pStyle w:val="Contents3"/>
            <w:tabs>
              <w:tab w:val="clear" w:pos="8459"/>
              <w:tab w:val="right" w:pos="9026" w:leader="dot"/>
            </w:tabs>
            <w:rPr/>
          </w:pPr>
          <w:hyperlink w:anchor="__RefHeading___Toc2397483_372815092">
            <w:r>
              <w:rPr>
                <w:webHidden/>
                <w:rStyle w:val="IndexLink"/>
              </w:rPr>
              <w:t>113</w:t>
            </w:r>
            <w:r>
              <w:rPr>
                <w:rStyle w:val="IndexLink"/>
                <w:rtl w:val="true"/>
              </w:rPr>
              <w:t xml:space="preserve">- </w:t>
            </w:r>
            <w:r>
              <w:rPr>
                <w:rStyle w:val="IndexLink"/>
                <w:rtl w:val="true"/>
              </w:rPr>
              <w:t>هشدار به منحرفان</w:t>
            </w:r>
            <w:r>
              <w:rPr>
                <w:rStyle w:val="IndexLink"/>
                <w:rtl w:val="true"/>
              </w:rPr>
              <w:tab/>
            </w:r>
            <w:r>
              <w:rPr>
                <w:rStyle w:val="IndexLink"/>
              </w:rPr>
              <w:t>95</w:t>
            </w:r>
          </w:hyperlink>
        </w:p>
        <w:p>
          <w:pPr>
            <w:pStyle w:val="Contents3"/>
            <w:tabs>
              <w:tab w:val="clear" w:pos="8459"/>
              <w:tab w:val="right" w:pos="9026" w:leader="dot"/>
            </w:tabs>
            <w:rPr/>
          </w:pPr>
          <w:hyperlink w:anchor="__RefHeading___Toc2397485_372815092">
            <w:r>
              <w:rPr>
                <w:webHidden/>
                <w:rStyle w:val="IndexLink"/>
              </w:rPr>
              <w:t>114</w:t>
            </w:r>
            <w:r>
              <w:rPr>
                <w:rStyle w:val="IndexLink"/>
                <w:rtl w:val="true"/>
              </w:rPr>
              <w:t xml:space="preserve">- </w:t>
            </w:r>
            <w:r>
              <w:rPr>
                <w:rStyle w:val="IndexLink"/>
                <w:rtl w:val="true"/>
              </w:rPr>
              <w:t>هشدار به موحدان</w:t>
            </w:r>
            <w:r>
              <w:rPr>
                <w:rStyle w:val="IndexLink"/>
                <w:rtl w:val="true"/>
              </w:rPr>
              <w:tab/>
            </w:r>
            <w:r>
              <w:rPr>
                <w:rStyle w:val="IndexLink"/>
              </w:rPr>
              <w:t>95</w:t>
            </w:r>
          </w:hyperlink>
        </w:p>
        <w:p>
          <w:pPr>
            <w:pStyle w:val="Contents3"/>
            <w:tabs>
              <w:tab w:val="clear" w:pos="8459"/>
              <w:tab w:val="right" w:pos="9026" w:leader="dot"/>
            </w:tabs>
            <w:rPr/>
          </w:pPr>
          <w:hyperlink w:anchor="__RefHeading___Toc2397487_372815092">
            <w:r>
              <w:rPr>
                <w:webHidden/>
                <w:rStyle w:val="IndexLink"/>
              </w:rPr>
              <w:t>115</w:t>
            </w:r>
            <w:r>
              <w:rPr>
                <w:rStyle w:val="IndexLink"/>
                <w:rtl w:val="true"/>
              </w:rPr>
              <w:t xml:space="preserve">- </w:t>
            </w:r>
            <w:r>
              <w:rPr>
                <w:rStyle w:val="IndexLink"/>
                <w:rtl w:val="true"/>
              </w:rPr>
              <w:t>هشدار به موسى</w:t>
            </w:r>
            <w:r>
              <w:rPr>
                <w:rStyle w:val="IndexLink"/>
                <w:rtl w:val="true"/>
              </w:rPr>
              <w:t>(</w:t>
            </w:r>
            <w:r>
              <w:rPr>
                <w:rStyle w:val="IndexLink"/>
                <w:rtl w:val="true"/>
              </w:rPr>
              <w:t>ع</w:t>
            </w:r>
            <w:r>
              <w:rPr>
                <w:rStyle w:val="IndexLink"/>
                <w:rtl w:val="true"/>
              </w:rPr>
              <w:t>)</w:t>
              <w:tab/>
            </w:r>
            <w:r>
              <w:rPr>
                <w:rStyle w:val="IndexLink"/>
              </w:rPr>
              <w:t>95</w:t>
            </w:r>
          </w:hyperlink>
        </w:p>
        <w:p>
          <w:pPr>
            <w:pStyle w:val="Contents3"/>
            <w:tabs>
              <w:tab w:val="clear" w:pos="8459"/>
              <w:tab w:val="right" w:pos="9026" w:leader="dot"/>
            </w:tabs>
            <w:rPr/>
          </w:pPr>
          <w:hyperlink w:anchor="__RefHeading___Toc2397489_372815092">
            <w:r>
              <w:rPr>
                <w:webHidden/>
                <w:rStyle w:val="IndexLink"/>
              </w:rPr>
              <w:t>116</w:t>
            </w:r>
            <w:r>
              <w:rPr>
                <w:rStyle w:val="IndexLink"/>
                <w:rtl w:val="true"/>
              </w:rPr>
              <w:t xml:space="preserve">- </w:t>
            </w:r>
            <w:r>
              <w:rPr>
                <w:rStyle w:val="IndexLink"/>
                <w:rtl w:val="true"/>
              </w:rPr>
              <w:t>هشدار به مؤمنان</w:t>
            </w:r>
            <w:r>
              <w:rPr>
                <w:rStyle w:val="IndexLink"/>
                <w:rtl w:val="true"/>
              </w:rPr>
              <w:tab/>
            </w:r>
            <w:r>
              <w:rPr>
                <w:rStyle w:val="IndexLink"/>
              </w:rPr>
              <w:t>96</w:t>
            </w:r>
          </w:hyperlink>
        </w:p>
        <w:p>
          <w:pPr>
            <w:pStyle w:val="Contents3"/>
            <w:tabs>
              <w:tab w:val="clear" w:pos="8459"/>
              <w:tab w:val="right" w:pos="9026" w:leader="dot"/>
            </w:tabs>
            <w:rPr/>
          </w:pPr>
          <w:hyperlink w:anchor="__RefHeading___Toc2397491_372815092">
            <w:r>
              <w:rPr>
                <w:webHidden/>
                <w:rStyle w:val="IndexLink"/>
              </w:rPr>
              <w:t>117</w:t>
            </w:r>
            <w:r>
              <w:rPr>
                <w:rStyle w:val="IndexLink"/>
                <w:rtl w:val="true"/>
              </w:rPr>
              <w:t xml:space="preserve">- </w:t>
            </w:r>
            <w:r>
              <w:rPr>
                <w:rStyle w:val="IndexLink"/>
                <w:rtl w:val="true"/>
              </w:rPr>
              <w:t>هشدار به مؤمنان صدر اسلام</w:t>
            </w:r>
            <w:r>
              <w:rPr>
                <w:rStyle w:val="IndexLink"/>
                <w:rtl w:val="true"/>
              </w:rPr>
              <w:tab/>
            </w:r>
            <w:r>
              <w:rPr>
                <w:rStyle w:val="IndexLink"/>
              </w:rPr>
              <w:t>100</w:t>
            </w:r>
          </w:hyperlink>
        </w:p>
        <w:p>
          <w:pPr>
            <w:pStyle w:val="Contents3"/>
            <w:tabs>
              <w:tab w:val="clear" w:pos="8459"/>
              <w:tab w:val="right" w:pos="9026" w:leader="dot"/>
            </w:tabs>
            <w:rPr/>
          </w:pPr>
          <w:hyperlink w:anchor="__RefHeading___Toc2397493_372815092">
            <w:r>
              <w:rPr>
                <w:webHidden/>
                <w:rStyle w:val="IndexLink"/>
              </w:rPr>
              <w:t>118</w:t>
            </w:r>
            <w:r>
              <w:rPr>
                <w:rStyle w:val="IndexLink"/>
                <w:rtl w:val="true"/>
              </w:rPr>
              <w:t xml:space="preserve">- </w:t>
            </w:r>
            <w:r>
              <w:rPr>
                <w:rStyle w:val="IndexLink"/>
                <w:rtl w:val="true"/>
              </w:rPr>
              <w:t>هشدار به مؤمنان عافيت طلب</w:t>
            </w:r>
            <w:r>
              <w:rPr>
                <w:rStyle w:val="IndexLink"/>
                <w:rtl w:val="true"/>
              </w:rPr>
              <w:tab/>
            </w:r>
            <w:r>
              <w:rPr>
                <w:rStyle w:val="IndexLink"/>
              </w:rPr>
              <w:t>100</w:t>
            </w:r>
          </w:hyperlink>
        </w:p>
        <w:p>
          <w:pPr>
            <w:pStyle w:val="Contents3"/>
            <w:tabs>
              <w:tab w:val="clear" w:pos="8459"/>
              <w:tab w:val="right" w:pos="9026" w:leader="dot"/>
            </w:tabs>
            <w:rPr/>
          </w:pPr>
          <w:hyperlink w:anchor="__RefHeading___Toc2397495_372815092">
            <w:r>
              <w:rPr>
                <w:webHidden/>
                <w:rStyle w:val="IndexLink"/>
              </w:rPr>
              <w:t>119</w:t>
            </w:r>
            <w:r>
              <w:rPr>
                <w:rStyle w:val="IndexLink"/>
                <w:rtl w:val="true"/>
              </w:rPr>
              <w:t xml:space="preserve">- </w:t>
            </w:r>
            <w:r>
              <w:rPr>
                <w:rStyle w:val="IndexLink"/>
                <w:rtl w:val="true"/>
              </w:rPr>
              <w:t>هشدار به مهتدين</w:t>
            </w:r>
            <w:r>
              <w:rPr>
                <w:rStyle w:val="IndexLink"/>
                <w:rtl w:val="true"/>
              </w:rPr>
              <w:tab/>
            </w:r>
            <w:r>
              <w:rPr>
                <w:rStyle w:val="IndexLink"/>
              </w:rPr>
              <w:t>100</w:t>
            </w:r>
          </w:hyperlink>
        </w:p>
        <w:p>
          <w:pPr>
            <w:pStyle w:val="Contents3"/>
            <w:tabs>
              <w:tab w:val="clear" w:pos="8459"/>
              <w:tab w:val="right" w:pos="9026" w:leader="dot"/>
            </w:tabs>
            <w:rPr/>
          </w:pPr>
          <w:hyperlink w:anchor="__RefHeading___Toc2397497_372815092">
            <w:r>
              <w:rPr>
                <w:webHidden/>
                <w:rStyle w:val="IndexLink"/>
              </w:rPr>
              <w:t>120</w:t>
            </w:r>
            <w:r>
              <w:rPr>
                <w:rStyle w:val="IndexLink"/>
                <w:rtl w:val="true"/>
              </w:rPr>
              <w:t xml:space="preserve">- </w:t>
            </w:r>
            <w:r>
              <w:rPr>
                <w:rStyle w:val="IndexLink"/>
                <w:rtl w:val="true"/>
              </w:rPr>
              <w:t>هشدار به نمازگزاران</w:t>
            </w:r>
            <w:r>
              <w:rPr>
                <w:rStyle w:val="IndexLink"/>
                <w:rtl w:val="true"/>
              </w:rPr>
              <w:tab/>
            </w:r>
            <w:r>
              <w:rPr>
                <w:rStyle w:val="IndexLink"/>
              </w:rPr>
              <w:t>101</w:t>
            </w:r>
          </w:hyperlink>
        </w:p>
        <w:p>
          <w:pPr>
            <w:pStyle w:val="Contents3"/>
            <w:tabs>
              <w:tab w:val="clear" w:pos="8459"/>
              <w:tab w:val="right" w:pos="9026" w:leader="dot"/>
            </w:tabs>
            <w:rPr/>
          </w:pPr>
          <w:hyperlink w:anchor="__RefHeading___Toc2397499_372815092">
            <w:r>
              <w:rPr>
                <w:webHidden/>
                <w:rStyle w:val="IndexLink"/>
              </w:rPr>
              <w:t>121</w:t>
            </w:r>
            <w:r>
              <w:rPr>
                <w:rStyle w:val="IndexLink"/>
                <w:rtl w:val="true"/>
              </w:rPr>
              <w:t xml:space="preserve">- </w:t>
            </w:r>
            <w:r>
              <w:rPr>
                <w:rStyle w:val="IndexLink"/>
                <w:rtl w:val="true"/>
              </w:rPr>
              <w:t>هشدار به همسران محمد</w:t>
            </w:r>
            <w:r>
              <w:rPr>
                <w:rStyle w:val="IndexLink"/>
                <w:rtl w:val="true"/>
              </w:rPr>
              <w:t>(</w:t>
            </w:r>
            <w:r>
              <w:rPr>
                <w:rStyle w:val="IndexLink"/>
                <w:rtl w:val="true"/>
              </w:rPr>
              <w:t>صلی الله علیه و آله</w:t>
            </w:r>
            <w:r>
              <w:rPr>
                <w:rStyle w:val="IndexLink"/>
                <w:rtl w:val="true"/>
              </w:rPr>
              <w:t>)</w:t>
              <w:tab/>
            </w:r>
            <w:r>
              <w:rPr>
                <w:rStyle w:val="IndexLink"/>
              </w:rPr>
              <w:t>101</w:t>
            </w:r>
          </w:hyperlink>
        </w:p>
        <w:p>
          <w:pPr>
            <w:pStyle w:val="Contents3"/>
            <w:tabs>
              <w:tab w:val="clear" w:pos="8459"/>
              <w:tab w:val="right" w:pos="9026" w:leader="dot"/>
            </w:tabs>
            <w:rPr/>
          </w:pPr>
          <w:hyperlink w:anchor="__RefHeading___Toc2397501_372815092">
            <w:r>
              <w:rPr>
                <w:webHidden/>
                <w:rStyle w:val="IndexLink"/>
              </w:rPr>
              <w:t>122</w:t>
            </w:r>
            <w:r>
              <w:rPr>
                <w:rStyle w:val="IndexLink"/>
                <w:rtl w:val="true"/>
              </w:rPr>
              <w:t xml:space="preserve">- </w:t>
            </w:r>
            <w:r>
              <w:rPr>
                <w:rStyle w:val="IndexLink"/>
                <w:rtl w:val="true"/>
              </w:rPr>
              <w:t>هشدار به يعقوب</w:t>
            </w:r>
            <w:r>
              <w:rPr>
                <w:rStyle w:val="IndexLink"/>
                <w:rtl w:val="true"/>
              </w:rPr>
              <w:t>(</w:t>
            </w:r>
            <w:r>
              <w:rPr>
                <w:rStyle w:val="IndexLink"/>
                <w:rtl w:val="true"/>
              </w:rPr>
              <w:t>ع</w:t>
            </w:r>
            <w:r>
              <w:rPr>
                <w:rStyle w:val="IndexLink"/>
                <w:rtl w:val="true"/>
              </w:rPr>
              <w:t>)</w:t>
              <w:tab/>
            </w:r>
            <w:r>
              <w:rPr>
                <w:rStyle w:val="IndexLink"/>
              </w:rPr>
              <w:t>102</w:t>
            </w:r>
          </w:hyperlink>
        </w:p>
        <w:p>
          <w:pPr>
            <w:pStyle w:val="Contents3"/>
            <w:tabs>
              <w:tab w:val="clear" w:pos="8459"/>
              <w:tab w:val="right" w:pos="9026" w:leader="dot"/>
            </w:tabs>
            <w:rPr/>
          </w:pPr>
          <w:hyperlink w:anchor="__RefHeading___Toc2397503_372815092">
            <w:r>
              <w:rPr>
                <w:webHidden/>
                <w:rStyle w:val="IndexLink"/>
              </w:rPr>
              <w:t>123</w:t>
            </w:r>
            <w:r>
              <w:rPr>
                <w:rStyle w:val="IndexLink"/>
                <w:rtl w:val="true"/>
              </w:rPr>
              <w:t xml:space="preserve">- </w:t>
            </w:r>
            <w:r>
              <w:rPr>
                <w:rStyle w:val="IndexLink"/>
                <w:rtl w:val="true"/>
              </w:rPr>
              <w:t>هشدار به يهود</w:t>
            </w:r>
            <w:r>
              <w:rPr>
                <w:rStyle w:val="IndexLink"/>
                <w:rtl w:val="true"/>
              </w:rPr>
              <w:tab/>
            </w:r>
            <w:r>
              <w:rPr>
                <w:rStyle w:val="IndexLink"/>
              </w:rPr>
              <w:t>102</w:t>
            </w:r>
          </w:hyperlink>
        </w:p>
        <w:p>
          <w:pPr>
            <w:pStyle w:val="Contents3"/>
            <w:tabs>
              <w:tab w:val="clear" w:pos="8459"/>
              <w:tab w:val="right" w:pos="9026" w:leader="dot"/>
            </w:tabs>
            <w:rPr/>
          </w:pPr>
          <w:hyperlink w:anchor="__RefHeading___Toc2397505_372815092">
            <w:r>
              <w:rPr>
                <w:webHidden/>
                <w:rStyle w:val="IndexLink"/>
              </w:rPr>
              <w:t>124</w:t>
            </w:r>
            <w:r>
              <w:rPr>
                <w:rStyle w:val="IndexLink"/>
                <w:rtl w:val="true"/>
              </w:rPr>
              <w:t xml:space="preserve">- </w:t>
            </w:r>
            <w:r>
              <w:rPr>
                <w:rStyle w:val="IndexLink"/>
                <w:rtl w:val="true"/>
              </w:rPr>
              <w:t>هشدار خدا</w:t>
            </w:r>
            <w:r>
              <w:rPr>
                <w:rStyle w:val="IndexLink"/>
                <w:rtl w:val="true"/>
              </w:rPr>
              <w:tab/>
            </w:r>
            <w:r>
              <w:rPr>
                <w:rStyle w:val="IndexLink"/>
              </w:rPr>
              <w:t>102</w:t>
            </w:r>
          </w:hyperlink>
        </w:p>
        <w:p>
          <w:pPr>
            <w:pStyle w:val="Contents3"/>
            <w:tabs>
              <w:tab w:val="clear" w:pos="8459"/>
              <w:tab w:val="right" w:pos="9026" w:leader="dot"/>
            </w:tabs>
            <w:rPr/>
          </w:pPr>
          <w:hyperlink w:anchor="__RefHeading___Toc2397507_372815092">
            <w:r>
              <w:rPr>
                <w:webHidden/>
                <w:rStyle w:val="IndexLink"/>
              </w:rPr>
              <w:t>125</w:t>
            </w:r>
            <w:r>
              <w:rPr>
                <w:rStyle w:val="IndexLink"/>
                <w:rtl w:val="true"/>
              </w:rPr>
              <w:t xml:space="preserve">- </w:t>
            </w:r>
            <w:r>
              <w:rPr>
                <w:rStyle w:val="IndexLink"/>
                <w:rtl w:val="true"/>
              </w:rPr>
              <w:t>هشدار در تبليغ</w:t>
            </w:r>
            <w:r>
              <w:rPr>
                <w:rStyle w:val="IndexLink"/>
                <w:rtl w:val="true"/>
              </w:rPr>
              <w:tab/>
            </w:r>
            <w:r>
              <w:rPr>
                <w:rStyle w:val="IndexLink"/>
              </w:rPr>
              <w:t>111</w:t>
            </w:r>
          </w:hyperlink>
        </w:p>
        <w:p>
          <w:pPr>
            <w:pStyle w:val="Contents3"/>
            <w:tabs>
              <w:tab w:val="clear" w:pos="8459"/>
              <w:tab w:val="right" w:pos="9026" w:leader="dot"/>
            </w:tabs>
            <w:rPr/>
          </w:pPr>
          <w:hyperlink w:anchor="__RefHeading___Toc2397509_372815092">
            <w:r>
              <w:rPr>
                <w:webHidden/>
                <w:rStyle w:val="IndexLink"/>
              </w:rPr>
              <w:t>126</w:t>
            </w:r>
            <w:r>
              <w:rPr>
                <w:rStyle w:val="IndexLink"/>
                <w:rtl w:val="true"/>
              </w:rPr>
              <w:t xml:space="preserve">- </w:t>
            </w:r>
            <w:r>
              <w:rPr>
                <w:rStyle w:val="IndexLink"/>
                <w:rtl w:val="true"/>
              </w:rPr>
              <w:t>هشدار صالح</w:t>
            </w:r>
            <w:r>
              <w:rPr>
                <w:rStyle w:val="IndexLink"/>
                <w:rtl w:val="true"/>
              </w:rPr>
              <w:t>(</w:t>
            </w:r>
            <w:r>
              <w:rPr>
                <w:rStyle w:val="IndexLink"/>
                <w:rtl w:val="true"/>
              </w:rPr>
              <w:t>ع</w:t>
            </w:r>
            <w:r>
              <w:rPr>
                <w:rStyle w:val="IndexLink"/>
                <w:rtl w:val="true"/>
              </w:rPr>
              <w:t>)</w:t>
              <w:tab/>
            </w:r>
            <w:r>
              <w:rPr>
                <w:rStyle w:val="IndexLink"/>
              </w:rPr>
              <w:t>111</w:t>
            </w:r>
          </w:hyperlink>
        </w:p>
        <w:p>
          <w:pPr>
            <w:pStyle w:val="Contents3"/>
            <w:tabs>
              <w:tab w:val="clear" w:pos="8459"/>
              <w:tab w:val="right" w:pos="9026" w:leader="dot"/>
            </w:tabs>
            <w:rPr/>
          </w:pPr>
          <w:hyperlink w:anchor="__RefHeading___Toc2397511_372815092">
            <w:r>
              <w:rPr>
                <w:webHidden/>
                <w:rStyle w:val="IndexLink"/>
              </w:rPr>
              <w:t>127</w:t>
            </w:r>
            <w:r>
              <w:rPr>
                <w:rStyle w:val="IndexLink"/>
                <w:rtl w:val="true"/>
              </w:rPr>
              <w:t xml:space="preserve">- </w:t>
            </w:r>
            <w:r>
              <w:rPr>
                <w:rStyle w:val="IndexLink"/>
                <w:rtl w:val="true"/>
              </w:rPr>
              <w:t>هشدار عيسى</w:t>
            </w:r>
            <w:r>
              <w:rPr>
                <w:rStyle w:val="IndexLink"/>
                <w:rtl w:val="true"/>
              </w:rPr>
              <w:t>(</w:t>
            </w:r>
            <w:r>
              <w:rPr>
                <w:rStyle w:val="IndexLink"/>
                <w:rtl w:val="true"/>
              </w:rPr>
              <w:t>ع</w:t>
            </w:r>
            <w:r>
              <w:rPr>
                <w:rStyle w:val="IndexLink"/>
                <w:rtl w:val="true"/>
              </w:rPr>
              <w:t>)</w:t>
              <w:tab/>
            </w:r>
            <w:r>
              <w:rPr>
                <w:rStyle w:val="IndexLink"/>
              </w:rPr>
              <w:t>112</w:t>
            </w:r>
          </w:hyperlink>
        </w:p>
        <w:p>
          <w:pPr>
            <w:pStyle w:val="Contents3"/>
            <w:tabs>
              <w:tab w:val="clear" w:pos="8459"/>
              <w:tab w:val="right" w:pos="9026" w:leader="dot"/>
            </w:tabs>
            <w:rPr/>
          </w:pPr>
          <w:hyperlink w:anchor="__RefHeading___Toc2397513_372815092">
            <w:r>
              <w:rPr>
                <w:webHidden/>
                <w:rStyle w:val="IndexLink"/>
              </w:rPr>
              <w:t>128</w:t>
            </w:r>
            <w:r>
              <w:rPr>
                <w:rStyle w:val="IndexLink"/>
                <w:rtl w:val="true"/>
              </w:rPr>
              <w:t xml:space="preserve">- </w:t>
            </w:r>
            <w:r>
              <w:rPr>
                <w:rStyle w:val="IndexLink"/>
                <w:rtl w:val="true"/>
              </w:rPr>
              <w:t>هشدار فرعون</w:t>
            </w:r>
            <w:r>
              <w:rPr>
                <w:rStyle w:val="IndexLink"/>
                <w:rtl w:val="true"/>
              </w:rPr>
              <w:tab/>
            </w:r>
            <w:r>
              <w:rPr>
                <w:rStyle w:val="IndexLink"/>
              </w:rPr>
              <w:t>112</w:t>
            </w:r>
          </w:hyperlink>
        </w:p>
        <w:p>
          <w:pPr>
            <w:pStyle w:val="Contents3"/>
            <w:tabs>
              <w:tab w:val="clear" w:pos="8459"/>
              <w:tab w:val="right" w:pos="9026" w:leader="dot"/>
            </w:tabs>
            <w:rPr/>
          </w:pPr>
          <w:hyperlink w:anchor="__RefHeading___Toc2397515_372815092">
            <w:r>
              <w:rPr>
                <w:webHidden/>
                <w:rStyle w:val="IndexLink"/>
              </w:rPr>
              <w:t>129</w:t>
            </w:r>
            <w:r>
              <w:rPr>
                <w:rStyle w:val="IndexLink"/>
                <w:rtl w:val="true"/>
              </w:rPr>
              <w:t xml:space="preserve">- </w:t>
            </w:r>
            <w:r>
              <w:rPr>
                <w:rStyle w:val="IndexLink"/>
                <w:rtl w:val="true"/>
              </w:rPr>
              <w:t>هشدار قابيل</w:t>
            </w:r>
            <w:r>
              <w:rPr>
                <w:rStyle w:val="IndexLink"/>
                <w:rtl w:val="true"/>
              </w:rPr>
              <w:tab/>
            </w:r>
            <w:r>
              <w:rPr>
                <w:rStyle w:val="IndexLink"/>
              </w:rPr>
              <w:t>112</w:t>
            </w:r>
          </w:hyperlink>
        </w:p>
        <w:p>
          <w:pPr>
            <w:pStyle w:val="Contents3"/>
            <w:tabs>
              <w:tab w:val="clear" w:pos="8459"/>
              <w:tab w:val="right" w:pos="9026" w:leader="dot"/>
            </w:tabs>
            <w:rPr/>
          </w:pPr>
          <w:hyperlink w:anchor="__RefHeading___Toc2397517_372815092">
            <w:r>
              <w:rPr>
                <w:webHidden/>
                <w:rStyle w:val="IndexLink"/>
              </w:rPr>
              <w:t>130</w:t>
            </w:r>
            <w:r>
              <w:rPr>
                <w:rStyle w:val="IndexLink"/>
                <w:rtl w:val="true"/>
              </w:rPr>
              <w:t xml:space="preserve">- </w:t>
            </w:r>
            <w:r>
              <w:rPr>
                <w:rStyle w:val="IndexLink"/>
                <w:rtl w:val="true"/>
              </w:rPr>
              <w:t>هشدار ملكه مورچگان قصه سليمان</w:t>
            </w:r>
            <w:r>
              <w:rPr>
                <w:rStyle w:val="IndexLink"/>
                <w:rtl w:val="true"/>
              </w:rPr>
              <w:t>(</w:t>
            </w:r>
            <w:r>
              <w:rPr>
                <w:rStyle w:val="IndexLink"/>
                <w:rtl w:val="true"/>
              </w:rPr>
              <w:t>ع</w:t>
            </w:r>
            <w:r>
              <w:rPr>
                <w:rStyle w:val="IndexLink"/>
                <w:rtl w:val="true"/>
              </w:rPr>
              <w:t>)</w:t>
              <w:tab/>
            </w:r>
            <w:r>
              <w:rPr>
                <w:rStyle w:val="IndexLink"/>
              </w:rPr>
              <w:t>113</w:t>
            </w:r>
          </w:hyperlink>
        </w:p>
        <w:p>
          <w:pPr>
            <w:pStyle w:val="Contents3"/>
            <w:tabs>
              <w:tab w:val="clear" w:pos="8459"/>
              <w:tab w:val="right" w:pos="9026" w:leader="dot"/>
            </w:tabs>
            <w:rPr/>
          </w:pPr>
          <w:hyperlink w:anchor="__RefHeading___Toc2397519_372815092">
            <w:r>
              <w:rPr>
                <w:webHidden/>
                <w:rStyle w:val="IndexLink"/>
              </w:rPr>
              <w:t>131</w:t>
            </w:r>
            <w:r>
              <w:rPr>
                <w:rStyle w:val="IndexLink"/>
                <w:rtl w:val="true"/>
              </w:rPr>
              <w:t xml:space="preserve">- </w:t>
            </w:r>
            <w:r>
              <w:rPr>
                <w:rStyle w:val="IndexLink"/>
                <w:rtl w:val="true"/>
              </w:rPr>
              <w:t>هشدار موسى</w:t>
            </w:r>
            <w:r>
              <w:rPr>
                <w:rStyle w:val="IndexLink"/>
                <w:rtl w:val="true"/>
              </w:rPr>
              <w:t>(</w:t>
            </w:r>
            <w:r>
              <w:rPr>
                <w:rStyle w:val="IndexLink"/>
                <w:rtl w:val="true"/>
              </w:rPr>
              <w:t>ع</w:t>
            </w:r>
            <w:r>
              <w:rPr>
                <w:rStyle w:val="IndexLink"/>
                <w:rtl w:val="true"/>
              </w:rPr>
              <w:t>)</w:t>
              <w:tab/>
            </w:r>
            <w:r>
              <w:rPr>
                <w:rStyle w:val="IndexLink"/>
              </w:rPr>
              <w:t>113</w:t>
            </w:r>
          </w:hyperlink>
        </w:p>
        <w:p>
          <w:pPr>
            <w:pStyle w:val="Contents3"/>
            <w:tabs>
              <w:tab w:val="clear" w:pos="8459"/>
              <w:tab w:val="right" w:pos="9026" w:leader="dot"/>
            </w:tabs>
            <w:rPr/>
          </w:pPr>
          <w:hyperlink w:anchor="__RefHeading___Toc2397521_372815092">
            <w:r>
              <w:rPr>
                <w:webHidden/>
                <w:rStyle w:val="IndexLink"/>
              </w:rPr>
              <w:t>132</w:t>
            </w:r>
            <w:r>
              <w:rPr>
                <w:rStyle w:val="IndexLink"/>
                <w:rtl w:val="true"/>
              </w:rPr>
              <w:t xml:space="preserve">- </w:t>
            </w:r>
            <w:r>
              <w:rPr>
                <w:rStyle w:val="IndexLink"/>
                <w:rtl w:val="true"/>
              </w:rPr>
              <w:t>هشدار هابيل</w:t>
            </w:r>
            <w:r>
              <w:rPr>
                <w:rStyle w:val="IndexLink"/>
                <w:rtl w:val="true"/>
              </w:rPr>
              <w:tab/>
            </w:r>
            <w:r>
              <w:rPr>
                <w:rStyle w:val="IndexLink"/>
              </w:rPr>
              <w:t>113</w:t>
            </w:r>
          </w:hyperlink>
        </w:p>
        <w:p>
          <w:pPr>
            <w:pStyle w:val="Contents3"/>
            <w:tabs>
              <w:tab w:val="clear" w:pos="8459"/>
              <w:tab w:val="right" w:pos="9026" w:leader="dot"/>
            </w:tabs>
            <w:rPr/>
          </w:pPr>
          <w:hyperlink w:anchor="__RefHeading___Toc2397523_372815092">
            <w:r>
              <w:rPr>
                <w:webHidden/>
                <w:rStyle w:val="IndexLink"/>
              </w:rPr>
              <w:t>133</w:t>
            </w:r>
            <w:r>
              <w:rPr>
                <w:rStyle w:val="IndexLink"/>
                <w:rtl w:val="true"/>
              </w:rPr>
              <w:t xml:space="preserve">- </w:t>
            </w:r>
            <w:r>
              <w:rPr>
                <w:rStyle w:val="IndexLink"/>
                <w:rtl w:val="true"/>
              </w:rPr>
              <w:t>هشدار همنشين باغدار متكبر</w:t>
            </w:r>
            <w:r>
              <w:rPr>
                <w:rStyle w:val="IndexLink"/>
                <w:rtl w:val="true"/>
              </w:rPr>
              <w:tab/>
            </w:r>
            <w:r>
              <w:rPr>
                <w:rStyle w:val="IndexLink"/>
              </w:rPr>
              <w:t>113</w:t>
            </w:r>
          </w:hyperlink>
        </w:p>
        <w:p>
          <w:pPr>
            <w:pStyle w:val="Contents3"/>
            <w:tabs>
              <w:tab w:val="clear" w:pos="8459"/>
              <w:tab w:val="right" w:pos="9026" w:leader="dot"/>
            </w:tabs>
            <w:rPr/>
          </w:pPr>
          <w:hyperlink w:anchor="__RefHeading___Toc2397525_372815092">
            <w:r>
              <w:rPr>
                <w:webHidden/>
                <w:rStyle w:val="IndexLink"/>
              </w:rPr>
              <w:t>134</w:t>
            </w:r>
            <w:r>
              <w:rPr>
                <w:rStyle w:val="IndexLink"/>
                <w:rtl w:val="true"/>
              </w:rPr>
              <w:t xml:space="preserve">- </w:t>
            </w:r>
            <w:r>
              <w:rPr>
                <w:rStyle w:val="IndexLink"/>
                <w:rtl w:val="true"/>
              </w:rPr>
              <w:t>هشدار هود</w:t>
            </w:r>
            <w:r>
              <w:rPr>
                <w:rStyle w:val="IndexLink"/>
                <w:rtl w:val="true"/>
              </w:rPr>
              <w:t>(</w:t>
            </w:r>
            <w:r>
              <w:rPr>
                <w:rStyle w:val="IndexLink"/>
                <w:rtl w:val="true"/>
              </w:rPr>
              <w:t>ع</w:t>
            </w:r>
            <w:r>
              <w:rPr>
                <w:rStyle w:val="IndexLink"/>
                <w:rtl w:val="true"/>
              </w:rPr>
              <w:t>)</w:t>
              <w:tab/>
            </w:r>
            <w:r>
              <w:rPr>
                <w:rStyle w:val="IndexLink"/>
              </w:rPr>
              <w:t>114</w:t>
            </w:r>
          </w:hyperlink>
        </w:p>
        <w:p>
          <w:pPr>
            <w:pStyle w:val="Contents2"/>
            <w:tabs>
              <w:tab w:val="clear" w:pos="8743"/>
              <w:tab w:val="right" w:pos="9026" w:leader="dot"/>
            </w:tabs>
            <w:rPr/>
          </w:pPr>
          <w:hyperlink w:anchor="__RefHeading___Toc2397527_372815092">
            <w:r>
              <w:rPr>
                <w:webHidden/>
                <w:rStyle w:val="IndexLink"/>
              </w:rPr>
              <w:t>5</w:t>
            </w:r>
            <w:r>
              <w:rPr>
                <w:rStyle w:val="IndexLink"/>
                <w:rtl w:val="true"/>
              </w:rPr>
              <w:t xml:space="preserve">- </w:t>
            </w:r>
            <w:r>
              <w:rPr>
                <w:rStyle w:val="IndexLink"/>
                <w:rtl w:val="true"/>
              </w:rPr>
              <w:t>هلاكت</w:t>
            </w:r>
            <w:r>
              <w:rPr>
                <w:rStyle w:val="IndexLink"/>
                <w:rtl w:val="true"/>
              </w:rPr>
              <w:tab/>
            </w:r>
            <w:r>
              <w:rPr>
                <w:rStyle w:val="IndexLink"/>
              </w:rPr>
              <w:t>115</w:t>
            </w:r>
          </w:hyperlink>
        </w:p>
        <w:p>
          <w:pPr>
            <w:pStyle w:val="Contents3"/>
            <w:tabs>
              <w:tab w:val="clear" w:pos="8459"/>
              <w:tab w:val="right" w:pos="9026" w:leader="dot"/>
            </w:tabs>
            <w:rPr/>
          </w:pPr>
          <w:hyperlink w:anchor="__RefHeading___Toc2397529_372815092">
            <w:r>
              <w:rPr>
                <w:webHidden/>
                <w:rStyle w:val="IndexLink"/>
              </w:rPr>
              <w:t>1</w:t>
            </w:r>
            <w:r>
              <w:rPr>
                <w:rStyle w:val="IndexLink"/>
                <w:rtl w:val="true"/>
              </w:rPr>
              <w:t xml:space="preserve">- </w:t>
            </w:r>
            <w:r>
              <w:rPr>
                <w:rStyle w:val="IndexLink"/>
                <w:rtl w:val="true"/>
              </w:rPr>
              <w:t>آثار ذكر هلاكت اقوام پيشين</w:t>
            </w:r>
            <w:r>
              <w:rPr>
                <w:rStyle w:val="IndexLink"/>
                <w:rtl w:val="true"/>
              </w:rPr>
              <w:tab/>
            </w:r>
            <w:r>
              <w:rPr>
                <w:rStyle w:val="IndexLink"/>
              </w:rPr>
              <w:t>115</w:t>
            </w:r>
          </w:hyperlink>
        </w:p>
        <w:p>
          <w:pPr>
            <w:pStyle w:val="Contents3"/>
            <w:tabs>
              <w:tab w:val="clear" w:pos="8459"/>
              <w:tab w:val="right" w:pos="9026" w:leader="dot"/>
            </w:tabs>
            <w:rPr/>
          </w:pPr>
          <w:hyperlink w:anchor="__RefHeading___Toc2397531_372815092">
            <w:r>
              <w:rPr>
                <w:webHidden/>
                <w:rStyle w:val="IndexLink"/>
              </w:rPr>
              <w:t>2</w:t>
            </w:r>
            <w:r>
              <w:rPr>
                <w:rStyle w:val="IndexLink"/>
                <w:rtl w:val="true"/>
              </w:rPr>
              <w:t xml:space="preserve">- </w:t>
            </w:r>
            <w:r>
              <w:rPr>
                <w:rStyle w:val="IndexLink"/>
                <w:rtl w:val="true"/>
              </w:rPr>
              <w:t>آثار ذكر هلاكت كافران</w:t>
            </w:r>
            <w:r>
              <w:rPr>
                <w:rStyle w:val="IndexLink"/>
                <w:rtl w:val="true"/>
              </w:rPr>
              <w:tab/>
            </w:r>
            <w:r>
              <w:rPr>
                <w:rStyle w:val="IndexLink"/>
              </w:rPr>
              <w:t>115</w:t>
            </w:r>
          </w:hyperlink>
        </w:p>
        <w:p>
          <w:pPr>
            <w:pStyle w:val="Contents3"/>
            <w:tabs>
              <w:tab w:val="clear" w:pos="8459"/>
              <w:tab w:val="right" w:pos="9026" w:leader="dot"/>
            </w:tabs>
            <w:rPr/>
          </w:pPr>
          <w:hyperlink w:anchor="__RefHeading___Toc2397533_372815092">
            <w:r>
              <w:rPr>
                <w:webHidden/>
                <w:rStyle w:val="IndexLink"/>
              </w:rPr>
              <w:t>3</w:t>
            </w:r>
            <w:r>
              <w:rPr>
                <w:rStyle w:val="IndexLink"/>
                <w:rtl w:val="true"/>
              </w:rPr>
              <w:t xml:space="preserve">- </w:t>
            </w:r>
            <w:r>
              <w:rPr>
                <w:rStyle w:val="IndexLink"/>
                <w:rtl w:val="true"/>
              </w:rPr>
              <w:t>آثار غفلت از هلاكت كافران</w:t>
            </w:r>
            <w:r>
              <w:rPr>
                <w:rStyle w:val="IndexLink"/>
                <w:rtl w:val="true"/>
              </w:rPr>
              <w:tab/>
            </w:r>
            <w:r>
              <w:rPr>
                <w:rStyle w:val="IndexLink"/>
              </w:rPr>
              <w:t>116</w:t>
            </w:r>
          </w:hyperlink>
        </w:p>
        <w:p>
          <w:pPr>
            <w:pStyle w:val="Contents3"/>
            <w:tabs>
              <w:tab w:val="clear" w:pos="8459"/>
              <w:tab w:val="right" w:pos="9026" w:leader="dot"/>
            </w:tabs>
            <w:rPr/>
          </w:pPr>
          <w:hyperlink w:anchor="__RefHeading___Toc2397535_372815092">
            <w:r>
              <w:rPr>
                <w:webHidden/>
                <w:rStyle w:val="IndexLink"/>
              </w:rPr>
              <w:t>4</w:t>
            </w:r>
            <w:r>
              <w:rPr>
                <w:rStyle w:val="IndexLink"/>
                <w:rtl w:val="true"/>
              </w:rPr>
              <w:t xml:space="preserve">- </w:t>
            </w:r>
            <w:r>
              <w:rPr>
                <w:rStyle w:val="IndexLink"/>
                <w:rtl w:val="true"/>
              </w:rPr>
              <w:t>آثار هلاكت اصحاب فيل</w:t>
            </w:r>
            <w:r>
              <w:rPr>
                <w:rStyle w:val="IndexLink"/>
                <w:rtl w:val="true"/>
              </w:rPr>
              <w:tab/>
            </w:r>
            <w:r>
              <w:rPr>
                <w:rStyle w:val="IndexLink"/>
              </w:rPr>
              <w:t>116</w:t>
            </w:r>
          </w:hyperlink>
        </w:p>
        <w:p>
          <w:pPr>
            <w:pStyle w:val="Contents3"/>
            <w:tabs>
              <w:tab w:val="clear" w:pos="8459"/>
              <w:tab w:val="right" w:pos="9026" w:leader="dot"/>
            </w:tabs>
            <w:rPr/>
          </w:pPr>
          <w:hyperlink w:anchor="__RefHeading___Toc2397537_372815092">
            <w:r>
              <w:rPr>
                <w:webHidden/>
                <w:rStyle w:val="IndexLink"/>
              </w:rPr>
              <w:t>5</w:t>
            </w:r>
            <w:r>
              <w:rPr>
                <w:rStyle w:val="IndexLink"/>
                <w:rtl w:val="true"/>
              </w:rPr>
              <w:t xml:space="preserve">- </w:t>
            </w:r>
            <w:r>
              <w:rPr>
                <w:rStyle w:val="IndexLink"/>
                <w:rtl w:val="true"/>
              </w:rPr>
              <w:t>آثار هلاكت اصحاب كهف</w:t>
            </w:r>
            <w:r>
              <w:rPr>
                <w:rStyle w:val="IndexLink"/>
                <w:rtl w:val="true"/>
              </w:rPr>
              <w:tab/>
            </w:r>
            <w:r>
              <w:rPr>
                <w:rStyle w:val="IndexLink"/>
              </w:rPr>
              <w:t>116</w:t>
            </w:r>
          </w:hyperlink>
        </w:p>
        <w:p>
          <w:pPr>
            <w:pStyle w:val="Contents3"/>
            <w:tabs>
              <w:tab w:val="clear" w:pos="8459"/>
              <w:tab w:val="right" w:pos="9026" w:leader="dot"/>
            </w:tabs>
            <w:rPr/>
          </w:pPr>
          <w:hyperlink w:anchor="__RefHeading___Toc2397539_372815092">
            <w:r>
              <w:rPr>
                <w:webHidden/>
                <w:rStyle w:val="IndexLink"/>
              </w:rPr>
              <w:t>6</w:t>
            </w:r>
            <w:r>
              <w:rPr>
                <w:rStyle w:val="IndexLink"/>
                <w:rtl w:val="true"/>
              </w:rPr>
              <w:t xml:space="preserve">- </w:t>
            </w:r>
            <w:r>
              <w:rPr>
                <w:rStyle w:val="IndexLink"/>
                <w:rtl w:val="true"/>
              </w:rPr>
              <w:t>آثار هلاكت اقوام پيشين</w:t>
            </w:r>
            <w:r>
              <w:rPr>
                <w:rStyle w:val="IndexLink"/>
                <w:rtl w:val="true"/>
              </w:rPr>
              <w:tab/>
            </w:r>
            <w:r>
              <w:rPr>
                <w:rStyle w:val="IndexLink"/>
              </w:rPr>
              <w:t>117</w:t>
            </w:r>
          </w:hyperlink>
        </w:p>
        <w:p>
          <w:pPr>
            <w:pStyle w:val="Contents3"/>
            <w:tabs>
              <w:tab w:val="clear" w:pos="8459"/>
              <w:tab w:val="right" w:pos="9026" w:leader="dot"/>
            </w:tabs>
            <w:rPr/>
          </w:pPr>
          <w:hyperlink w:anchor="__RefHeading___Toc2397541_372815092">
            <w:r>
              <w:rPr>
                <w:webHidden/>
                <w:rStyle w:val="IndexLink"/>
              </w:rPr>
              <w:t>7</w:t>
            </w:r>
            <w:r>
              <w:rPr>
                <w:rStyle w:val="IndexLink"/>
                <w:rtl w:val="true"/>
              </w:rPr>
              <w:t xml:space="preserve">- </w:t>
            </w:r>
            <w:r>
              <w:rPr>
                <w:rStyle w:val="IndexLink"/>
                <w:rtl w:val="true"/>
              </w:rPr>
              <w:t>آثار هلاكت حق ستيزان</w:t>
            </w:r>
            <w:r>
              <w:rPr>
                <w:rStyle w:val="IndexLink"/>
                <w:rtl w:val="true"/>
              </w:rPr>
              <w:tab/>
            </w:r>
            <w:r>
              <w:rPr>
                <w:rStyle w:val="IndexLink"/>
              </w:rPr>
              <w:t>117</w:t>
            </w:r>
          </w:hyperlink>
        </w:p>
        <w:p>
          <w:pPr>
            <w:pStyle w:val="Contents3"/>
            <w:tabs>
              <w:tab w:val="clear" w:pos="8459"/>
              <w:tab w:val="right" w:pos="9026" w:leader="dot"/>
            </w:tabs>
            <w:rPr/>
          </w:pPr>
          <w:hyperlink w:anchor="__RefHeading___Toc2397543_372815092">
            <w:r>
              <w:rPr>
                <w:webHidden/>
                <w:rStyle w:val="IndexLink"/>
              </w:rPr>
              <w:t>8</w:t>
            </w:r>
            <w:r>
              <w:rPr>
                <w:rStyle w:val="IndexLink"/>
                <w:rtl w:val="true"/>
              </w:rPr>
              <w:t xml:space="preserve">- </w:t>
            </w:r>
            <w:r>
              <w:rPr>
                <w:rStyle w:val="IndexLink"/>
                <w:rtl w:val="true"/>
              </w:rPr>
              <w:t>آثار هلاكت فرعون</w:t>
            </w:r>
            <w:r>
              <w:rPr>
                <w:rStyle w:val="IndexLink"/>
                <w:rtl w:val="true"/>
              </w:rPr>
              <w:tab/>
            </w:r>
            <w:r>
              <w:rPr>
                <w:rStyle w:val="IndexLink"/>
              </w:rPr>
              <w:t>117</w:t>
            </w:r>
          </w:hyperlink>
        </w:p>
        <w:p>
          <w:pPr>
            <w:pStyle w:val="Contents3"/>
            <w:tabs>
              <w:tab w:val="clear" w:pos="8459"/>
              <w:tab w:val="right" w:pos="9026" w:leader="dot"/>
            </w:tabs>
            <w:rPr/>
          </w:pPr>
          <w:hyperlink w:anchor="__RefHeading___Toc2397545_372815092">
            <w:r>
              <w:rPr>
                <w:webHidden/>
                <w:rStyle w:val="IndexLink"/>
              </w:rPr>
              <w:t>9</w:t>
            </w:r>
            <w:r>
              <w:rPr>
                <w:rStyle w:val="IndexLink"/>
                <w:rtl w:val="true"/>
              </w:rPr>
              <w:t xml:space="preserve">- </w:t>
            </w:r>
            <w:r>
              <w:rPr>
                <w:rStyle w:val="IndexLink"/>
                <w:rtl w:val="true"/>
              </w:rPr>
              <w:t>آثار هلاكت فرعونيان</w:t>
            </w:r>
            <w:r>
              <w:rPr>
                <w:rStyle w:val="IndexLink"/>
                <w:rtl w:val="true"/>
              </w:rPr>
              <w:tab/>
            </w:r>
            <w:r>
              <w:rPr>
                <w:rStyle w:val="IndexLink"/>
              </w:rPr>
              <w:t>117</w:t>
            </w:r>
          </w:hyperlink>
        </w:p>
        <w:p>
          <w:pPr>
            <w:pStyle w:val="Contents3"/>
            <w:tabs>
              <w:tab w:val="clear" w:pos="8459"/>
              <w:tab w:val="right" w:pos="9026" w:leader="dot"/>
            </w:tabs>
            <w:rPr/>
          </w:pPr>
          <w:hyperlink w:anchor="__RefHeading___Toc2397547_372815092">
            <w:r>
              <w:rPr>
                <w:webHidden/>
                <w:rStyle w:val="IndexLink"/>
              </w:rPr>
              <w:t>10</w:t>
            </w:r>
            <w:r>
              <w:rPr>
                <w:rStyle w:val="IndexLink"/>
                <w:rtl w:val="true"/>
              </w:rPr>
              <w:t xml:space="preserve">- </w:t>
            </w:r>
            <w:r>
              <w:rPr>
                <w:rStyle w:val="IndexLink"/>
                <w:rtl w:val="true"/>
              </w:rPr>
              <w:t>آثار هلاكت قارون</w:t>
            </w:r>
            <w:r>
              <w:rPr>
                <w:rStyle w:val="IndexLink"/>
                <w:rtl w:val="true"/>
              </w:rPr>
              <w:tab/>
            </w:r>
            <w:r>
              <w:rPr>
                <w:rStyle w:val="IndexLink"/>
              </w:rPr>
              <w:t>118</w:t>
            </w:r>
          </w:hyperlink>
        </w:p>
        <w:p>
          <w:pPr>
            <w:pStyle w:val="Contents3"/>
            <w:tabs>
              <w:tab w:val="clear" w:pos="8459"/>
              <w:tab w:val="right" w:pos="9026" w:leader="dot"/>
            </w:tabs>
            <w:rPr/>
          </w:pPr>
          <w:hyperlink w:anchor="__RefHeading___Toc2397549_372815092">
            <w:r>
              <w:rPr>
                <w:webHidden/>
                <w:rStyle w:val="IndexLink"/>
              </w:rPr>
              <w:t>11</w:t>
            </w:r>
            <w:r>
              <w:rPr>
                <w:rStyle w:val="IndexLink"/>
                <w:rtl w:val="true"/>
              </w:rPr>
              <w:t xml:space="preserve">- </w:t>
            </w:r>
            <w:r>
              <w:rPr>
                <w:rStyle w:val="IndexLink"/>
                <w:rtl w:val="true"/>
              </w:rPr>
              <w:t>آثار هلاكت قوم لوط</w:t>
            </w:r>
            <w:r>
              <w:rPr>
                <w:rStyle w:val="IndexLink"/>
                <w:rtl w:val="true"/>
              </w:rPr>
              <w:tab/>
            </w:r>
            <w:r>
              <w:rPr>
                <w:rStyle w:val="IndexLink"/>
              </w:rPr>
              <w:t>118</w:t>
            </w:r>
          </w:hyperlink>
        </w:p>
        <w:p>
          <w:pPr>
            <w:pStyle w:val="Contents3"/>
            <w:tabs>
              <w:tab w:val="clear" w:pos="8459"/>
              <w:tab w:val="right" w:pos="9026" w:leader="dot"/>
            </w:tabs>
            <w:rPr/>
          </w:pPr>
          <w:hyperlink w:anchor="__RefHeading___Toc2397551_372815092">
            <w:r>
              <w:rPr>
                <w:webHidden/>
                <w:rStyle w:val="IndexLink"/>
              </w:rPr>
              <w:t>12</w:t>
            </w:r>
            <w:r>
              <w:rPr>
                <w:rStyle w:val="IndexLink"/>
                <w:rtl w:val="true"/>
              </w:rPr>
              <w:t xml:space="preserve">- </w:t>
            </w:r>
            <w:r>
              <w:rPr>
                <w:rStyle w:val="IndexLink"/>
                <w:rtl w:val="true"/>
              </w:rPr>
              <w:t>آثار هلاكت قوم نوح</w:t>
            </w:r>
            <w:r>
              <w:rPr>
                <w:rStyle w:val="IndexLink"/>
                <w:rtl w:val="true"/>
              </w:rPr>
              <w:tab/>
            </w:r>
            <w:r>
              <w:rPr>
                <w:rStyle w:val="IndexLink"/>
              </w:rPr>
              <w:t>118</w:t>
            </w:r>
          </w:hyperlink>
        </w:p>
        <w:p>
          <w:pPr>
            <w:pStyle w:val="Contents3"/>
            <w:tabs>
              <w:tab w:val="clear" w:pos="8459"/>
              <w:tab w:val="right" w:pos="9026" w:leader="dot"/>
            </w:tabs>
            <w:rPr/>
          </w:pPr>
          <w:hyperlink w:anchor="__RefHeading___Toc2397553_372815092">
            <w:r>
              <w:rPr>
                <w:webHidden/>
                <w:rStyle w:val="IndexLink"/>
              </w:rPr>
              <w:t>13</w:t>
            </w:r>
            <w:r>
              <w:rPr>
                <w:rStyle w:val="IndexLink"/>
                <w:rtl w:val="true"/>
              </w:rPr>
              <w:t xml:space="preserve">- </w:t>
            </w:r>
            <w:r>
              <w:rPr>
                <w:rStyle w:val="IndexLink"/>
                <w:rtl w:val="true"/>
              </w:rPr>
              <w:t>آثار هلاكت كافران</w:t>
            </w:r>
            <w:r>
              <w:rPr>
                <w:rStyle w:val="IndexLink"/>
                <w:rtl w:val="true"/>
              </w:rPr>
              <w:tab/>
            </w:r>
            <w:r>
              <w:rPr>
                <w:rStyle w:val="IndexLink"/>
              </w:rPr>
              <w:t>118</w:t>
            </w:r>
          </w:hyperlink>
        </w:p>
        <w:p>
          <w:pPr>
            <w:pStyle w:val="Contents3"/>
            <w:tabs>
              <w:tab w:val="clear" w:pos="8459"/>
              <w:tab w:val="right" w:pos="9026" w:leader="dot"/>
            </w:tabs>
            <w:rPr/>
          </w:pPr>
          <w:hyperlink w:anchor="__RefHeading___Toc2397555_372815092">
            <w:r>
              <w:rPr>
                <w:webHidden/>
                <w:rStyle w:val="IndexLink"/>
              </w:rPr>
              <w:t>14</w:t>
            </w:r>
            <w:r>
              <w:rPr>
                <w:rStyle w:val="IndexLink"/>
                <w:rtl w:val="true"/>
              </w:rPr>
              <w:t xml:space="preserve">- </w:t>
            </w:r>
            <w:r>
              <w:rPr>
                <w:rStyle w:val="IndexLink"/>
                <w:rtl w:val="true"/>
              </w:rPr>
              <w:t>آثار هلاكت مشركان</w:t>
            </w:r>
            <w:r>
              <w:rPr>
                <w:rStyle w:val="IndexLink"/>
                <w:rtl w:val="true"/>
              </w:rPr>
              <w:tab/>
            </w:r>
            <w:r>
              <w:rPr>
                <w:rStyle w:val="IndexLink"/>
              </w:rPr>
              <w:t>119</w:t>
            </w:r>
          </w:hyperlink>
        </w:p>
        <w:p>
          <w:pPr>
            <w:pStyle w:val="Contents3"/>
            <w:tabs>
              <w:tab w:val="clear" w:pos="8459"/>
              <w:tab w:val="right" w:pos="9026" w:leader="dot"/>
            </w:tabs>
            <w:rPr/>
          </w:pPr>
          <w:hyperlink w:anchor="__RefHeading___Toc2397557_372815092">
            <w:r>
              <w:rPr>
                <w:webHidden/>
                <w:rStyle w:val="IndexLink"/>
              </w:rPr>
              <w:t>15</w:t>
            </w:r>
            <w:r>
              <w:rPr>
                <w:rStyle w:val="IndexLink"/>
                <w:rtl w:val="true"/>
              </w:rPr>
              <w:t xml:space="preserve">- </w:t>
            </w:r>
            <w:r>
              <w:rPr>
                <w:rStyle w:val="IndexLink"/>
                <w:rtl w:val="true"/>
              </w:rPr>
              <w:t>آثار هلاكت مفسدان</w:t>
            </w:r>
            <w:r>
              <w:rPr>
                <w:rStyle w:val="IndexLink"/>
                <w:rtl w:val="true"/>
              </w:rPr>
              <w:tab/>
            </w:r>
            <w:r>
              <w:rPr>
                <w:rStyle w:val="IndexLink"/>
              </w:rPr>
              <w:t>119</w:t>
            </w:r>
          </w:hyperlink>
        </w:p>
        <w:p>
          <w:pPr>
            <w:pStyle w:val="Contents3"/>
            <w:tabs>
              <w:tab w:val="clear" w:pos="8459"/>
              <w:tab w:val="right" w:pos="9026" w:leader="dot"/>
            </w:tabs>
            <w:rPr/>
          </w:pPr>
          <w:hyperlink w:anchor="__RefHeading___Toc2397559_372815092">
            <w:r>
              <w:rPr>
                <w:webHidden/>
                <w:rStyle w:val="IndexLink"/>
              </w:rPr>
              <w:t>16</w:t>
            </w:r>
            <w:r>
              <w:rPr>
                <w:rStyle w:val="IndexLink"/>
                <w:rtl w:val="true"/>
              </w:rPr>
              <w:t xml:space="preserve">- </w:t>
            </w:r>
            <w:r>
              <w:rPr>
                <w:rStyle w:val="IndexLink"/>
                <w:rtl w:val="true"/>
              </w:rPr>
              <w:t>ابراهيم</w:t>
            </w:r>
            <w:r>
              <w:rPr>
                <w:rStyle w:val="IndexLink"/>
                <w:rtl w:val="true"/>
              </w:rPr>
              <w:t>(</w:t>
            </w:r>
            <w:r>
              <w:rPr>
                <w:rStyle w:val="IndexLink"/>
                <w:rtl w:val="true"/>
              </w:rPr>
              <w:t>ع</w:t>
            </w:r>
            <w:r>
              <w:rPr>
                <w:rStyle w:val="IndexLink"/>
                <w:rtl w:val="true"/>
              </w:rPr>
              <w:t xml:space="preserve">) </w:t>
            </w:r>
            <w:r>
              <w:rPr>
                <w:rStyle w:val="IndexLink"/>
                <w:rtl w:val="true"/>
              </w:rPr>
              <w:t>و هلاكت قوم لوط</w:t>
            </w:r>
            <w:r>
              <w:rPr>
                <w:rStyle w:val="IndexLink"/>
                <w:rtl w:val="true"/>
              </w:rPr>
              <w:tab/>
            </w:r>
            <w:r>
              <w:rPr>
                <w:rStyle w:val="IndexLink"/>
              </w:rPr>
              <w:t>119</w:t>
            </w:r>
          </w:hyperlink>
        </w:p>
        <w:p>
          <w:pPr>
            <w:pStyle w:val="Contents3"/>
            <w:tabs>
              <w:tab w:val="clear" w:pos="8459"/>
              <w:tab w:val="right" w:pos="9026" w:leader="dot"/>
            </w:tabs>
            <w:rPr/>
          </w:pPr>
          <w:hyperlink w:anchor="__RefHeading___Toc2397561_372815092">
            <w:r>
              <w:rPr>
                <w:webHidden/>
                <w:rStyle w:val="IndexLink"/>
              </w:rPr>
              <w:t>17</w:t>
            </w:r>
            <w:r>
              <w:rPr>
                <w:rStyle w:val="IndexLink"/>
                <w:rtl w:val="true"/>
              </w:rPr>
              <w:t xml:space="preserve">- </w:t>
            </w:r>
            <w:r>
              <w:rPr>
                <w:rStyle w:val="IndexLink"/>
                <w:rtl w:val="true"/>
              </w:rPr>
              <w:t>اشتهار هلاكت قوم سبأ</w:t>
            </w:r>
            <w:r>
              <w:rPr>
                <w:rStyle w:val="IndexLink"/>
                <w:rtl w:val="true"/>
              </w:rPr>
              <w:tab/>
            </w:r>
            <w:r>
              <w:rPr>
                <w:rStyle w:val="IndexLink"/>
              </w:rPr>
              <w:t>119</w:t>
            </w:r>
          </w:hyperlink>
        </w:p>
        <w:p>
          <w:pPr>
            <w:pStyle w:val="Contents3"/>
            <w:tabs>
              <w:tab w:val="clear" w:pos="8459"/>
              <w:tab w:val="right" w:pos="9026" w:leader="dot"/>
            </w:tabs>
            <w:rPr/>
          </w:pPr>
          <w:hyperlink w:anchor="__RefHeading___Toc2397563_372815092">
            <w:r>
              <w:rPr>
                <w:webHidden/>
                <w:rStyle w:val="IndexLink"/>
              </w:rPr>
              <w:t>18</w:t>
            </w:r>
            <w:r>
              <w:rPr>
                <w:rStyle w:val="IndexLink"/>
                <w:rtl w:val="true"/>
              </w:rPr>
              <w:t xml:space="preserve">- </w:t>
            </w:r>
            <w:r>
              <w:rPr>
                <w:rStyle w:val="IndexLink"/>
                <w:rtl w:val="true"/>
              </w:rPr>
              <w:t>اندوه بر هلاكت كافران</w:t>
            </w:r>
            <w:r>
              <w:rPr>
                <w:rStyle w:val="IndexLink"/>
                <w:rtl w:val="true"/>
              </w:rPr>
              <w:tab/>
            </w:r>
            <w:r>
              <w:rPr>
                <w:rStyle w:val="IndexLink"/>
              </w:rPr>
              <w:t>120</w:t>
            </w:r>
          </w:hyperlink>
        </w:p>
        <w:p>
          <w:pPr>
            <w:pStyle w:val="Contents3"/>
            <w:tabs>
              <w:tab w:val="clear" w:pos="8459"/>
              <w:tab w:val="right" w:pos="9026" w:leader="dot"/>
            </w:tabs>
            <w:rPr/>
          </w:pPr>
          <w:hyperlink w:anchor="__RefHeading___Toc2397565_372815092">
            <w:r>
              <w:rPr>
                <w:webHidden/>
                <w:rStyle w:val="IndexLink"/>
              </w:rPr>
              <w:t>19</w:t>
            </w:r>
            <w:r>
              <w:rPr>
                <w:rStyle w:val="IndexLink"/>
                <w:rtl w:val="true"/>
              </w:rPr>
              <w:t xml:space="preserve">- </w:t>
            </w:r>
            <w:r>
              <w:rPr>
                <w:rStyle w:val="IndexLink"/>
                <w:rtl w:val="true"/>
              </w:rPr>
              <w:t>انذار از هلاكت</w:t>
            </w:r>
            <w:r>
              <w:rPr>
                <w:rStyle w:val="IndexLink"/>
                <w:rtl w:val="true"/>
              </w:rPr>
              <w:tab/>
            </w:r>
            <w:r>
              <w:rPr>
                <w:rStyle w:val="IndexLink"/>
              </w:rPr>
              <w:t>120</w:t>
            </w:r>
          </w:hyperlink>
        </w:p>
        <w:p>
          <w:pPr>
            <w:pStyle w:val="Contents3"/>
            <w:tabs>
              <w:tab w:val="clear" w:pos="8459"/>
              <w:tab w:val="right" w:pos="9026" w:leader="dot"/>
            </w:tabs>
            <w:rPr/>
          </w:pPr>
          <w:hyperlink w:anchor="__RefHeading___Toc2397567_372815092">
            <w:r>
              <w:rPr>
                <w:webHidden/>
                <w:rStyle w:val="IndexLink"/>
              </w:rPr>
              <w:t>20</w:t>
            </w:r>
            <w:r>
              <w:rPr>
                <w:rStyle w:val="IndexLink"/>
                <w:rtl w:val="true"/>
              </w:rPr>
              <w:t xml:space="preserve">- </w:t>
            </w:r>
            <w:r>
              <w:rPr>
                <w:rStyle w:val="IndexLink"/>
                <w:rtl w:val="true"/>
              </w:rPr>
              <w:t>اهميت هلاكت قوم نوح</w:t>
            </w:r>
            <w:r>
              <w:rPr>
                <w:rStyle w:val="IndexLink"/>
                <w:rtl w:val="true"/>
              </w:rPr>
              <w:tab/>
            </w:r>
            <w:r>
              <w:rPr>
                <w:rStyle w:val="IndexLink"/>
              </w:rPr>
              <w:t>120</w:t>
            </w:r>
          </w:hyperlink>
        </w:p>
        <w:p>
          <w:pPr>
            <w:pStyle w:val="Contents3"/>
            <w:tabs>
              <w:tab w:val="clear" w:pos="8459"/>
              <w:tab w:val="right" w:pos="9026" w:leader="dot"/>
            </w:tabs>
            <w:rPr/>
          </w:pPr>
          <w:hyperlink w:anchor="__RefHeading___Toc2397569_372815092">
            <w:r>
              <w:rPr>
                <w:webHidden/>
                <w:rStyle w:val="IndexLink"/>
              </w:rPr>
              <w:t>21</w:t>
            </w:r>
            <w:r>
              <w:rPr>
                <w:rStyle w:val="IndexLink"/>
                <w:rtl w:val="true"/>
              </w:rPr>
              <w:t xml:space="preserve">- </w:t>
            </w:r>
            <w:r>
              <w:rPr>
                <w:rStyle w:val="IndexLink"/>
                <w:rtl w:val="true"/>
              </w:rPr>
              <w:t>اهميت هلاكت كافران</w:t>
            </w:r>
            <w:r>
              <w:rPr>
                <w:rStyle w:val="IndexLink"/>
                <w:rtl w:val="true"/>
              </w:rPr>
              <w:tab/>
            </w:r>
            <w:r>
              <w:rPr>
                <w:rStyle w:val="IndexLink"/>
              </w:rPr>
              <w:t>121</w:t>
            </w:r>
          </w:hyperlink>
        </w:p>
        <w:p>
          <w:pPr>
            <w:pStyle w:val="Contents3"/>
            <w:tabs>
              <w:tab w:val="clear" w:pos="8459"/>
              <w:tab w:val="right" w:pos="9026" w:leader="dot"/>
            </w:tabs>
            <w:rPr/>
          </w:pPr>
          <w:hyperlink w:anchor="__RefHeading___Toc2397571_372815092">
            <w:r>
              <w:rPr>
                <w:webHidden/>
                <w:rStyle w:val="IndexLink"/>
              </w:rPr>
              <w:t>22</w:t>
            </w:r>
            <w:r>
              <w:rPr>
                <w:rStyle w:val="IndexLink"/>
                <w:rtl w:val="true"/>
              </w:rPr>
              <w:t xml:space="preserve">- </w:t>
            </w:r>
            <w:r>
              <w:rPr>
                <w:rStyle w:val="IndexLink"/>
                <w:rtl w:val="true"/>
              </w:rPr>
              <w:t>برادران يوسف و هلاكت يوسف</w:t>
            </w:r>
            <w:r>
              <w:rPr>
                <w:rStyle w:val="IndexLink"/>
                <w:rtl w:val="true"/>
              </w:rPr>
              <w:t>(</w:t>
            </w:r>
            <w:r>
              <w:rPr>
                <w:rStyle w:val="IndexLink"/>
                <w:rtl w:val="true"/>
              </w:rPr>
              <w:t>ع</w:t>
            </w:r>
            <w:r>
              <w:rPr>
                <w:rStyle w:val="IndexLink"/>
                <w:rtl w:val="true"/>
              </w:rPr>
              <w:t>)</w:t>
              <w:tab/>
            </w:r>
            <w:r>
              <w:rPr>
                <w:rStyle w:val="IndexLink"/>
              </w:rPr>
              <w:t>121</w:t>
            </w:r>
          </w:hyperlink>
        </w:p>
        <w:p>
          <w:pPr>
            <w:pStyle w:val="Contents3"/>
            <w:tabs>
              <w:tab w:val="clear" w:pos="8459"/>
              <w:tab w:val="right" w:pos="9026" w:leader="dot"/>
            </w:tabs>
            <w:rPr/>
          </w:pPr>
          <w:hyperlink w:anchor="__RefHeading___Toc2397573_372815092">
            <w:r>
              <w:rPr>
                <w:webHidden/>
                <w:rStyle w:val="IndexLink"/>
              </w:rPr>
              <w:t>23</w:t>
            </w:r>
            <w:r>
              <w:rPr>
                <w:rStyle w:val="IndexLink"/>
                <w:rtl w:val="true"/>
              </w:rPr>
              <w:t xml:space="preserve">- </w:t>
            </w:r>
            <w:r>
              <w:rPr>
                <w:rStyle w:val="IndexLink"/>
                <w:rtl w:val="true"/>
              </w:rPr>
              <w:t>بنى اسرائيل و هلاكت قارون</w:t>
            </w:r>
            <w:r>
              <w:rPr>
                <w:rStyle w:val="IndexLink"/>
                <w:rtl w:val="true"/>
              </w:rPr>
              <w:tab/>
            </w:r>
            <w:r>
              <w:rPr>
                <w:rStyle w:val="IndexLink"/>
              </w:rPr>
              <w:t>121</w:t>
            </w:r>
          </w:hyperlink>
        </w:p>
        <w:p>
          <w:pPr>
            <w:pStyle w:val="Contents3"/>
            <w:tabs>
              <w:tab w:val="clear" w:pos="8459"/>
              <w:tab w:val="right" w:pos="9026" w:leader="dot"/>
            </w:tabs>
            <w:rPr/>
          </w:pPr>
          <w:hyperlink w:anchor="__RefHeading___Toc2397575_372815092">
            <w:r>
              <w:rPr>
                <w:webHidden/>
                <w:rStyle w:val="IndexLink"/>
              </w:rPr>
              <w:t>24</w:t>
            </w:r>
            <w:r>
              <w:rPr>
                <w:rStyle w:val="IndexLink"/>
                <w:rtl w:val="true"/>
              </w:rPr>
              <w:t xml:space="preserve">- </w:t>
            </w:r>
            <w:r>
              <w:rPr>
                <w:rStyle w:val="IndexLink"/>
                <w:rtl w:val="true"/>
              </w:rPr>
              <w:t>تذكر هلاكت اصحاب فيل</w:t>
            </w:r>
            <w:r>
              <w:rPr>
                <w:rStyle w:val="IndexLink"/>
                <w:rtl w:val="true"/>
              </w:rPr>
              <w:tab/>
            </w:r>
            <w:r>
              <w:rPr>
                <w:rStyle w:val="IndexLink"/>
              </w:rPr>
              <w:t>122</w:t>
            </w:r>
          </w:hyperlink>
        </w:p>
        <w:p>
          <w:pPr>
            <w:pStyle w:val="Contents3"/>
            <w:tabs>
              <w:tab w:val="clear" w:pos="8459"/>
              <w:tab w:val="right" w:pos="9026" w:leader="dot"/>
            </w:tabs>
            <w:rPr/>
          </w:pPr>
          <w:hyperlink w:anchor="__RefHeading___Toc2397577_372815092">
            <w:r>
              <w:rPr>
                <w:webHidden/>
                <w:rStyle w:val="IndexLink"/>
              </w:rPr>
              <w:t>25</w:t>
            </w:r>
            <w:r>
              <w:rPr>
                <w:rStyle w:val="IndexLink"/>
                <w:rtl w:val="true"/>
              </w:rPr>
              <w:t xml:space="preserve">- </w:t>
            </w:r>
            <w:r>
              <w:rPr>
                <w:rStyle w:val="IndexLink"/>
                <w:rtl w:val="true"/>
              </w:rPr>
              <w:t>تذكر هلاكت اقوام پيشين</w:t>
            </w:r>
            <w:r>
              <w:rPr>
                <w:rStyle w:val="IndexLink"/>
                <w:rtl w:val="true"/>
              </w:rPr>
              <w:tab/>
            </w:r>
            <w:r>
              <w:rPr>
                <w:rStyle w:val="IndexLink"/>
              </w:rPr>
              <w:t>122</w:t>
            </w:r>
          </w:hyperlink>
        </w:p>
        <w:p>
          <w:pPr>
            <w:pStyle w:val="Contents3"/>
            <w:tabs>
              <w:tab w:val="clear" w:pos="8459"/>
              <w:tab w:val="right" w:pos="9026" w:leader="dot"/>
            </w:tabs>
            <w:rPr/>
          </w:pPr>
          <w:hyperlink w:anchor="__RefHeading___Toc2397579_372815092">
            <w:r>
              <w:rPr>
                <w:webHidden/>
                <w:rStyle w:val="IndexLink"/>
              </w:rPr>
              <w:t>26</w:t>
            </w:r>
            <w:r>
              <w:rPr>
                <w:rStyle w:val="IndexLink"/>
                <w:rtl w:val="true"/>
              </w:rPr>
              <w:t xml:space="preserve">- </w:t>
            </w:r>
            <w:r>
              <w:rPr>
                <w:rStyle w:val="IndexLink"/>
                <w:rtl w:val="true"/>
              </w:rPr>
              <w:t>تعجب از هلاكت قارون</w:t>
            </w:r>
            <w:r>
              <w:rPr>
                <w:rStyle w:val="IndexLink"/>
                <w:rtl w:val="true"/>
              </w:rPr>
              <w:tab/>
            </w:r>
            <w:r>
              <w:rPr>
                <w:rStyle w:val="IndexLink"/>
              </w:rPr>
              <w:t>122</w:t>
            </w:r>
          </w:hyperlink>
        </w:p>
        <w:p>
          <w:pPr>
            <w:pStyle w:val="Contents3"/>
            <w:tabs>
              <w:tab w:val="clear" w:pos="8459"/>
              <w:tab w:val="right" w:pos="9026" w:leader="dot"/>
            </w:tabs>
            <w:rPr/>
          </w:pPr>
          <w:hyperlink w:anchor="__RefHeading___Toc2397581_372815092">
            <w:r>
              <w:rPr>
                <w:webHidden/>
                <w:rStyle w:val="IndexLink"/>
              </w:rPr>
              <w:t>27</w:t>
            </w:r>
            <w:r>
              <w:rPr>
                <w:rStyle w:val="IndexLink"/>
                <w:rtl w:val="true"/>
              </w:rPr>
              <w:t xml:space="preserve">- </w:t>
            </w:r>
            <w:r>
              <w:rPr>
                <w:rStyle w:val="IndexLink"/>
                <w:rtl w:val="true"/>
              </w:rPr>
              <w:t>تعجيل در هلاكت مجرمان</w:t>
            </w:r>
            <w:r>
              <w:rPr>
                <w:rStyle w:val="IndexLink"/>
                <w:rtl w:val="true"/>
              </w:rPr>
              <w:tab/>
            </w:r>
            <w:r>
              <w:rPr>
                <w:rStyle w:val="IndexLink"/>
              </w:rPr>
              <w:t>122</w:t>
            </w:r>
          </w:hyperlink>
        </w:p>
        <w:p>
          <w:pPr>
            <w:pStyle w:val="Contents3"/>
            <w:tabs>
              <w:tab w:val="clear" w:pos="8459"/>
              <w:tab w:val="right" w:pos="9026" w:leader="dot"/>
            </w:tabs>
            <w:rPr/>
          </w:pPr>
          <w:hyperlink w:anchor="__RefHeading___Toc2397583_372815092">
            <w:r>
              <w:rPr>
                <w:webHidden/>
                <w:rStyle w:val="IndexLink"/>
              </w:rPr>
              <w:t>28</w:t>
            </w:r>
            <w:r>
              <w:rPr>
                <w:rStyle w:val="IndexLink"/>
                <w:rtl w:val="true"/>
              </w:rPr>
              <w:t xml:space="preserve">- </w:t>
            </w:r>
            <w:r>
              <w:rPr>
                <w:rStyle w:val="IndexLink"/>
                <w:rtl w:val="true"/>
              </w:rPr>
              <w:t>تفكر در هلاكت قوم ثمود</w:t>
            </w:r>
            <w:r>
              <w:rPr>
                <w:rStyle w:val="IndexLink"/>
                <w:rtl w:val="true"/>
              </w:rPr>
              <w:tab/>
            </w:r>
            <w:r>
              <w:rPr>
                <w:rStyle w:val="IndexLink"/>
              </w:rPr>
              <w:t>123</w:t>
            </w:r>
          </w:hyperlink>
        </w:p>
        <w:p>
          <w:pPr>
            <w:pStyle w:val="Contents3"/>
            <w:tabs>
              <w:tab w:val="clear" w:pos="8459"/>
              <w:tab w:val="right" w:pos="9026" w:leader="dot"/>
            </w:tabs>
            <w:rPr/>
          </w:pPr>
          <w:hyperlink w:anchor="__RefHeading___Toc2397585_372815092">
            <w:r>
              <w:rPr>
                <w:webHidden/>
                <w:rStyle w:val="IndexLink"/>
              </w:rPr>
              <w:t>29</w:t>
            </w:r>
            <w:r>
              <w:rPr>
                <w:rStyle w:val="IndexLink"/>
                <w:rtl w:val="true"/>
              </w:rPr>
              <w:t xml:space="preserve">- </w:t>
            </w:r>
            <w:r>
              <w:rPr>
                <w:rStyle w:val="IndexLink"/>
                <w:rtl w:val="true"/>
              </w:rPr>
              <w:t>توطئه هلاكت مؤمنان</w:t>
            </w:r>
            <w:r>
              <w:rPr>
                <w:rStyle w:val="IndexLink"/>
                <w:rtl w:val="true"/>
              </w:rPr>
              <w:tab/>
            </w:r>
            <w:r>
              <w:rPr>
                <w:rStyle w:val="IndexLink"/>
              </w:rPr>
              <w:t>123</w:t>
            </w:r>
          </w:hyperlink>
        </w:p>
        <w:p>
          <w:pPr>
            <w:pStyle w:val="Contents3"/>
            <w:tabs>
              <w:tab w:val="clear" w:pos="8459"/>
              <w:tab w:val="right" w:pos="9026" w:leader="dot"/>
            </w:tabs>
            <w:rPr/>
          </w:pPr>
          <w:hyperlink w:anchor="__RefHeading___Toc2397587_372815092">
            <w:r>
              <w:rPr>
                <w:webHidden/>
                <w:rStyle w:val="IndexLink"/>
              </w:rPr>
              <w:t>30</w:t>
            </w:r>
            <w:r>
              <w:rPr>
                <w:rStyle w:val="IndexLink"/>
                <w:rtl w:val="true"/>
              </w:rPr>
              <w:t xml:space="preserve">- </w:t>
            </w:r>
            <w:r>
              <w:rPr>
                <w:rStyle w:val="IndexLink"/>
                <w:rtl w:val="true"/>
              </w:rPr>
              <w:t>تهديد به هلاكت</w:t>
            </w:r>
            <w:r>
              <w:rPr>
                <w:rStyle w:val="IndexLink"/>
                <w:rtl w:val="true"/>
              </w:rPr>
              <w:tab/>
            </w:r>
            <w:r>
              <w:rPr>
                <w:rStyle w:val="IndexLink"/>
              </w:rPr>
              <w:t>123</w:t>
            </w:r>
          </w:hyperlink>
        </w:p>
        <w:p>
          <w:pPr>
            <w:pStyle w:val="Contents3"/>
            <w:tabs>
              <w:tab w:val="clear" w:pos="8459"/>
              <w:tab w:val="right" w:pos="9026" w:leader="dot"/>
            </w:tabs>
            <w:rPr/>
          </w:pPr>
          <w:hyperlink w:anchor="__RefHeading___Toc2397589_372815092">
            <w:r>
              <w:rPr>
                <w:webHidden/>
                <w:rStyle w:val="IndexLink"/>
              </w:rPr>
              <w:t>31</w:t>
            </w:r>
            <w:r>
              <w:rPr>
                <w:rStyle w:val="IndexLink"/>
                <w:rtl w:val="true"/>
              </w:rPr>
              <w:t xml:space="preserve">- </w:t>
            </w:r>
            <w:r>
              <w:rPr>
                <w:rStyle w:val="IndexLink"/>
                <w:rtl w:val="true"/>
              </w:rPr>
              <w:t>حتميت هلاكت بخيلان</w:t>
            </w:r>
            <w:r>
              <w:rPr>
                <w:rStyle w:val="IndexLink"/>
                <w:rtl w:val="true"/>
              </w:rPr>
              <w:tab/>
            </w:r>
            <w:r>
              <w:rPr>
                <w:rStyle w:val="IndexLink"/>
              </w:rPr>
              <w:t>127</w:t>
            </w:r>
          </w:hyperlink>
        </w:p>
        <w:p>
          <w:pPr>
            <w:pStyle w:val="Contents3"/>
            <w:tabs>
              <w:tab w:val="clear" w:pos="8459"/>
              <w:tab w:val="right" w:pos="9026" w:leader="dot"/>
            </w:tabs>
            <w:rPr/>
          </w:pPr>
          <w:hyperlink w:anchor="__RefHeading___Toc2397591_372815092">
            <w:r>
              <w:rPr>
                <w:webHidden/>
                <w:rStyle w:val="IndexLink"/>
              </w:rPr>
              <w:t>32</w:t>
            </w:r>
            <w:r>
              <w:rPr>
                <w:rStyle w:val="IndexLink"/>
                <w:rtl w:val="true"/>
              </w:rPr>
              <w:t xml:space="preserve">- </w:t>
            </w:r>
            <w:r>
              <w:rPr>
                <w:rStyle w:val="IndexLink"/>
                <w:rtl w:val="true"/>
              </w:rPr>
              <w:t>حتميت هلاكت ثروت اندوزان</w:t>
            </w:r>
            <w:r>
              <w:rPr>
                <w:rStyle w:val="IndexLink"/>
                <w:rtl w:val="true"/>
              </w:rPr>
              <w:tab/>
            </w:r>
            <w:r>
              <w:rPr>
                <w:rStyle w:val="IndexLink"/>
              </w:rPr>
              <w:t>129</w:t>
            </w:r>
          </w:hyperlink>
        </w:p>
        <w:p>
          <w:pPr>
            <w:pStyle w:val="Contents3"/>
            <w:tabs>
              <w:tab w:val="clear" w:pos="8459"/>
              <w:tab w:val="right" w:pos="9026" w:leader="dot"/>
            </w:tabs>
            <w:rPr/>
          </w:pPr>
          <w:hyperlink w:anchor="__RefHeading___Toc2397593_372815092">
            <w:r>
              <w:rPr>
                <w:webHidden/>
                <w:rStyle w:val="IndexLink"/>
              </w:rPr>
              <w:t>33</w:t>
            </w:r>
            <w:r>
              <w:rPr>
                <w:rStyle w:val="IndexLink"/>
                <w:rtl w:val="true"/>
              </w:rPr>
              <w:t xml:space="preserve">- </w:t>
            </w:r>
            <w:r>
              <w:rPr>
                <w:rStyle w:val="IndexLink"/>
                <w:rtl w:val="true"/>
              </w:rPr>
              <w:t>حتميت هلاكت حق ستيزان</w:t>
            </w:r>
            <w:r>
              <w:rPr>
                <w:rStyle w:val="IndexLink"/>
                <w:rtl w:val="true"/>
              </w:rPr>
              <w:tab/>
            </w:r>
            <w:r>
              <w:rPr>
                <w:rStyle w:val="IndexLink"/>
              </w:rPr>
              <w:t>129</w:t>
            </w:r>
          </w:hyperlink>
        </w:p>
        <w:p>
          <w:pPr>
            <w:pStyle w:val="Contents3"/>
            <w:tabs>
              <w:tab w:val="clear" w:pos="8459"/>
              <w:tab w:val="right" w:pos="9026" w:leader="dot"/>
            </w:tabs>
            <w:rPr/>
          </w:pPr>
          <w:hyperlink w:anchor="__RefHeading___Toc2397595_372815092">
            <w:r>
              <w:rPr>
                <w:webHidden/>
                <w:rStyle w:val="IndexLink"/>
              </w:rPr>
              <w:t>34</w:t>
            </w:r>
            <w:r>
              <w:rPr>
                <w:rStyle w:val="IndexLink"/>
                <w:rtl w:val="true"/>
              </w:rPr>
              <w:t xml:space="preserve">- </w:t>
            </w:r>
            <w:r>
              <w:rPr>
                <w:rStyle w:val="IndexLink"/>
                <w:rtl w:val="true"/>
              </w:rPr>
              <w:t>حتميت هلاكت سلطه طلبان</w:t>
            </w:r>
            <w:r>
              <w:rPr>
                <w:rStyle w:val="IndexLink"/>
                <w:rtl w:val="true"/>
              </w:rPr>
              <w:tab/>
            </w:r>
            <w:r>
              <w:rPr>
                <w:rStyle w:val="IndexLink"/>
              </w:rPr>
              <w:t>129</w:t>
            </w:r>
          </w:hyperlink>
        </w:p>
        <w:p>
          <w:pPr>
            <w:pStyle w:val="Contents3"/>
            <w:tabs>
              <w:tab w:val="clear" w:pos="8459"/>
              <w:tab w:val="right" w:pos="9026" w:leader="dot"/>
            </w:tabs>
            <w:rPr/>
          </w:pPr>
          <w:hyperlink w:anchor="__RefHeading___Toc2397597_372815092">
            <w:r>
              <w:rPr>
                <w:webHidden/>
                <w:rStyle w:val="IndexLink"/>
              </w:rPr>
              <w:t>35</w:t>
            </w:r>
            <w:r>
              <w:rPr>
                <w:rStyle w:val="IndexLink"/>
                <w:rtl w:val="true"/>
              </w:rPr>
              <w:t xml:space="preserve">- </w:t>
            </w:r>
            <w:r>
              <w:rPr>
                <w:rStyle w:val="IndexLink"/>
                <w:rtl w:val="true"/>
              </w:rPr>
              <w:t>حتميت هلاكت ظالمان</w:t>
            </w:r>
            <w:r>
              <w:rPr>
                <w:rStyle w:val="IndexLink"/>
                <w:rtl w:val="true"/>
              </w:rPr>
              <w:tab/>
            </w:r>
            <w:r>
              <w:rPr>
                <w:rStyle w:val="IndexLink"/>
              </w:rPr>
              <w:t>129</w:t>
            </w:r>
          </w:hyperlink>
        </w:p>
        <w:p>
          <w:pPr>
            <w:pStyle w:val="Contents3"/>
            <w:tabs>
              <w:tab w:val="clear" w:pos="8459"/>
              <w:tab w:val="right" w:pos="9026" w:leader="dot"/>
            </w:tabs>
            <w:rPr/>
          </w:pPr>
          <w:hyperlink w:anchor="__RefHeading___Toc2397599_372815092">
            <w:r>
              <w:rPr>
                <w:webHidden/>
                <w:rStyle w:val="IndexLink"/>
              </w:rPr>
              <w:t>36</w:t>
            </w:r>
            <w:r>
              <w:rPr>
                <w:rStyle w:val="IndexLink"/>
                <w:rtl w:val="true"/>
              </w:rPr>
              <w:t xml:space="preserve">- </w:t>
            </w:r>
            <w:r>
              <w:rPr>
                <w:rStyle w:val="IndexLink"/>
                <w:rtl w:val="true"/>
              </w:rPr>
              <w:t>حتميت هلاكت كافران</w:t>
            </w:r>
            <w:r>
              <w:rPr>
                <w:rStyle w:val="IndexLink"/>
                <w:rtl w:val="true"/>
              </w:rPr>
              <w:tab/>
            </w:r>
            <w:r>
              <w:rPr>
                <w:rStyle w:val="IndexLink"/>
              </w:rPr>
              <w:t>130</w:t>
            </w:r>
          </w:hyperlink>
        </w:p>
        <w:p>
          <w:pPr>
            <w:pStyle w:val="Contents3"/>
            <w:tabs>
              <w:tab w:val="clear" w:pos="8459"/>
              <w:tab w:val="right" w:pos="9026" w:leader="dot"/>
            </w:tabs>
            <w:rPr/>
          </w:pPr>
          <w:hyperlink w:anchor="__RefHeading___Toc2397601_372815092">
            <w:r>
              <w:rPr>
                <w:webHidden/>
                <w:rStyle w:val="IndexLink"/>
              </w:rPr>
              <w:t>37</w:t>
            </w:r>
            <w:r>
              <w:rPr>
                <w:rStyle w:val="IndexLink"/>
                <w:rtl w:val="true"/>
              </w:rPr>
              <w:t xml:space="preserve">- </w:t>
            </w:r>
            <w:r>
              <w:rPr>
                <w:rStyle w:val="IndexLink"/>
                <w:rtl w:val="true"/>
              </w:rPr>
              <w:t>حتميت هلاكت گناهكاران</w:t>
            </w:r>
            <w:r>
              <w:rPr>
                <w:rStyle w:val="IndexLink"/>
                <w:rtl w:val="true"/>
              </w:rPr>
              <w:tab/>
            </w:r>
            <w:r>
              <w:rPr>
                <w:rStyle w:val="IndexLink"/>
              </w:rPr>
              <w:t>130</w:t>
            </w:r>
          </w:hyperlink>
        </w:p>
        <w:p>
          <w:pPr>
            <w:pStyle w:val="Contents3"/>
            <w:tabs>
              <w:tab w:val="clear" w:pos="8459"/>
              <w:tab w:val="right" w:pos="9026" w:leader="dot"/>
            </w:tabs>
            <w:rPr/>
          </w:pPr>
          <w:hyperlink w:anchor="__RefHeading___Toc2397603_372815092">
            <w:r>
              <w:rPr>
                <w:webHidden/>
                <w:rStyle w:val="IndexLink"/>
              </w:rPr>
              <w:t>38</w:t>
            </w:r>
            <w:r>
              <w:rPr>
                <w:rStyle w:val="IndexLink"/>
                <w:rtl w:val="true"/>
              </w:rPr>
              <w:t xml:space="preserve">- </w:t>
            </w:r>
            <w:r>
              <w:rPr>
                <w:rStyle w:val="IndexLink"/>
                <w:rtl w:val="true"/>
              </w:rPr>
              <w:t>خطر هلاكت</w:t>
            </w:r>
            <w:r>
              <w:rPr>
                <w:rStyle w:val="IndexLink"/>
                <w:rtl w:val="true"/>
              </w:rPr>
              <w:tab/>
            </w:r>
            <w:r>
              <w:rPr>
                <w:rStyle w:val="IndexLink"/>
              </w:rPr>
              <w:t>130</w:t>
            </w:r>
          </w:hyperlink>
        </w:p>
        <w:p>
          <w:pPr>
            <w:pStyle w:val="Contents3"/>
            <w:tabs>
              <w:tab w:val="clear" w:pos="8459"/>
              <w:tab w:val="right" w:pos="9026" w:leader="dot"/>
            </w:tabs>
            <w:rPr/>
          </w:pPr>
          <w:hyperlink w:anchor="__RefHeading___Toc2397605_372815092">
            <w:r>
              <w:rPr>
                <w:webHidden/>
                <w:rStyle w:val="IndexLink"/>
              </w:rPr>
              <w:t>39</w:t>
            </w:r>
            <w:r>
              <w:rPr>
                <w:rStyle w:val="IndexLink"/>
                <w:rtl w:val="true"/>
              </w:rPr>
              <w:t xml:space="preserve">- </w:t>
            </w:r>
            <w:r>
              <w:rPr>
                <w:rStyle w:val="IndexLink"/>
                <w:rtl w:val="true"/>
              </w:rPr>
              <w:t>خطر هلاكت ظالمان</w:t>
            </w:r>
            <w:r>
              <w:rPr>
                <w:rStyle w:val="IndexLink"/>
                <w:rtl w:val="true"/>
              </w:rPr>
              <w:tab/>
            </w:r>
            <w:r>
              <w:rPr>
                <w:rStyle w:val="IndexLink"/>
              </w:rPr>
              <w:t>131</w:t>
            </w:r>
          </w:hyperlink>
        </w:p>
        <w:p>
          <w:pPr>
            <w:pStyle w:val="Contents3"/>
            <w:tabs>
              <w:tab w:val="clear" w:pos="8459"/>
              <w:tab w:val="right" w:pos="9026" w:leader="dot"/>
            </w:tabs>
            <w:rPr/>
          </w:pPr>
          <w:hyperlink w:anchor="__RefHeading___Toc2397607_372815092">
            <w:r>
              <w:rPr>
                <w:webHidden/>
                <w:rStyle w:val="IndexLink"/>
              </w:rPr>
              <w:t>40</w:t>
            </w:r>
            <w:r>
              <w:rPr>
                <w:rStyle w:val="IndexLink"/>
                <w:rtl w:val="true"/>
              </w:rPr>
              <w:t xml:space="preserve">- </w:t>
            </w:r>
            <w:r>
              <w:rPr>
                <w:rStyle w:val="IndexLink"/>
                <w:rtl w:val="true"/>
              </w:rPr>
              <w:t>خطر هلاكت كافران</w:t>
            </w:r>
            <w:r>
              <w:rPr>
                <w:rStyle w:val="IndexLink"/>
                <w:rtl w:val="true"/>
              </w:rPr>
              <w:tab/>
            </w:r>
            <w:r>
              <w:rPr>
                <w:rStyle w:val="IndexLink"/>
              </w:rPr>
              <w:t>131</w:t>
            </w:r>
          </w:hyperlink>
        </w:p>
        <w:p>
          <w:pPr>
            <w:pStyle w:val="Contents3"/>
            <w:tabs>
              <w:tab w:val="clear" w:pos="8459"/>
              <w:tab w:val="right" w:pos="9026" w:leader="dot"/>
            </w:tabs>
            <w:rPr/>
          </w:pPr>
          <w:hyperlink w:anchor="__RefHeading___Toc2397609_372815092">
            <w:r>
              <w:rPr>
                <w:webHidden/>
                <w:rStyle w:val="IndexLink"/>
              </w:rPr>
              <w:t>41</w:t>
            </w:r>
            <w:r>
              <w:rPr>
                <w:rStyle w:val="IndexLink"/>
                <w:rtl w:val="true"/>
              </w:rPr>
              <w:t xml:space="preserve">- </w:t>
            </w:r>
            <w:r>
              <w:rPr>
                <w:rStyle w:val="IndexLink"/>
                <w:rtl w:val="true"/>
              </w:rPr>
              <w:t>خطر هلاكت معرضان از قرآن</w:t>
            </w:r>
            <w:r>
              <w:rPr>
                <w:rStyle w:val="IndexLink"/>
                <w:rtl w:val="true"/>
              </w:rPr>
              <w:tab/>
            </w:r>
            <w:r>
              <w:rPr>
                <w:rStyle w:val="IndexLink"/>
              </w:rPr>
              <w:t>131</w:t>
            </w:r>
          </w:hyperlink>
        </w:p>
        <w:p>
          <w:pPr>
            <w:pStyle w:val="Contents3"/>
            <w:tabs>
              <w:tab w:val="clear" w:pos="8459"/>
              <w:tab w:val="right" w:pos="9026" w:leader="dot"/>
            </w:tabs>
            <w:rPr/>
          </w:pPr>
          <w:hyperlink w:anchor="__RefHeading___Toc2397611_372815092">
            <w:r>
              <w:rPr>
                <w:webHidden/>
                <w:rStyle w:val="IndexLink"/>
              </w:rPr>
              <w:t>42</w:t>
            </w:r>
            <w:r>
              <w:rPr>
                <w:rStyle w:val="IndexLink"/>
                <w:rtl w:val="true"/>
              </w:rPr>
              <w:t xml:space="preserve">- </w:t>
            </w:r>
            <w:r>
              <w:rPr>
                <w:rStyle w:val="IndexLink"/>
                <w:rtl w:val="true"/>
              </w:rPr>
              <w:t>درخواست هلاكت فرعون</w:t>
            </w:r>
            <w:r>
              <w:rPr>
                <w:rStyle w:val="IndexLink"/>
                <w:rtl w:val="true"/>
              </w:rPr>
              <w:tab/>
            </w:r>
            <w:r>
              <w:rPr>
                <w:rStyle w:val="IndexLink"/>
              </w:rPr>
              <w:t>131</w:t>
            </w:r>
          </w:hyperlink>
        </w:p>
        <w:p>
          <w:pPr>
            <w:pStyle w:val="Contents3"/>
            <w:tabs>
              <w:tab w:val="clear" w:pos="8459"/>
              <w:tab w:val="right" w:pos="9026" w:leader="dot"/>
            </w:tabs>
            <w:rPr/>
          </w:pPr>
          <w:hyperlink w:anchor="__RefHeading___Toc2397613_372815092">
            <w:r>
              <w:rPr>
                <w:webHidden/>
                <w:rStyle w:val="IndexLink"/>
              </w:rPr>
              <w:t>43</w:t>
            </w:r>
            <w:r>
              <w:rPr>
                <w:rStyle w:val="IndexLink"/>
                <w:rtl w:val="true"/>
              </w:rPr>
              <w:t xml:space="preserve">- </w:t>
            </w:r>
            <w:r>
              <w:rPr>
                <w:rStyle w:val="IndexLink"/>
                <w:rtl w:val="true"/>
              </w:rPr>
              <w:t>درخواست هلاكت قوم نوح</w:t>
            </w:r>
            <w:r>
              <w:rPr>
                <w:rStyle w:val="IndexLink"/>
                <w:rtl w:val="true"/>
              </w:rPr>
              <w:tab/>
            </w:r>
            <w:r>
              <w:rPr>
                <w:rStyle w:val="IndexLink"/>
              </w:rPr>
              <w:t>131</w:t>
            </w:r>
          </w:hyperlink>
        </w:p>
        <w:p>
          <w:pPr>
            <w:pStyle w:val="Contents3"/>
            <w:tabs>
              <w:tab w:val="clear" w:pos="8459"/>
              <w:tab w:val="right" w:pos="9026" w:leader="dot"/>
            </w:tabs>
            <w:rPr/>
          </w:pPr>
          <w:hyperlink w:anchor="__RefHeading___Toc2397615_372815092">
            <w:r>
              <w:rPr>
                <w:webHidden/>
                <w:rStyle w:val="IndexLink"/>
              </w:rPr>
              <w:t>44</w:t>
            </w:r>
            <w:r>
              <w:rPr>
                <w:rStyle w:val="IndexLink"/>
                <w:rtl w:val="true"/>
              </w:rPr>
              <w:t xml:space="preserve">- </w:t>
            </w:r>
            <w:r>
              <w:rPr>
                <w:rStyle w:val="IndexLink"/>
                <w:rtl w:val="true"/>
              </w:rPr>
              <w:t>رضايت به هلاكت</w:t>
            </w:r>
            <w:r>
              <w:rPr>
                <w:rStyle w:val="IndexLink"/>
                <w:rtl w:val="true"/>
              </w:rPr>
              <w:tab/>
            </w:r>
            <w:r>
              <w:rPr>
                <w:rStyle w:val="IndexLink"/>
              </w:rPr>
              <w:t>132</w:t>
            </w:r>
          </w:hyperlink>
        </w:p>
        <w:p>
          <w:pPr>
            <w:pStyle w:val="Contents3"/>
            <w:tabs>
              <w:tab w:val="clear" w:pos="8459"/>
              <w:tab w:val="right" w:pos="9026" w:leader="dot"/>
            </w:tabs>
            <w:rPr/>
          </w:pPr>
          <w:hyperlink w:anchor="__RefHeading___Toc2397617_372815092">
            <w:r>
              <w:rPr>
                <w:webHidden/>
                <w:rStyle w:val="IndexLink"/>
              </w:rPr>
              <w:t>45</w:t>
            </w:r>
            <w:r>
              <w:rPr>
                <w:rStyle w:val="IndexLink"/>
                <w:rtl w:val="true"/>
              </w:rPr>
              <w:t xml:space="preserve">- </w:t>
            </w:r>
            <w:r>
              <w:rPr>
                <w:rStyle w:val="IndexLink"/>
                <w:rtl w:val="true"/>
              </w:rPr>
              <w:t>رؤيت هلاكت قوم ثمود</w:t>
            </w:r>
            <w:r>
              <w:rPr>
                <w:rStyle w:val="IndexLink"/>
                <w:rtl w:val="true"/>
              </w:rPr>
              <w:tab/>
            </w:r>
            <w:r>
              <w:rPr>
                <w:rStyle w:val="IndexLink"/>
              </w:rPr>
              <w:t>132</w:t>
            </w:r>
          </w:hyperlink>
        </w:p>
        <w:p>
          <w:pPr>
            <w:pStyle w:val="Contents3"/>
            <w:tabs>
              <w:tab w:val="clear" w:pos="8459"/>
              <w:tab w:val="right" w:pos="9026" w:leader="dot"/>
            </w:tabs>
            <w:rPr/>
          </w:pPr>
          <w:hyperlink w:anchor="__RefHeading___Toc2397619_372815092">
            <w:r>
              <w:rPr>
                <w:webHidden/>
                <w:rStyle w:val="IndexLink"/>
              </w:rPr>
              <w:t>46</w:t>
            </w:r>
            <w:r>
              <w:rPr>
                <w:rStyle w:val="IndexLink"/>
                <w:rtl w:val="true"/>
              </w:rPr>
              <w:t xml:space="preserve">- </w:t>
            </w:r>
            <w:r>
              <w:rPr>
                <w:rStyle w:val="IndexLink"/>
                <w:rtl w:val="true"/>
              </w:rPr>
              <w:t>زمينه هلاكت</w:t>
            </w:r>
            <w:r>
              <w:rPr>
                <w:rStyle w:val="IndexLink"/>
                <w:rtl w:val="true"/>
              </w:rPr>
              <w:tab/>
            </w:r>
            <w:r>
              <w:rPr>
                <w:rStyle w:val="IndexLink"/>
              </w:rPr>
              <w:t>132</w:t>
            </w:r>
          </w:hyperlink>
        </w:p>
        <w:p>
          <w:pPr>
            <w:pStyle w:val="Contents3"/>
            <w:tabs>
              <w:tab w:val="clear" w:pos="8459"/>
              <w:tab w:val="right" w:pos="9026" w:leader="dot"/>
            </w:tabs>
            <w:rPr/>
          </w:pPr>
          <w:hyperlink w:anchor="__RefHeading___Toc2397621_372815092">
            <w:r>
              <w:rPr>
                <w:webHidden/>
                <w:rStyle w:val="IndexLink"/>
              </w:rPr>
              <w:t>47</w:t>
            </w:r>
            <w:r>
              <w:rPr>
                <w:rStyle w:val="IndexLink"/>
                <w:rtl w:val="true"/>
              </w:rPr>
              <w:t xml:space="preserve">- </w:t>
            </w:r>
            <w:r>
              <w:rPr>
                <w:rStyle w:val="IndexLink"/>
                <w:rtl w:val="true"/>
              </w:rPr>
              <w:t>زمينه هلاكت اقوام پيشين</w:t>
            </w:r>
            <w:r>
              <w:rPr>
                <w:rStyle w:val="IndexLink"/>
                <w:rtl w:val="true"/>
              </w:rPr>
              <w:tab/>
            </w:r>
            <w:r>
              <w:rPr>
                <w:rStyle w:val="IndexLink"/>
              </w:rPr>
              <w:t>137</w:t>
            </w:r>
          </w:hyperlink>
        </w:p>
        <w:p>
          <w:pPr>
            <w:pStyle w:val="Contents3"/>
            <w:tabs>
              <w:tab w:val="clear" w:pos="8459"/>
              <w:tab w:val="right" w:pos="9026" w:leader="dot"/>
            </w:tabs>
            <w:rPr/>
          </w:pPr>
          <w:hyperlink w:anchor="__RefHeading___Toc2397623_372815092">
            <w:r>
              <w:rPr>
                <w:webHidden/>
                <w:rStyle w:val="IndexLink"/>
              </w:rPr>
              <w:t>48</w:t>
            </w:r>
            <w:r>
              <w:rPr>
                <w:rStyle w:val="IndexLink"/>
                <w:rtl w:val="true"/>
              </w:rPr>
              <w:t xml:space="preserve">- </w:t>
            </w:r>
            <w:r>
              <w:rPr>
                <w:rStyle w:val="IndexLink"/>
                <w:rtl w:val="true"/>
              </w:rPr>
              <w:t>زمينه هلاكت اهل انطاكيه</w:t>
            </w:r>
            <w:r>
              <w:rPr>
                <w:rStyle w:val="IndexLink"/>
                <w:rtl w:val="true"/>
              </w:rPr>
              <w:tab/>
            </w:r>
            <w:r>
              <w:rPr>
                <w:rStyle w:val="IndexLink"/>
              </w:rPr>
              <w:t>137</w:t>
            </w:r>
          </w:hyperlink>
        </w:p>
        <w:p>
          <w:pPr>
            <w:pStyle w:val="Contents3"/>
            <w:tabs>
              <w:tab w:val="clear" w:pos="8459"/>
              <w:tab w:val="right" w:pos="9026" w:leader="dot"/>
            </w:tabs>
            <w:rPr/>
          </w:pPr>
          <w:hyperlink w:anchor="__RefHeading___Toc2397625_372815092">
            <w:r>
              <w:rPr>
                <w:webHidden/>
                <w:rStyle w:val="IndexLink"/>
              </w:rPr>
              <w:t>49</w:t>
            </w:r>
            <w:r>
              <w:rPr>
                <w:rStyle w:val="IndexLink"/>
                <w:rtl w:val="true"/>
              </w:rPr>
              <w:t xml:space="preserve">- </w:t>
            </w:r>
            <w:r>
              <w:rPr>
                <w:rStyle w:val="IndexLink"/>
                <w:rtl w:val="true"/>
              </w:rPr>
              <w:t>زمينه هلاكت بنى اسرائيل</w:t>
            </w:r>
            <w:r>
              <w:rPr>
                <w:rStyle w:val="IndexLink"/>
                <w:rtl w:val="true"/>
              </w:rPr>
              <w:tab/>
            </w:r>
            <w:r>
              <w:rPr>
                <w:rStyle w:val="IndexLink"/>
              </w:rPr>
              <w:t>137</w:t>
            </w:r>
          </w:hyperlink>
        </w:p>
        <w:p>
          <w:pPr>
            <w:pStyle w:val="Contents3"/>
            <w:tabs>
              <w:tab w:val="clear" w:pos="8459"/>
              <w:tab w:val="right" w:pos="9026" w:leader="dot"/>
            </w:tabs>
            <w:rPr/>
          </w:pPr>
          <w:hyperlink w:anchor="__RefHeading___Toc2397627_372815092">
            <w:r>
              <w:rPr>
                <w:webHidden/>
                <w:rStyle w:val="IndexLink"/>
              </w:rPr>
              <w:t>50</w:t>
            </w:r>
            <w:r>
              <w:rPr>
                <w:rStyle w:val="IndexLink"/>
                <w:rtl w:val="true"/>
              </w:rPr>
              <w:t xml:space="preserve">- </w:t>
            </w:r>
            <w:r>
              <w:rPr>
                <w:rStyle w:val="IndexLink"/>
                <w:rtl w:val="true"/>
              </w:rPr>
              <w:t>زمينه هلاكت ثروتمندان</w:t>
            </w:r>
            <w:r>
              <w:rPr>
                <w:rStyle w:val="IndexLink"/>
                <w:rtl w:val="true"/>
              </w:rPr>
              <w:tab/>
            </w:r>
            <w:r>
              <w:rPr>
                <w:rStyle w:val="IndexLink"/>
              </w:rPr>
              <w:t>138</w:t>
            </w:r>
          </w:hyperlink>
        </w:p>
        <w:p>
          <w:pPr>
            <w:pStyle w:val="Contents3"/>
            <w:tabs>
              <w:tab w:val="clear" w:pos="8459"/>
              <w:tab w:val="right" w:pos="9026" w:leader="dot"/>
            </w:tabs>
            <w:rPr/>
          </w:pPr>
          <w:hyperlink w:anchor="__RefHeading___Toc2397629_372815092">
            <w:r>
              <w:rPr>
                <w:webHidden/>
                <w:rStyle w:val="IndexLink"/>
              </w:rPr>
              <w:t>51</w:t>
            </w:r>
            <w:r>
              <w:rPr>
                <w:rStyle w:val="IndexLink"/>
                <w:rtl w:val="true"/>
              </w:rPr>
              <w:t xml:space="preserve">- </w:t>
            </w:r>
            <w:r>
              <w:rPr>
                <w:rStyle w:val="IndexLink"/>
                <w:rtl w:val="true"/>
              </w:rPr>
              <w:t>زمينه هلاكت جامعه</w:t>
            </w:r>
            <w:r>
              <w:rPr>
                <w:rStyle w:val="IndexLink"/>
                <w:rtl w:val="true"/>
              </w:rPr>
              <w:tab/>
            </w:r>
            <w:r>
              <w:rPr>
                <w:rStyle w:val="IndexLink"/>
              </w:rPr>
              <w:t>138</w:t>
            </w:r>
          </w:hyperlink>
        </w:p>
        <w:p>
          <w:pPr>
            <w:pStyle w:val="Contents3"/>
            <w:tabs>
              <w:tab w:val="clear" w:pos="8459"/>
              <w:tab w:val="right" w:pos="9026" w:leader="dot"/>
            </w:tabs>
            <w:rPr/>
          </w:pPr>
          <w:hyperlink w:anchor="__RefHeading___Toc2397631_372815092">
            <w:r>
              <w:rPr>
                <w:webHidden/>
                <w:rStyle w:val="IndexLink"/>
              </w:rPr>
              <w:t>52</w:t>
            </w:r>
            <w:r>
              <w:rPr>
                <w:rStyle w:val="IndexLink"/>
                <w:rtl w:val="true"/>
              </w:rPr>
              <w:t xml:space="preserve">- </w:t>
            </w:r>
            <w:r>
              <w:rPr>
                <w:rStyle w:val="IndexLink"/>
                <w:rtl w:val="true"/>
              </w:rPr>
              <w:t>زمينه هلاكت جوامع</w:t>
            </w:r>
            <w:r>
              <w:rPr>
                <w:rStyle w:val="IndexLink"/>
                <w:rtl w:val="true"/>
              </w:rPr>
              <w:tab/>
            </w:r>
            <w:r>
              <w:rPr>
                <w:rStyle w:val="IndexLink"/>
              </w:rPr>
              <w:t>138</w:t>
            </w:r>
          </w:hyperlink>
        </w:p>
        <w:p>
          <w:pPr>
            <w:pStyle w:val="Contents3"/>
            <w:tabs>
              <w:tab w:val="clear" w:pos="8459"/>
              <w:tab w:val="right" w:pos="9026" w:leader="dot"/>
            </w:tabs>
            <w:rPr/>
          </w:pPr>
          <w:hyperlink w:anchor="__RefHeading___Toc2397633_372815092">
            <w:r>
              <w:rPr>
                <w:webHidden/>
                <w:rStyle w:val="IndexLink"/>
              </w:rPr>
              <w:t>53</w:t>
            </w:r>
            <w:r>
              <w:rPr>
                <w:rStyle w:val="IndexLink"/>
                <w:rtl w:val="true"/>
              </w:rPr>
              <w:t xml:space="preserve">- </w:t>
            </w:r>
            <w:r>
              <w:rPr>
                <w:rStyle w:val="IndexLink"/>
                <w:rtl w:val="true"/>
              </w:rPr>
              <w:t>زمينه هلاكت دنيوى</w:t>
            </w:r>
            <w:r>
              <w:rPr>
                <w:rStyle w:val="IndexLink"/>
                <w:rtl w:val="true"/>
              </w:rPr>
              <w:tab/>
            </w:r>
            <w:r>
              <w:rPr>
                <w:rStyle w:val="IndexLink"/>
              </w:rPr>
              <w:t>138</w:t>
            </w:r>
          </w:hyperlink>
        </w:p>
        <w:p>
          <w:pPr>
            <w:pStyle w:val="Contents3"/>
            <w:tabs>
              <w:tab w:val="clear" w:pos="8459"/>
              <w:tab w:val="right" w:pos="9026" w:leader="dot"/>
            </w:tabs>
            <w:rPr/>
          </w:pPr>
          <w:hyperlink w:anchor="__RefHeading___Toc2397635_372815092">
            <w:r>
              <w:rPr>
                <w:webHidden/>
                <w:rStyle w:val="IndexLink"/>
              </w:rPr>
              <w:t>54</w:t>
            </w:r>
            <w:r>
              <w:rPr>
                <w:rStyle w:val="IndexLink"/>
                <w:rtl w:val="true"/>
              </w:rPr>
              <w:t xml:space="preserve">- </w:t>
            </w:r>
            <w:r>
              <w:rPr>
                <w:rStyle w:val="IndexLink"/>
                <w:rtl w:val="true"/>
              </w:rPr>
              <w:t>زمينه هلاكت قوم عاد</w:t>
            </w:r>
            <w:r>
              <w:rPr>
                <w:rStyle w:val="IndexLink"/>
                <w:rtl w:val="true"/>
              </w:rPr>
              <w:tab/>
            </w:r>
            <w:r>
              <w:rPr>
                <w:rStyle w:val="IndexLink"/>
              </w:rPr>
              <w:t>139</w:t>
            </w:r>
          </w:hyperlink>
        </w:p>
        <w:p>
          <w:pPr>
            <w:pStyle w:val="Contents3"/>
            <w:tabs>
              <w:tab w:val="clear" w:pos="8459"/>
              <w:tab w:val="right" w:pos="9026" w:leader="dot"/>
            </w:tabs>
            <w:rPr/>
          </w:pPr>
          <w:hyperlink w:anchor="__RefHeading___Toc2397637_372815092">
            <w:r>
              <w:rPr>
                <w:webHidden/>
                <w:rStyle w:val="IndexLink"/>
              </w:rPr>
              <w:t>55</w:t>
            </w:r>
            <w:r>
              <w:rPr>
                <w:rStyle w:val="IndexLink"/>
                <w:rtl w:val="true"/>
              </w:rPr>
              <w:t xml:space="preserve">- </w:t>
            </w:r>
            <w:r>
              <w:rPr>
                <w:rStyle w:val="IndexLink"/>
                <w:rtl w:val="true"/>
              </w:rPr>
              <w:t>زمينه هلاكت قوم لوط</w:t>
            </w:r>
            <w:r>
              <w:rPr>
                <w:rStyle w:val="IndexLink"/>
                <w:rtl w:val="true"/>
              </w:rPr>
              <w:tab/>
            </w:r>
            <w:r>
              <w:rPr>
                <w:rStyle w:val="IndexLink"/>
              </w:rPr>
              <w:t>139</w:t>
            </w:r>
          </w:hyperlink>
        </w:p>
        <w:p>
          <w:pPr>
            <w:pStyle w:val="Contents3"/>
            <w:tabs>
              <w:tab w:val="clear" w:pos="8459"/>
              <w:tab w:val="right" w:pos="9026" w:leader="dot"/>
            </w:tabs>
            <w:rPr/>
          </w:pPr>
          <w:hyperlink w:anchor="__RefHeading___Toc2397639_372815092">
            <w:r>
              <w:rPr>
                <w:webHidden/>
                <w:rStyle w:val="IndexLink"/>
              </w:rPr>
              <w:t>56</w:t>
            </w:r>
            <w:r>
              <w:rPr>
                <w:rStyle w:val="IndexLink"/>
                <w:rtl w:val="true"/>
              </w:rPr>
              <w:t xml:space="preserve">- </w:t>
            </w:r>
            <w:r>
              <w:rPr>
                <w:rStyle w:val="IndexLink"/>
                <w:rtl w:val="true"/>
              </w:rPr>
              <w:t>زمينه هلاكت كافران</w:t>
            </w:r>
            <w:r>
              <w:rPr>
                <w:rStyle w:val="IndexLink"/>
                <w:rtl w:val="true"/>
              </w:rPr>
              <w:tab/>
            </w:r>
            <w:r>
              <w:rPr>
                <w:rStyle w:val="IndexLink"/>
              </w:rPr>
              <w:t>139</w:t>
            </w:r>
          </w:hyperlink>
        </w:p>
        <w:p>
          <w:pPr>
            <w:pStyle w:val="Contents3"/>
            <w:tabs>
              <w:tab w:val="clear" w:pos="8459"/>
              <w:tab w:val="right" w:pos="9026" w:leader="dot"/>
            </w:tabs>
            <w:rPr/>
          </w:pPr>
          <w:hyperlink w:anchor="__RefHeading___Toc2397641_372815092">
            <w:r>
              <w:rPr>
                <w:webHidden/>
                <w:rStyle w:val="IndexLink"/>
              </w:rPr>
              <w:t>57</w:t>
            </w:r>
            <w:r>
              <w:rPr>
                <w:rStyle w:val="IndexLink"/>
                <w:rtl w:val="true"/>
              </w:rPr>
              <w:t xml:space="preserve">- </w:t>
            </w:r>
            <w:r>
              <w:rPr>
                <w:rStyle w:val="IndexLink"/>
                <w:rtl w:val="true"/>
              </w:rPr>
              <w:t>زمينه هلاكت كافران مكه</w:t>
            </w:r>
            <w:r>
              <w:rPr>
                <w:rStyle w:val="IndexLink"/>
                <w:rtl w:val="true"/>
              </w:rPr>
              <w:tab/>
            </w:r>
            <w:r>
              <w:rPr>
                <w:rStyle w:val="IndexLink"/>
              </w:rPr>
              <w:t>140</w:t>
            </w:r>
          </w:hyperlink>
        </w:p>
        <w:p>
          <w:pPr>
            <w:pStyle w:val="Contents3"/>
            <w:tabs>
              <w:tab w:val="clear" w:pos="8459"/>
              <w:tab w:val="right" w:pos="9026" w:leader="dot"/>
            </w:tabs>
            <w:rPr/>
          </w:pPr>
          <w:hyperlink w:anchor="__RefHeading___Toc2397643_372815092">
            <w:r>
              <w:rPr>
                <w:webHidden/>
                <w:rStyle w:val="IndexLink"/>
              </w:rPr>
              <w:t>58</w:t>
            </w:r>
            <w:r>
              <w:rPr>
                <w:rStyle w:val="IndexLink"/>
                <w:rtl w:val="true"/>
              </w:rPr>
              <w:t xml:space="preserve">- </w:t>
            </w:r>
            <w:r>
              <w:rPr>
                <w:rStyle w:val="IndexLink"/>
                <w:rtl w:val="true"/>
              </w:rPr>
              <w:t>زمينه هلاكت گناهكاران</w:t>
            </w:r>
            <w:r>
              <w:rPr>
                <w:rStyle w:val="IndexLink"/>
                <w:rtl w:val="true"/>
              </w:rPr>
              <w:tab/>
            </w:r>
            <w:r>
              <w:rPr>
                <w:rStyle w:val="IndexLink"/>
              </w:rPr>
              <w:t>140</w:t>
            </w:r>
          </w:hyperlink>
        </w:p>
        <w:p>
          <w:pPr>
            <w:pStyle w:val="Contents3"/>
            <w:tabs>
              <w:tab w:val="clear" w:pos="8459"/>
              <w:tab w:val="right" w:pos="9026" w:leader="dot"/>
            </w:tabs>
            <w:rPr/>
          </w:pPr>
          <w:hyperlink w:anchor="__RefHeading___Toc2397645_372815092">
            <w:r>
              <w:rPr>
                <w:webHidden/>
                <w:rStyle w:val="IndexLink"/>
              </w:rPr>
              <w:t>59</w:t>
            </w:r>
            <w:r>
              <w:rPr>
                <w:rStyle w:val="IndexLink"/>
                <w:rtl w:val="true"/>
              </w:rPr>
              <w:t xml:space="preserve">- </w:t>
            </w:r>
            <w:r>
              <w:rPr>
                <w:rStyle w:val="IndexLink"/>
                <w:rtl w:val="true"/>
              </w:rPr>
              <w:t>زمينه هلاكت مكذبان قرآن</w:t>
            </w:r>
            <w:r>
              <w:rPr>
                <w:rStyle w:val="IndexLink"/>
                <w:rtl w:val="true"/>
              </w:rPr>
              <w:tab/>
            </w:r>
            <w:r>
              <w:rPr>
                <w:rStyle w:val="IndexLink"/>
              </w:rPr>
              <w:t>140</w:t>
            </w:r>
          </w:hyperlink>
        </w:p>
        <w:p>
          <w:pPr>
            <w:pStyle w:val="Contents3"/>
            <w:tabs>
              <w:tab w:val="clear" w:pos="8459"/>
              <w:tab w:val="right" w:pos="9026" w:leader="dot"/>
            </w:tabs>
            <w:rPr/>
          </w:pPr>
          <w:hyperlink w:anchor="__RefHeading___Toc2397647_372815092">
            <w:r>
              <w:rPr>
                <w:webHidden/>
                <w:rStyle w:val="IndexLink"/>
              </w:rPr>
              <w:t>60</w:t>
            </w:r>
            <w:r>
              <w:rPr>
                <w:rStyle w:val="IndexLink"/>
                <w:rtl w:val="true"/>
              </w:rPr>
              <w:t xml:space="preserve">- </w:t>
            </w:r>
            <w:r>
              <w:rPr>
                <w:rStyle w:val="IndexLink"/>
                <w:rtl w:val="true"/>
              </w:rPr>
              <w:t>زمينه هلاكت منافقان</w:t>
            </w:r>
            <w:r>
              <w:rPr>
                <w:rStyle w:val="IndexLink"/>
                <w:rtl w:val="true"/>
              </w:rPr>
              <w:tab/>
            </w:r>
            <w:r>
              <w:rPr>
                <w:rStyle w:val="IndexLink"/>
              </w:rPr>
              <w:t>141</w:t>
            </w:r>
          </w:hyperlink>
        </w:p>
        <w:p>
          <w:pPr>
            <w:pStyle w:val="Contents3"/>
            <w:tabs>
              <w:tab w:val="clear" w:pos="8459"/>
              <w:tab w:val="right" w:pos="9026" w:leader="dot"/>
            </w:tabs>
            <w:rPr/>
          </w:pPr>
          <w:hyperlink w:anchor="__RefHeading___Toc2397649_372815092">
            <w:r>
              <w:rPr>
                <w:webHidden/>
                <w:rStyle w:val="IndexLink"/>
              </w:rPr>
              <w:t>61</w:t>
            </w:r>
            <w:r>
              <w:rPr>
                <w:rStyle w:val="IndexLink"/>
                <w:rtl w:val="true"/>
              </w:rPr>
              <w:t xml:space="preserve">- </w:t>
            </w:r>
            <w:r>
              <w:rPr>
                <w:rStyle w:val="IndexLink"/>
                <w:rtl w:val="true"/>
              </w:rPr>
              <w:t>ساره و هلاكت قوم لوط</w:t>
            </w:r>
            <w:r>
              <w:rPr>
                <w:rStyle w:val="IndexLink"/>
                <w:rtl w:val="true"/>
              </w:rPr>
              <w:tab/>
            </w:r>
            <w:r>
              <w:rPr>
                <w:rStyle w:val="IndexLink"/>
              </w:rPr>
              <w:t>141</w:t>
            </w:r>
          </w:hyperlink>
        </w:p>
        <w:p>
          <w:pPr>
            <w:pStyle w:val="Contents3"/>
            <w:tabs>
              <w:tab w:val="clear" w:pos="8459"/>
              <w:tab w:val="right" w:pos="9026" w:leader="dot"/>
            </w:tabs>
            <w:rPr/>
          </w:pPr>
          <w:hyperlink w:anchor="__RefHeading___Toc2397651_372815092">
            <w:r>
              <w:rPr>
                <w:webHidden/>
                <w:rStyle w:val="IndexLink"/>
              </w:rPr>
              <w:t>62</w:t>
            </w:r>
            <w:r>
              <w:rPr>
                <w:rStyle w:val="IndexLink"/>
                <w:rtl w:val="true"/>
              </w:rPr>
              <w:t xml:space="preserve">- </w:t>
            </w:r>
            <w:r>
              <w:rPr>
                <w:rStyle w:val="IndexLink"/>
                <w:rtl w:val="true"/>
              </w:rPr>
              <w:t>سرعت هلاكت اهل انطاكيه</w:t>
            </w:r>
            <w:r>
              <w:rPr>
                <w:rStyle w:val="IndexLink"/>
                <w:rtl w:val="true"/>
              </w:rPr>
              <w:tab/>
            </w:r>
            <w:r>
              <w:rPr>
                <w:rStyle w:val="IndexLink"/>
              </w:rPr>
              <w:t>141</w:t>
            </w:r>
          </w:hyperlink>
        </w:p>
        <w:p>
          <w:pPr>
            <w:pStyle w:val="Contents3"/>
            <w:tabs>
              <w:tab w:val="clear" w:pos="8459"/>
              <w:tab w:val="right" w:pos="9026" w:leader="dot"/>
            </w:tabs>
            <w:rPr/>
          </w:pPr>
          <w:hyperlink w:anchor="__RefHeading___Toc2397653_372815092">
            <w:r>
              <w:rPr>
                <w:webHidden/>
                <w:rStyle w:val="IndexLink"/>
              </w:rPr>
              <w:t>63</w:t>
            </w:r>
            <w:r>
              <w:rPr>
                <w:rStyle w:val="IndexLink"/>
                <w:rtl w:val="true"/>
              </w:rPr>
              <w:t xml:space="preserve">- </w:t>
            </w:r>
            <w:r>
              <w:rPr>
                <w:rStyle w:val="IndexLink"/>
                <w:rtl w:val="true"/>
              </w:rPr>
              <w:t>سنت هلاكت حق ناپذيران</w:t>
            </w:r>
            <w:r>
              <w:rPr>
                <w:rStyle w:val="IndexLink"/>
                <w:rtl w:val="true"/>
              </w:rPr>
              <w:tab/>
            </w:r>
            <w:r>
              <w:rPr>
                <w:rStyle w:val="IndexLink"/>
              </w:rPr>
              <w:t>141</w:t>
            </w:r>
          </w:hyperlink>
        </w:p>
        <w:p>
          <w:pPr>
            <w:pStyle w:val="Contents3"/>
            <w:tabs>
              <w:tab w:val="clear" w:pos="8459"/>
              <w:tab w:val="right" w:pos="9026" w:leader="dot"/>
            </w:tabs>
            <w:rPr/>
          </w:pPr>
          <w:hyperlink w:anchor="__RefHeading___Toc2397655_372815092">
            <w:r>
              <w:rPr>
                <w:webHidden/>
                <w:rStyle w:val="IndexLink"/>
              </w:rPr>
              <w:t>64</w:t>
            </w:r>
            <w:r>
              <w:rPr>
                <w:rStyle w:val="IndexLink"/>
                <w:rtl w:val="true"/>
              </w:rPr>
              <w:t xml:space="preserve">- </w:t>
            </w:r>
            <w:r>
              <w:rPr>
                <w:rStyle w:val="IndexLink"/>
                <w:rtl w:val="true"/>
              </w:rPr>
              <w:t>سهولت هلاكت اقوام پيشين</w:t>
            </w:r>
            <w:r>
              <w:rPr>
                <w:rStyle w:val="IndexLink"/>
                <w:rtl w:val="true"/>
              </w:rPr>
              <w:tab/>
            </w:r>
            <w:r>
              <w:rPr>
                <w:rStyle w:val="IndexLink"/>
              </w:rPr>
              <w:t>142</w:t>
            </w:r>
          </w:hyperlink>
        </w:p>
        <w:p>
          <w:pPr>
            <w:pStyle w:val="Contents3"/>
            <w:tabs>
              <w:tab w:val="clear" w:pos="8459"/>
              <w:tab w:val="right" w:pos="9026" w:leader="dot"/>
            </w:tabs>
            <w:rPr/>
          </w:pPr>
          <w:hyperlink w:anchor="__RefHeading___Toc2397657_372815092">
            <w:r>
              <w:rPr>
                <w:webHidden/>
                <w:rStyle w:val="IndexLink"/>
              </w:rPr>
              <w:t>65</w:t>
            </w:r>
            <w:r>
              <w:rPr>
                <w:rStyle w:val="IndexLink"/>
                <w:rtl w:val="true"/>
              </w:rPr>
              <w:t xml:space="preserve">- </w:t>
            </w:r>
            <w:r>
              <w:rPr>
                <w:rStyle w:val="IndexLink"/>
                <w:rtl w:val="true"/>
              </w:rPr>
              <w:t>سهولت هلاكت امت ها</w:t>
            </w:r>
            <w:r>
              <w:rPr>
                <w:rStyle w:val="IndexLink"/>
                <w:rtl w:val="true"/>
              </w:rPr>
              <w:tab/>
            </w:r>
            <w:r>
              <w:rPr>
                <w:rStyle w:val="IndexLink"/>
              </w:rPr>
              <w:t>142</w:t>
            </w:r>
          </w:hyperlink>
        </w:p>
        <w:p>
          <w:pPr>
            <w:pStyle w:val="Contents3"/>
            <w:tabs>
              <w:tab w:val="clear" w:pos="8459"/>
              <w:tab w:val="right" w:pos="9026" w:leader="dot"/>
            </w:tabs>
            <w:rPr/>
          </w:pPr>
          <w:hyperlink w:anchor="__RefHeading___Toc2397659_372815092">
            <w:r>
              <w:rPr>
                <w:webHidden/>
                <w:rStyle w:val="IndexLink"/>
              </w:rPr>
              <w:t>66</w:t>
            </w:r>
            <w:r>
              <w:rPr>
                <w:rStyle w:val="IndexLink"/>
                <w:rtl w:val="true"/>
              </w:rPr>
              <w:t xml:space="preserve">- </w:t>
            </w:r>
            <w:r>
              <w:rPr>
                <w:rStyle w:val="IndexLink"/>
                <w:rtl w:val="true"/>
              </w:rPr>
              <w:t>سهولت هلاكت كافران</w:t>
            </w:r>
            <w:r>
              <w:rPr>
                <w:rStyle w:val="IndexLink"/>
                <w:rtl w:val="true"/>
              </w:rPr>
              <w:tab/>
            </w:r>
            <w:r>
              <w:rPr>
                <w:rStyle w:val="IndexLink"/>
              </w:rPr>
              <w:t>142</w:t>
            </w:r>
          </w:hyperlink>
        </w:p>
        <w:p>
          <w:pPr>
            <w:pStyle w:val="Contents3"/>
            <w:tabs>
              <w:tab w:val="clear" w:pos="8459"/>
              <w:tab w:val="right" w:pos="9026" w:leader="dot"/>
            </w:tabs>
            <w:rPr/>
          </w:pPr>
          <w:hyperlink w:anchor="__RefHeading___Toc2397661_372815092">
            <w:r>
              <w:rPr>
                <w:webHidden/>
                <w:rStyle w:val="IndexLink"/>
              </w:rPr>
              <w:t>67</w:t>
            </w:r>
            <w:r>
              <w:rPr>
                <w:rStyle w:val="IndexLink"/>
                <w:rtl w:val="true"/>
              </w:rPr>
              <w:t xml:space="preserve">- </w:t>
            </w:r>
            <w:r>
              <w:rPr>
                <w:rStyle w:val="IndexLink"/>
                <w:rtl w:val="true"/>
              </w:rPr>
              <w:t>سهولت هلاكت گناهكاران</w:t>
            </w:r>
            <w:r>
              <w:rPr>
                <w:rStyle w:val="IndexLink"/>
                <w:rtl w:val="true"/>
              </w:rPr>
              <w:tab/>
            </w:r>
            <w:r>
              <w:rPr>
                <w:rStyle w:val="IndexLink"/>
              </w:rPr>
              <w:t>143</w:t>
            </w:r>
          </w:hyperlink>
        </w:p>
        <w:p>
          <w:pPr>
            <w:pStyle w:val="Contents3"/>
            <w:tabs>
              <w:tab w:val="clear" w:pos="8459"/>
              <w:tab w:val="right" w:pos="9026" w:leader="dot"/>
            </w:tabs>
            <w:rPr/>
          </w:pPr>
          <w:hyperlink w:anchor="__RefHeading___Toc2397663_372815092">
            <w:r>
              <w:rPr>
                <w:webHidden/>
                <w:rStyle w:val="IndexLink"/>
              </w:rPr>
              <w:t>68</w:t>
            </w:r>
            <w:r>
              <w:rPr>
                <w:rStyle w:val="IndexLink"/>
                <w:rtl w:val="true"/>
              </w:rPr>
              <w:t xml:space="preserve">- </w:t>
            </w:r>
            <w:r>
              <w:rPr>
                <w:rStyle w:val="IndexLink"/>
                <w:rtl w:val="true"/>
              </w:rPr>
              <w:t>شدت هلاكت اصحاب فيل</w:t>
            </w:r>
            <w:r>
              <w:rPr>
                <w:rStyle w:val="IndexLink"/>
                <w:rtl w:val="true"/>
              </w:rPr>
              <w:tab/>
            </w:r>
            <w:r>
              <w:rPr>
                <w:rStyle w:val="IndexLink"/>
              </w:rPr>
              <w:t>143</w:t>
            </w:r>
          </w:hyperlink>
        </w:p>
        <w:p>
          <w:pPr>
            <w:pStyle w:val="Contents3"/>
            <w:tabs>
              <w:tab w:val="clear" w:pos="8459"/>
              <w:tab w:val="right" w:pos="9026" w:leader="dot"/>
            </w:tabs>
            <w:rPr/>
          </w:pPr>
          <w:hyperlink w:anchor="__RefHeading___Toc2397665_372815092">
            <w:r>
              <w:rPr>
                <w:webHidden/>
                <w:rStyle w:val="IndexLink"/>
              </w:rPr>
              <w:t>69</w:t>
            </w:r>
            <w:r>
              <w:rPr>
                <w:rStyle w:val="IndexLink"/>
                <w:rtl w:val="true"/>
              </w:rPr>
              <w:t xml:space="preserve">- </w:t>
            </w:r>
            <w:r>
              <w:rPr>
                <w:rStyle w:val="IndexLink"/>
                <w:rtl w:val="true"/>
              </w:rPr>
              <w:t>شگفتى هلاكت اصحاب فيل</w:t>
            </w:r>
            <w:r>
              <w:rPr>
                <w:rStyle w:val="IndexLink"/>
                <w:rtl w:val="true"/>
              </w:rPr>
              <w:tab/>
            </w:r>
            <w:r>
              <w:rPr>
                <w:rStyle w:val="IndexLink"/>
              </w:rPr>
              <w:t>143</w:t>
            </w:r>
          </w:hyperlink>
        </w:p>
        <w:p>
          <w:pPr>
            <w:pStyle w:val="Contents3"/>
            <w:tabs>
              <w:tab w:val="clear" w:pos="8459"/>
              <w:tab w:val="right" w:pos="9026" w:leader="dot"/>
            </w:tabs>
            <w:rPr/>
          </w:pPr>
          <w:hyperlink w:anchor="__RefHeading___Toc2397667_372815092">
            <w:r>
              <w:rPr>
                <w:webHidden/>
                <w:rStyle w:val="IndexLink"/>
              </w:rPr>
              <w:t>70</w:t>
            </w:r>
            <w:r>
              <w:rPr>
                <w:rStyle w:val="IndexLink"/>
                <w:rtl w:val="true"/>
              </w:rPr>
              <w:t xml:space="preserve">- </w:t>
            </w:r>
            <w:r>
              <w:rPr>
                <w:rStyle w:val="IndexLink"/>
                <w:rtl w:val="true"/>
              </w:rPr>
              <w:t>عبرت از هلاكت امتها</w:t>
            </w:r>
            <w:r>
              <w:rPr>
                <w:rStyle w:val="IndexLink"/>
                <w:rtl w:val="true"/>
              </w:rPr>
              <w:tab/>
            </w:r>
            <w:r>
              <w:rPr>
                <w:rStyle w:val="IndexLink"/>
              </w:rPr>
              <w:t>143</w:t>
            </w:r>
          </w:hyperlink>
        </w:p>
        <w:p>
          <w:pPr>
            <w:pStyle w:val="Contents3"/>
            <w:tabs>
              <w:tab w:val="clear" w:pos="8459"/>
              <w:tab w:val="right" w:pos="9026" w:leader="dot"/>
            </w:tabs>
            <w:rPr/>
          </w:pPr>
          <w:hyperlink w:anchor="__RefHeading___Toc2397669_372815092">
            <w:r>
              <w:rPr>
                <w:webHidden/>
                <w:rStyle w:val="IndexLink"/>
              </w:rPr>
              <w:t>71</w:t>
            </w:r>
            <w:r>
              <w:rPr>
                <w:rStyle w:val="IndexLink"/>
                <w:rtl w:val="true"/>
              </w:rPr>
              <w:t xml:space="preserve">- </w:t>
            </w:r>
            <w:r>
              <w:rPr>
                <w:rStyle w:val="IndexLink"/>
                <w:rtl w:val="true"/>
              </w:rPr>
              <w:t>عبرت از هلاكت فرعون</w:t>
            </w:r>
            <w:r>
              <w:rPr>
                <w:rStyle w:val="IndexLink"/>
                <w:rtl w:val="true"/>
              </w:rPr>
              <w:tab/>
            </w:r>
            <w:r>
              <w:rPr>
                <w:rStyle w:val="IndexLink"/>
              </w:rPr>
              <w:t>144</w:t>
            </w:r>
          </w:hyperlink>
        </w:p>
        <w:p>
          <w:pPr>
            <w:pStyle w:val="Contents3"/>
            <w:tabs>
              <w:tab w:val="clear" w:pos="8459"/>
              <w:tab w:val="right" w:pos="9026" w:leader="dot"/>
            </w:tabs>
            <w:rPr/>
          </w:pPr>
          <w:hyperlink w:anchor="__RefHeading___Toc2397671_372815092">
            <w:r>
              <w:rPr>
                <w:webHidden/>
                <w:rStyle w:val="IndexLink"/>
              </w:rPr>
              <w:t>72</w:t>
            </w:r>
            <w:r>
              <w:rPr>
                <w:rStyle w:val="IndexLink"/>
                <w:rtl w:val="true"/>
              </w:rPr>
              <w:t xml:space="preserve">- </w:t>
            </w:r>
            <w:r>
              <w:rPr>
                <w:rStyle w:val="IndexLink"/>
                <w:rtl w:val="true"/>
              </w:rPr>
              <w:t>عبرت از هلاكت قارون</w:t>
            </w:r>
            <w:r>
              <w:rPr>
                <w:rStyle w:val="IndexLink"/>
                <w:rtl w:val="true"/>
              </w:rPr>
              <w:tab/>
            </w:r>
            <w:r>
              <w:rPr>
                <w:rStyle w:val="IndexLink"/>
              </w:rPr>
              <w:t>144</w:t>
            </w:r>
          </w:hyperlink>
        </w:p>
        <w:p>
          <w:pPr>
            <w:pStyle w:val="Contents3"/>
            <w:tabs>
              <w:tab w:val="clear" w:pos="8459"/>
              <w:tab w:val="right" w:pos="9026" w:leader="dot"/>
            </w:tabs>
            <w:rPr/>
          </w:pPr>
          <w:hyperlink w:anchor="__RefHeading___Toc2397673_372815092">
            <w:r>
              <w:rPr>
                <w:webHidden/>
                <w:rStyle w:val="IndexLink"/>
              </w:rPr>
              <w:t>73</w:t>
            </w:r>
            <w:r>
              <w:rPr>
                <w:rStyle w:val="IndexLink"/>
                <w:rtl w:val="true"/>
              </w:rPr>
              <w:t xml:space="preserve">- </w:t>
            </w:r>
            <w:r>
              <w:rPr>
                <w:rStyle w:val="IndexLink"/>
                <w:rtl w:val="true"/>
              </w:rPr>
              <w:t>عبرت از هلاكت قوم عاد</w:t>
            </w:r>
            <w:r>
              <w:rPr>
                <w:rStyle w:val="IndexLink"/>
                <w:rtl w:val="true"/>
              </w:rPr>
              <w:tab/>
            </w:r>
            <w:r>
              <w:rPr>
                <w:rStyle w:val="IndexLink"/>
              </w:rPr>
              <w:t>144</w:t>
            </w:r>
          </w:hyperlink>
        </w:p>
        <w:p>
          <w:pPr>
            <w:pStyle w:val="Contents3"/>
            <w:tabs>
              <w:tab w:val="clear" w:pos="8459"/>
              <w:tab w:val="right" w:pos="9026" w:leader="dot"/>
            </w:tabs>
            <w:rPr/>
          </w:pPr>
          <w:hyperlink w:anchor="__RefHeading___Toc2397675_372815092">
            <w:r>
              <w:rPr>
                <w:webHidden/>
                <w:rStyle w:val="IndexLink"/>
              </w:rPr>
              <w:t>74</w:t>
            </w:r>
            <w:r>
              <w:rPr>
                <w:rStyle w:val="IndexLink"/>
                <w:rtl w:val="true"/>
              </w:rPr>
              <w:t xml:space="preserve">- </w:t>
            </w:r>
            <w:r>
              <w:rPr>
                <w:rStyle w:val="IndexLink"/>
                <w:rtl w:val="true"/>
              </w:rPr>
              <w:t>عبرت از هلاكت قوم لوط</w:t>
            </w:r>
            <w:r>
              <w:rPr>
                <w:rStyle w:val="IndexLink"/>
                <w:rtl w:val="true"/>
              </w:rPr>
              <w:tab/>
            </w:r>
            <w:r>
              <w:rPr>
                <w:rStyle w:val="IndexLink"/>
              </w:rPr>
              <w:t>144</w:t>
            </w:r>
          </w:hyperlink>
        </w:p>
        <w:p>
          <w:pPr>
            <w:pStyle w:val="Contents3"/>
            <w:tabs>
              <w:tab w:val="clear" w:pos="8459"/>
              <w:tab w:val="right" w:pos="9026" w:leader="dot"/>
            </w:tabs>
            <w:rPr/>
          </w:pPr>
          <w:hyperlink w:anchor="__RefHeading___Toc2397677_372815092">
            <w:r>
              <w:rPr>
                <w:webHidden/>
                <w:rStyle w:val="IndexLink"/>
              </w:rPr>
              <w:t>75</w:t>
            </w:r>
            <w:r>
              <w:rPr>
                <w:rStyle w:val="IndexLink"/>
                <w:rtl w:val="true"/>
              </w:rPr>
              <w:t xml:space="preserve">- </w:t>
            </w:r>
            <w:r>
              <w:rPr>
                <w:rStyle w:val="IndexLink"/>
                <w:rtl w:val="true"/>
              </w:rPr>
              <w:t>عبرت ناپذيرى از هلاكت امت ها</w:t>
            </w:r>
            <w:r>
              <w:rPr>
                <w:rStyle w:val="IndexLink"/>
                <w:rtl w:val="true"/>
              </w:rPr>
              <w:tab/>
            </w:r>
            <w:r>
              <w:rPr>
                <w:rStyle w:val="IndexLink"/>
              </w:rPr>
              <w:t>145</w:t>
            </w:r>
          </w:hyperlink>
        </w:p>
        <w:p>
          <w:pPr>
            <w:pStyle w:val="Contents3"/>
            <w:tabs>
              <w:tab w:val="clear" w:pos="8459"/>
              <w:tab w:val="right" w:pos="9026" w:leader="dot"/>
            </w:tabs>
            <w:rPr/>
          </w:pPr>
          <w:hyperlink w:anchor="__RefHeading___Toc2397679_372815092">
            <w:r>
              <w:rPr>
                <w:webHidden/>
                <w:rStyle w:val="IndexLink"/>
              </w:rPr>
              <w:t>76</w:t>
            </w:r>
            <w:r>
              <w:rPr>
                <w:rStyle w:val="IndexLink"/>
                <w:rtl w:val="true"/>
              </w:rPr>
              <w:t xml:space="preserve">- </w:t>
            </w:r>
            <w:r>
              <w:rPr>
                <w:rStyle w:val="IndexLink"/>
                <w:rtl w:val="true"/>
              </w:rPr>
              <w:t>علم به هلاكت اقوام پيشين</w:t>
            </w:r>
            <w:r>
              <w:rPr>
                <w:rStyle w:val="IndexLink"/>
                <w:rtl w:val="true"/>
              </w:rPr>
              <w:tab/>
            </w:r>
            <w:r>
              <w:rPr>
                <w:rStyle w:val="IndexLink"/>
              </w:rPr>
              <w:t>145</w:t>
            </w:r>
          </w:hyperlink>
        </w:p>
        <w:p>
          <w:pPr>
            <w:pStyle w:val="Contents3"/>
            <w:tabs>
              <w:tab w:val="clear" w:pos="8459"/>
              <w:tab w:val="right" w:pos="9026" w:leader="dot"/>
            </w:tabs>
            <w:rPr/>
          </w:pPr>
          <w:hyperlink w:anchor="__RefHeading___Toc2397681_372815092">
            <w:r>
              <w:rPr>
                <w:webHidden/>
                <w:rStyle w:val="IndexLink"/>
              </w:rPr>
              <w:t>77</w:t>
            </w:r>
            <w:r>
              <w:rPr>
                <w:rStyle w:val="IndexLink"/>
                <w:rtl w:val="true"/>
              </w:rPr>
              <w:t xml:space="preserve">- </w:t>
            </w:r>
            <w:r>
              <w:rPr>
                <w:rStyle w:val="IndexLink"/>
                <w:rtl w:val="true"/>
              </w:rPr>
              <w:t>علم به هلاكت قوم عاد</w:t>
            </w:r>
            <w:r>
              <w:rPr>
                <w:rStyle w:val="IndexLink"/>
                <w:rtl w:val="true"/>
              </w:rPr>
              <w:tab/>
            </w:r>
            <w:r>
              <w:rPr>
                <w:rStyle w:val="IndexLink"/>
              </w:rPr>
              <w:t>145</w:t>
            </w:r>
          </w:hyperlink>
        </w:p>
        <w:p>
          <w:pPr>
            <w:pStyle w:val="Contents3"/>
            <w:tabs>
              <w:tab w:val="clear" w:pos="8459"/>
              <w:tab w:val="right" w:pos="9026" w:leader="dot"/>
            </w:tabs>
            <w:rPr/>
          </w:pPr>
          <w:hyperlink w:anchor="__RefHeading___Toc2397683_372815092">
            <w:r>
              <w:rPr>
                <w:webHidden/>
                <w:rStyle w:val="IndexLink"/>
              </w:rPr>
              <w:t>78</w:t>
            </w:r>
            <w:r>
              <w:rPr>
                <w:rStyle w:val="IndexLink"/>
                <w:rtl w:val="true"/>
              </w:rPr>
              <w:t xml:space="preserve">- </w:t>
            </w:r>
            <w:r>
              <w:rPr>
                <w:rStyle w:val="IndexLink"/>
                <w:rtl w:val="true"/>
              </w:rPr>
              <w:t>عوامل مصونيت از هلاكت</w:t>
            </w:r>
            <w:r>
              <w:rPr>
                <w:rStyle w:val="IndexLink"/>
                <w:rtl w:val="true"/>
              </w:rPr>
              <w:tab/>
            </w:r>
            <w:r>
              <w:rPr>
                <w:rStyle w:val="IndexLink"/>
              </w:rPr>
              <w:t>145</w:t>
            </w:r>
          </w:hyperlink>
        </w:p>
        <w:p>
          <w:pPr>
            <w:pStyle w:val="Contents3"/>
            <w:tabs>
              <w:tab w:val="clear" w:pos="8459"/>
              <w:tab w:val="right" w:pos="9026" w:leader="dot"/>
            </w:tabs>
            <w:rPr/>
          </w:pPr>
          <w:hyperlink w:anchor="__RefHeading___Toc2397685_372815092">
            <w:r>
              <w:rPr>
                <w:webHidden/>
                <w:rStyle w:val="IndexLink"/>
              </w:rPr>
              <w:t>79</w:t>
            </w:r>
            <w:r>
              <w:rPr>
                <w:rStyle w:val="IndexLink"/>
                <w:rtl w:val="true"/>
              </w:rPr>
              <w:t xml:space="preserve">- </w:t>
            </w:r>
            <w:r>
              <w:rPr>
                <w:rStyle w:val="IndexLink"/>
                <w:rtl w:val="true"/>
              </w:rPr>
              <w:t>عوامل نجات از هلاكت</w:t>
            </w:r>
            <w:r>
              <w:rPr>
                <w:rStyle w:val="IndexLink"/>
                <w:rtl w:val="true"/>
              </w:rPr>
              <w:tab/>
            </w:r>
            <w:r>
              <w:rPr>
                <w:rStyle w:val="IndexLink"/>
              </w:rPr>
              <w:t>146</w:t>
            </w:r>
          </w:hyperlink>
        </w:p>
        <w:p>
          <w:pPr>
            <w:pStyle w:val="Contents3"/>
            <w:tabs>
              <w:tab w:val="clear" w:pos="8459"/>
              <w:tab w:val="right" w:pos="9026" w:leader="dot"/>
            </w:tabs>
            <w:rPr/>
          </w:pPr>
          <w:hyperlink w:anchor="__RefHeading___Toc2397687_372815092">
            <w:r>
              <w:rPr>
                <w:webHidden/>
                <w:rStyle w:val="IndexLink"/>
              </w:rPr>
              <w:t>80</w:t>
            </w:r>
            <w:r>
              <w:rPr>
                <w:rStyle w:val="IndexLink"/>
                <w:rtl w:val="true"/>
              </w:rPr>
              <w:t xml:space="preserve">- </w:t>
            </w:r>
            <w:r>
              <w:rPr>
                <w:rStyle w:val="IndexLink"/>
                <w:rtl w:val="true"/>
              </w:rPr>
              <w:t>عوامل هلاكت</w:t>
            </w:r>
            <w:r>
              <w:rPr>
                <w:rStyle w:val="IndexLink"/>
                <w:rtl w:val="true"/>
              </w:rPr>
              <w:tab/>
            </w:r>
            <w:r>
              <w:rPr>
                <w:rStyle w:val="IndexLink"/>
              </w:rPr>
              <w:t>146</w:t>
            </w:r>
          </w:hyperlink>
        </w:p>
        <w:p>
          <w:pPr>
            <w:pStyle w:val="Contents3"/>
            <w:tabs>
              <w:tab w:val="clear" w:pos="8459"/>
              <w:tab w:val="right" w:pos="9026" w:leader="dot"/>
            </w:tabs>
            <w:rPr/>
          </w:pPr>
          <w:hyperlink w:anchor="__RefHeading___Toc2397689_372815092">
            <w:r>
              <w:rPr>
                <w:webHidden/>
                <w:rStyle w:val="IndexLink"/>
              </w:rPr>
              <w:t>81</w:t>
            </w:r>
            <w:r>
              <w:rPr>
                <w:rStyle w:val="IndexLink"/>
                <w:rtl w:val="true"/>
              </w:rPr>
              <w:t xml:space="preserve">- </w:t>
            </w:r>
            <w:r>
              <w:rPr>
                <w:rStyle w:val="IndexLink"/>
                <w:rtl w:val="true"/>
              </w:rPr>
              <w:t>عوامل هلاكت اخروى</w:t>
            </w:r>
            <w:r>
              <w:rPr>
                <w:rStyle w:val="IndexLink"/>
                <w:rtl w:val="true"/>
              </w:rPr>
              <w:tab/>
            </w:r>
            <w:r>
              <w:rPr>
                <w:rStyle w:val="IndexLink"/>
              </w:rPr>
              <w:t>153</w:t>
            </w:r>
          </w:hyperlink>
        </w:p>
        <w:p>
          <w:pPr>
            <w:pStyle w:val="Contents3"/>
            <w:tabs>
              <w:tab w:val="clear" w:pos="8459"/>
              <w:tab w:val="right" w:pos="9026" w:leader="dot"/>
            </w:tabs>
            <w:rPr/>
          </w:pPr>
          <w:hyperlink w:anchor="__RefHeading___Toc2397691_372815092">
            <w:r>
              <w:rPr>
                <w:webHidden/>
                <w:rStyle w:val="IndexLink"/>
              </w:rPr>
              <w:t>82</w:t>
            </w:r>
            <w:r>
              <w:rPr>
                <w:rStyle w:val="IndexLink"/>
                <w:rtl w:val="true"/>
              </w:rPr>
              <w:t xml:space="preserve">- </w:t>
            </w:r>
            <w:r>
              <w:rPr>
                <w:rStyle w:val="IndexLink"/>
                <w:rtl w:val="true"/>
              </w:rPr>
              <w:t>عوامل هلاكت اشراف فرعون</w:t>
            </w:r>
            <w:r>
              <w:rPr>
                <w:rStyle w:val="IndexLink"/>
                <w:rtl w:val="true"/>
              </w:rPr>
              <w:tab/>
            </w:r>
            <w:r>
              <w:rPr>
                <w:rStyle w:val="IndexLink"/>
              </w:rPr>
              <w:t>157</w:t>
            </w:r>
          </w:hyperlink>
        </w:p>
        <w:p>
          <w:pPr>
            <w:pStyle w:val="Contents3"/>
            <w:tabs>
              <w:tab w:val="clear" w:pos="8459"/>
              <w:tab w:val="right" w:pos="9026" w:leader="dot"/>
            </w:tabs>
            <w:rPr/>
          </w:pPr>
          <w:hyperlink w:anchor="__RefHeading___Toc2397693_372815092">
            <w:r>
              <w:rPr>
                <w:webHidden/>
                <w:rStyle w:val="IndexLink"/>
              </w:rPr>
              <w:t>83</w:t>
            </w:r>
            <w:r>
              <w:rPr>
                <w:rStyle w:val="IndexLink"/>
                <w:rtl w:val="true"/>
              </w:rPr>
              <w:t xml:space="preserve">- </w:t>
            </w:r>
            <w:r>
              <w:rPr>
                <w:rStyle w:val="IndexLink"/>
                <w:rtl w:val="true"/>
              </w:rPr>
              <w:t>عوامل هلاكت اقوام</w:t>
            </w:r>
            <w:r>
              <w:rPr>
                <w:rStyle w:val="IndexLink"/>
                <w:rtl w:val="true"/>
              </w:rPr>
              <w:tab/>
            </w:r>
            <w:r>
              <w:rPr>
                <w:rStyle w:val="IndexLink"/>
              </w:rPr>
              <w:t>157</w:t>
            </w:r>
          </w:hyperlink>
        </w:p>
        <w:p>
          <w:pPr>
            <w:pStyle w:val="Contents3"/>
            <w:tabs>
              <w:tab w:val="clear" w:pos="8459"/>
              <w:tab w:val="right" w:pos="9026" w:leader="dot"/>
            </w:tabs>
            <w:rPr/>
          </w:pPr>
          <w:hyperlink w:anchor="__RefHeading___Toc2397695_372815092">
            <w:r>
              <w:rPr>
                <w:webHidden/>
                <w:rStyle w:val="IndexLink"/>
              </w:rPr>
              <w:t>84</w:t>
            </w:r>
            <w:r>
              <w:rPr>
                <w:rStyle w:val="IndexLink"/>
                <w:rtl w:val="true"/>
              </w:rPr>
              <w:t xml:space="preserve">- </w:t>
            </w:r>
            <w:r>
              <w:rPr>
                <w:rStyle w:val="IndexLink"/>
                <w:rtl w:val="true"/>
              </w:rPr>
              <w:t>عوامل هلاكت اقوام پيشين</w:t>
            </w:r>
            <w:r>
              <w:rPr>
                <w:rStyle w:val="IndexLink"/>
                <w:rtl w:val="true"/>
              </w:rPr>
              <w:tab/>
            </w:r>
            <w:r>
              <w:rPr>
                <w:rStyle w:val="IndexLink"/>
              </w:rPr>
              <w:t>157</w:t>
            </w:r>
          </w:hyperlink>
        </w:p>
        <w:p>
          <w:pPr>
            <w:pStyle w:val="Contents3"/>
            <w:tabs>
              <w:tab w:val="clear" w:pos="8459"/>
              <w:tab w:val="right" w:pos="9026" w:leader="dot"/>
            </w:tabs>
            <w:rPr/>
          </w:pPr>
          <w:hyperlink w:anchor="__RefHeading___Toc2397697_372815092">
            <w:r>
              <w:rPr>
                <w:webHidden/>
                <w:rStyle w:val="IndexLink"/>
              </w:rPr>
              <w:t>85</w:t>
            </w:r>
            <w:r>
              <w:rPr>
                <w:rStyle w:val="IndexLink"/>
                <w:rtl w:val="true"/>
              </w:rPr>
              <w:t xml:space="preserve">- </w:t>
            </w:r>
            <w:r>
              <w:rPr>
                <w:rStyle w:val="IndexLink"/>
                <w:rtl w:val="true"/>
              </w:rPr>
              <w:t>عوامل هلاكت اكثريت اقوام پيشين</w:t>
            </w:r>
            <w:r>
              <w:rPr>
                <w:rStyle w:val="IndexLink"/>
                <w:rtl w:val="true"/>
              </w:rPr>
              <w:tab/>
            </w:r>
            <w:r>
              <w:rPr>
                <w:rStyle w:val="IndexLink"/>
              </w:rPr>
              <w:t>160</w:t>
            </w:r>
          </w:hyperlink>
        </w:p>
        <w:p>
          <w:pPr>
            <w:pStyle w:val="Contents3"/>
            <w:tabs>
              <w:tab w:val="clear" w:pos="8459"/>
              <w:tab w:val="right" w:pos="9026" w:leader="dot"/>
            </w:tabs>
            <w:rPr/>
          </w:pPr>
          <w:hyperlink w:anchor="__RefHeading___Toc2397699_372815092">
            <w:r>
              <w:rPr>
                <w:webHidden/>
                <w:rStyle w:val="IndexLink"/>
              </w:rPr>
              <w:t>86</w:t>
            </w:r>
            <w:r>
              <w:rPr>
                <w:rStyle w:val="IndexLink"/>
                <w:rtl w:val="true"/>
              </w:rPr>
              <w:t xml:space="preserve">- </w:t>
            </w:r>
            <w:r>
              <w:rPr>
                <w:rStyle w:val="IndexLink"/>
                <w:rtl w:val="true"/>
              </w:rPr>
              <w:t>عوامل هلاكت امت ها</w:t>
            </w:r>
            <w:r>
              <w:rPr>
                <w:rStyle w:val="IndexLink"/>
                <w:rtl w:val="true"/>
              </w:rPr>
              <w:tab/>
            </w:r>
            <w:r>
              <w:rPr>
                <w:rStyle w:val="IndexLink"/>
              </w:rPr>
              <w:t>160</w:t>
            </w:r>
          </w:hyperlink>
        </w:p>
        <w:p>
          <w:pPr>
            <w:pStyle w:val="Contents3"/>
            <w:tabs>
              <w:tab w:val="clear" w:pos="8459"/>
              <w:tab w:val="right" w:pos="9026" w:leader="dot"/>
            </w:tabs>
            <w:rPr/>
          </w:pPr>
          <w:hyperlink w:anchor="__RefHeading___Toc2397701_372815092">
            <w:r>
              <w:rPr>
                <w:webHidden/>
                <w:rStyle w:val="IndexLink"/>
              </w:rPr>
              <w:t>87</w:t>
            </w:r>
            <w:r>
              <w:rPr>
                <w:rStyle w:val="IndexLink"/>
                <w:rtl w:val="true"/>
              </w:rPr>
              <w:t xml:space="preserve">- </w:t>
            </w:r>
            <w:r>
              <w:rPr>
                <w:rStyle w:val="IndexLink"/>
                <w:rtl w:val="true"/>
              </w:rPr>
              <w:t>عوامل هلاكت امت هاى پيشين</w:t>
            </w:r>
            <w:r>
              <w:rPr>
                <w:rStyle w:val="IndexLink"/>
                <w:rtl w:val="true"/>
              </w:rPr>
              <w:tab/>
            </w:r>
            <w:r>
              <w:rPr>
                <w:rStyle w:val="IndexLink"/>
              </w:rPr>
              <w:t>161</w:t>
            </w:r>
          </w:hyperlink>
        </w:p>
        <w:p>
          <w:pPr>
            <w:pStyle w:val="Contents3"/>
            <w:tabs>
              <w:tab w:val="clear" w:pos="8459"/>
              <w:tab w:val="right" w:pos="9026" w:leader="dot"/>
            </w:tabs>
            <w:rPr/>
          </w:pPr>
          <w:hyperlink w:anchor="__RefHeading___Toc2397703_372815092">
            <w:r>
              <w:rPr>
                <w:webHidden/>
                <w:rStyle w:val="IndexLink"/>
              </w:rPr>
              <w:t>88</w:t>
            </w:r>
            <w:r>
              <w:rPr>
                <w:rStyle w:val="IndexLink"/>
                <w:rtl w:val="true"/>
              </w:rPr>
              <w:t xml:space="preserve">- </w:t>
            </w:r>
            <w:r>
              <w:rPr>
                <w:rStyle w:val="IndexLink"/>
                <w:rtl w:val="true"/>
              </w:rPr>
              <w:t>عوامل هلاكت اهل انطاكيه</w:t>
            </w:r>
            <w:r>
              <w:rPr>
                <w:rStyle w:val="IndexLink"/>
                <w:rtl w:val="true"/>
              </w:rPr>
              <w:tab/>
            </w:r>
            <w:r>
              <w:rPr>
                <w:rStyle w:val="IndexLink"/>
              </w:rPr>
              <w:t>162</w:t>
            </w:r>
          </w:hyperlink>
        </w:p>
        <w:p>
          <w:pPr>
            <w:pStyle w:val="Contents3"/>
            <w:tabs>
              <w:tab w:val="clear" w:pos="8459"/>
              <w:tab w:val="right" w:pos="9026" w:leader="dot"/>
            </w:tabs>
            <w:rPr/>
          </w:pPr>
          <w:hyperlink w:anchor="__RefHeading___Toc2397705_372815092">
            <w:r>
              <w:rPr>
                <w:webHidden/>
                <w:rStyle w:val="IndexLink"/>
              </w:rPr>
              <w:t>89</w:t>
            </w:r>
            <w:r>
              <w:rPr>
                <w:rStyle w:val="IndexLink"/>
                <w:rtl w:val="true"/>
              </w:rPr>
              <w:t xml:space="preserve">- </w:t>
            </w:r>
            <w:r>
              <w:rPr>
                <w:rStyle w:val="IndexLink"/>
                <w:rtl w:val="true"/>
              </w:rPr>
              <w:t>عوامل هلاكت برگزيدگان موسى</w:t>
            </w:r>
            <w:r>
              <w:rPr>
                <w:rStyle w:val="IndexLink"/>
                <w:rtl w:val="true"/>
              </w:rPr>
              <w:t>(</w:t>
            </w:r>
            <w:r>
              <w:rPr>
                <w:rStyle w:val="IndexLink"/>
                <w:rtl w:val="true"/>
              </w:rPr>
              <w:t>ع</w:t>
            </w:r>
            <w:r>
              <w:rPr>
                <w:rStyle w:val="IndexLink"/>
                <w:rtl w:val="true"/>
              </w:rPr>
              <w:t>)</w:t>
              <w:tab/>
            </w:r>
            <w:r>
              <w:rPr>
                <w:rStyle w:val="IndexLink"/>
              </w:rPr>
              <w:t>162</w:t>
            </w:r>
          </w:hyperlink>
        </w:p>
        <w:p>
          <w:pPr>
            <w:pStyle w:val="Contents3"/>
            <w:tabs>
              <w:tab w:val="clear" w:pos="8459"/>
              <w:tab w:val="right" w:pos="9026" w:leader="dot"/>
            </w:tabs>
            <w:rPr/>
          </w:pPr>
          <w:hyperlink w:anchor="__RefHeading___Toc2397707_372815092">
            <w:r>
              <w:rPr>
                <w:webHidden/>
                <w:rStyle w:val="IndexLink"/>
              </w:rPr>
              <w:t>90</w:t>
            </w:r>
            <w:r>
              <w:rPr>
                <w:rStyle w:val="IndexLink"/>
                <w:rtl w:val="true"/>
              </w:rPr>
              <w:t xml:space="preserve">- </w:t>
            </w:r>
            <w:r>
              <w:rPr>
                <w:rStyle w:val="IndexLink"/>
                <w:rtl w:val="true"/>
              </w:rPr>
              <w:t>عوامل هلاكت پسر نوح</w:t>
            </w:r>
            <w:r>
              <w:rPr>
                <w:rStyle w:val="IndexLink"/>
                <w:rtl w:val="true"/>
              </w:rPr>
              <w:t>(</w:t>
            </w:r>
            <w:r>
              <w:rPr>
                <w:rStyle w:val="IndexLink"/>
                <w:rtl w:val="true"/>
              </w:rPr>
              <w:t>ع</w:t>
            </w:r>
            <w:r>
              <w:rPr>
                <w:rStyle w:val="IndexLink"/>
                <w:rtl w:val="true"/>
              </w:rPr>
              <w:t>)</w:t>
              <w:tab/>
            </w:r>
            <w:r>
              <w:rPr>
                <w:rStyle w:val="IndexLink"/>
              </w:rPr>
              <w:t>163</w:t>
            </w:r>
          </w:hyperlink>
        </w:p>
        <w:p>
          <w:pPr>
            <w:pStyle w:val="Contents3"/>
            <w:tabs>
              <w:tab w:val="clear" w:pos="8459"/>
              <w:tab w:val="right" w:pos="9026" w:leader="dot"/>
            </w:tabs>
            <w:rPr/>
          </w:pPr>
          <w:hyperlink w:anchor="__RefHeading___Toc2397709_372815092">
            <w:r>
              <w:rPr>
                <w:webHidden/>
                <w:rStyle w:val="IndexLink"/>
              </w:rPr>
              <w:t>91</w:t>
            </w:r>
            <w:r>
              <w:rPr>
                <w:rStyle w:val="IndexLink"/>
                <w:rtl w:val="true"/>
              </w:rPr>
              <w:t xml:space="preserve">- </w:t>
            </w:r>
            <w:r>
              <w:rPr>
                <w:rStyle w:val="IndexLink"/>
                <w:rtl w:val="true"/>
              </w:rPr>
              <w:t>عوامل هلاكت جامعه</w:t>
            </w:r>
            <w:r>
              <w:rPr>
                <w:rStyle w:val="IndexLink"/>
                <w:rtl w:val="true"/>
              </w:rPr>
              <w:tab/>
            </w:r>
            <w:r>
              <w:rPr>
                <w:rStyle w:val="IndexLink"/>
              </w:rPr>
              <w:t>163</w:t>
            </w:r>
          </w:hyperlink>
        </w:p>
        <w:p>
          <w:pPr>
            <w:pStyle w:val="Contents3"/>
            <w:tabs>
              <w:tab w:val="clear" w:pos="8459"/>
              <w:tab w:val="right" w:pos="9026" w:leader="dot"/>
            </w:tabs>
            <w:rPr/>
          </w:pPr>
          <w:hyperlink w:anchor="__RefHeading___Toc2397711_372815092">
            <w:r>
              <w:rPr>
                <w:webHidden/>
                <w:rStyle w:val="IndexLink"/>
              </w:rPr>
              <w:t>92</w:t>
            </w:r>
            <w:r>
              <w:rPr>
                <w:rStyle w:val="IndexLink"/>
                <w:rtl w:val="true"/>
              </w:rPr>
              <w:t xml:space="preserve">- </w:t>
            </w:r>
            <w:r>
              <w:rPr>
                <w:rStyle w:val="IndexLink"/>
                <w:rtl w:val="true"/>
              </w:rPr>
              <w:t>عوامل هلاكت جوامع</w:t>
            </w:r>
            <w:r>
              <w:rPr>
                <w:rStyle w:val="IndexLink"/>
                <w:rtl w:val="true"/>
              </w:rPr>
              <w:tab/>
            </w:r>
            <w:r>
              <w:rPr>
                <w:rStyle w:val="IndexLink"/>
              </w:rPr>
              <w:t>163</w:t>
            </w:r>
          </w:hyperlink>
        </w:p>
        <w:p>
          <w:pPr>
            <w:pStyle w:val="Contents3"/>
            <w:tabs>
              <w:tab w:val="clear" w:pos="8459"/>
              <w:tab w:val="right" w:pos="9026" w:leader="dot"/>
            </w:tabs>
            <w:rPr/>
          </w:pPr>
          <w:hyperlink w:anchor="__RefHeading___Toc2397713_372815092">
            <w:r>
              <w:rPr>
                <w:webHidden/>
                <w:rStyle w:val="IndexLink"/>
              </w:rPr>
              <w:t>93</w:t>
            </w:r>
            <w:r>
              <w:rPr>
                <w:rStyle w:val="IndexLink"/>
                <w:rtl w:val="true"/>
              </w:rPr>
              <w:t xml:space="preserve">- </w:t>
            </w:r>
            <w:r>
              <w:rPr>
                <w:rStyle w:val="IndexLink"/>
                <w:rtl w:val="true"/>
              </w:rPr>
              <w:t>عوامل هلاكت دشمنان</w:t>
            </w:r>
            <w:r>
              <w:rPr>
                <w:rStyle w:val="IndexLink"/>
                <w:rtl w:val="true"/>
              </w:rPr>
              <w:tab/>
            </w:r>
            <w:r>
              <w:rPr>
                <w:rStyle w:val="IndexLink"/>
              </w:rPr>
              <w:t>164</w:t>
            </w:r>
          </w:hyperlink>
        </w:p>
        <w:p>
          <w:pPr>
            <w:pStyle w:val="Contents3"/>
            <w:tabs>
              <w:tab w:val="clear" w:pos="8459"/>
              <w:tab w:val="right" w:pos="9026" w:leader="dot"/>
            </w:tabs>
            <w:rPr/>
          </w:pPr>
          <w:hyperlink w:anchor="__RefHeading___Toc2397715_372815092">
            <w:r>
              <w:rPr>
                <w:webHidden/>
                <w:rStyle w:val="IndexLink"/>
              </w:rPr>
              <w:t>94</w:t>
            </w:r>
            <w:r>
              <w:rPr>
                <w:rStyle w:val="IndexLink"/>
                <w:rtl w:val="true"/>
              </w:rPr>
              <w:t xml:space="preserve">- </w:t>
            </w:r>
            <w:r>
              <w:rPr>
                <w:rStyle w:val="IndexLink"/>
                <w:rtl w:val="true"/>
              </w:rPr>
              <w:t>عوامل هلاكت دنيوى</w:t>
            </w:r>
            <w:r>
              <w:rPr>
                <w:rStyle w:val="IndexLink"/>
                <w:rtl w:val="true"/>
              </w:rPr>
              <w:tab/>
            </w:r>
            <w:r>
              <w:rPr>
                <w:rStyle w:val="IndexLink"/>
              </w:rPr>
              <w:t>165</w:t>
            </w:r>
          </w:hyperlink>
        </w:p>
        <w:p>
          <w:pPr>
            <w:pStyle w:val="Contents3"/>
            <w:tabs>
              <w:tab w:val="clear" w:pos="8459"/>
              <w:tab w:val="right" w:pos="9026" w:leader="dot"/>
            </w:tabs>
            <w:rPr/>
          </w:pPr>
          <w:hyperlink w:anchor="__RefHeading___Toc2397717_372815092">
            <w:r>
              <w:rPr>
                <w:webHidden/>
                <w:rStyle w:val="IndexLink"/>
              </w:rPr>
              <w:t>95</w:t>
            </w:r>
            <w:r>
              <w:rPr>
                <w:rStyle w:val="IndexLink"/>
                <w:rtl w:val="true"/>
              </w:rPr>
              <w:t xml:space="preserve">- </w:t>
            </w:r>
            <w:r>
              <w:rPr>
                <w:rStyle w:val="IndexLink"/>
                <w:rtl w:val="true"/>
              </w:rPr>
              <w:t>عوامل هلاكت فرعون</w:t>
            </w:r>
            <w:r>
              <w:rPr>
                <w:rStyle w:val="IndexLink"/>
                <w:rtl w:val="true"/>
              </w:rPr>
              <w:tab/>
            </w:r>
            <w:r>
              <w:rPr>
                <w:rStyle w:val="IndexLink"/>
              </w:rPr>
              <w:t>165</w:t>
            </w:r>
          </w:hyperlink>
        </w:p>
        <w:p>
          <w:pPr>
            <w:pStyle w:val="Contents3"/>
            <w:tabs>
              <w:tab w:val="clear" w:pos="8459"/>
              <w:tab w:val="right" w:pos="9026" w:leader="dot"/>
            </w:tabs>
            <w:rPr/>
          </w:pPr>
          <w:hyperlink w:anchor="__RefHeading___Toc2397719_372815092">
            <w:r>
              <w:rPr>
                <w:webHidden/>
                <w:rStyle w:val="IndexLink"/>
              </w:rPr>
              <w:t>96</w:t>
            </w:r>
            <w:r>
              <w:rPr>
                <w:rStyle w:val="IndexLink"/>
                <w:rtl w:val="true"/>
              </w:rPr>
              <w:t xml:space="preserve">- </w:t>
            </w:r>
            <w:r>
              <w:rPr>
                <w:rStyle w:val="IndexLink"/>
                <w:rtl w:val="true"/>
              </w:rPr>
              <w:t>عوامل هلاكت فرعونيان</w:t>
            </w:r>
            <w:r>
              <w:rPr>
                <w:rStyle w:val="IndexLink"/>
                <w:rtl w:val="true"/>
              </w:rPr>
              <w:tab/>
            </w:r>
            <w:r>
              <w:rPr>
                <w:rStyle w:val="IndexLink"/>
              </w:rPr>
              <w:t>166</w:t>
            </w:r>
          </w:hyperlink>
        </w:p>
        <w:p>
          <w:pPr>
            <w:pStyle w:val="Contents3"/>
            <w:tabs>
              <w:tab w:val="clear" w:pos="8459"/>
              <w:tab w:val="right" w:pos="9026" w:leader="dot"/>
            </w:tabs>
            <w:rPr/>
          </w:pPr>
          <w:hyperlink w:anchor="__RefHeading___Toc2397721_372815092">
            <w:r>
              <w:rPr>
                <w:webHidden/>
                <w:rStyle w:val="IndexLink"/>
              </w:rPr>
              <w:t>97</w:t>
            </w:r>
            <w:r>
              <w:rPr>
                <w:rStyle w:val="IndexLink"/>
                <w:rtl w:val="true"/>
              </w:rPr>
              <w:t xml:space="preserve">- </w:t>
            </w:r>
            <w:r>
              <w:rPr>
                <w:rStyle w:val="IndexLink"/>
                <w:rtl w:val="true"/>
              </w:rPr>
              <w:t>عوامل هلاكت قارون</w:t>
            </w:r>
            <w:r>
              <w:rPr>
                <w:rStyle w:val="IndexLink"/>
                <w:rtl w:val="true"/>
              </w:rPr>
              <w:tab/>
            </w:r>
            <w:r>
              <w:rPr>
                <w:rStyle w:val="IndexLink"/>
              </w:rPr>
              <w:t>167</w:t>
            </w:r>
          </w:hyperlink>
        </w:p>
        <w:p>
          <w:pPr>
            <w:pStyle w:val="Contents3"/>
            <w:tabs>
              <w:tab w:val="clear" w:pos="8459"/>
              <w:tab w:val="right" w:pos="9026" w:leader="dot"/>
            </w:tabs>
            <w:rPr/>
          </w:pPr>
          <w:hyperlink w:anchor="__RefHeading___Toc2397723_372815092">
            <w:r>
              <w:rPr>
                <w:webHidden/>
                <w:rStyle w:val="IndexLink"/>
              </w:rPr>
              <w:t>98</w:t>
            </w:r>
            <w:r>
              <w:rPr>
                <w:rStyle w:val="IndexLink"/>
                <w:rtl w:val="true"/>
              </w:rPr>
              <w:t xml:space="preserve">- </w:t>
            </w:r>
            <w:r>
              <w:rPr>
                <w:rStyle w:val="IndexLink"/>
                <w:rtl w:val="true"/>
              </w:rPr>
              <w:t>عوامل هلاكت قوم تبع</w:t>
            </w:r>
            <w:r>
              <w:rPr>
                <w:rStyle w:val="IndexLink"/>
                <w:rtl w:val="true"/>
              </w:rPr>
              <w:tab/>
            </w:r>
            <w:r>
              <w:rPr>
                <w:rStyle w:val="IndexLink"/>
              </w:rPr>
              <w:t>167</w:t>
            </w:r>
          </w:hyperlink>
        </w:p>
        <w:p>
          <w:pPr>
            <w:pStyle w:val="Contents3"/>
            <w:tabs>
              <w:tab w:val="clear" w:pos="8459"/>
              <w:tab w:val="right" w:pos="9026" w:leader="dot"/>
            </w:tabs>
            <w:rPr/>
          </w:pPr>
          <w:hyperlink w:anchor="__RefHeading___Toc2397725_372815092">
            <w:r>
              <w:rPr>
                <w:webHidden/>
                <w:rStyle w:val="IndexLink"/>
              </w:rPr>
              <w:t>99</w:t>
            </w:r>
            <w:r>
              <w:rPr>
                <w:rStyle w:val="IndexLink"/>
                <w:rtl w:val="true"/>
              </w:rPr>
              <w:t xml:space="preserve">- </w:t>
            </w:r>
            <w:r>
              <w:rPr>
                <w:rStyle w:val="IndexLink"/>
                <w:rtl w:val="true"/>
              </w:rPr>
              <w:t>عوامل هلاكت قوم ثمود</w:t>
            </w:r>
            <w:r>
              <w:rPr>
                <w:rStyle w:val="IndexLink"/>
                <w:rtl w:val="true"/>
              </w:rPr>
              <w:tab/>
            </w:r>
            <w:r>
              <w:rPr>
                <w:rStyle w:val="IndexLink"/>
              </w:rPr>
              <w:t>167</w:t>
            </w:r>
          </w:hyperlink>
        </w:p>
        <w:p>
          <w:pPr>
            <w:pStyle w:val="Contents3"/>
            <w:tabs>
              <w:tab w:val="clear" w:pos="8459"/>
              <w:tab w:val="right" w:pos="9026" w:leader="dot"/>
            </w:tabs>
            <w:rPr/>
          </w:pPr>
          <w:hyperlink w:anchor="__RefHeading___Toc2397727_372815092">
            <w:r>
              <w:rPr>
                <w:webHidden/>
                <w:rStyle w:val="IndexLink"/>
              </w:rPr>
              <w:t>100</w:t>
            </w:r>
            <w:r>
              <w:rPr>
                <w:rStyle w:val="IndexLink"/>
                <w:rtl w:val="true"/>
              </w:rPr>
              <w:t xml:space="preserve">- </w:t>
            </w:r>
            <w:r>
              <w:rPr>
                <w:rStyle w:val="IndexLink"/>
                <w:rtl w:val="true"/>
              </w:rPr>
              <w:t>عوامل هلاكت قوم عاد</w:t>
            </w:r>
            <w:r>
              <w:rPr>
                <w:rStyle w:val="IndexLink"/>
                <w:rtl w:val="true"/>
              </w:rPr>
              <w:tab/>
            </w:r>
            <w:r>
              <w:rPr>
                <w:rStyle w:val="IndexLink"/>
              </w:rPr>
              <w:t>168</w:t>
            </w:r>
          </w:hyperlink>
        </w:p>
        <w:p>
          <w:pPr>
            <w:pStyle w:val="Contents3"/>
            <w:tabs>
              <w:tab w:val="clear" w:pos="8459"/>
              <w:tab w:val="right" w:pos="9026" w:leader="dot"/>
            </w:tabs>
            <w:rPr/>
          </w:pPr>
          <w:hyperlink w:anchor="__RefHeading___Toc2397729_372815092">
            <w:r>
              <w:rPr>
                <w:webHidden/>
                <w:rStyle w:val="IndexLink"/>
              </w:rPr>
              <w:t>101</w:t>
            </w:r>
            <w:r>
              <w:rPr>
                <w:rStyle w:val="IndexLink"/>
                <w:rtl w:val="true"/>
              </w:rPr>
              <w:t xml:space="preserve">- </w:t>
            </w:r>
            <w:r>
              <w:rPr>
                <w:rStyle w:val="IndexLink"/>
                <w:rtl w:val="true"/>
              </w:rPr>
              <w:t>عوامل هلاكت قوم لوط</w:t>
            </w:r>
            <w:r>
              <w:rPr>
                <w:rStyle w:val="IndexLink"/>
                <w:rtl w:val="true"/>
              </w:rPr>
              <w:tab/>
            </w:r>
            <w:r>
              <w:rPr>
                <w:rStyle w:val="IndexLink"/>
              </w:rPr>
              <w:t>169</w:t>
            </w:r>
          </w:hyperlink>
        </w:p>
        <w:p>
          <w:pPr>
            <w:pStyle w:val="Contents3"/>
            <w:tabs>
              <w:tab w:val="clear" w:pos="8459"/>
              <w:tab w:val="right" w:pos="9026" w:leader="dot"/>
            </w:tabs>
            <w:rPr/>
          </w:pPr>
          <w:hyperlink w:anchor="__RefHeading___Toc2397731_372815092">
            <w:r>
              <w:rPr>
                <w:webHidden/>
                <w:rStyle w:val="IndexLink"/>
              </w:rPr>
              <w:t>102</w:t>
            </w:r>
            <w:r>
              <w:rPr>
                <w:rStyle w:val="IndexLink"/>
                <w:rtl w:val="true"/>
              </w:rPr>
              <w:t xml:space="preserve">- </w:t>
            </w:r>
            <w:r>
              <w:rPr>
                <w:rStyle w:val="IndexLink"/>
                <w:rtl w:val="true"/>
              </w:rPr>
              <w:t>عوامل هلاكت قوم نوح</w:t>
            </w:r>
            <w:r>
              <w:rPr>
                <w:rStyle w:val="IndexLink"/>
                <w:rtl w:val="true"/>
              </w:rPr>
              <w:tab/>
            </w:r>
            <w:r>
              <w:rPr>
                <w:rStyle w:val="IndexLink"/>
              </w:rPr>
              <w:t>170</w:t>
            </w:r>
          </w:hyperlink>
        </w:p>
        <w:p>
          <w:pPr>
            <w:pStyle w:val="Contents3"/>
            <w:tabs>
              <w:tab w:val="clear" w:pos="8459"/>
              <w:tab w:val="right" w:pos="9026" w:leader="dot"/>
            </w:tabs>
            <w:rPr/>
          </w:pPr>
          <w:hyperlink w:anchor="__RefHeading___Toc2397733_372815092">
            <w:r>
              <w:rPr>
                <w:webHidden/>
                <w:rStyle w:val="IndexLink"/>
              </w:rPr>
              <w:t>103</w:t>
            </w:r>
            <w:r>
              <w:rPr>
                <w:rStyle w:val="IndexLink"/>
                <w:rtl w:val="true"/>
              </w:rPr>
              <w:t xml:space="preserve">- </w:t>
            </w:r>
            <w:r>
              <w:rPr>
                <w:rStyle w:val="IndexLink"/>
                <w:rtl w:val="true"/>
              </w:rPr>
              <w:t>عوامل هلاكت كافران</w:t>
            </w:r>
            <w:r>
              <w:rPr>
                <w:rStyle w:val="IndexLink"/>
                <w:rtl w:val="true"/>
              </w:rPr>
              <w:tab/>
            </w:r>
            <w:r>
              <w:rPr>
                <w:rStyle w:val="IndexLink"/>
              </w:rPr>
              <w:t>170</w:t>
            </w:r>
          </w:hyperlink>
        </w:p>
        <w:p>
          <w:pPr>
            <w:pStyle w:val="Contents3"/>
            <w:tabs>
              <w:tab w:val="clear" w:pos="8459"/>
              <w:tab w:val="right" w:pos="9026" w:leader="dot"/>
            </w:tabs>
            <w:rPr/>
          </w:pPr>
          <w:hyperlink w:anchor="__RefHeading___Toc2397735_372815092">
            <w:r>
              <w:rPr>
                <w:webHidden/>
                <w:rStyle w:val="IndexLink"/>
              </w:rPr>
              <w:t>104</w:t>
            </w:r>
            <w:r>
              <w:rPr>
                <w:rStyle w:val="IndexLink"/>
                <w:rtl w:val="true"/>
              </w:rPr>
              <w:t xml:space="preserve">- </w:t>
            </w:r>
            <w:r>
              <w:rPr>
                <w:rStyle w:val="IndexLink"/>
                <w:rtl w:val="true"/>
              </w:rPr>
              <w:t>عوامل هلاكت مكذبان انبيا</w:t>
            </w:r>
            <w:r>
              <w:rPr>
                <w:rStyle w:val="IndexLink"/>
                <w:rtl w:val="true"/>
              </w:rPr>
              <w:tab/>
            </w:r>
            <w:r>
              <w:rPr>
                <w:rStyle w:val="IndexLink"/>
              </w:rPr>
              <w:t>171</w:t>
            </w:r>
          </w:hyperlink>
        </w:p>
        <w:p>
          <w:pPr>
            <w:pStyle w:val="Contents3"/>
            <w:tabs>
              <w:tab w:val="clear" w:pos="8459"/>
              <w:tab w:val="right" w:pos="9026" w:leader="dot"/>
            </w:tabs>
            <w:rPr/>
          </w:pPr>
          <w:hyperlink w:anchor="__RefHeading___Toc2397737_372815092">
            <w:r>
              <w:rPr>
                <w:webHidden/>
                <w:rStyle w:val="IndexLink"/>
              </w:rPr>
              <w:t>105</w:t>
            </w:r>
            <w:r>
              <w:rPr>
                <w:rStyle w:val="IndexLink"/>
                <w:rtl w:val="true"/>
              </w:rPr>
              <w:t xml:space="preserve">- </w:t>
            </w:r>
            <w:r>
              <w:rPr>
                <w:rStyle w:val="IndexLink"/>
                <w:rtl w:val="true"/>
              </w:rPr>
              <w:t>فلسفه تأخير هلاكت كافران</w:t>
            </w:r>
            <w:r>
              <w:rPr>
                <w:rStyle w:val="IndexLink"/>
                <w:rtl w:val="true"/>
              </w:rPr>
              <w:tab/>
            </w:r>
            <w:r>
              <w:rPr>
                <w:rStyle w:val="IndexLink"/>
              </w:rPr>
              <w:t>171</w:t>
            </w:r>
          </w:hyperlink>
        </w:p>
        <w:p>
          <w:pPr>
            <w:pStyle w:val="Contents3"/>
            <w:tabs>
              <w:tab w:val="clear" w:pos="8459"/>
              <w:tab w:val="right" w:pos="9026" w:leader="dot"/>
            </w:tabs>
            <w:rPr/>
          </w:pPr>
          <w:hyperlink w:anchor="__RefHeading___Toc2397739_372815092">
            <w:r>
              <w:rPr>
                <w:webHidden/>
                <w:rStyle w:val="IndexLink"/>
              </w:rPr>
              <w:t>106</w:t>
            </w:r>
            <w:r>
              <w:rPr>
                <w:rStyle w:val="IndexLink"/>
                <w:rtl w:val="true"/>
              </w:rPr>
              <w:t xml:space="preserve">- </w:t>
            </w:r>
            <w:r>
              <w:rPr>
                <w:rStyle w:val="IndexLink"/>
                <w:rtl w:val="true"/>
              </w:rPr>
              <w:t>فلسفه هلاكت اقوام</w:t>
            </w:r>
            <w:r>
              <w:rPr>
                <w:rStyle w:val="IndexLink"/>
                <w:rtl w:val="true"/>
              </w:rPr>
              <w:tab/>
            </w:r>
            <w:r>
              <w:rPr>
                <w:rStyle w:val="IndexLink"/>
              </w:rPr>
              <w:t>171</w:t>
            </w:r>
          </w:hyperlink>
        </w:p>
        <w:p>
          <w:pPr>
            <w:pStyle w:val="Contents3"/>
            <w:tabs>
              <w:tab w:val="clear" w:pos="8459"/>
              <w:tab w:val="right" w:pos="9026" w:leader="dot"/>
            </w:tabs>
            <w:rPr/>
          </w:pPr>
          <w:hyperlink w:anchor="__RefHeading___Toc2397741_372815092">
            <w:r>
              <w:rPr>
                <w:webHidden/>
                <w:rStyle w:val="IndexLink"/>
              </w:rPr>
              <w:t>107</w:t>
            </w:r>
            <w:r>
              <w:rPr>
                <w:rStyle w:val="IndexLink"/>
                <w:rtl w:val="true"/>
              </w:rPr>
              <w:t xml:space="preserve">- </w:t>
            </w:r>
            <w:r>
              <w:rPr>
                <w:rStyle w:val="IndexLink"/>
                <w:rtl w:val="true"/>
              </w:rPr>
              <w:t>فلسفه هلاكت اقوام پيشين</w:t>
            </w:r>
            <w:r>
              <w:rPr>
                <w:rStyle w:val="IndexLink"/>
                <w:rtl w:val="true"/>
              </w:rPr>
              <w:tab/>
            </w:r>
            <w:r>
              <w:rPr>
                <w:rStyle w:val="IndexLink"/>
              </w:rPr>
              <w:t>172</w:t>
            </w:r>
          </w:hyperlink>
        </w:p>
        <w:p>
          <w:pPr>
            <w:pStyle w:val="Contents3"/>
            <w:tabs>
              <w:tab w:val="clear" w:pos="8459"/>
              <w:tab w:val="right" w:pos="9026" w:leader="dot"/>
            </w:tabs>
            <w:rPr/>
          </w:pPr>
          <w:hyperlink w:anchor="__RefHeading___Toc2397743_372815092">
            <w:r>
              <w:rPr>
                <w:webHidden/>
                <w:rStyle w:val="IndexLink"/>
              </w:rPr>
              <w:t>108</w:t>
            </w:r>
            <w:r>
              <w:rPr>
                <w:rStyle w:val="IndexLink"/>
                <w:rtl w:val="true"/>
              </w:rPr>
              <w:t xml:space="preserve">- </w:t>
            </w:r>
            <w:r>
              <w:rPr>
                <w:rStyle w:val="IndexLink"/>
                <w:rtl w:val="true"/>
              </w:rPr>
              <w:t>قانونمندى هلاكت اقوام پيشين</w:t>
            </w:r>
            <w:r>
              <w:rPr>
                <w:rStyle w:val="IndexLink"/>
                <w:rtl w:val="true"/>
              </w:rPr>
              <w:tab/>
            </w:r>
            <w:r>
              <w:rPr>
                <w:rStyle w:val="IndexLink"/>
              </w:rPr>
              <w:t>172</w:t>
            </w:r>
          </w:hyperlink>
        </w:p>
        <w:p>
          <w:pPr>
            <w:pStyle w:val="Contents3"/>
            <w:tabs>
              <w:tab w:val="clear" w:pos="8459"/>
              <w:tab w:val="right" w:pos="9026" w:leader="dot"/>
            </w:tabs>
            <w:rPr/>
          </w:pPr>
          <w:hyperlink w:anchor="__RefHeading___Toc2397745_372815092">
            <w:r>
              <w:rPr>
                <w:webHidden/>
                <w:rStyle w:val="IndexLink"/>
              </w:rPr>
              <w:t>109</w:t>
            </w:r>
            <w:r>
              <w:rPr>
                <w:rStyle w:val="IndexLink"/>
                <w:rtl w:val="true"/>
              </w:rPr>
              <w:t xml:space="preserve">- </w:t>
            </w:r>
            <w:r>
              <w:rPr>
                <w:rStyle w:val="IndexLink"/>
                <w:rtl w:val="true"/>
              </w:rPr>
              <w:t>قانونمندى هلاكت ظالمان</w:t>
            </w:r>
            <w:r>
              <w:rPr>
                <w:rStyle w:val="IndexLink"/>
                <w:rtl w:val="true"/>
              </w:rPr>
              <w:tab/>
            </w:r>
            <w:r>
              <w:rPr>
                <w:rStyle w:val="IndexLink"/>
              </w:rPr>
              <w:t>172</w:t>
            </w:r>
          </w:hyperlink>
        </w:p>
        <w:p>
          <w:pPr>
            <w:pStyle w:val="Contents3"/>
            <w:tabs>
              <w:tab w:val="clear" w:pos="8459"/>
              <w:tab w:val="right" w:pos="9026" w:leader="dot"/>
            </w:tabs>
            <w:rPr/>
          </w:pPr>
          <w:hyperlink w:anchor="__RefHeading___Toc2397747_372815092">
            <w:r>
              <w:rPr>
                <w:webHidden/>
                <w:rStyle w:val="IndexLink"/>
              </w:rPr>
              <w:t>110</w:t>
            </w:r>
            <w:r>
              <w:rPr>
                <w:rStyle w:val="IndexLink"/>
                <w:rtl w:val="true"/>
              </w:rPr>
              <w:t xml:space="preserve">- </w:t>
            </w:r>
            <w:r>
              <w:rPr>
                <w:rStyle w:val="IndexLink"/>
                <w:rtl w:val="true"/>
              </w:rPr>
              <w:t>قدرت بر هلاكت كافران</w:t>
            </w:r>
            <w:r>
              <w:rPr>
                <w:rStyle w:val="IndexLink"/>
                <w:rtl w:val="true"/>
              </w:rPr>
              <w:tab/>
            </w:r>
            <w:r>
              <w:rPr>
                <w:rStyle w:val="IndexLink"/>
              </w:rPr>
              <w:t>172</w:t>
            </w:r>
          </w:hyperlink>
        </w:p>
        <w:p>
          <w:pPr>
            <w:pStyle w:val="Contents3"/>
            <w:tabs>
              <w:tab w:val="clear" w:pos="8459"/>
              <w:tab w:val="right" w:pos="9026" w:leader="dot"/>
            </w:tabs>
            <w:rPr/>
          </w:pPr>
          <w:hyperlink w:anchor="__RefHeading___Toc2397749_372815092">
            <w:r>
              <w:rPr>
                <w:webHidden/>
                <w:rStyle w:val="IndexLink"/>
              </w:rPr>
              <w:t>111</w:t>
            </w:r>
            <w:r>
              <w:rPr>
                <w:rStyle w:val="IndexLink"/>
                <w:rtl w:val="true"/>
              </w:rPr>
              <w:t xml:space="preserve">- </w:t>
            </w:r>
            <w:r>
              <w:rPr>
                <w:rStyle w:val="IndexLink"/>
                <w:rtl w:val="true"/>
              </w:rPr>
              <w:t>قوم عاد و هلاكت قوم نوح</w:t>
            </w:r>
            <w:r>
              <w:rPr>
                <w:rStyle w:val="IndexLink"/>
                <w:rtl w:val="true"/>
              </w:rPr>
              <w:tab/>
            </w:r>
            <w:r>
              <w:rPr>
                <w:rStyle w:val="IndexLink"/>
              </w:rPr>
              <w:t>173</w:t>
            </w:r>
          </w:hyperlink>
        </w:p>
        <w:p>
          <w:pPr>
            <w:pStyle w:val="Contents3"/>
            <w:tabs>
              <w:tab w:val="clear" w:pos="8459"/>
              <w:tab w:val="right" w:pos="9026" w:leader="dot"/>
            </w:tabs>
            <w:rPr/>
          </w:pPr>
          <w:hyperlink w:anchor="__RefHeading___Toc2397751_372815092">
            <w:r>
              <w:rPr>
                <w:webHidden/>
                <w:rStyle w:val="IndexLink"/>
              </w:rPr>
              <w:t>112</w:t>
            </w:r>
            <w:r>
              <w:rPr>
                <w:rStyle w:val="IndexLink"/>
                <w:rtl w:val="true"/>
              </w:rPr>
              <w:t xml:space="preserve">- </w:t>
            </w:r>
            <w:r>
              <w:rPr>
                <w:rStyle w:val="IndexLink"/>
                <w:rtl w:val="true"/>
              </w:rPr>
              <w:t>كيفر هلاكت شتر صالح</w:t>
            </w:r>
            <w:r>
              <w:rPr>
                <w:rStyle w:val="IndexLink"/>
                <w:rtl w:val="true"/>
              </w:rPr>
              <w:t>(</w:t>
            </w:r>
            <w:r>
              <w:rPr>
                <w:rStyle w:val="IndexLink"/>
                <w:rtl w:val="true"/>
              </w:rPr>
              <w:t>ع</w:t>
            </w:r>
            <w:r>
              <w:rPr>
                <w:rStyle w:val="IndexLink"/>
                <w:rtl w:val="true"/>
              </w:rPr>
              <w:t>)</w:t>
              <w:tab/>
            </w:r>
            <w:r>
              <w:rPr>
                <w:rStyle w:val="IndexLink"/>
              </w:rPr>
              <w:t>173</w:t>
            </w:r>
          </w:hyperlink>
        </w:p>
        <w:p>
          <w:pPr>
            <w:pStyle w:val="Contents3"/>
            <w:tabs>
              <w:tab w:val="clear" w:pos="8459"/>
              <w:tab w:val="right" w:pos="9026" w:leader="dot"/>
            </w:tabs>
            <w:rPr/>
          </w:pPr>
          <w:hyperlink w:anchor="__RefHeading___Toc2397753_372815092">
            <w:r>
              <w:rPr>
                <w:webHidden/>
                <w:rStyle w:val="IndexLink"/>
              </w:rPr>
              <w:t>113</w:t>
            </w:r>
            <w:r>
              <w:rPr>
                <w:rStyle w:val="IndexLink"/>
                <w:rtl w:val="true"/>
              </w:rPr>
              <w:t xml:space="preserve">- </w:t>
            </w:r>
            <w:r>
              <w:rPr>
                <w:rStyle w:val="IndexLink"/>
                <w:rtl w:val="true"/>
              </w:rPr>
              <w:t>كيفيت هلاكت اهل مدين</w:t>
            </w:r>
            <w:r>
              <w:rPr>
                <w:rStyle w:val="IndexLink"/>
                <w:rtl w:val="true"/>
              </w:rPr>
              <w:tab/>
            </w:r>
            <w:r>
              <w:rPr>
                <w:rStyle w:val="IndexLink"/>
              </w:rPr>
              <w:t>173</w:t>
            </w:r>
          </w:hyperlink>
        </w:p>
        <w:p>
          <w:pPr>
            <w:pStyle w:val="Contents3"/>
            <w:tabs>
              <w:tab w:val="clear" w:pos="8459"/>
              <w:tab w:val="right" w:pos="9026" w:leader="dot"/>
            </w:tabs>
            <w:rPr/>
          </w:pPr>
          <w:hyperlink w:anchor="__RefHeading___Toc2397755_372815092">
            <w:r>
              <w:rPr>
                <w:webHidden/>
                <w:rStyle w:val="IndexLink"/>
              </w:rPr>
              <w:t>114</w:t>
            </w:r>
            <w:r>
              <w:rPr>
                <w:rStyle w:val="IndexLink"/>
                <w:rtl w:val="true"/>
              </w:rPr>
              <w:t xml:space="preserve">- </w:t>
            </w:r>
            <w:r>
              <w:rPr>
                <w:rStyle w:val="IndexLink"/>
                <w:rtl w:val="true"/>
              </w:rPr>
              <w:t>كيفيت هلاكت دشمناندين</w:t>
            </w:r>
            <w:r>
              <w:rPr>
                <w:rStyle w:val="IndexLink"/>
                <w:rtl w:val="true"/>
              </w:rPr>
              <w:tab/>
            </w:r>
            <w:r>
              <w:rPr>
                <w:rStyle w:val="IndexLink"/>
              </w:rPr>
              <w:t>174</w:t>
            </w:r>
          </w:hyperlink>
        </w:p>
        <w:p>
          <w:pPr>
            <w:pStyle w:val="Contents3"/>
            <w:tabs>
              <w:tab w:val="clear" w:pos="8459"/>
              <w:tab w:val="right" w:pos="9026" w:leader="dot"/>
            </w:tabs>
            <w:rPr/>
          </w:pPr>
          <w:hyperlink w:anchor="__RefHeading___Toc2397757_372815092">
            <w:r>
              <w:rPr>
                <w:webHidden/>
                <w:rStyle w:val="IndexLink"/>
              </w:rPr>
              <w:t>115</w:t>
            </w:r>
            <w:r>
              <w:rPr>
                <w:rStyle w:val="IndexLink"/>
                <w:rtl w:val="true"/>
              </w:rPr>
              <w:t xml:space="preserve">- </w:t>
            </w:r>
            <w:r>
              <w:rPr>
                <w:rStyle w:val="IndexLink"/>
                <w:rtl w:val="true"/>
              </w:rPr>
              <w:t>گواهان هلاكت قارون</w:t>
            </w:r>
            <w:r>
              <w:rPr>
                <w:rStyle w:val="IndexLink"/>
                <w:rtl w:val="true"/>
              </w:rPr>
              <w:tab/>
            </w:r>
            <w:r>
              <w:rPr>
                <w:rStyle w:val="IndexLink"/>
              </w:rPr>
              <w:t>174</w:t>
            </w:r>
          </w:hyperlink>
        </w:p>
        <w:p>
          <w:pPr>
            <w:pStyle w:val="Contents3"/>
            <w:tabs>
              <w:tab w:val="clear" w:pos="8459"/>
              <w:tab w:val="right" w:pos="9026" w:leader="dot"/>
            </w:tabs>
            <w:rPr/>
          </w:pPr>
          <w:hyperlink w:anchor="__RefHeading___Toc2397759_372815092">
            <w:r>
              <w:rPr>
                <w:webHidden/>
                <w:rStyle w:val="IndexLink"/>
              </w:rPr>
              <w:t>116</w:t>
            </w:r>
            <w:r>
              <w:rPr>
                <w:rStyle w:val="IndexLink"/>
                <w:rtl w:val="true"/>
              </w:rPr>
              <w:t xml:space="preserve">- </w:t>
            </w:r>
            <w:r>
              <w:rPr>
                <w:rStyle w:val="IndexLink"/>
                <w:rtl w:val="true"/>
              </w:rPr>
              <w:t>محدوده نجات از هلاكت</w:t>
            </w:r>
            <w:r>
              <w:rPr>
                <w:rStyle w:val="IndexLink"/>
                <w:rtl w:val="true"/>
              </w:rPr>
              <w:tab/>
            </w:r>
            <w:r>
              <w:rPr>
                <w:rStyle w:val="IndexLink"/>
              </w:rPr>
              <w:t>174</w:t>
            </w:r>
          </w:hyperlink>
        </w:p>
        <w:p>
          <w:pPr>
            <w:pStyle w:val="Contents3"/>
            <w:tabs>
              <w:tab w:val="clear" w:pos="8459"/>
              <w:tab w:val="right" w:pos="9026" w:leader="dot"/>
            </w:tabs>
            <w:rPr/>
          </w:pPr>
          <w:hyperlink w:anchor="__RefHeading___Toc2397761_372815092">
            <w:r>
              <w:rPr>
                <w:webHidden/>
                <w:rStyle w:val="IndexLink"/>
              </w:rPr>
              <w:t>117</w:t>
            </w:r>
            <w:r>
              <w:rPr>
                <w:rStyle w:val="IndexLink"/>
                <w:rtl w:val="true"/>
              </w:rPr>
              <w:t xml:space="preserve">- </w:t>
            </w:r>
            <w:r>
              <w:rPr>
                <w:rStyle w:val="IndexLink"/>
                <w:rtl w:val="true"/>
              </w:rPr>
              <w:t>محمد</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و هلاكت اقوام پيشين</w:t>
            </w:r>
            <w:r>
              <w:rPr>
                <w:rStyle w:val="IndexLink"/>
                <w:rtl w:val="true"/>
              </w:rPr>
              <w:tab/>
            </w:r>
            <w:r>
              <w:rPr>
                <w:rStyle w:val="IndexLink"/>
              </w:rPr>
              <w:t>174</w:t>
            </w:r>
          </w:hyperlink>
        </w:p>
        <w:p>
          <w:pPr>
            <w:pStyle w:val="Contents3"/>
            <w:tabs>
              <w:tab w:val="clear" w:pos="8459"/>
              <w:tab w:val="right" w:pos="9026" w:leader="dot"/>
            </w:tabs>
            <w:rPr/>
          </w:pPr>
          <w:hyperlink w:anchor="__RefHeading___Toc2397763_372815092">
            <w:r>
              <w:rPr>
                <w:webHidden/>
                <w:rStyle w:val="IndexLink"/>
              </w:rPr>
              <w:t>118</w:t>
            </w:r>
            <w:r>
              <w:rPr>
                <w:rStyle w:val="IndexLink"/>
                <w:rtl w:val="true"/>
              </w:rPr>
              <w:t xml:space="preserve">- </w:t>
            </w:r>
            <w:r>
              <w:rPr>
                <w:rStyle w:val="IndexLink"/>
                <w:rtl w:val="true"/>
              </w:rPr>
              <w:t>منشأ هلاكت</w:t>
            </w:r>
            <w:r>
              <w:rPr>
                <w:rStyle w:val="IndexLink"/>
                <w:rtl w:val="true"/>
              </w:rPr>
              <w:tab/>
            </w:r>
            <w:r>
              <w:rPr>
                <w:rStyle w:val="IndexLink"/>
              </w:rPr>
              <w:t>175</w:t>
            </w:r>
          </w:hyperlink>
        </w:p>
        <w:p>
          <w:pPr>
            <w:pStyle w:val="Contents3"/>
            <w:tabs>
              <w:tab w:val="clear" w:pos="8459"/>
              <w:tab w:val="right" w:pos="9026" w:leader="dot"/>
            </w:tabs>
            <w:rPr/>
          </w:pPr>
          <w:hyperlink w:anchor="__RefHeading___Toc2397765_372815092">
            <w:r>
              <w:rPr>
                <w:webHidden/>
                <w:rStyle w:val="IndexLink"/>
              </w:rPr>
              <w:t>119</w:t>
            </w:r>
            <w:r>
              <w:rPr>
                <w:rStyle w:val="IndexLink"/>
                <w:rtl w:val="true"/>
              </w:rPr>
              <w:t xml:space="preserve">- </w:t>
            </w:r>
            <w:r>
              <w:rPr>
                <w:rStyle w:val="IndexLink"/>
                <w:rtl w:val="true"/>
              </w:rPr>
              <w:t>منشأ هلاكت اصحاب فيل</w:t>
            </w:r>
            <w:r>
              <w:rPr>
                <w:rStyle w:val="IndexLink"/>
                <w:rtl w:val="true"/>
              </w:rPr>
              <w:tab/>
            </w:r>
            <w:r>
              <w:rPr>
                <w:rStyle w:val="IndexLink"/>
              </w:rPr>
              <w:t>175</w:t>
            </w:r>
          </w:hyperlink>
        </w:p>
        <w:p>
          <w:pPr>
            <w:pStyle w:val="Contents3"/>
            <w:tabs>
              <w:tab w:val="clear" w:pos="8459"/>
              <w:tab w:val="right" w:pos="9026" w:leader="dot"/>
            </w:tabs>
            <w:rPr/>
          </w:pPr>
          <w:hyperlink w:anchor="__RefHeading___Toc2397767_372815092">
            <w:r>
              <w:rPr>
                <w:webHidden/>
                <w:rStyle w:val="IndexLink"/>
              </w:rPr>
              <w:t>120</w:t>
            </w:r>
            <w:r>
              <w:rPr>
                <w:rStyle w:val="IndexLink"/>
                <w:rtl w:val="true"/>
              </w:rPr>
              <w:t xml:space="preserve">- </w:t>
            </w:r>
            <w:r>
              <w:rPr>
                <w:rStyle w:val="IndexLink"/>
                <w:rtl w:val="true"/>
              </w:rPr>
              <w:t>منشأ هلاكت اقوام پيشين</w:t>
            </w:r>
            <w:r>
              <w:rPr>
                <w:rStyle w:val="IndexLink"/>
                <w:rtl w:val="true"/>
              </w:rPr>
              <w:tab/>
            </w:r>
            <w:r>
              <w:rPr>
                <w:rStyle w:val="IndexLink"/>
              </w:rPr>
              <w:t>175</w:t>
            </w:r>
          </w:hyperlink>
        </w:p>
        <w:p>
          <w:pPr>
            <w:pStyle w:val="Contents3"/>
            <w:tabs>
              <w:tab w:val="clear" w:pos="8459"/>
              <w:tab w:val="right" w:pos="9026" w:leader="dot"/>
            </w:tabs>
            <w:rPr/>
          </w:pPr>
          <w:hyperlink w:anchor="__RefHeading___Toc2397769_372815092">
            <w:r>
              <w:rPr>
                <w:webHidden/>
                <w:rStyle w:val="IndexLink"/>
              </w:rPr>
              <w:t>121</w:t>
            </w:r>
            <w:r>
              <w:rPr>
                <w:rStyle w:val="IndexLink"/>
                <w:rtl w:val="true"/>
              </w:rPr>
              <w:t xml:space="preserve">- </w:t>
            </w:r>
            <w:r>
              <w:rPr>
                <w:rStyle w:val="IndexLink"/>
                <w:rtl w:val="true"/>
              </w:rPr>
              <w:t>منشأ هلاكت امت هاى پيشين</w:t>
            </w:r>
            <w:r>
              <w:rPr>
                <w:rStyle w:val="IndexLink"/>
                <w:rtl w:val="true"/>
              </w:rPr>
              <w:tab/>
            </w:r>
            <w:r>
              <w:rPr>
                <w:rStyle w:val="IndexLink"/>
              </w:rPr>
              <w:t>175</w:t>
            </w:r>
          </w:hyperlink>
        </w:p>
        <w:p>
          <w:pPr>
            <w:pStyle w:val="Contents3"/>
            <w:tabs>
              <w:tab w:val="clear" w:pos="8459"/>
              <w:tab w:val="right" w:pos="9026" w:leader="dot"/>
            </w:tabs>
            <w:rPr/>
          </w:pPr>
          <w:hyperlink w:anchor="__RefHeading___Toc2397771_372815092">
            <w:r>
              <w:rPr>
                <w:webHidden/>
                <w:rStyle w:val="IndexLink"/>
              </w:rPr>
              <w:t>122</w:t>
            </w:r>
            <w:r>
              <w:rPr>
                <w:rStyle w:val="IndexLink"/>
                <w:rtl w:val="true"/>
              </w:rPr>
              <w:t xml:space="preserve">- </w:t>
            </w:r>
            <w:r>
              <w:rPr>
                <w:rStyle w:val="IndexLink"/>
                <w:rtl w:val="true"/>
              </w:rPr>
              <w:t>منشأ هلاكت جوامع</w:t>
            </w:r>
            <w:r>
              <w:rPr>
                <w:rStyle w:val="IndexLink"/>
                <w:rtl w:val="true"/>
              </w:rPr>
              <w:tab/>
            </w:r>
            <w:r>
              <w:rPr>
                <w:rStyle w:val="IndexLink"/>
              </w:rPr>
              <w:t>176</w:t>
            </w:r>
          </w:hyperlink>
        </w:p>
        <w:p>
          <w:pPr>
            <w:pStyle w:val="Contents3"/>
            <w:tabs>
              <w:tab w:val="clear" w:pos="8459"/>
              <w:tab w:val="right" w:pos="9026" w:leader="dot"/>
            </w:tabs>
            <w:rPr/>
          </w:pPr>
          <w:hyperlink w:anchor="__RefHeading___Toc2397773_372815092">
            <w:r>
              <w:rPr>
                <w:webHidden/>
                <w:rStyle w:val="IndexLink"/>
              </w:rPr>
              <w:t>123</w:t>
            </w:r>
            <w:r>
              <w:rPr>
                <w:rStyle w:val="IndexLink"/>
                <w:rtl w:val="true"/>
              </w:rPr>
              <w:t xml:space="preserve">- </w:t>
            </w:r>
            <w:r>
              <w:rPr>
                <w:rStyle w:val="IndexLink"/>
                <w:rtl w:val="true"/>
              </w:rPr>
              <w:t>منشأ هلاكت شتر صالح</w:t>
            </w:r>
            <w:r>
              <w:rPr>
                <w:rStyle w:val="IndexLink"/>
                <w:rtl w:val="true"/>
              </w:rPr>
              <w:t>(</w:t>
            </w:r>
            <w:r>
              <w:rPr>
                <w:rStyle w:val="IndexLink"/>
                <w:rtl w:val="true"/>
              </w:rPr>
              <w:t>ع</w:t>
            </w:r>
            <w:r>
              <w:rPr>
                <w:rStyle w:val="IndexLink"/>
                <w:rtl w:val="true"/>
              </w:rPr>
              <w:t>)</w:t>
              <w:tab/>
            </w:r>
            <w:r>
              <w:rPr>
                <w:rStyle w:val="IndexLink"/>
              </w:rPr>
              <w:t>176</w:t>
            </w:r>
          </w:hyperlink>
        </w:p>
        <w:p>
          <w:pPr>
            <w:pStyle w:val="Contents3"/>
            <w:tabs>
              <w:tab w:val="clear" w:pos="8459"/>
              <w:tab w:val="right" w:pos="9026" w:leader="dot"/>
            </w:tabs>
            <w:rPr/>
          </w:pPr>
          <w:hyperlink w:anchor="__RefHeading___Toc2397775_372815092">
            <w:r>
              <w:rPr>
                <w:webHidden/>
                <w:rStyle w:val="IndexLink"/>
              </w:rPr>
              <w:t>124</w:t>
            </w:r>
            <w:r>
              <w:rPr>
                <w:rStyle w:val="IndexLink"/>
                <w:rtl w:val="true"/>
              </w:rPr>
              <w:t xml:space="preserve">- </w:t>
            </w:r>
            <w:r>
              <w:rPr>
                <w:rStyle w:val="IndexLink"/>
                <w:rtl w:val="true"/>
              </w:rPr>
              <w:t>منشأ هلاكت ظالمان</w:t>
            </w:r>
            <w:r>
              <w:rPr>
                <w:rStyle w:val="IndexLink"/>
                <w:rtl w:val="true"/>
              </w:rPr>
              <w:tab/>
            </w:r>
            <w:r>
              <w:rPr>
                <w:rStyle w:val="IndexLink"/>
              </w:rPr>
              <w:t>176</w:t>
            </w:r>
          </w:hyperlink>
        </w:p>
        <w:p>
          <w:pPr>
            <w:pStyle w:val="Contents3"/>
            <w:tabs>
              <w:tab w:val="clear" w:pos="8459"/>
              <w:tab w:val="right" w:pos="9026" w:leader="dot"/>
            </w:tabs>
            <w:rPr/>
          </w:pPr>
          <w:hyperlink w:anchor="__RefHeading___Toc2397777_372815092">
            <w:r>
              <w:rPr>
                <w:webHidden/>
                <w:rStyle w:val="IndexLink"/>
              </w:rPr>
              <w:t>125</w:t>
            </w:r>
            <w:r>
              <w:rPr>
                <w:rStyle w:val="IndexLink"/>
                <w:rtl w:val="true"/>
              </w:rPr>
              <w:t xml:space="preserve">- </w:t>
            </w:r>
            <w:r>
              <w:rPr>
                <w:rStyle w:val="IndexLink"/>
                <w:rtl w:val="true"/>
              </w:rPr>
              <w:t>منشأ هلاكت قوم تبع</w:t>
            </w:r>
            <w:r>
              <w:rPr>
                <w:rStyle w:val="IndexLink"/>
                <w:rtl w:val="true"/>
              </w:rPr>
              <w:tab/>
            </w:r>
            <w:r>
              <w:rPr>
                <w:rStyle w:val="IndexLink"/>
              </w:rPr>
              <w:t>177</w:t>
            </w:r>
          </w:hyperlink>
        </w:p>
        <w:p>
          <w:pPr>
            <w:pStyle w:val="Contents3"/>
            <w:tabs>
              <w:tab w:val="clear" w:pos="8459"/>
              <w:tab w:val="right" w:pos="9026" w:leader="dot"/>
            </w:tabs>
            <w:rPr/>
          </w:pPr>
          <w:hyperlink w:anchor="__RefHeading___Toc2397779_372815092">
            <w:r>
              <w:rPr>
                <w:webHidden/>
                <w:rStyle w:val="IndexLink"/>
              </w:rPr>
              <w:t>126</w:t>
            </w:r>
            <w:r>
              <w:rPr>
                <w:rStyle w:val="IndexLink"/>
                <w:rtl w:val="true"/>
              </w:rPr>
              <w:t xml:space="preserve">- </w:t>
            </w:r>
            <w:r>
              <w:rPr>
                <w:rStyle w:val="IndexLink"/>
                <w:rtl w:val="true"/>
              </w:rPr>
              <w:t>منشأ هلاكت قوم ثمود</w:t>
            </w:r>
            <w:r>
              <w:rPr>
                <w:rStyle w:val="IndexLink"/>
                <w:rtl w:val="true"/>
              </w:rPr>
              <w:tab/>
            </w:r>
            <w:r>
              <w:rPr>
                <w:rStyle w:val="IndexLink"/>
              </w:rPr>
              <w:t>177</w:t>
            </w:r>
          </w:hyperlink>
        </w:p>
        <w:p>
          <w:pPr>
            <w:pStyle w:val="Contents3"/>
            <w:tabs>
              <w:tab w:val="clear" w:pos="8459"/>
              <w:tab w:val="right" w:pos="9026" w:leader="dot"/>
            </w:tabs>
            <w:rPr/>
          </w:pPr>
          <w:hyperlink w:anchor="__RefHeading___Toc2397781_372815092">
            <w:r>
              <w:rPr>
                <w:webHidden/>
                <w:rStyle w:val="IndexLink"/>
              </w:rPr>
              <w:t>127</w:t>
            </w:r>
            <w:r>
              <w:rPr>
                <w:rStyle w:val="IndexLink"/>
                <w:rtl w:val="true"/>
              </w:rPr>
              <w:t xml:space="preserve">- </w:t>
            </w:r>
            <w:r>
              <w:rPr>
                <w:rStyle w:val="IndexLink"/>
                <w:rtl w:val="true"/>
              </w:rPr>
              <w:t>منشأ هلاكت قوم عاد</w:t>
            </w:r>
            <w:r>
              <w:rPr>
                <w:rStyle w:val="IndexLink"/>
                <w:rtl w:val="true"/>
              </w:rPr>
              <w:tab/>
            </w:r>
            <w:r>
              <w:rPr>
                <w:rStyle w:val="IndexLink"/>
              </w:rPr>
              <w:t>177</w:t>
            </w:r>
          </w:hyperlink>
        </w:p>
        <w:p>
          <w:pPr>
            <w:pStyle w:val="Contents3"/>
            <w:tabs>
              <w:tab w:val="clear" w:pos="8459"/>
              <w:tab w:val="right" w:pos="9026" w:leader="dot"/>
            </w:tabs>
            <w:rPr/>
          </w:pPr>
          <w:hyperlink w:anchor="__RefHeading___Toc2397783_372815092">
            <w:r>
              <w:rPr>
                <w:webHidden/>
                <w:rStyle w:val="IndexLink"/>
              </w:rPr>
              <w:t>128</w:t>
            </w:r>
            <w:r>
              <w:rPr>
                <w:rStyle w:val="IndexLink"/>
                <w:rtl w:val="true"/>
              </w:rPr>
              <w:t xml:space="preserve">- </w:t>
            </w:r>
            <w:r>
              <w:rPr>
                <w:rStyle w:val="IndexLink"/>
                <w:rtl w:val="true"/>
              </w:rPr>
              <w:t>منشأ هلاكت قوم نوح</w:t>
            </w:r>
            <w:r>
              <w:rPr>
                <w:rStyle w:val="IndexLink"/>
                <w:rtl w:val="true"/>
              </w:rPr>
              <w:tab/>
            </w:r>
            <w:r>
              <w:rPr>
                <w:rStyle w:val="IndexLink"/>
              </w:rPr>
              <w:t>177</w:t>
            </w:r>
          </w:hyperlink>
        </w:p>
        <w:p>
          <w:pPr>
            <w:pStyle w:val="Contents3"/>
            <w:tabs>
              <w:tab w:val="clear" w:pos="8459"/>
              <w:tab w:val="right" w:pos="9026" w:leader="dot"/>
            </w:tabs>
            <w:rPr/>
          </w:pPr>
          <w:hyperlink w:anchor="__RefHeading___Toc2397785_372815092">
            <w:r>
              <w:rPr>
                <w:webHidden/>
                <w:rStyle w:val="IndexLink"/>
              </w:rPr>
              <w:t>129</w:t>
            </w:r>
            <w:r>
              <w:rPr>
                <w:rStyle w:val="IndexLink"/>
                <w:rtl w:val="true"/>
              </w:rPr>
              <w:t xml:space="preserve">- </w:t>
            </w:r>
            <w:r>
              <w:rPr>
                <w:rStyle w:val="IndexLink"/>
                <w:rtl w:val="true"/>
              </w:rPr>
              <w:t>منشأ هلاكت گناهكاران</w:t>
            </w:r>
            <w:r>
              <w:rPr>
                <w:rStyle w:val="IndexLink"/>
                <w:rtl w:val="true"/>
              </w:rPr>
              <w:tab/>
            </w:r>
            <w:r>
              <w:rPr>
                <w:rStyle w:val="IndexLink"/>
              </w:rPr>
              <w:t>178</w:t>
            </w:r>
          </w:hyperlink>
        </w:p>
        <w:p>
          <w:pPr>
            <w:pStyle w:val="Contents3"/>
            <w:tabs>
              <w:tab w:val="clear" w:pos="8459"/>
              <w:tab w:val="right" w:pos="9026" w:leader="dot"/>
            </w:tabs>
            <w:rPr/>
          </w:pPr>
          <w:hyperlink w:anchor="__RefHeading___Toc2397787_372815092">
            <w:r>
              <w:rPr>
                <w:webHidden/>
                <w:rStyle w:val="IndexLink"/>
              </w:rPr>
              <w:t>130</w:t>
            </w:r>
            <w:r>
              <w:rPr>
                <w:rStyle w:val="IndexLink"/>
                <w:rtl w:val="true"/>
              </w:rPr>
              <w:t xml:space="preserve">- </w:t>
            </w:r>
            <w:r>
              <w:rPr>
                <w:rStyle w:val="IndexLink"/>
                <w:rtl w:val="true"/>
              </w:rPr>
              <w:t>منشأ هلاكت مستكبران</w:t>
            </w:r>
            <w:r>
              <w:rPr>
                <w:rStyle w:val="IndexLink"/>
                <w:rtl w:val="true"/>
              </w:rPr>
              <w:tab/>
            </w:r>
            <w:r>
              <w:rPr>
                <w:rStyle w:val="IndexLink"/>
              </w:rPr>
              <w:t>178</w:t>
            </w:r>
          </w:hyperlink>
        </w:p>
        <w:p>
          <w:pPr>
            <w:pStyle w:val="Contents3"/>
            <w:tabs>
              <w:tab w:val="clear" w:pos="8459"/>
              <w:tab w:val="right" w:pos="9026" w:leader="dot"/>
            </w:tabs>
            <w:rPr/>
          </w:pPr>
          <w:hyperlink w:anchor="__RefHeading___Toc2397789_372815092">
            <w:r>
              <w:rPr>
                <w:webHidden/>
                <w:rStyle w:val="IndexLink"/>
              </w:rPr>
              <w:t>131</w:t>
            </w:r>
            <w:r>
              <w:rPr>
                <w:rStyle w:val="IndexLink"/>
                <w:rtl w:val="true"/>
              </w:rPr>
              <w:t xml:space="preserve">- </w:t>
            </w:r>
            <w:r>
              <w:rPr>
                <w:rStyle w:val="IndexLink"/>
                <w:rtl w:val="true"/>
              </w:rPr>
              <w:t>منشأ هلاكت همسر لوط</w:t>
            </w:r>
            <w:r>
              <w:rPr>
                <w:rStyle w:val="IndexLink"/>
                <w:rtl w:val="true"/>
              </w:rPr>
              <w:t>(</w:t>
            </w:r>
            <w:r>
              <w:rPr>
                <w:rStyle w:val="IndexLink"/>
                <w:rtl w:val="true"/>
              </w:rPr>
              <w:t>ع</w:t>
            </w:r>
            <w:r>
              <w:rPr>
                <w:rStyle w:val="IndexLink"/>
                <w:rtl w:val="true"/>
              </w:rPr>
              <w:t>)</w:t>
              <w:tab/>
            </w:r>
            <w:r>
              <w:rPr>
                <w:rStyle w:val="IndexLink"/>
              </w:rPr>
              <w:t>178</w:t>
            </w:r>
          </w:hyperlink>
        </w:p>
        <w:p>
          <w:pPr>
            <w:pStyle w:val="Contents3"/>
            <w:tabs>
              <w:tab w:val="clear" w:pos="8459"/>
              <w:tab w:val="right" w:pos="9026" w:leader="dot"/>
            </w:tabs>
            <w:rPr/>
          </w:pPr>
          <w:hyperlink w:anchor="__RefHeading___Toc2397791_372815092">
            <w:r>
              <w:rPr>
                <w:webHidden/>
                <w:rStyle w:val="IndexLink"/>
              </w:rPr>
              <w:t>132</w:t>
            </w:r>
            <w:r>
              <w:rPr>
                <w:rStyle w:val="IndexLink"/>
                <w:rtl w:val="true"/>
              </w:rPr>
              <w:t xml:space="preserve">- </w:t>
            </w:r>
            <w:r>
              <w:rPr>
                <w:rStyle w:val="IndexLink"/>
                <w:rtl w:val="true"/>
              </w:rPr>
              <w:t>موانع هلاكت حق ستيزان</w:t>
            </w:r>
            <w:r>
              <w:rPr>
                <w:rStyle w:val="IndexLink"/>
                <w:rtl w:val="true"/>
              </w:rPr>
              <w:tab/>
            </w:r>
            <w:r>
              <w:rPr>
                <w:rStyle w:val="IndexLink"/>
              </w:rPr>
              <w:t>178</w:t>
            </w:r>
          </w:hyperlink>
        </w:p>
        <w:p>
          <w:pPr>
            <w:pStyle w:val="Contents3"/>
            <w:tabs>
              <w:tab w:val="clear" w:pos="8459"/>
              <w:tab w:val="right" w:pos="9026" w:leader="dot"/>
            </w:tabs>
            <w:rPr/>
          </w:pPr>
          <w:hyperlink w:anchor="__RefHeading___Toc2397793_372815092">
            <w:r>
              <w:rPr>
                <w:webHidden/>
                <w:rStyle w:val="IndexLink"/>
              </w:rPr>
              <w:t>133</w:t>
            </w:r>
            <w:r>
              <w:rPr>
                <w:rStyle w:val="IndexLink"/>
                <w:rtl w:val="true"/>
              </w:rPr>
              <w:t xml:space="preserve">- </w:t>
            </w:r>
            <w:r>
              <w:rPr>
                <w:rStyle w:val="IndexLink"/>
                <w:rtl w:val="true"/>
              </w:rPr>
              <w:t>موجبات هلاكت</w:t>
            </w:r>
            <w:r>
              <w:rPr>
                <w:rStyle w:val="IndexLink"/>
                <w:rtl w:val="true"/>
              </w:rPr>
              <w:tab/>
            </w:r>
            <w:r>
              <w:rPr>
                <w:rStyle w:val="IndexLink"/>
              </w:rPr>
              <w:t>179</w:t>
            </w:r>
          </w:hyperlink>
        </w:p>
        <w:p>
          <w:pPr>
            <w:pStyle w:val="Contents3"/>
            <w:tabs>
              <w:tab w:val="clear" w:pos="8459"/>
              <w:tab w:val="right" w:pos="9026" w:leader="dot"/>
            </w:tabs>
            <w:rPr/>
          </w:pPr>
          <w:hyperlink w:anchor="__RefHeading___Toc2397795_372815092">
            <w:r>
              <w:rPr>
                <w:webHidden/>
                <w:rStyle w:val="IndexLink"/>
              </w:rPr>
              <w:t>134</w:t>
            </w:r>
            <w:r>
              <w:rPr>
                <w:rStyle w:val="IndexLink"/>
                <w:rtl w:val="true"/>
              </w:rPr>
              <w:t xml:space="preserve">- </w:t>
            </w:r>
            <w:r>
              <w:rPr>
                <w:rStyle w:val="IndexLink"/>
                <w:rtl w:val="true"/>
              </w:rPr>
              <w:t>موجبات هلاكت دنيوى</w:t>
            </w:r>
            <w:r>
              <w:rPr>
                <w:rStyle w:val="IndexLink"/>
                <w:rtl w:val="true"/>
              </w:rPr>
              <w:tab/>
            </w:r>
            <w:r>
              <w:rPr>
                <w:rStyle w:val="IndexLink"/>
              </w:rPr>
              <w:t>181</w:t>
            </w:r>
          </w:hyperlink>
        </w:p>
        <w:p>
          <w:pPr>
            <w:pStyle w:val="Contents3"/>
            <w:tabs>
              <w:tab w:val="clear" w:pos="8459"/>
              <w:tab w:val="right" w:pos="9026" w:leader="dot"/>
            </w:tabs>
            <w:rPr/>
          </w:pPr>
          <w:hyperlink w:anchor="__RefHeading___Toc2397797_372815092">
            <w:r>
              <w:rPr>
                <w:webHidden/>
                <w:rStyle w:val="IndexLink"/>
              </w:rPr>
              <w:t>135</w:t>
            </w:r>
            <w:r>
              <w:rPr>
                <w:rStyle w:val="IndexLink"/>
                <w:rtl w:val="true"/>
              </w:rPr>
              <w:t xml:space="preserve">- </w:t>
            </w:r>
            <w:r>
              <w:rPr>
                <w:rStyle w:val="IndexLink"/>
                <w:rtl w:val="true"/>
              </w:rPr>
              <w:t>موجبات هلاكت كافران</w:t>
            </w:r>
            <w:r>
              <w:rPr>
                <w:rStyle w:val="IndexLink"/>
                <w:rtl w:val="true"/>
              </w:rPr>
              <w:tab/>
            </w:r>
            <w:r>
              <w:rPr>
                <w:rStyle w:val="IndexLink"/>
              </w:rPr>
              <w:t>181</w:t>
            </w:r>
          </w:hyperlink>
        </w:p>
        <w:p>
          <w:pPr>
            <w:pStyle w:val="Contents3"/>
            <w:tabs>
              <w:tab w:val="clear" w:pos="8459"/>
              <w:tab w:val="right" w:pos="9026" w:leader="dot"/>
            </w:tabs>
            <w:rPr/>
          </w:pPr>
          <w:hyperlink w:anchor="__RefHeading___Toc2397799_372815092">
            <w:r>
              <w:rPr>
                <w:webHidden/>
                <w:rStyle w:val="IndexLink"/>
              </w:rPr>
              <w:t>136</w:t>
            </w:r>
            <w:r>
              <w:rPr>
                <w:rStyle w:val="IndexLink"/>
                <w:rtl w:val="true"/>
              </w:rPr>
              <w:t xml:space="preserve">- </w:t>
            </w:r>
            <w:r>
              <w:rPr>
                <w:rStyle w:val="IndexLink"/>
                <w:rtl w:val="true"/>
              </w:rPr>
              <w:t>نجات از هلاكت</w:t>
            </w:r>
            <w:r>
              <w:rPr>
                <w:rStyle w:val="IndexLink"/>
                <w:rtl w:val="true"/>
              </w:rPr>
              <w:tab/>
            </w:r>
            <w:r>
              <w:rPr>
                <w:rStyle w:val="IndexLink"/>
              </w:rPr>
              <w:t>182</w:t>
            </w:r>
          </w:hyperlink>
        </w:p>
        <w:p>
          <w:pPr>
            <w:pStyle w:val="Contents3"/>
            <w:tabs>
              <w:tab w:val="clear" w:pos="8459"/>
              <w:tab w:val="right" w:pos="9026" w:leader="dot"/>
            </w:tabs>
            <w:rPr/>
          </w:pPr>
          <w:hyperlink w:anchor="__RefHeading___Toc2397801_372815092">
            <w:r>
              <w:rPr>
                <w:webHidden/>
                <w:rStyle w:val="IndexLink"/>
              </w:rPr>
              <w:t>137</w:t>
            </w:r>
            <w:r>
              <w:rPr>
                <w:rStyle w:val="IndexLink"/>
                <w:rtl w:val="true"/>
              </w:rPr>
              <w:t xml:space="preserve">- </w:t>
            </w:r>
            <w:r>
              <w:rPr>
                <w:rStyle w:val="IndexLink"/>
                <w:rtl w:val="true"/>
              </w:rPr>
              <w:t>نجات مشركان از هلاكت</w:t>
            </w:r>
            <w:r>
              <w:rPr>
                <w:rStyle w:val="IndexLink"/>
                <w:rtl w:val="true"/>
              </w:rPr>
              <w:tab/>
            </w:r>
            <w:r>
              <w:rPr>
                <w:rStyle w:val="IndexLink"/>
              </w:rPr>
              <w:t>182</w:t>
            </w:r>
          </w:hyperlink>
        </w:p>
        <w:p>
          <w:pPr>
            <w:pStyle w:val="Contents3"/>
            <w:tabs>
              <w:tab w:val="clear" w:pos="8459"/>
              <w:tab w:val="right" w:pos="9026" w:leader="dot"/>
            </w:tabs>
            <w:rPr/>
          </w:pPr>
          <w:hyperlink w:anchor="__RefHeading___Toc2397803_372815092">
            <w:r>
              <w:rPr>
                <w:webHidden/>
                <w:rStyle w:val="IndexLink"/>
              </w:rPr>
              <w:t>138</w:t>
            </w:r>
            <w:r>
              <w:rPr>
                <w:rStyle w:val="IndexLink"/>
                <w:rtl w:val="true"/>
              </w:rPr>
              <w:t xml:space="preserve">- </w:t>
            </w:r>
            <w:r>
              <w:rPr>
                <w:rStyle w:val="IndexLink"/>
                <w:rtl w:val="true"/>
              </w:rPr>
              <w:t>نعمت هلاكت دشمنان</w:t>
            </w:r>
            <w:r>
              <w:rPr>
                <w:rStyle w:val="IndexLink"/>
                <w:rtl w:val="true"/>
              </w:rPr>
              <w:tab/>
            </w:r>
            <w:r>
              <w:rPr>
                <w:rStyle w:val="IndexLink"/>
              </w:rPr>
              <w:t>182</w:t>
            </w:r>
          </w:hyperlink>
        </w:p>
        <w:p>
          <w:pPr>
            <w:pStyle w:val="Contents3"/>
            <w:tabs>
              <w:tab w:val="clear" w:pos="8459"/>
              <w:tab w:val="right" w:pos="9026" w:leader="dot"/>
            </w:tabs>
            <w:rPr/>
          </w:pPr>
          <w:hyperlink w:anchor="__RefHeading___Toc2397805_372815092">
            <w:r>
              <w:rPr>
                <w:webHidden/>
                <w:rStyle w:val="IndexLink"/>
              </w:rPr>
              <w:t>139</w:t>
            </w:r>
            <w:r>
              <w:rPr>
                <w:rStyle w:val="IndexLink"/>
                <w:rtl w:val="true"/>
              </w:rPr>
              <w:t xml:space="preserve">- </w:t>
            </w:r>
            <w:r>
              <w:rPr>
                <w:rStyle w:val="IndexLink"/>
                <w:rtl w:val="true"/>
              </w:rPr>
              <w:t>نعمت هلاكت ظالمان</w:t>
            </w:r>
            <w:r>
              <w:rPr>
                <w:rStyle w:val="IndexLink"/>
                <w:rtl w:val="true"/>
              </w:rPr>
              <w:tab/>
            </w:r>
            <w:r>
              <w:rPr>
                <w:rStyle w:val="IndexLink"/>
              </w:rPr>
              <w:t>182</w:t>
            </w:r>
          </w:hyperlink>
        </w:p>
        <w:p>
          <w:pPr>
            <w:pStyle w:val="Contents3"/>
            <w:tabs>
              <w:tab w:val="clear" w:pos="8459"/>
              <w:tab w:val="right" w:pos="9026" w:leader="dot"/>
            </w:tabs>
            <w:rPr/>
          </w:pPr>
          <w:hyperlink w:anchor="__RefHeading___Toc2397807_372815092">
            <w:r>
              <w:rPr>
                <w:webHidden/>
                <w:rStyle w:val="IndexLink"/>
              </w:rPr>
              <w:t>140</w:t>
            </w:r>
            <w:r>
              <w:rPr>
                <w:rStyle w:val="IndexLink"/>
                <w:rtl w:val="true"/>
              </w:rPr>
              <w:t xml:space="preserve">- </w:t>
            </w:r>
            <w:r>
              <w:rPr>
                <w:rStyle w:val="IndexLink"/>
                <w:rtl w:val="true"/>
              </w:rPr>
              <w:t>نعمت هلاكت كافران</w:t>
            </w:r>
            <w:r>
              <w:rPr>
                <w:rStyle w:val="IndexLink"/>
                <w:rtl w:val="true"/>
              </w:rPr>
              <w:tab/>
            </w:r>
            <w:r>
              <w:rPr>
                <w:rStyle w:val="IndexLink"/>
              </w:rPr>
              <w:t>183</w:t>
            </w:r>
          </w:hyperlink>
        </w:p>
        <w:p>
          <w:pPr>
            <w:pStyle w:val="Contents3"/>
            <w:tabs>
              <w:tab w:val="clear" w:pos="8459"/>
              <w:tab w:val="right" w:pos="9026" w:leader="dot"/>
            </w:tabs>
            <w:rPr/>
          </w:pPr>
          <w:hyperlink w:anchor="__RefHeading___Toc2397809_372815092">
            <w:r>
              <w:rPr>
                <w:webHidden/>
                <w:rStyle w:val="IndexLink"/>
              </w:rPr>
              <w:t>141</w:t>
            </w:r>
            <w:r>
              <w:rPr>
                <w:rStyle w:val="IndexLink"/>
                <w:rtl w:val="true"/>
              </w:rPr>
              <w:t xml:space="preserve">- </w:t>
            </w:r>
            <w:r>
              <w:rPr>
                <w:rStyle w:val="IndexLink"/>
                <w:rtl w:val="true"/>
              </w:rPr>
              <w:t>وعده هلاكت كافران</w:t>
            </w:r>
            <w:r>
              <w:rPr>
                <w:rStyle w:val="IndexLink"/>
                <w:rtl w:val="true"/>
              </w:rPr>
              <w:tab/>
            </w:r>
            <w:r>
              <w:rPr>
                <w:rStyle w:val="IndexLink"/>
              </w:rPr>
              <w:t>183</w:t>
            </w:r>
          </w:hyperlink>
        </w:p>
        <w:p>
          <w:pPr>
            <w:pStyle w:val="Contents3"/>
            <w:tabs>
              <w:tab w:val="clear" w:pos="8459"/>
              <w:tab w:val="right" w:pos="9026" w:leader="dot"/>
            </w:tabs>
            <w:rPr/>
          </w:pPr>
          <w:hyperlink w:anchor="__RefHeading___Toc2397811_372815092">
            <w:r>
              <w:rPr>
                <w:webHidden/>
                <w:rStyle w:val="IndexLink"/>
              </w:rPr>
              <w:t>142</w:t>
            </w:r>
            <w:r>
              <w:rPr>
                <w:rStyle w:val="IndexLink"/>
                <w:rtl w:val="true"/>
              </w:rPr>
              <w:t xml:space="preserve">- </w:t>
            </w:r>
            <w:r>
              <w:rPr>
                <w:rStyle w:val="IndexLink"/>
                <w:rtl w:val="true"/>
              </w:rPr>
              <w:t>وعده هلاكت كافران مكه</w:t>
            </w:r>
            <w:r>
              <w:rPr>
                <w:rStyle w:val="IndexLink"/>
                <w:rtl w:val="true"/>
              </w:rPr>
              <w:tab/>
            </w:r>
            <w:r>
              <w:rPr>
                <w:rStyle w:val="IndexLink"/>
              </w:rPr>
              <w:t>183</w:t>
            </w:r>
          </w:hyperlink>
        </w:p>
        <w:p>
          <w:pPr>
            <w:pStyle w:val="Contents3"/>
            <w:tabs>
              <w:tab w:val="clear" w:pos="8459"/>
              <w:tab w:val="right" w:pos="9026" w:leader="dot"/>
            </w:tabs>
            <w:rPr/>
          </w:pPr>
          <w:hyperlink w:anchor="__RefHeading___Toc2397813_372815092">
            <w:r>
              <w:rPr>
                <w:webHidden/>
                <w:rStyle w:val="IndexLink"/>
              </w:rPr>
              <w:t>143</w:t>
            </w:r>
            <w:r>
              <w:rPr>
                <w:rStyle w:val="IndexLink"/>
                <w:rtl w:val="true"/>
              </w:rPr>
              <w:t xml:space="preserve">- </w:t>
            </w:r>
            <w:r>
              <w:rPr>
                <w:rStyle w:val="IndexLink"/>
                <w:rtl w:val="true"/>
              </w:rPr>
              <w:t>وعده هلاكت مشركان</w:t>
            </w:r>
            <w:r>
              <w:rPr>
                <w:rStyle w:val="IndexLink"/>
                <w:rtl w:val="true"/>
              </w:rPr>
              <w:tab/>
            </w:r>
            <w:r>
              <w:rPr>
                <w:rStyle w:val="IndexLink"/>
              </w:rPr>
              <w:t>183</w:t>
            </w:r>
          </w:hyperlink>
        </w:p>
        <w:p>
          <w:pPr>
            <w:pStyle w:val="Contents3"/>
            <w:tabs>
              <w:tab w:val="clear" w:pos="8459"/>
              <w:tab w:val="right" w:pos="9026" w:leader="dot"/>
            </w:tabs>
            <w:rPr/>
          </w:pPr>
          <w:hyperlink w:anchor="__RefHeading___Toc2397815_372815092">
            <w:r>
              <w:rPr>
                <w:webHidden/>
                <w:rStyle w:val="IndexLink"/>
              </w:rPr>
              <w:t>144</w:t>
            </w:r>
            <w:r>
              <w:rPr>
                <w:rStyle w:val="IndexLink"/>
                <w:rtl w:val="true"/>
              </w:rPr>
              <w:t xml:space="preserve">- </w:t>
            </w:r>
            <w:r>
              <w:rPr>
                <w:rStyle w:val="IndexLink"/>
                <w:rtl w:val="true"/>
              </w:rPr>
              <w:t>وقت هلاكت اهل مدين</w:t>
            </w:r>
            <w:r>
              <w:rPr>
                <w:rStyle w:val="IndexLink"/>
                <w:rtl w:val="true"/>
              </w:rPr>
              <w:tab/>
            </w:r>
            <w:r>
              <w:rPr>
                <w:rStyle w:val="IndexLink"/>
              </w:rPr>
              <w:t>184</w:t>
            </w:r>
          </w:hyperlink>
        </w:p>
        <w:p>
          <w:pPr>
            <w:pStyle w:val="Contents3"/>
            <w:tabs>
              <w:tab w:val="clear" w:pos="8459"/>
              <w:tab w:val="right" w:pos="9026" w:leader="dot"/>
            </w:tabs>
            <w:rPr/>
          </w:pPr>
          <w:hyperlink w:anchor="__RefHeading___Toc2397817_372815092">
            <w:r>
              <w:rPr>
                <w:webHidden/>
                <w:rStyle w:val="IndexLink"/>
              </w:rPr>
              <w:t>145</w:t>
            </w:r>
            <w:r>
              <w:rPr>
                <w:rStyle w:val="IndexLink"/>
                <w:rtl w:val="true"/>
              </w:rPr>
              <w:t xml:space="preserve">- </w:t>
            </w:r>
            <w:r>
              <w:rPr>
                <w:rStyle w:val="IndexLink"/>
                <w:rtl w:val="true"/>
              </w:rPr>
              <w:t>وقت هلاكت قارون</w:t>
            </w:r>
            <w:r>
              <w:rPr>
                <w:rStyle w:val="IndexLink"/>
                <w:rtl w:val="true"/>
              </w:rPr>
              <w:tab/>
            </w:r>
            <w:r>
              <w:rPr>
                <w:rStyle w:val="IndexLink"/>
              </w:rPr>
              <w:t>184</w:t>
            </w:r>
          </w:hyperlink>
        </w:p>
        <w:p>
          <w:pPr>
            <w:pStyle w:val="Contents3"/>
            <w:tabs>
              <w:tab w:val="clear" w:pos="8459"/>
              <w:tab w:val="right" w:pos="9026" w:leader="dot"/>
            </w:tabs>
            <w:rPr/>
          </w:pPr>
          <w:hyperlink w:anchor="__RefHeading___Toc2397819_372815092">
            <w:r>
              <w:rPr>
                <w:webHidden/>
                <w:rStyle w:val="IndexLink"/>
              </w:rPr>
              <w:t>146</w:t>
            </w:r>
            <w:r>
              <w:rPr>
                <w:rStyle w:val="IndexLink"/>
                <w:rtl w:val="true"/>
              </w:rPr>
              <w:t xml:space="preserve">- </w:t>
            </w:r>
            <w:r>
              <w:rPr>
                <w:rStyle w:val="IndexLink"/>
                <w:rtl w:val="true"/>
              </w:rPr>
              <w:t>وقت هلاكت قوم ثمود</w:t>
            </w:r>
            <w:r>
              <w:rPr>
                <w:rStyle w:val="IndexLink"/>
                <w:rtl w:val="true"/>
              </w:rPr>
              <w:tab/>
            </w:r>
            <w:r>
              <w:rPr>
                <w:rStyle w:val="IndexLink"/>
              </w:rPr>
              <w:t>184</w:t>
            </w:r>
          </w:hyperlink>
        </w:p>
        <w:p>
          <w:pPr>
            <w:pStyle w:val="Contents3"/>
            <w:tabs>
              <w:tab w:val="clear" w:pos="8459"/>
              <w:tab w:val="right" w:pos="9026" w:leader="dot"/>
            </w:tabs>
            <w:rPr/>
          </w:pPr>
          <w:hyperlink w:anchor="__RefHeading___Toc2397821_372815092">
            <w:r>
              <w:rPr>
                <w:webHidden/>
                <w:rStyle w:val="IndexLink"/>
              </w:rPr>
              <w:t>147</w:t>
            </w:r>
            <w:r>
              <w:rPr>
                <w:rStyle w:val="IndexLink"/>
                <w:rtl w:val="true"/>
              </w:rPr>
              <w:t xml:space="preserve">- </w:t>
            </w:r>
            <w:r>
              <w:rPr>
                <w:rStyle w:val="IndexLink"/>
                <w:rtl w:val="true"/>
              </w:rPr>
              <w:t>وقت هلاكت قوم نوح</w:t>
            </w:r>
            <w:r>
              <w:rPr>
                <w:rStyle w:val="IndexLink"/>
                <w:rtl w:val="true"/>
              </w:rPr>
              <w:tab/>
            </w:r>
            <w:r>
              <w:rPr>
                <w:rStyle w:val="IndexLink"/>
              </w:rPr>
              <w:t>184</w:t>
            </w:r>
          </w:hyperlink>
        </w:p>
        <w:p>
          <w:pPr>
            <w:pStyle w:val="Contents3"/>
            <w:tabs>
              <w:tab w:val="clear" w:pos="8459"/>
              <w:tab w:val="right" w:pos="9026" w:leader="dot"/>
            </w:tabs>
            <w:rPr/>
          </w:pPr>
          <w:hyperlink w:anchor="__RefHeading___Toc2397823_372815092">
            <w:r>
              <w:rPr>
                <w:webHidden/>
                <w:rStyle w:val="IndexLink"/>
              </w:rPr>
              <w:t>148</w:t>
            </w:r>
            <w:r>
              <w:rPr>
                <w:rStyle w:val="IndexLink"/>
                <w:rtl w:val="true"/>
              </w:rPr>
              <w:t xml:space="preserve">- </w:t>
            </w:r>
            <w:r>
              <w:rPr>
                <w:rStyle w:val="IndexLink"/>
                <w:rtl w:val="true"/>
              </w:rPr>
              <w:t>ويژگيهاى هلاكت اهل انطاكيه</w:t>
            </w:r>
            <w:r>
              <w:rPr>
                <w:rStyle w:val="IndexLink"/>
                <w:rtl w:val="true"/>
              </w:rPr>
              <w:tab/>
            </w:r>
            <w:r>
              <w:rPr>
                <w:rStyle w:val="IndexLink"/>
              </w:rPr>
              <w:t>185</w:t>
            </w:r>
          </w:hyperlink>
        </w:p>
        <w:p>
          <w:pPr>
            <w:pStyle w:val="Contents3"/>
            <w:tabs>
              <w:tab w:val="clear" w:pos="8459"/>
              <w:tab w:val="right" w:pos="9026" w:leader="dot"/>
            </w:tabs>
            <w:rPr/>
          </w:pPr>
          <w:hyperlink w:anchor="__RefHeading___Toc2397825_372815092">
            <w:r>
              <w:rPr>
                <w:webHidden/>
                <w:rStyle w:val="IndexLink"/>
              </w:rPr>
              <w:t>149</w:t>
            </w:r>
            <w:r>
              <w:rPr>
                <w:rStyle w:val="IndexLink"/>
                <w:rtl w:val="true"/>
              </w:rPr>
              <w:t xml:space="preserve">- </w:t>
            </w:r>
            <w:r>
              <w:rPr>
                <w:rStyle w:val="IndexLink"/>
                <w:rtl w:val="true"/>
              </w:rPr>
              <w:t>هلاكت ابو لهب</w:t>
            </w:r>
            <w:r>
              <w:rPr>
                <w:rStyle w:val="IndexLink"/>
                <w:rtl w:val="true"/>
              </w:rPr>
              <w:tab/>
            </w:r>
            <w:r>
              <w:rPr>
                <w:rStyle w:val="IndexLink"/>
              </w:rPr>
              <w:t>185</w:t>
            </w:r>
          </w:hyperlink>
        </w:p>
        <w:p>
          <w:pPr>
            <w:pStyle w:val="Contents3"/>
            <w:tabs>
              <w:tab w:val="clear" w:pos="8459"/>
              <w:tab w:val="right" w:pos="9026" w:leader="dot"/>
            </w:tabs>
            <w:rPr/>
          </w:pPr>
          <w:hyperlink w:anchor="__RefHeading___Toc2397827_372815092">
            <w:r>
              <w:rPr>
                <w:webHidden/>
                <w:rStyle w:val="IndexLink"/>
              </w:rPr>
              <w:t>150</w:t>
            </w:r>
            <w:r>
              <w:rPr>
                <w:rStyle w:val="IndexLink"/>
                <w:rtl w:val="true"/>
              </w:rPr>
              <w:t xml:space="preserve">- </w:t>
            </w:r>
            <w:r>
              <w:rPr>
                <w:rStyle w:val="IndexLink"/>
                <w:rtl w:val="true"/>
              </w:rPr>
              <w:t>هلاكت اخروى بخيلان</w:t>
            </w:r>
            <w:r>
              <w:rPr>
                <w:rStyle w:val="IndexLink"/>
                <w:rtl w:val="true"/>
              </w:rPr>
              <w:tab/>
            </w:r>
            <w:r>
              <w:rPr>
                <w:rStyle w:val="IndexLink"/>
              </w:rPr>
              <w:t>185</w:t>
            </w:r>
          </w:hyperlink>
        </w:p>
        <w:p>
          <w:pPr>
            <w:pStyle w:val="Contents3"/>
            <w:tabs>
              <w:tab w:val="clear" w:pos="8459"/>
              <w:tab w:val="right" w:pos="9026" w:leader="dot"/>
            </w:tabs>
            <w:rPr/>
          </w:pPr>
          <w:hyperlink w:anchor="__RefHeading___Toc2397829_372815092">
            <w:r>
              <w:rPr>
                <w:webHidden/>
                <w:rStyle w:val="IndexLink"/>
              </w:rPr>
              <w:t>151</w:t>
            </w:r>
            <w:r>
              <w:rPr>
                <w:rStyle w:val="IndexLink"/>
                <w:rtl w:val="true"/>
              </w:rPr>
              <w:t xml:space="preserve">- </w:t>
            </w:r>
            <w:r>
              <w:rPr>
                <w:rStyle w:val="IndexLink"/>
                <w:rtl w:val="true"/>
              </w:rPr>
              <w:t>هلاكت اخروى مكذبان دين</w:t>
            </w:r>
            <w:r>
              <w:rPr>
                <w:rStyle w:val="IndexLink"/>
                <w:rtl w:val="true"/>
              </w:rPr>
              <w:tab/>
            </w:r>
            <w:r>
              <w:rPr>
                <w:rStyle w:val="IndexLink"/>
              </w:rPr>
              <w:t>186</w:t>
            </w:r>
          </w:hyperlink>
        </w:p>
        <w:p>
          <w:pPr>
            <w:pStyle w:val="Contents3"/>
            <w:tabs>
              <w:tab w:val="clear" w:pos="8459"/>
              <w:tab w:val="right" w:pos="9026" w:leader="dot"/>
            </w:tabs>
            <w:rPr/>
          </w:pPr>
          <w:hyperlink w:anchor="__RefHeading___Toc2397831_372815092">
            <w:r>
              <w:rPr>
                <w:webHidden/>
                <w:rStyle w:val="IndexLink"/>
              </w:rPr>
              <w:t>152</w:t>
            </w:r>
            <w:r>
              <w:rPr>
                <w:rStyle w:val="IndexLink"/>
                <w:rtl w:val="true"/>
              </w:rPr>
              <w:t xml:space="preserve">- </w:t>
            </w:r>
            <w:r>
              <w:rPr>
                <w:rStyle w:val="IndexLink"/>
                <w:rtl w:val="true"/>
              </w:rPr>
              <w:t>هلاكت اصحاب اخدود</w:t>
            </w:r>
            <w:r>
              <w:rPr>
                <w:rStyle w:val="IndexLink"/>
                <w:rtl w:val="true"/>
              </w:rPr>
              <w:tab/>
            </w:r>
            <w:r>
              <w:rPr>
                <w:rStyle w:val="IndexLink"/>
              </w:rPr>
              <w:t>188</w:t>
            </w:r>
          </w:hyperlink>
        </w:p>
        <w:p>
          <w:pPr>
            <w:pStyle w:val="Contents3"/>
            <w:tabs>
              <w:tab w:val="clear" w:pos="8459"/>
              <w:tab w:val="right" w:pos="9026" w:leader="dot"/>
            </w:tabs>
            <w:rPr/>
          </w:pPr>
          <w:hyperlink w:anchor="__RefHeading___Toc2397833_372815092">
            <w:r>
              <w:rPr>
                <w:webHidden/>
                <w:rStyle w:val="IndexLink"/>
              </w:rPr>
              <w:t>153</w:t>
            </w:r>
            <w:r>
              <w:rPr>
                <w:rStyle w:val="IndexLink"/>
                <w:rtl w:val="true"/>
              </w:rPr>
              <w:t xml:space="preserve">- </w:t>
            </w:r>
            <w:r>
              <w:rPr>
                <w:rStyle w:val="IndexLink"/>
                <w:rtl w:val="true"/>
              </w:rPr>
              <w:t>هلاكت اصحاب ايكه</w:t>
            </w:r>
            <w:r>
              <w:rPr>
                <w:rStyle w:val="IndexLink"/>
                <w:rtl w:val="true"/>
              </w:rPr>
              <w:tab/>
            </w:r>
            <w:r>
              <w:rPr>
                <w:rStyle w:val="IndexLink"/>
              </w:rPr>
              <w:t>189</w:t>
            </w:r>
          </w:hyperlink>
        </w:p>
        <w:p>
          <w:pPr>
            <w:pStyle w:val="Contents3"/>
            <w:tabs>
              <w:tab w:val="clear" w:pos="8459"/>
              <w:tab w:val="right" w:pos="9026" w:leader="dot"/>
            </w:tabs>
            <w:rPr/>
          </w:pPr>
          <w:hyperlink w:anchor="__RefHeading___Toc2397835_372815092">
            <w:r>
              <w:rPr>
                <w:webHidden/>
                <w:rStyle w:val="IndexLink"/>
              </w:rPr>
              <w:t>154</w:t>
            </w:r>
            <w:r>
              <w:rPr>
                <w:rStyle w:val="IndexLink"/>
                <w:rtl w:val="true"/>
              </w:rPr>
              <w:t xml:space="preserve">- </w:t>
            </w:r>
            <w:r>
              <w:rPr>
                <w:rStyle w:val="IndexLink"/>
                <w:rtl w:val="true"/>
              </w:rPr>
              <w:t>هلاكت اصحاب رس</w:t>
            </w:r>
            <w:r>
              <w:rPr>
                <w:rStyle w:val="IndexLink"/>
                <w:rtl w:val="true"/>
              </w:rPr>
              <w:tab/>
            </w:r>
            <w:r>
              <w:rPr>
                <w:rStyle w:val="IndexLink"/>
              </w:rPr>
              <w:t>189</w:t>
            </w:r>
          </w:hyperlink>
        </w:p>
        <w:p>
          <w:pPr>
            <w:pStyle w:val="Contents3"/>
            <w:tabs>
              <w:tab w:val="clear" w:pos="8459"/>
              <w:tab w:val="right" w:pos="9026" w:leader="dot"/>
            </w:tabs>
            <w:rPr/>
          </w:pPr>
          <w:hyperlink w:anchor="__RefHeading___Toc2397837_372815092">
            <w:r>
              <w:rPr>
                <w:webHidden/>
                <w:rStyle w:val="IndexLink"/>
              </w:rPr>
              <w:t>155</w:t>
            </w:r>
            <w:r>
              <w:rPr>
                <w:rStyle w:val="IndexLink"/>
                <w:rtl w:val="true"/>
              </w:rPr>
              <w:t xml:space="preserve">- </w:t>
            </w:r>
            <w:r>
              <w:rPr>
                <w:rStyle w:val="IndexLink"/>
                <w:rtl w:val="true"/>
              </w:rPr>
              <w:t>هلاكت اصحاب فيل</w:t>
            </w:r>
            <w:r>
              <w:rPr>
                <w:rStyle w:val="IndexLink"/>
                <w:rtl w:val="true"/>
              </w:rPr>
              <w:tab/>
            </w:r>
            <w:r>
              <w:rPr>
                <w:rStyle w:val="IndexLink"/>
              </w:rPr>
              <w:t>190</w:t>
            </w:r>
          </w:hyperlink>
        </w:p>
        <w:p>
          <w:pPr>
            <w:pStyle w:val="Contents3"/>
            <w:tabs>
              <w:tab w:val="clear" w:pos="8459"/>
              <w:tab w:val="right" w:pos="9026" w:leader="dot"/>
            </w:tabs>
            <w:rPr/>
          </w:pPr>
          <w:hyperlink w:anchor="__RefHeading___Toc2397839_372815092">
            <w:r>
              <w:rPr>
                <w:webHidden/>
                <w:rStyle w:val="IndexLink"/>
              </w:rPr>
              <w:t>156</w:t>
            </w:r>
            <w:r>
              <w:rPr>
                <w:rStyle w:val="IndexLink"/>
                <w:rtl w:val="true"/>
              </w:rPr>
              <w:t xml:space="preserve">- </w:t>
            </w:r>
            <w:r>
              <w:rPr>
                <w:rStyle w:val="IndexLink"/>
                <w:rtl w:val="true"/>
              </w:rPr>
              <w:t>هلاكت اقليت</w:t>
            </w:r>
            <w:r>
              <w:rPr>
                <w:rStyle w:val="IndexLink"/>
                <w:rtl w:val="true"/>
              </w:rPr>
              <w:tab/>
            </w:r>
            <w:r>
              <w:rPr>
                <w:rStyle w:val="IndexLink"/>
              </w:rPr>
              <w:t>190</w:t>
            </w:r>
          </w:hyperlink>
        </w:p>
        <w:p>
          <w:pPr>
            <w:pStyle w:val="Contents3"/>
            <w:tabs>
              <w:tab w:val="clear" w:pos="8459"/>
              <w:tab w:val="right" w:pos="9026" w:leader="dot"/>
            </w:tabs>
            <w:rPr/>
          </w:pPr>
          <w:hyperlink w:anchor="__RefHeading___Toc2397841_372815092">
            <w:r>
              <w:rPr>
                <w:webHidden/>
                <w:rStyle w:val="IndexLink"/>
              </w:rPr>
              <w:t>157</w:t>
            </w:r>
            <w:r>
              <w:rPr>
                <w:rStyle w:val="IndexLink"/>
                <w:rtl w:val="true"/>
              </w:rPr>
              <w:t xml:space="preserve">- </w:t>
            </w:r>
            <w:r>
              <w:rPr>
                <w:rStyle w:val="IndexLink"/>
                <w:rtl w:val="true"/>
              </w:rPr>
              <w:t>هلاكت اقوام پيشين</w:t>
            </w:r>
            <w:r>
              <w:rPr>
                <w:rStyle w:val="IndexLink"/>
                <w:rtl w:val="true"/>
              </w:rPr>
              <w:tab/>
            </w:r>
            <w:r>
              <w:rPr>
                <w:rStyle w:val="IndexLink"/>
              </w:rPr>
              <w:t>191</w:t>
            </w:r>
          </w:hyperlink>
        </w:p>
        <w:p>
          <w:pPr>
            <w:pStyle w:val="Contents3"/>
            <w:tabs>
              <w:tab w:val="clear" w:pos="8459"/>
              <w:tab w:val="right" w:pos="9026" w:leader="dot"/>
            </w:tabs>
            <w:rPr/>
          </w:pPr>
          <w:hyperlink w:anchor="__RefHeading___Toc2397843_372815092">
            <w:r>
              <w:rPr>
                <w:webHidden/>
                <w:rStyle w:val="IndexLink"/>
              </w:rPr>
              <w:t>158</w:t>
            </w:r>
            <w:r>
              <w:rPr>
                <w:rStyle w:val="IndexLink"/>
                <w:rtl w:val="true"/>
              </w:rPr>
              <w:t xml:space="preserve">- </w:t>
            </w:r>
            <w:r>
              <w:rPr>
                <w:rStyle w:val="IndexLink"/>
                <w:rtl w:val="true"/>
              </w:rPr>
              <w:t>هلاكت اقوام كافر</w:t>
            </w:r>
            <w:r>
              <w:rPr>
                <w:rStyle w:val="IndexLink"/>
                <w:rtl w:val="true"/>
              </w:rPr>
              <w:tab/>
            </w:r>
            <w:r>
              <w:rPr>
                <w:rStyle w:val="IndexLink"/>
              </w:rPr>
              <w:t>195</w:t>
            </w:r>
          </w:hyperlink>
        </w:p>
        <w:p>
          <w:pPr>
            <w:pStyle w:val="Contents3"/>
            <w:tabs>
              <w:tab w:val="clear" w:pos="8459"/>
              <w:tab w:val="right" w:pos="9026" w:leader="dot"/>
            </w:tabs>
            <w:rPr/>
          </w:pPr>
          <w:hyperlink w:anchor="__RefHeading___Toc2397845_372815092">
            <w:r>
              <w:rPr>
                <w:webHidden/>
                <w:rStyle w:val="IndexLink"/>
              </w:rPr>
              <w:t>159</w:t>
            </w:r>
            <w:r>
              <w:rPr>
                <w:rStyle w:val="IndexLink"/>
                <w:rtl w:val="true"/>
              </w:rPr>
              <w:t xml:space="preserve">- </w:t>
            </w:r>
            <w:r>
              <w:rPr>
                <w:rStyle w:val="IndexLink"/>
                <w:rtl w:val="true"/>
              </w:rPr>
              <w:t>هلاكت امت ها</w:t>
            </w:r>
            <w:r>
              <w:rPr>
                <w:rStyle w:val="IndexLink"/>
                <w:rtl w:val="true"/>
              </w:rPr>
              <w:tab/>
            </w:r>
            <w:r>
              <w:rPr>
                <w:rStyle w:val="IndexLink"/>
              </w:rPr>
              <w:t>195</w:t>
            </w:r>
          </w:hyperlink>
        </w:p>
        <w:p>
          <w:pPr>
            <w:pStyle w:val="Contents3"/>
            <w:tabs>
              <w:tab w:val="clear" w:pos="8459"/>
              <w:tab w:val="right" w:pos="9026" w:leader="dot"/>
            </w:tabs>
            <w:rPr/>
          </w:pPr>
          <w:hyperlink w:anchor="__RefHeading___Toc2397847_372815092">
            <w:r>
              <w:rPr>
                <w:webHidden/>
                <w:rStyle w:val="IndexLink"/>
              </w:rPr>
              <w:t>160</w:t>
            </w:r>
            <w:r>
              <w:rPr>
                <w:rStyle w:val="IndexLink"/>
                <w:rtl w:val="true"/>
              </w:rPr>
              <w:t xml:space="preserve">- </w:t>
            </w:r>
            <w:r>
              <w:rPr>
                <w:rStyle w:val="IndexLink"/>
                <w:rtl w:val="true"/>
              </w:rPr>
              <w:t>هلاكت امت ها متخلف</w:t>
            </w:r>
            <w:r>
              <w:rPr>
                <w:rStyle w:val="IndexLink"/>
                <w:rtl w:val="true"/>
              </w:rPr>
              <w:tab/>
            </w:r>
            <w:r>
              <w:rPr>
                <w:rStyle w:val="IndexLink"/>
              </w:rPr>
              <w:t>197</w:t>
            </w:r>
          </w:hyperlink>
        </w:p>
        <w:p>
          <w:pPr>
            <w:pStyle w:val="Contents3"/>
            <w:tabs>
              <w:tab w:val="clear" w:pos="8459"/>
              <w:tab w:val="right" w:pos="9026" w:leader="dot"/>
            </w:tabs>
            <w:rPr/>
          </w:pPr>
          <w:hyperlink w:anchor="__RefHeading___Toc2397849_372815092">
            <w:r>
              <w:rPr>
                <w:webHidden/>
                <w:rStyle w:val="IndexLink"/>
              </w:rPr>
              <w:t>161</w:t>
            </w:r>
            <w:r>
              <w:rPr>
                <w:rStyle w:val="IndexLink"/>
                <w:rtl w:val="true"/>
              </w:rPr>
              <w:t xml:space="preserve">- </w:t>
            </w:r>
            <w:r>
              <w:rPr>
                <w:rStyle w:val="IndexLink"/>
                <w:rtl w:val="true"/>
              </w:rPr>
              <w:t>هلاكت امت هاى پيشين</w:t>
            </w:r>
            <w:r>
              <w:rPr>
                <w:rStyle w:val="IndexLink"/>
                <w:rtl w:val="true"/>
              </w:rPr>
              <w:tab/>
            </w:r>
            <w:r>
              <w:rPr>
                <w:rStyle w:val="IndexLink"/>
              </w:rPr>
              <w:t>197</w:t>
            </w:r>
          </w:hyperlink>
        </w:p>
        <w:p>
          <w:pPr>
            <w:pStyle w:val="Contents3"/>
            <w:tabs>
              <w:tab w:val="clear" w:pos="8459"/>
              <w:tab w:val="right" w:pos="9026" w:leader="dot"/>
            </w:tabs>
            <w:rPr/>
          </w:pPr>
          <w:hyperlink w:anchor="__RefHeading___Toc2397851_372815092">
            <w:r>
              <w:rPr>
                <w:webHidden/>
                <w:rStyle w:val="IndexLink"/>
              </w:rPr>
              <w:t>162</w:t>
            </w:r>
            <w:r>
              <w:rPr>
                <w:rStyle w:val="IndexLink"/>
                <w:rtl w:val="true"/>
              </w:rPr>
              <w:t xml:space="preserve">- </w:t>
            </w:r>
            <w:r>
              <w:rPr>
                <w:rStyle w:val="IndexLink"/>
                <w:rtl w:val="true"/>
              </w:rPr>
              <w:t>هلاكت امت هاى كافر</w:t>
            </w:r>
            <w:r>
              <w:rPr>
                <w:rStyle w:val="IndexLink"/>
                <w:rtl w:val="true"/>
              </w:rPr>
              <w:tab/>
            </w:r>
            <w:r>
              <w:rPr>
                <w:rStyle w:val="IndexLink"/>
              </w:rPr>
              <w:t>199</w:t>
            </w:r>
          </w:hyperlink>
        </w:p>
        <w:p>
          <w:pPr>
            <w:pStyle w:val="Contents3"/>
            <w:tabs>
              <w:tab w:val="clear" w:pos="8459"/>
              <w:tab w:val="right" w:pos="9026" w:leader="dot"/>
            </w:tabs>
            <w:rPr/>
          </w:pPr>
          <w:hyperlink w:anchor="__RefHeading___Toc2397853_372815092">
            <w:r>
              <w:rPr>
                <w:webHidden/>
                <w:rStyle w:val="IndexLink"/>
              </w:rPr>
              <w:t>163</w:t>
            </w:r>
            <w:r>
              <w:rPr>
                <w:rStyle w:val="IndexLink"/>
                <w:rtl w:val="true"/>
              </w:rPr>
              <w:t xml:space="preserve">- </w:t>
            </w:r>
            <w:r>
              <w:rPr>
                <w:rStyle w:val="IndexLink"/>
                <w:rtl w:val="true"/>
              </w:rPr>
              <w:t>هلاكت انسان</w:t>
            </w:r>
            <w:r>
              <w:rPr>
                <w:rStyle w:val="IndexLink"/>
                <w:rtl w:val="true"/>
              </w:rPr>
              <w:tab/>
            </w:r>
            <w:r>
              <w:rPr>
                <w:rStyle w:val="IndexLink"/>
              </w:rPr>
              <w:t>199</w:t>
            </w:r>
          </w:hyperlink>
        </w:p>
        <w:p>
          <w:pPr>
            <w:pStyle w:val="Contents3"/>
            <w:tabs>
              <w:tab w:val="clear" w:pos="8459"/>
              <w:tab w:val="right" w:pos="9026" w:leader="dot"/>
            </w:tabs>
            <w:rPr/>
          </w:pPr>
          <w:hyperlink w:anchor="__RefHeading___Toc2397855_372815092">
            <w:r>
              <w:rPr>
                <w:webHidden/>
                <w:rStyle w:val="IndexLink"/>
              </w:rPr>
              <w:t>164</w:t>
            </w:r>
            <w:r>
              <w:rPr>
                <w:rStyle w:val="IndexLink"/>
                <w:rtl w:val="true"/>
              </w:rPr>
              <w:t xml:space="preserve">- </w:t>
            </w:r>
            <w:r>
              <w:rPr>
                <w:rStyle w:val="IndexLink"/>
                <w:rtl w:val="true"/>
              </w:rPr>
              <w:t>هلاكت انسان ها</w:t>
            </w:r>
            <w:r>
              <w:rPr>
                <w:rStyle w:val="IndexLink"/>
                <w:rtl w:val="true"/>
              </w:rPr>
              <w:tab/>
            </w:r>
            <w:r>
              <w:rPr>
                <w:rStyle w:val="IndexLink"/>
              </w:rPr>
              <w:t>199</w:t>
            </w:r>
          </w:hyperlink>
        </w:p>
        <w:p>
          <w:pPr>
            <w:pStyle w:val="Contents3"/>
            <w:tabs>
              <w:tab w:val="clear" w:pos="8459"/>
              <w:tab w:val="right" w:pos="9026" w:leader="dot"/>
            </w:tabs>
            <w:rPr/>
          </w:pPr>
          <w:hyperlink w:anchor="__RefHeading___Toc2397857_372815092">
            <w:r>
              <w:rPr>
                <w:webHidden/>
                <w:rStyle w:val="IndexLink"/>
              </w:rPr>
              <w:t>165</w:t>
            </w:r>
            <w:r>
              <w:rPr>
                <w:rStyle w:val="IndexLink"/>
                <w:rtl w:val="true"/>
              </w:rPr>
              <w:t xml:space="preserve">- </w:t>
            </w:r>
            <w:r>
              <w:rPr>
                <w:rStyle w:val="IndexLink"/>
                <w:rtl w:val="true"/>
              </w:rPr>
              <w:t>هلاكت اهل انطاكيه</w:t>
            </w:r>
            <w:r>
              <w:rPr>
                <w:rStyle w:val="IndexLink"/>
                <w:rtl w:val="true"/>
              </w:rPr>
              <w:tab/>
            </w:r>
            <w:r>
              <w:rPr>
                <w:rStyle w:val="IndexLink"/>
              </w:rPr>
              <w:t>199</w:t>
            </w:r>
          </w:hyperlink>
        </w:p>
        <w:p>
          <w:pPr>
            <w:pStyle w:val="Contents3"/>
            <w:tabs>
              <w:tab w:val="clear" w:pos="8459"/>
              <w:tab w:val="right" w:pos="9026" w:leader="dot"/>
            </w:tabs>
            <w:rPr/>
          </w:pPr>
          <w:hyperlink w:anchor="__RefHeading___Toc2397859_372815092">
            <w:r>
              <w:rPr>
                <w:webHidden/>
                <w:rStyle w:val="IndexLink"/>
              </w:rPr>
              <w:t>166</w:t>
            </w:r>
            <w:r>
              <w:rPr>
                <w:rStyle w:val="IndexLink"/>
                <w:rtl w:val="true"/>
              </w:rPr>
              <w:t xml:space="preserve">- </w:t>
            </w:r>
            <w:r>
              <w:rPr>
                <w:rStyle w:val="IndexLink"/>
                <w:rtl w:val="true"/>
              </w:rPr>
              <w:t>هلاكت اهل مدين</w:t>
            </w:r>
            <w:r>
              <w:rPr>
                <w:rStyle w:val="IndexLink"/>
                <w:rtl w:val="true"/>
              </w:rPr>
              <w:tab/>
            </w:r>
            <w:r>
              <w:rPr>
                <w:rStyle w:val="IndexLink"/>
              </w:rPr>
              <w:t>199</w:t>
            </w:r>
          </w:hyperlink>
        </w:p>
        <w:p>
          <w:pPr>
            <w:pStyle w:val="Contents3"/>
            <w:tabs>
              <w:tab w:val="clear" w:pos="8459"/>
              <w:tab w:val="right" w:pos="9026" w:leader="dot"/>
            </w:tabs>
            <w:rPr/>
          </w:pPr>
          <w:hyperlink w:anchor="__RefHeading___Toc2397861_372815092">
            <w:r>
              <w:rPr>
                <w:webHidden/>
                <w:rStyle w:val="IndexLink"/>
              </w:rPr>
              <w:t>167</w:t>
            </w:r>
            <w:r>
              <w:rPr>
                <w:rStyle w:val="IndexLink"/>
                <w:rtl w:val="true"/>
              </w:rPr>
              <w:t xml:space="preserve">- </w:t>
            </w:r>
            <w:r>
              <w:rPr>
                <w:rStyle w:val="IndexLink"/>
                <w:rtl w:val="true"/>
              </w:rPr>
              <w:t>هلاكت با آب</w:t>
            </w:r>
            <w:r>
              <w:rPr>
                <w:rStyle w:val="IndexLink"/>
                <w:rtl w:val="true"/>
              </w:rPr>
              <w:tab/>
            </w:r>
            <w:r>
              <w:rPr>
                <w:rStyle w:val="IndexLink"/>
              </w:rPr>
              <w:t>200</w:t>
            </w:r>
          </w:hyperlink>
        </w:p>
        <w:p>
          <w:pPr>
            <w:pStyle w:val="Contents3"/>
            <w:tabs>
              <w:tab w:val="clear" w:pos="8459"/>
              <w:tab w:val="right" w:pos="9026" w:leader="dot"/>
            </w:tabs>
            <w:rPr/>
          </w:pPr>
          <w:hyperlink w:anchor="__RefHeading___Toc2397863_372815092">
            <w:r>
              <w:rPr>
                <w:webHidden/>
                <w:rStyle w:val="IndexLink"/>
              </w:rPr>
              <w:t>168</w:t>
            </w:r>
            <w:r>
              <w:rPr>
                <w:rStyle w:val="IndexLink"/>
                <w:rtl w:val="true"/>
              </w:rPr>
              <w:t xml:space="preserve">- </w:t>
            </w:r>
            <w:r>
              <w:rPr>
                <w:rStyle w:val="IndexLink"/>
                <w:rtl w:val="true"/>
              </w:rPr>
              <w:t>هلاكت با رعشه</w:t>
            </w:r>
            <w:r>
              <w:rPr>
                <w:rStyle w:val="IndexLink"/>
                <w:rtl w:val="true"/>
              </w:rPr>
              <w:tab/>
            </w:r>
            <w:r>
              <w:rPr>
                <w:rStyle w:val="IndexLink"/>
              </w:rPr>
              <w:t>200</w:t>
            </w:r>
          </w:hyperlink>
        </w:p>
        <w:p>
          <w:pPr>
            <w:pStyle w:val="Contents3"/>
            <w:tabs>
              <w:tab w:val="clear" w:pos="8459"/>
              <w:tab w:val="right" w:pos="9026" w:leader="dot"/>
            </w:tabs>
            <w:rPr/>
          </w:pPr>
          <w:hyperlink w:anchor="__RefHeading___Toc2397865_372815092">
            <w:r>
              <w:rPr>
                <w:webHidden/>
                <w:rStyle w:val="IndexLink"/>
              </w:rPr>
              <w:t>169</w:t>
            </w:r>
            <w:r>
              <w:rPr>
                <w:rStyle w:val="IndexLink"/>
                <w:rtl w:val="true"/>
              </w:rPr>
              <w:t xml:space="preserve">- </w:t>
            </w:r>
            <w:r>
              <w:rPr>
                <w:rStyle w:val="IndexLink"/>
                <w:rtl w:val="true"/>
              </w:rPr>
              <w:t>هلاكت با صاعقه</w:t>
            </w:r>
            <w:r>
              <w:rPr>
                <w:rStyle w:val="IndexLink"/>
                <w:rtl w:val="true"/>
              </w:rPr>
              <w:tab/>
            </w:r>
            <w:r>
              <w:rPr>
                <w:rStyle w:val="IndexLink"/>
              </w:rPr>
              <w:t>201</w:t>
            </w:r>
          </w:hyperlink>
        </w:p>
        <w:p>
          <w:pPr>
            <w:pStyle w:val="Contents3"/>
            <w:tabs>
              <w:tab w:val="clear" w:pos="8459"/>
              <w:tab w:val="right" w:pos="9026" w:leader="dot"/>
            </w:tabs>
            <w:rPr/>
          </w:pPr>
          <w:hyperlink w:anchor="__RefHeading___Toc2397867_372815092">
            <w:r>
              <w:rPr>
                <w:webHidden/>
                <w:rStyle w:val="IndexLink"/>
              </w:rPr>
              <w:t>170</w:t>
            </w:r>
            <w:r>
              <w:rPr>
                <w:rStyle w:val="IndexLink"/>
                <w:rtl w:val="true"/>
              </w:rPr>
              <w:t xml:space="preserve">- </w:t>
            </w:r>
            <w:r>
              <w:rPr>
                <w:rStyle w:val="IndexLink"/>
                <w:rtl w:val="true"/>
              </w:rPr>
              <w:t>هلاكت با عذاب</w:t>
            </w:r>
            <w:r>
              <w:rPr>
                <w:rStyle w:val="IndexLink"/>
                <w:rtl w:val="true"/>
              </w:rPr>
              <w:tab/>
            </w:r>
            <w:r>
              <w:rPr>
                <w:rStyle w:val="IndexLink"/>
              </w:rPr>
              <w:t>201</w:t>
            </w:r>
          </w:hyperlink>
        </w:p>
        <w:p>
          <w:pPr>
            <w:pStyle w:val="Contents3"/>
            <w:tabs>
              <w:tab w:val="clear" w:pos="8459"/>
              <w:tab w:val="right" w:pos="9026" w:leader="dot"/>
            </w:tabs>
            <w:rPr/>
          </w:pPr>
          <w:hyperlink w:anchor="__RefHeading___Toc2397869_372815092">
            <w:r>
              <w:rPr>
                <w:webHidden/>
                <w:rStyle w:val="IndexLink"/>
              </w:rPr>
              <w:t>171</w:t>
            </w:r>
            <w:r>
              <w:rPr>
                <w:rStyle w:val="IndexLink"/>
                <w:rtl w:val="true"/>
              </w:rPr>
              <w:t xml:space="preserve">- </w:t>
            </w:r>
            <w:r>
              <w:rPr>
                <w:rStyle w:val="IndexLink"/>
                <w:rtl w:val="true"/>
              </w:rPr>
              <w:t>هلاكت با غرق</w:t>
            </w:r>
            <w:r>
              <w:rPr>
                <w:rStyle w:val="IndexLink"/>
                <w:rtl w:val="true"/>
              </w:rPr>
              <w:tab/>
            </w:r>
            <w:r>
              <w:rPr>
                <w:rStyle w:val="IndexLink"/>
              </w:rPr>
              <w:t>201</w:t>
            </w:r>
          </w:hyperlink>
        </w:p>
        <w:p>
          <w:pPr>
            <w:pStyle w:val="Contents3"/>
            <w:tabs>
              <w:tab w:val="clear" w:pos="8459"/>
              <w:tab w:val="right" w:pos="9026" w:leader="dot"/>
            </w:tabs>
            <w:rPr/>
          </w:pPr>
          <w:hyperlink w:anchor="__RefHeading___Toc2397871_372815092">
            <w:r>
              <w:rPr>
                <w:webHidden/>
                <w:rStyle w:val="IndexLink"/>
              </w:rPr>
              <w:t>172</w:t>
            </w:r>
            <w:r>
              <w:rPr>
                <w:rStyle w:val="IndexLink"/>
                <w:rtl w:val="true"/>
              </w:rPr>
              <w:t xml:space="preserve">- </w:t>
            </w:r>
            <w:r>
              <w:rPr>
                <w:rStyle w:val="IndexLink"/>
                <w:rtl w:val="true"/>
              </w:rPr>
              <w:t>هلاكت بت پرستان</w:t>
            </w:r>
            <w:r>
              <w:rPr>
                <w:rStyle w:val="IndexLink"/>
                <w:rtl w:val="true"/>
              </w:rPr>
              <w:tab/>
            </w:r>
            <w:r>
              <w:rPr>
                <w:rStyle w:val="IndexLink"/>
              </w:rPr>
              <w:t>202</w:t>
            </w:r>
          </w:hyperlink>
        </w:p>
        <w:p>
          <w:pPr>
            <w:pStyle w:val="Contents3"/>
            <w:tabs>
              <w:tab w:val="clear" w:pos="8459"/>
              <w:tab w:val="right" w:pos="9026" w:leader="dot"/>
            </w:tabs>
            <w:rPr/>
          </w:pPr>
          <w:hyperlink w:anchor="__RefHeading___Toc2397873_372815092">
            <w:r>
              <w:rPr>
                <w:webHidden/>
                <w:rStyle w:val="IndexLink"/>
              </w:rPr>
              <w:t>173</w:t>
            </w:r>
            <w:r>
              <w:rPr>
                <w:rStyle w:val="IndexLink"/>
                <w:rtl w:val="true"/>
              </w:rPr>
              <w:t xml:space="preserve">- </w:t>
            </w:r>
            <w:r>
              <w:rPr>
                <w:rStyle w:val="IndexLink"/>
                <w:rtl w:val="true"/>
              </w:rPr>
              <w:t>هلاكت بدكاران</w:t>
            </w:r>
            <w:r>
              <w:rPr>
                <w:rStyle w:val="IndexLink"/>
                <w:rtl w:val="true"/>
              </w:rPr>
              <w:tab/>
            </w:r>
            <w:r>
              <w:rPr>
                <w:rStyle w:val="IndexLink"/>
              </w:rPr>
              <w:t>202</w:t>
            </w:r>
          </w:hyperlink>
        </w:p>
        <w:p>
          <w:pPr>
            <w:pStyle w:val="Contents3"/>
            <w:tabs>
              <w:tab w:val="clear" w:pos="8459"/>
              <w:tab w:val="right" w:pos="9026" w:leader="dot"/>
            </w:tabs>
            <w:rPr/>
          </w:pPr>
          <w:hyperlink w:anchor="__RefHeading___Toc2397875_372815092">
            <w:r>
              <w:rPr>
                <w:webHidden/>
                <w:rStyle w:val="IndexLink"/>
              </w:rPr>
              <w:t>174</w:t>
            </w:r>
            <w:r>
              <w:rPr>
                <w:rStyle w:val="IndexLink"/>
                <w:rtl w:val="true"/>
              </w:rPr>
              <w:t xml:space="preserve">- </w:t>
            </w:r>
            <w:r>
              <w:rPr>
                <w:rStyle w:val="IndexLink"/>
                <w:rtl w:val="true"/>
              </w:rPr>
              <w:t>هلاكت برگزيدگان موسى</w:t>
            </w:r>
            <w:r>
              <w:rPr>
                <w:rStyle w:val="IndexLink"/>
                <w:rtl w:val="true"/>
              </w:rPr>
              <w:t>(</w:t>
            </w:r>
            <w:r>
              <w:rPr>
                <w:rStyle w:val="IndexLink"/>
                <w:rtl w:val="true"/>
              </w:rPr>
              <w:t>ع</w:t>
            </w:r>
            <w:r>
              <w:rPr>
                <w:rStyle w:val="IndexLink"/>
                <w:rtl w:val="true"/>
              </w:rPr>
              <w:t>)</w:t>
              <w:tab/>
            </w:r>
            <w:r>
              <w:rPr>
                <w:rStyle w:val="IndexLink"/>
              </w:rPr>
              <w:t>202</w:t>
            </w:r>
          </w:hyperlink>
        </w:p>
        <w:p>
          <w:pPr>
            <w:pStyle w:val="Contents3"/>
            <w:tabs>
              <w:tab w:val="clear" w:pos="8459"/>
              <w:tab w:val="right" w:pos="9026" w:leader="dot"/>
            </w:tabs>
            <w:rPr/>
          </w:pPr>
          <w:hyperlink w:anchor="__RefHeading___Toc2397877_372815092">
            <w:r>
              <w:rPr>
                <w:webHidden/>
                <w:rStyle w:val="IndexLink"/>
              </w:rPr>
              <w:t>175</w:t>
            </w:r>
            <w:r>
              <w:rPr>
                <w:rStyle w:val="IndexLink"/>
                <w:rtl w:val="true"/>
              </w:rPr>
              <w:t xml:space="preserve">- </w:t>
            </w:r>
            <w:r>
              <w:rPr>
                <w:rStyle w:val="IndexLink"/>
                <w:rtl w:val="true"/>
              </w:rPr>
              <w:t>هلاكت بنى اسرائيل</w:t>
            </w:r>
            <w:r>
              <w:rPr>
                <w:rStyle w:val="IndexLink"/>
                <w:rtl w:val="true"/>
              </w:rPr>
              <w:tab/>
            </w:r>
            <w:r>
              <w:rPr>
                <w:rStyle w:val="IndexLink"/>
              </w:rPr>
              <w:t>203</w:t>
            </w:r>
          </w:hyperlink>
        </w:p>
        <w:p>
          <w:pPr>
            <w:pStyle w:val="Contents3"/>
            <w:tabs>
              <w:tab w:val="clear" w:pos="8459"/>
              <w:tab w:val="right" w:pos="9026" w:leader="dot"/>
            </w:tabs>
            <w:rPr/>
          </w:pPr>
          <w:hyperlink w:anchor="__RefHeading___Toc2397879_372815092">
            <w:r>
              <w:rPr>
                <w:webHidden/>
                <w:rStyle w:val="IndexLink"/>
              </w:rPr>
              <w:t>176</w:t>
            </w:r>
            <w:r>
              <w:rPr>
                <w:rStyle w:val="IndexLink"/>
                <w:rtl w:val="true"/>
              </w:rPr>
              <w:t xml:space="preserve">- </w:t>
            </w:r>
            <w:r>
              <w:rPr>
                <w:rStyle w:val="IndexLink"/>
                <w:rtl w:val="true"/>
              </w:rPr>
              <w:t>هلاكت بى تقوايان</w:t>
            </w:r>
            <w:r>
              <w:rPr>
                <w:rStyle w:val="IndexLink"/>
                <w:rtl w:val="true"/>
              </w:rPr>
              <w:tab/>
            </w:r>
            <w:r>
              <w:rPr>
                <w:rStyle w:val="IndexLink"/>
              </w:rPr>
              <w:t>204</w:t>
            </w:r>
          </w:hyperlink>
        </w:p>
        <w:p>
          <w:pPr>
            <w:pStyle w:val="Contents3"/>
            <w:tabs>
              <w:tab w:val="clear" w:pos="8459"/>
              <w:tab w:val="right" w:pos="9026" w:leader="dot"/>
            </w:tabs>
            <w:rPr/>
          </w:pPr>
          <w:hyperlink w:anchor="__RefHeading___Toc2397881_372815092">
            <w:r>
              <w:rPr>
                <w:webHidden/>
                <w:rStyle w:val="IndexLink"/>
              </w:rPr>
              <w:t>177</w:t>
            </w:r>
            <w:r>
              <w:rPr>
                <w:rStyle w:val="IndexLink"/>
                <w:rtl w:val="true"/>
              </w:rPr>
              <w:t xml:space="preserve">- </w:t>
            </w:r>
            <w:r>
              <w:rPr>
                <w:rStyle w:val="IndexLink"/>
                <w:rtl w:val="true"/>
              </w:rPr>
              <w:t>هلاكت بى گناهان</w:t>
            </w:r>
            <w:r>
              <w:rPr>
                <w:rStyle w:val="IndexLink"/>
                <w:rtl w:val="true"/>
              </w:rPr>
              <w:tab/>
            </w:r>
            <w:r>
              <w:rPr>
                <w:rStyle w:val="IndexLink"/>
              </w:rPr>
              <w:t>204</w:t>
            </w:r>
          </w:hyperlink>
        </w:p>
        <w:p>
          <w:pPr>
            <w:pStyle w:val="Contents3"/>
            <w:tabs>
              <w:tab w:val="clear" w:pos="8459"/>
              <w:tab w:val="right" w:pos="9026" w:leader="dot"/>
            </w:tabs>
            <w:rPr/>
          </w:pPr>
          <w:hyperlink w:anchor="__RefHeading___Toc2397883_372815092">
            <w:r>
              <w:rPr>
                <w:webHidden/>
                <w:rStyle w:val="IndexLink"/>
              </w:rPr>
              <w:t>178</w:t>
            </w:r>
            <w:r>
              <w:rPr>
                <w:rStyle w:val="IndexLink"/>
                <w:rtl w:val="true"/>
              </w:rPr>
              <w:t xml:space="preserve">- </w:t>
            </w:r>
            <w:r>
              <w:rPr>
                <w:rStyle w:val="IndexLink"/>
                <w:rtl w:val="true"/>
              </w:rPr>
              <w:t>هلاكت پسر نوح</w:t>
            </w:r>
            <w:r>
              <w:rPr>
                <w:rStyle w:val="IndexLink"/>
                <w:rtl w:val="true"/>
              </w:rPr>
              <w:t>(</w:t>
            </w:r>
            <w:r>
              <w:rPr>
                <w:rStyle w:val="IndexLink"/>
                <w:rtl w:val="true"/>
              </w:rPr>
              <w:t>ع</w:t>
            </w:r>
            <w:r>
              <w:rPr>
                <w:rStyle w:val="IndexLink"/>
                <w:rtl w:val="true"/>
              </w:rPr>
              <w:t>)</w:t>
              <w:tab/>
            </w:r>
            <w:r>
              <w:rPr>
                <w:rStyle w:val="IndexLink"/>
              </w:rPr>
              <w:t>204</w:t>
            </w:r>
          </w:hyperlink>
        </w:p>
        <w:p>
          <w:pPr>
            <w:pStyle w:val="Contents3"/>
            <w:tabs>
              <w:tab w:val="clear" w:pos="8459"/>
              <w:tab w:val="right" w:pos="9026" w:leader="dot"/>
            </w:tabs>
            <w:rPr/>
          </w:pPr>
          <w:hyperlink w:anchor="__RefHeading___Toc2397885_372815092">
            <w:r>
              <w:rPr>
                <w:webHidden/>
                <w:rStyle w:val="IndexLink"/>
              </w:rPr>
              <w:t>179</w:t>
            </w:r>
            <w:r>
              <w:rPr>
                <w:rStyle w:val="IndexLink"/>
                <w:rtl w:val="true"/>
              </w:rPr>
              <w:t xml:space="preserve">- </w:t>
            </w:r>
            <w:r>
              <w:rPr>
                <w:rStyle w:val="IndexLink"/>
                <w:rtl w:val="true"/>
              </w:rPr>
              <w:t>هلاكت تاركان استغفار</w:t>
            </w:r>
            <w:r>
              <w:rPr>
                <w:rStyle w:val="IndexLink"/>
                <w:rtl w:val="true"/>
              </w:rPr>
              <w:tab/>
            </w:r>
            <w:r>
              <w:rPr>
                <w:rStyle w:val="IndexLink"/>
              </w:rPr>
              <w:t>204</w:t>
            </w:r>
          </w:hyperlink>
        </w:p>
        <w:p>
          <w:pPr>
            <w:pStyle w:val="Contents3"/>
            <w:tabs>
              <w:tab w:val="clear" w:pos="8459"/>
              <w:tab w:val="right" w:pos="9026" w:leader="dot"/>
            </w:tabs>
            <w:rPr/>
          </w:pPr>
          <w:hyperlink w:anchor="__RefHeading___Toc2397887_372815092">
            <w:r>
              <w:rPr>
                <w:webHidden/>
                <w:rStyle w:val="IndexLink"/>
              </w:rPr>
              <w:t>180</w:t>
            </w:r>
            <w:r>
              <w:rPr>
                <w:rStyle w:val="IndexLink"/>
                <w:rtl w:val="true"/>
              </w:rPr>
              <w:t xml:space="preserve">- </w:t>
            </w:r>
            <w:r>
              <w:rPr>
                <w:rStyle w:val="IndexLink"/>
                <w:rtl w:val="true"/>
              </w:rPr>
              <w:t>هلاكت تدريجى بدكاران</w:t>
            </w:r>
            <w:r>
              <w:rPr>
                <w:rStyle w:val="IndexLink"/>
                <w:rtl w:val="true"/>
              </w:rPr>
              <w:tab/>
            </w:r>
            <w:r>
              <w:rPr>
                <w:rStyle w:val="IndexLink"/>
              </w:rPr>
              <w:t>205</w:t>
            </w:r>
          </w:hyperlink>
        </w:p>
        <w:p>
          <w:pPr>
            <w:pStyle w:val="Contents3"/>
            <w:tabs>
              <w:tab w:val="clear" w:pos="8459"/>
              <w:tab w:val="right" w:pos="9026" w:leader="dot"/>
            </w:tabs>
            <w:rPr/>
          </w:pPr>
          <w:hyperlink w:anchor="__RefHeading___Toc2397889_372815092">
            <w:r>
              <w:rPr>
                <w:webHidden/>
                <w:rStyle w:val="IndexLink"/>
              </w:rPr>
              <w:t>181</w:t>
            </w:r>
            <w:r>
              <w:rPr>
                <w:rStyle w:val="IndexLink"/>
                <w:rtl w:val="true"/>
              </w:rPr>
              <w:t xml:space="preserve">- </w:t>
            </w:r>
            <w:r>
              <w:rPr>
                <w:rStyle w:val="IndexLink"/>
                <w:rtl w:val="true"/>
              </w:rPr>
              <w:t>هلاكت تدريجى توطئه گران</w:t>
            </w:r>
            <w:r>
              <w:rPr>
                <w:rStyle w:val="IndexLink"/>
                <w:rtl w:val="true"/>
              </w:rPr>
              <w:tab/>
            </w:r>
            <w:r>
              <w:rPr>
                <w:rStyle w:val="IndexLink"/>
              </w:rPr>
              <w:t>205</w:t>
            </w:r>
          </w:hyperlink>
        </w:p>
        <w:p>
          <w:pPr>
            <w:pStyle w:val="Contents3"/>
            <w:tabs>
              <w:tab w:val="clear" w:pos="8459"/>
              <w:tab w:val="right" w:pos="9026" w:leader="dot"/>
            </w:tabs>
            <w:rPr/>
          </w:pPr>
          <w:hyperlink w:anchor="__RefHeading___Toc2397891_372815092">
            <w:r>
              <w:rPr>
                <w:webHidden/>
                <w:rStyle w:val="IndexLink"/>
              </w:rPr>
              <w:t>182</w:t>
            </w:r>
            <w:r>
              <w:rPr>
                <w:rStyle w:val="IndexLink"/>
                <w:rtl w:val="true"/>
              </w:rPr>
              <w:t xml:space="preserve">- </w:t>
            </w:r>
            <w:r>
              <w:rPr>
                <w:rStyle w:val="IndexLink"/>
                <w:rtl w:val="true"/>
              </w:rPr>
              <w:t>هلاكت تدريجى دشمنان محمد</w:t>
            </w:r>
            <w:r>
              <w:rPr>
                <w:rStyle w:val="IndexLink"/>
                <w:rtl w:val="true"/>
              </w:rPr>
              <w:t>(</w:t>
            </w:r>
            <w:r>
              <w:rPr>
                <w:rStyle w:val="IndexLink"/>
                <w:rtl w:val="true"/>
              </w:rPr>
              <w:t>صلی الله علیه و آله</w:t>
            </w:r>
            <w:r>
              <w:rPr>
                <w:rStyle w:val="IndexLink"/>
                <w:rtl w:val="true"/>
              </w:rPr>
              <w:t>)</w:t>
              <w:tab/>
            </w:r>
            <w:r>
              <w:rPr>
                <w:rStyle w:val="IndexLink"/>
              </w:rPr>
              <w:t>205</w:t>
            </w:r>
          </w:hyperlink>
        </w:p>
        <w:p>
          <w:pPr>
            <w:pStyle w:val="Contents3"/>
            <w:tabs>
              <w:tab w:val="clear" w:pos="8459"/>
              <w:tab w:val="right" w:pos="9026" w:leader="dot"/>
            </w:tabs>
            <w:rPr/>
          </w:pPr>
          <w:hyperlink w:anchor="__RefHeading___Toc2397893_372815092">
            <w:r>
              <w:rPr>
                <w:webHidden/>
                <w:rStyle w:val="IndexLink"/>
              </w:rPr>
              <w:t>183</w:t>
            </w:r>
            <w:r>
              <w:rPr>
                <w:rStyle w:val="IndexLink"/>
                <w:rtl w:val="true"/>
              </w:rPr>
              <w:t xml:space="preserve">- </w:t>
            </w:r>
            <w:r>
              <w:rPr>
                <w:rStyle w:val="IndexLink"/>
                <w:rtl w:val="true"/>
              </w:rPr>
              <w:t>هلاكت توطئه گران</w:t>
            </w:r>
            <w:r>
              <w:rPr>
                <w:rStyle w:val="IndexLink"/>
                <w:rtl w:val="true"/>
              </w:rPr>
              <w:tab/>
            </w:r>
            <w:r>
              <w:rPr>
                <w:rStyle w:val="IndexLink"/>
              </w:rPr>
              <w:t>205</w:t>
            </w:r>
          </w:hyperlink>
        </w:p>
        <w:p>
          <w:pPr>
            <w:pStyle w:val="Contents3"/>
            <w:tabs>
              <w:tab w:val="clear" w:pos="8459"/>
              <w:tab w:val="right" w:pos="9026" w:leader="dot"/>
            </w:tabs>
            <w:rPr/>
          </w:pPr>
          <w:hyperlink w:anchor="__RefHeading___Toc2397895_372815092">
            <w:r>
              <w:rPr>
                <w:webHidden/>
                <w:rStyle w:val="IndexLink"/>
              </w:rPr>
              <w:t>184</w:t>
            </w:r>
            <w:r>
              <w:rPr>
                <w:rStyle w:val="IndexLink"/>
                <w:rtl w:val="true"/>
              </w:rPr>
              <w:t xml:space="preserve">- </w:t>
            </w:r>
            <w:r>
              <w:rPr>
                <w:rStyle w:val="IndexLink"/>
                <w:rtl w:val="true"/>
              </w:rPr>
              <w:t>هلاكت ثروت اندوزان</w:t>
            </w:r>
            <w:r>
              <w:rPr>
                <w:rStyle w:val="IndexLink"/>
                <w:rtl w:val="true"/>
              </w:rPr>
              <w:tab/>
            </w:r>
            <w:r>
              <w:rPr>
                <w:rStyle w:val="IndexLink"/>
              </w:rPr>
              <w:t>206</w:t>
            </w:r>
          </w:hyperlink>
        </w:p>
        <w:p>
          <w:pPr>
            <w:pStyle w:val="Contents3"/>
            <w:tabs>
              <w:tab w:val="clear" w:pos="8459"/>
              <w:tab w:val="right" w:pos="9026" w:leader="dot"/>
            </w:tabs>
            <w:rPr/>
          </w:pPr>
          <w:hyperlink w:anchor="__RefHeading___Toc2397897_372815092">
            <w:r>
              <w:rPr>
                <w:webHidden/>
                <w:rStyle w:val="IndexLink"/>
              </w:rPr>
              <w:t>185</w:t>
            </w:r>
            <w:r>
              <w:rPr>
                <w:rStyle w:val="IndexLink"/>
                <w:rtl w:val="true"/>
              </w:rPr>
              <w:t xml:space="preserve">- </w:t>
            </w:r>
            <w:r>
              <w:rPr>
                <w:rStyle w:val="IndexLink"/>
                <w:rtl w:val="true"/>
              </w:rPr>
              <w:t>هلاكت جالوت</w:t>
            </w:r>
            <w:r>
              <w:rPr>
                <w:rStyle w:val="IndexLink"/>
                <w:rtl w:val="true"/>
              </w:rPr>
              <w:tab/>
            </w:r>
            <w:r>
              <w:rPr>
                <w:rStyle w:val="IndexLink"/>
              </w:rPr>
              <w:t>206</w:t>
            </w:r>
          </w:hyperlink>
        </w:p>
        <w:p>
          <w:pPr>
            <w:pStyle w:val="Contents3"/>
            <w:tabs>
              <w:tab w:val="clear" w:pos="8459"/>
              <w:tab w:val="right" w:pos="9026" w:leader="dot"/>
            </w:tabs>
            <w:rPr/>
          </w:pPr>
          <w:hyperlink w:anchor="__RefHeading___Toc2397899_372815092">
            <w:r>
              <w:rPr>
                <w:webHidden/>
                <w:rStyle w:val="IndexLink"/>
              </w:rPr>
              <w:t>186</w:t>
            </w:r>
            <w:r>
              <w:rPr>
                <w:rStyle w:val="IndexLink"/>
                <w:rtl w:val="true"/>
              </w:rPr>
              <w:t xml:space="preserve">- </w:t>
            </w:r>
            <w:r>
              <w:rPr>
                <w:rStyle w:val="IndexLink"/>
                <w:rtl w:val="true"/>
              </w:rPr>
              <w:t>هلاكت جامعه فاسد</w:t>
            </w:r>
            <w:r>
              <w:rPr>
                <w:rStyle w:val="IndexLink"/>
                <w:rtl w:val="true"/>
              </w:rPr>
              <w:tab/>
            </w:r>
            <w:r>
              <w:rPr>
                <w:rStyle w:val="IndexLink"/>
              </w:rPr>
              <w:t>206</w:t>
            </w:r>
          </w:hyperlink>
        </w:p>
        <w:p>
          <w:pPr>
            <w:pStyle w:val="Contents3"/>
            <w:tabs>
              <w:tab w:val="clear" w:pos="8459"/>
              <w:tab w:val="right" w:pos="9026" w:leader="dot"/>
            </w:tabs>
            <w:rPr/>
          </w:pPr>
          <w:hyperlink w:anchor="__RefHeading___Toc2397901_372815092">
            <w:r>
              <w:rPr>
                <w:webHidden/>
                <w:rStyle w:val="IndexLink"/>
              </w:rPr>
              <w:t>187</w:t>
            </w:r>
            <w:r>
              <w:rPr>
                <w:rStyle w:val="IndexLink"/>
                <w:rtl w:val="true"/>
              </w:rPr>
              <w:t xml:space="preserve">- </w:t>
            </w:r>
            <w:r>
              <w:rPr>
                <w:rStyle w:val="IndexLink"/>
                <w:rtl w:val="true"/>
              </w:rPr>
              <w:t>هلاكت جوامع</w:t>
            </w:r>
            <w:r>
              <w:rPr>
                <w:rStyle w:val="IndexLink"/>
                <w:rtl w:val="true"/>
              </w:rPr>
              <w:tab/>
            </w:r>
            <w:r>
              <w:rPr>
                <w:rStyle w:val="IndexLink"/>
              </w:rPr>
              <w:t>207</w:t>
            </w:r>
          </w:hyperlink>
        </w:p>
        <w:p>
          <w:pPr>
            <w:pStyle w:val="Contents3"/>
            <w:tabs>
              <w:tab w:val="clear" w:pos="8459"/>
              <w:tab w:val="right" w:pos="9026" w:leader="dot"/>
            </w:tabs>
            <w:rPr/>
          </w:pPr>
          <w:hyperlink w:anchor="__RefHeading___Toc2397903_372815092">
            <w:r>
              <w:rPr>
                <w:webHidden/>
                <w:rStyle w:val="IndexLink"/>
              </w:rPr>
              <w:t>188</w:t>
            </w:r>
            <w:r>
              <w:rPr>
                <w:rStyle w:val="IndexLink"/>
                <w:rtl w:val="true"/>
              </w:rPr>
              <w:t xml:space="preserve">- </w:t>
            </w:r>
            <w:r>
              <w:rPr>
                <w:rStyle w:val="IndexLink"/>
                <w:rtl w:val="true"/>
              </w:rPr>
              <w:t>هلاكت جوامع قبل از قيامت</w:t>
            </w:r>
            <w:r>
              <w:rPr>
                <w:rStyle w:val="IndexLink"/>
                <w:rtl w:val="true"/>
              </w:rPr>
              <w:tab/>
            </w:r>
            <w:r>
              <w:rPr>
                <w:rStyle w:val="IndexLink"/>
              </w:rPr>
              <w:t>207</w:t>
            </w:r>
          </w:hyperlink>
        </w:p>
        <w:p>
          <w:pPr>
            <w:pStyle w:val="Contents3"/>
            <w:tabs>
              <w:tab w:val="clear" w:pos="8459"/>
              <w:tab w:val="right" w:pos="9026" w:leader="dot"/>
            </w:tabs>
            <w:rPr/>
          </w:pPr>
          <w:hyperlink w:anchor="__RefHeading___Toc2397905_372815092">
            <w:r>
              <w:rPr>
                <w:webHidden/>
                <w:rStyle w:val="IndexLink"/>
              </w:rPr>
              <w:t>189</w:t>
            </w:r>
            <w:r>
              <w:rPr>
                <w:rStyle w:val="IndexLink"/>
                <w:rtl w:val="true"/>
              </w:rPr>
              <w:t xml:space="preserve">- </w:t>
            </w:r>
            <w:r>
              <w:rPr>
                <w:rStyle w:val="IndexLink"/>
                <w:rtl w:val="true"/>
              </w:rPr>
              <w:t>هلاكت جوامع ظالم</w:t>
            </w:r>
            <w:r>
              <w:rPr>
                <w:rStyle w:val="IndexLink"/>
                <w:rtl w:val="true"/>
              </w:rPr>
              <w:tab/>
            </w:r>
            <w:r>
              <w:rPr>
                <w:rStyle w:val="IndexLink"/>
              </w:rPr>
              <w:t>208</w:t>
            </w:r>
          </w:hyperlink>
        </w:p>
        <w:p>
          <w:pPr>
            <w:pStyle w:val="Contents3"/>
            <w:tabs>
              <w:tab w:val="clear" w:pos="8459"/>
              <w:tab w:val="right" w:pos="9026" w:leader="dot"/>
            </w:tabs>
            <w:rPr/>
          </w:pPr>
          <w:hyperlink w:anchor="__RefHeading___Toc2397907_372815092">
            <w:r>
              <w:rPr>
                <w:webHidden/>
                <w:rStyle w:val="IndexLink"/>
              </w:rPr>
              <w:t>190</w:t>
            </w:r>
            <w:r>
              <w:rPr>
                <w:rStyle w:val="IndexLink"/>
                <w:rtl w:val="true"/>
              </w:rPr>
              <w:t xml:space="preserve">- </w:t>
            </w:r>
            <w:r>
              <w:rPr>
                <w:rStyle w:val="IndexLink"/>
                <w:rtl w:val="true"/>
              </w:rPr>
              <w:t>هلاكت جوامع عصيانگر</w:t>
            </w:r>
            <w:r>
              <w:rPr>
                <w:rStyle w:val="IndexLink"/>
                <w:rtl w:val="true"/>
              </w:rPr>
              <w:tab/>
            </w:r>
            <w:r>
              <w:rPr>
                <w:rStyle w:val="IndexLink"/>
              </w:rPr>
              <w:t>208</w:t>
            </w:r>
          </w:hyperlink>
        </w:p>
        <w:p>
          <w:pPr>
            <w:pStyle w:val="Contents3"/>
            <w:tabs>
              <w:tab w:val="clear" w:pos="8459"/>
              <w:tab w:val="right" w:pos="9026" w:leader="dot"/>
            </w:tabs>
            <w:rPr/>
          </w:pPr>
          <w:hyperlink w:anchor="__RefHeading___Toc2397909_372815092">
            <w:r>
              <w:rPr>
                <w:webHidden/>
                <w:rStyle w:val="IndexLink"/>
              </w:rPr>
              <w:t>191</w:t>
            </w:r>
            <w:r>
              <w:rPr>
                <w:rStyle w:val="IndexLink"/>
                <w:rtl w:val="true"/>
              </w:rPr>
              <w:t xml:space="preserve">- </w:t>
            </w:r>
            <w:r>
              <w:rPr>
                <w:rStyle w:val="IndexLink"/>
                <w:rtl w:val="true"/>
              </w:rPr>
              <w:t>هلاكت جوامع فاسد</w:t>
            </w:r>
            <w:r>
              <w:rPr>
                <w:rStyle w:val="IndexLink"/>
                <w:rtl w:val="true"/>
              </w:rPr>
              <w:tab/>
            </w:r>
            <w:r>
              <w:rPr>
                <w:rStyle w:val="IndexLink"/>
              </w:rPr>
              <w:t>208</w:t>
            </w:r>
          </w:hyperlink>
        </w:p>
        <w:p>
          <w:pPr>
            <w:pStyle w:val="Contents3"/>
            <w:tabs>
              <w:tab w:val="clear" w:pos="8459"/>
              <w:tab w:val="right" w:pos="9026" w:leader="dot"/>
            </w:tabs>
            <w:rPr/>
          </w:pPr>
          <w:hyperlink w:anchor="__RefHeading___Toc2397911_372815092">
            <w:r>
              <w:rPr>
                <w:webHidden/>
                <w:rStyle w:val="IndexLink"/>
              </w:rPr>
              <w:t>192</w:t>
            </w:r>
            <w:r>
              <w:rPr>
                <w:rStyle w:val="IndexLink"/>
                <w:rtl w:val="true"/>
              </w:rPr>
              <w:t xml:space="preserve">- </w:t>
            </w:r>
            <w:r>
              <w:rPr>
                <w:rStyle w:val="IndexLink"/>
                <w:rtl w:val="true"/>
              </w:rPr>
              <w:t>هلاكت حق ستيزان</w:t>
            </w:r>
            <w:r>
              <w:rPr>
                <w:rStyle w:val="IndexLink"/>
                <w:rtl w:val="true"/>
              </w:rPr>
              <w:tab/>
            </w:r>
            <w:r>
              <w:rPr>
                <w:rStyle w:val="IndexLink"/>
              </w:rPr>
              <w:t>208</w:t>
            </w:r>
          </w:hyperlink>
        </w:p>
        <w:p>
          <w:pPr>
            <w:pStyle w:val="Contents3"/>
            <w:tabs>
              <w:tab w:val="clear" w:pos="8459"/>
              <w:tab w:val="right" w:pos="9026" w:leader="dot"/>
            </w:tabs>
            <w:rPr/>
          </w:pPr>
          <w:hyperlink w:anchor="__RefHeading___Toc2397913_372815092">
            <w:r>
              <w:rPr>
                <w:webHidden/>
                <w:rStyle w:val="IndexLink"/>
              </w:rPr>
              <w:t>193</w:t>
            </w:r>
            <w:r>
              <w:rPr>
                <w:rStyle w:val="IndexLink"/>
                <w:rtl w:val="true"/>
              </w:rPr>
              <w:t xml:space="preserve">- </w:t>
            </w:r>
            <w:r>
              <w:rPr>
                <w:rStyle w:val="IndexLink"/>
                <w:rtl w:val="true"/>
              </w:rPr>
              <w:t>هلاكت حق ناپذيران</w:t>
            </w:r>
            <w:r>
              <w:rPr>
                <w:rStyle w:val="IndexLink"/>
                <w:rtl w:val="true"/>
              </w:rPr>
              <w:tab/>
            </w:r>
            <w:r>
              <w:rPr>
                <w:rStyle w:val="IndexLink"/>
              </w:rPr>
              <w:t>209</w:t>
            </w:r>
          </w:hyperlink>
        </w:p>
        <w:p>
          <w:pPr>
            <w:pStyle w:val="Contents3"/>
            <w:tabs>
              <w:tab w:val="clear" w:pos="8459"/>
              <w:tab w:val="right" w:pos="9026" w:leader="dot"/>
            </w:tabs>
            <w:rPr/>
          </w:pPr>
          <w:hyperlink w:anchor="__RefHeading___Toc2397915_372815092">
            <w:r>
              <w:rPr>
                <w:webHidden/>
                <w:rStyle w:val="IndexLink"/>
              </w:rPr>
              <w:t>194</w:t>
            </w:r>
            <w:r>
              <w:rPr>
                <w:rStyle w:val="IndexLink"/>
                <w:rtl w:val="true"/>
              </w:rPr>
              <w:t xml:space="preserve">- </w:t>
            </w:r>
            <w:r>
              <w:rPr>
                <w:rStyle w:val="IndexLink"/>
                <w:rtl w:val="true"/>
              </w:rPr>
              <w:t>هلاكت در صبح</w:t>
            </w:r>
            <w:r>
              <w:rPr>
                <w:rStyle w:val="IndexLink"/>
                <w:rtl w:val="true"/>
              </w:rPr>
              <w:tab/>
            </w:r>
            <w:r>
              <w:rPr>
                <w:rStyle w:val="IndexLink"/>
              </w:rPr>
              <w:t>209</w:t>
            </w:r>
          </w:hyperlink>
        </w:p>
        <w:p>
          <w:pPr>
            <w:pStyle w:val="Contents3"/>
            <w:tabs>
              <w:tab w:val="clear" w:pos="8459"/>
              <w:tab w:val="right" w:pos="9026" w:leader="dot"/>
            </w:tabs>
            <w:rPr/>
          </w:pPr>
          <w:hyperlink w:anchor="__RefHeading___Toc2397917_372815092">
            <w:r>
              <w:rPr>
                <w:webHidden/>
                <w:rStyle w:val="IndexLink"/>
              </w:rPr>
              <w:t>195</w:t>
            </w:r>
            <w:r>
              <w:rPr>
                <w:rStyle w:val="IndexLink"/>
                <w:rtl w:val="true"/>
              </w:rPr>
              <w:t xml:space="preserve">- </w:t>
            </w:r>
            <w:r>
              <w:rPr>
                <w:rStyle w:val="IndexLink"/>
                <w:rtl w:val="true"/>
              </w:rPr>
              <w:t>هلاكت دشمنان</w:t>
            </w:r>
            <w:r>
              <w:rPr>
                <w:rStyle w:val="IndexLink"/>
                <w:rtl w:val="true"/>
              </w:rPr>
              <w:tab/>
            </w:r>
            <w:r>
              <w:rPr>
                <w:rStyle w:val="IndexLink"/>
              </w:rPr>
              <w:t>209</w:t>
            </w:r>
          </w:hyperlink>
        </w:p>
        <w:p>
          <w:pPr>
            <w:pStyle w:val="Contents3"/>
            <w:tabs>
              <w:tab w:val="clear" w:pos="8459"/>
              <w:tab w:val="right" w:pos="9026" w:leader="dot"/>
            </w:tabs>
            <w:rPr/>
          </w:pPr>
          <w:hyperlink w:anchor="__RefHeading___Toc2397919_372815092">
            <w:r>
              <w:rPr>
                <w:webHidden/>
                <w:rStyle w:val="IndexLink"/>
              </w:rPr>
              <w:t>196</w:t>
            </w:r>
            <w:r>
              <w:rPr>
                <w:rStyle w:val="IndexLink"/>
                <w:rtl w:val="true"/>
              </w:rPr>
              <w:t xml:space="preserve">- </w:t>
            </w:r>
            <w:r>
              <w:rPr>
                <w:rStyle w:val="IndexLink"/>
                <w:rtl w:val="true"/>
              </w:rPr>
              <w:t>هلاكت دشمنان انبيا</w:t>
            </w:r>
            <w:r>
              <w:rPr>
                <w:rStyle w:val="IndexLink"/>
                <w:rtl w:val="true"/>
              </w:rPr>
              <w:tab/>
            </w:r>
            <w:r>
              <w:rPr>
                <w:rStyle w:val="IndexLink"/>
              </w:rPr>
              <w:t>210</w:t>
            </w:r>
          </w:hyperlink>
        </w:p>
        <w:p>
          <w:pPr>
            <w:pStyle w:val="Contents3"/>
            <w:tabs>
              <w:tab w:val="clear" w:pos="8459"/>
              <w:tab w:val="right" w:pos="9026" w:leader="dot"/>
            </w:tabs>
            <w:rPr/>
          </w:pPr>
          <w:hyperlink w:anchor="__RefHeading___Toc2397921_372815092">
            <w:r>
              <w:rPr>
                <w:webHidden/>
                <w:rStyle w:val="IndexLink"/>
              </w:rPr>
              <w:t>197</w:t>
            </w:r>
            <w:r>
              <w:rPr>
                <w:rStyle w:val="IndexLink"/>
                <w:rtl w:val="true"/>
              </w:rPr>
              <w:t xml:space="preserve">- </w:t>
            </w:r>
            <w:r>
              <w:rPr>
                <w:rStyle w:val="IndexLink"/>
                <w:rtl w:val="true"/>
              </w:rPr>
              <w:t>هلاكت دشمنان دين</w:t>
            </w:r>
            <w:r>
              <w:rPr>
                <w:rStyle w:val="IndexLink"/>
                <w:rtl w:val="true"/>
              </w:rPr>
              <w:tab/>
            </w:r>
            <w:r>
              <w:rPr>
                <w:rStyle w:val="IndexLink"/>
              </w:rPr>
              <w:t>211</w:t>
            </w:r>
          </w:hyperlink>
        </w:p>
        <w:p>
          <w:pPr>
            <w:pStyle w:val="Contents3"/>
            <w:tabs>
              <w:tab w:val="clear" w:pos="8459"/>
              <w:tab w:val="right" w:pos="9026" w:leader="dot"/>
            </w:tabs>
            <w:rPr/>
          </w:pPr>
          <w:hyperlink w:anchor="__RefHeading___Toc2397923_372815092">
            <w:r>
              <w:rPr>
                <w:webHidden/>
                <w:rStyle w:val="IndexLink"/>
              </w:rPr>
              <w:t>198</w:t>
            </w:r>
            <w:r>
              <w:rPr>
                <w:rStyle w:val="IndexLink"/>
                <w:rtl w:val="true"/>
              </w:rPr>
              <w:t xml:space="preserve">- </w:t>
            </w:r>
            <w:r>
              <w:rPr>
                <w:rStyle w:val="IndexLink"/>
                <w:rtl w:val="true"/>
              </w:rPr>
              <w:t>هلاكت دشمنان محمد</w:t>
            </w:r>
            <w:r>
              <w:rPr>
                <w:rStyle w:val="IndexLink"/>
                <w:rtl w:val="true"/>
              </w:rPr>
              <w:t>(</w:t>
            </w:r>
            <w:r>
              <w:rPr>
                <w:rStyle w:val="IndexLink"/>
                <w:rtl w:val="true"/>
              </w:rPr>
              <w:t>صلی الله علیه و آله</w:t>
            </w:r>
            <w:r>
              <w:rPr>
                <w:rStyle w:val="IndexLink"/>
                <w:rtl w:val="true"/>
              </w:rPr>
              <w:t>)</w:t>
              <w:tab/>
            </w:r>
            <w:r>
              <w:rPr>
                <w:rStyle w:val="IndexLink"/>
              </w:rPr>
              <w:t>211</w:t>
            </w:r>
          </w:hyperlink>
        </w:p>
        <w:p>
          <w:pPr>
            <w:pStyle w:val="Contents3"/>
            <w:tabs>
              <w:tab w:val="clear" w:pos="8459"/>
              <w:tab w:val="right" w:pos="9026" w:leader="dot"/>
            </w:tabs>
            <w:rPr/>
          </w:pPr>
          <w:hyperlink w:anchor="__RefHeading___Toc2397925_372815092">
            <w:r>
              <w:rPr>
                <w:webHidden/>
                <w:rStyle w:val="IndexLink"/>
              </w:rPr>
              <w:t>199</w:t>
            </w:r>
            <w:r>
              <w:rPr>
                <w:rStyle w:val="IndexLink"/>
                <w:rtl w:val="true"/>
              </w:rPr>
              <w:t xml:space="preserve">- </w:t>
            </w:r>
            <w:r>
              <w:rPr>
                <w:rStyle w:val="IndexLink"/>
                <w:rtl w:val="true"/>
              </w:rPr>
              <w:t>هلاكت دشمنان مؤمنان</w:t>
            </w:r>
            <w:r>
              <w:rPr>
                <w:rStyle w:val="IndexLink"/>
                <w:rtl w:val="true"/>
              </w:rPr>
              <w:tab/>
            </w:r>
            <w:r>
              <w:rPr>
                <w:rStyle w:val="IndexLink"/>
              </w:rPr>
              <w:t>211</w:t>
            </w:r>
          </w:hyperlink>
        </w:p>
        <w:p>
          <w:pPr>
            <w:pStyle w:val="Contents3"/>
            <w:tabs>
              <w:tab w:val="clear" w:pos="8459"/>
              <w:tab w:val="right" w:pos="9026" w:leader="dot"/>
            </w:tabs>
            <w:rPr/>
          </w:pPr>
          <w:hyperlink w:anchor="__RefHeading___Toc2397927_372815092">
            <w:r>
              <w:rPr>
                <w:webHidden/>
                <w:rStyle w:val="IndexLink"/>
              </w:rPr>
              <w:t>200</w:t>
            </w:r>
            <w:r>
              <w:rPr>
                <w:rStyle w:val="IndexLink"/>
                <w:rtl w:val="true"/>
              </w:rPr>
              <w:t xml:space="preserve">- </w:t>
            </w:r>
            <w:r>
              <w:rPr>
                <w:rStyle w:val="IndexLink"/>
                <w:rtl w:val="true"/>
              </w:rPr>
              <w:t>هلاكت دنيوى بخيلان</w:t>
            </w:r>
            <w:r>
              <w:rPr>
                <w:rStyle w:val="IndexLink"/>
                <w:rtl w:val="true"/>
              </w:rPr>
              <w:tab/>
            </w:r>
            <w:r>
              <w:rPr>
                <w:rStyle w:val="IndexLink"/>
              </w:rPr>
              <w:t>212</w:t>
            </w:r>
          </w:hyperlink>
        </w:p>
        <w:p>
          <w:pPr>
            <w:pStyle w:val="Contents3"/>
            <w:tabs>
              <w:tab w:val="clear" w:pos="8459"/>
              <w:tab w:val="right" w:pos="9026" w:leader="dot"/>
            </w:tabs>
            <w:rPr/>
          </w:pPr>
          <w:hyperlink w:anchor="__RefHeading___Toc2397929_372815092">
            <w:r>
              <w:rPr>
                <w:webHidden/>
                <w:rStyle w:val="IndexLink"/>
              </w:rPr>
              <w:t>201</w:t>
            </w:r>
            <w:r>
              <w:rPr>
                <w:rStyle w:val="IndexLink"/>
                <w:rtl w:val="true"/>
              </w:rPr>
              <w:t xml:space="preserve">- </w:t>
            </w:r>
            <w:r>
              <w:rPr>
                <w:rStyle w:val="IndexLink"/>
                <w:rtl w:val="true"/>
              </w:rPr>
              <w:t>هلاكت دنيوى ظالمان</w:t>
            </w:r>
            <w:r>
              <w:rPr>
                <w:rStyle w:val="IndexLink"/>
                <w:rtl w:val="true"/>
              </w:rPr>
              <w:tab/>
            </w:r>
            <w:r>
              <w:rPr>
                <w:rStyle w:val="IndexLink"/>
              </w:rPr>
              <w:t>212</w:t>
            </w:r>
          </w:hyperlink>
        </w:p>
        <w:p>
          <w:pPr>
            <w:pStyle w:val="Contents3"/>
            <w:tabs>
              <w:tab w:val="clear" w:pos="8459"/>
              <w:tab w:val="right" w:pos="9026" w:leader="dot"/>
            </w:tabs>
            <w:rPr/>
          </w:pPr>
          <w:hyperlink w:anchor="__RefHeading___Toc2397931_372815092">
            <w:r>
              <w:rPr>
                <w:webHidden/>
                <w:rStyle w:val="IndexLink"/>
              </w:rPr>
              <w:t>202</w:t>
            </w:r>
            <w:r>
              <w:rPr>
                <w:rStyle w:val="IndexLink"/>
                <w:rtl w:val="true"/>
              </w:rPr>
              <w:t xml:space="preserve">- </w:t>
            </w:r>
            <w:r>
              <w:rPr>
                <w:rStyle w:val="IndexLink"/>
                <w:rtl w:val="true"/>
              </w:rPr>
              <w:t>هلاكت دنيوى فرعونيان</w:t>
            </w:r>
            <w:r>
              <w:rPr>
                <w:rStyle w:val="IndexLink"/>
                <w:rtl w:val="true"/>
              </w:rPr>
              <w:tab/>
            </w:r>
            <w:r>
              <w:rPr>
                <w:rStyle w:val="IndexLink"/>
              </w:rPr>
              <w:t>212</w:t>
            </w:r>
          </w:hyperlink>
        </w:p>
        <w:p>
          <w:pPr>
            <w:pStyle w:val="Contents3"/>
            <w:tabs>
              <w:tab w:val="clear" w:pos="8459"/>
              <w:tab w:val="right" w:pos="9026" w:leader="dot"/>
            </w:tabs>
            <w:rPr/>
          </w:pPr>
          <w:hyperlink w:anchor="__RefHeading___Toc2397933_372815092">
            <w:r>
              <w:rPr>
                <w:webHidden/>
                <w:rStyle w:val="IndexLink"/>
              </w:rPr>
              <w:t>203</w:t>
            </w:r>
            <w:r>
              <w:rPr>
                <w:rStyle w:val="IndexLink"/>
                <w:rtl w:val="true"/>
              </w:rPr>
              <w:t xml:space="preserve">- </w:t>
            </w:r>
            <w:r>
              <w:rPr>
                <w:rStyle w:val="IndexLink"/>
                <w:rtl w:val="true"/>
              </w:rPr>
              <w:t>هلاكت دنيوى كافران</w:t>
            </w:r>
            <w:r>
              <w:rPr>
                <w:rStyle w:val="IndexLink"/>
                <w:rtl w:val="true"/>
              </w:rPr>
              <w:tab/>
            </w:r>
            <w:r>
              <w:rPr>
                <w:rStyle w:val="IndexLink"/>
              </w:rPr>
              <w:t>213</w:t>
            </w:r>
          </w:hyperlink>
        </w:p>
        <w:p>
          <w:pPr>
            <w:pStyle w:val="Contents3"/>
            <w:tabs>
              <w:tab w:val="clear" w:pos="8459"/>
              <w:tab w:val="right" w:pos="9026" w:leader="dot"/>
            </w:tabs>
            <w:rPr/>
          </w:pPr>
          <w:hyperlink w:anchor="__RefHeading___Toc2397935_372815092">
            <w:r>
              <w:rPr>
                <w:webHidden/>
                <w:rStyle w:val="IndexLink"/>
              </w:rPr>
              <w:t>204</w:t>
            </w:r>
            <w:r>
              <w:rPr>
                <w:rStyle w:val="IndexLink"/>
                <w:rtl w:val="true"/>
              </w:rPr>
              <w:t xml:space="preserve">- </w:t>
            </w:r>
            <w:r>
              <w:rPr>
                <w:rStyle w:val="IndexLink"/>
                <w:rtl w:val="true"/>
              </w:rPr>
              <w:t>هلاكت دين ستيزان</w:t>
            </w:r>
            <w:r>
              <w:rPr>
                <w:rStyle w:val="IndexLink"/>
                <w:rtl w:val="true"/>
              </w:rPr>
              <w:tab/>
            </w:r>
            <w:r>
              <w:rPr>
                <w:rStyle w:val="IndexLink"/>
              </w:rPr>
              <w:t>213</w:t>
            </w:r>
          </w:hyperlink>
        </w:p>
        <w:p>
          <w:pPr>
            <w:pStyle w:val="Contents3"/>
            <w:tabs>
              <w:tab w:val="clear" w:pos="8459"/>
              <w:tab w:val="right" w:pos="9026" w:leader="dot"/>
            </w:tabs>
            <w:rPr/>
          </w:pPr>
          <w:hyperlink w:anchor="__RefHeading___Toc2397937_372815092">
            <w:r>
              <w:rPr>
                <w:webHidden/>
                <w:rStyle w:val="IndexLink"/>
              </w:rPr>
              <w:t>205</w:t>
            </w:r>
            <w:r>
              <w:rPr>
                <w:rStyle w:val="IndexLink"/>
                <w:rtl w:val="true"/>
              </w:rPr>
              <w:t xml:space="preserve">- </w:t>
            </w:r>
            <w:r>
              <w:rPr>
                <w:rStyle w:val="IndexLink"/>
                <w:rtl w:val="true"/>
              </w:rPr>
              <w:t>هلاكت ذلت پذيران</w:t>
            </w:r>
            <w:r>
              <w:rPr>
                <w:rStyle w:val="IndexLink"/>
                <w:rtl w:val="true"/>
              </w:rPr>
              <w:tab/>
            </w:r>
            <w:r>
              <w:rPr>
                <w:rStyle w:val="IndexLink"/>
              </w:rPr>
              <w:t>213</w:t>
            </w:r>
          </w:hyperlink>
        </w:p>
        <w:p>
          <w:pPr>
            <w:pStyle w:val="Contents3"/>
            <w:tabs>
              <w:tab w:val="clear" w:pos="8459"/>
              <w:tab w:val="right" w:pos="9026" w:leader="dot"/>
            </w:tabs>
            <w:rPr/>
          </w:pPr>
          <w:hyperlink w:anchor="__RefHeading___Toc2397939_372815092">
            <w:r>
              <w:rPr>
                <w:webHidden/>
                <w:rStyle w:val="IndexLink"/>
              </w:rPr>
              <w:t>206</w:t>
            </w:r>
            <w:r>
              <w:rPr>
                <w:rStyle w:val="IndexLink"/>
                <w:rtl w:val="true"/>
              </w:rPr>
              <w:t xml:space="preserve">- </w:t>
            </w:r>
            <w:r>
              <w:rPr>
                <w:rStyle w:val="IndexLink"/>
                <w:rtl w:val="true"/>
              </w:rPr>
              <w:t>هلاكت سپاه فرعون</w:t>
            </w:r>
            <w:r>
              <w:rPr>
                <w:rStyle w:val="IndexLink"/>
                <w:rtl w:val="true"/>
              </w:rPr>
              <w:tab/>
            </w:r>
            <w:r>
              <w:rPr>
                <w:rStyle w:val="IndexLink"/>
              </w:rPr>
              <w:t>214</w:t>
            </w:r>
          </w:hyperlink>
        </w:p>
        <w:p>
          <w:pPr>
            <w:pStyle w:val="Contents3"/>
            <w:tabs>
              <w:tab w:val="clear" w:pos="8459"/>
              <w:tab w:val="right" w:pos="9026" w:leader="dot"/>
            </w:tabs>
            <w:rPr/>
          </w:pPr>
          <w:hyperlink w:anchor="__RefHeading___Toc2397941_372815092">
            <w:r>
              <w:rPr>
                <w:webHidden/>
                <w:rStyle w:val="IndexLink"/>
              </w:rPr>
              <w:t>207</w:t>
            </w:r>
            <w:r>
              <w:rPr>
                <w:rStyle w:val="IndexLink"/>
                <w:rtl w:val="true"/>
              </w:rPr>
              <w:t xml:space="preserve">- </w:t>
            </w:r>
            <w:r>
              <w:rPr>
                <w:rStyle w:val="IndexLink"/>
                <w:rtl w:val="true"/>
              </w:rPr>
              <w:t>هلاكت شبانه قارون</w:t>
            </w:r>
            <w:r>
              <w:rPr>
                <w:rStyle w:val="IndexLink"/>
                <w:rtl w:val="true"/>
              </w:rPr>
              <w:tab/>
            </w:r>
            <w:r>
              <w:rPr>
                <w:rStyle w:val="IndexLink"/>
              </w:rPr>
              <w:t>214</w:t>
            </w:r>
          </w:hyperlink>
        </w:p>
        <w:p>
          <w:pPr>
            <w:pStyle w:val="Contents3"/>
            <w:tabs>
              <w:tab w:val="clear" w:pos="8459"/>
              <w:tab w:val="right" w:pos="9026" w:leader="dot"/>
            </w:tabs>
            <w:rPr/>
          </w:pPr>
          <w:hyperlink w:anchor="__RefHeading___Toc2397943_372815092">
            <w:r>
              <w:rPr>
                <w:webHidden/>
                <w:rStyle w:val="IndexLink"/>
              </w:rPr>
              <w:t>208</w:t>
            </w:r>
            <w:r>
              <w:rPr>
                <w:rStyle w:val="IndexLink"/>
                <w:rtl w:val="true"/>
              </w:rPr>
              <w:t xml:space="preserve">- </w:t>
            </w:r>
            <w:r>
              <w:rPr>
                <w:rStyle w:val="IndexLink"/>
                <w:rtl w:val="true"/>
              </w:rPr>
              <w:t>هلاكت شتر صالح</w:t>
            </w:r>
            <w:r>
              <w:rPr>
                <w:rStyle w:val="IndexLink"/>
                <w:rtl w:val="true"/>
              </w:rPr>
              <w:t>(</w:t>
            </w:r>
            <w:r>
              <w:rPr>
                <w:rStyle w:val="IndexLink"/>
                <w:rtl w:val="true"/>
              </w:rPr>
              <w:t>ع</w:t>
            </w:r>
            <w:r>
              <w:rPr>
                <w:rStyle w:val="IndexLink"/>
                <w:rtl w:val="true"/>
              </w:rPr>
              <w:t>)</w:t>
              <w:tab/>
            </w:r>
            <w:r>
              <w:rPr>
                <w:rStyle w:val="IndexLink"/>
              </w:rPr>
              <w:t>214</w:t>
            </w:r>
          </w:hyperlink>
        </w:p>
        <w:p>
          <w:pPr>
            <w:pStyle w:val="Contents3"/>
            <w:tabs>
              <w:tab w:val="clear" w:pos="8459"/>
              <w:tab w:val="right" w:pos="9026" w:leader="dot"/>
            </w:tabs>
            <w:rPr/>
          </w:pPr>
          <w:hyperlink w:anchor="__RefHeading___Toc2397945_372815092">
            <w:r>
              <w:rPr>
                <w:webHidden/>
                <w:rStyle w:val="IndexLink"/>
              </w:rPr>
              <w:t>209</w:t>
            </w:r>
            <w:r>
              <w:rPr>
                <w:rStyle w:val="IndexLink"/>
                <w:rtl w:val="true"/>
              </w:rPr>
              <w:t xml:space="preserve">- </w:t>
            </w:r>
            <w:r>
              <w:rPr>
                <w:rStyle w:val="IndexLink"/>
                <w:rtl w:val="true"/>
              </w:rPr>
              <w:t>هلاكت شياطين</w:t>
            </w:r>
            <w:r>
              <w:rPr>
                <w:rStyle w:val="IndexLink"/>
                <w:rtl w:val="true"/>
              </w:rPr>
              <w:tab/>
            </w:r>
            <w:r>
              <w:rPr>
                <w:rStyle w:val="IndexLink"/>
              </w:rPr>
              <w:t>214</w:t>
            </w:r>
          </w:hyperlink>
        </w:p>
        <w:p>
          <w:pPr>
            <w:pStyle w:val="Contents3"/>
            <w:tabs>
              <w:tab w:val="clear" w:pos="8459"/>
              <w:tab w:val="right" w:pos="9026" w:leader="dot"/>
            </w:tabs>
            <w:rPr/>
          </w:pPr>
          <w:hyperlink w:anchor="__RefHeading___Toc2397947_372815092">
            <w:r>
              <w:rPr>
                <w:webHidden/>
                <w:rStyle w:val="IndexLink"/>
              </w:rPr>
              <w:t>210</w:t>
            </w:r>
            <w:r>
              <w:rPr>
                <w:rStyle w:val="IndexLink"/>
                <w:rtl w:val="true"/>
              </w:rPr>
              <w:t xml:space="preserve">- </w:t>
            </w:r>
            <w:r>
              <w:rPr>
                <w:rStyle w:val="IndexLink"/>
                <w:rtl w:val="true"/>
              </w:rPr>
              <w:t>هلاكت طغيانگران</w:t>
            </w:r>
            <w:r>
              <w:rPr>
                <w:rStyle w:val="IndexLink"/>
                <w:rtl w:val="true"/>
              </w:rPr>
              <w:tab/>
            </w:r>
            <w:r>
              <w:rPr>
                <w:rStyle w:val="IndexLink"/>
              </w:rPr>
              <w:t>215</w:t>
            </w:r>
          </w:hyperlink>
        </w:p>
        <w:p>
          <w:pPr>
            <w:pStyle w:val="Contents3"/>
            <w:tabs>
              <w:tab w:val="clear" w:pos="8459"/>
              <w:tab w:val="right" w:pos="9026" w:leader="dot"/>
            </w:tabs>
            <w:rPr/>
          </w:pPr>
          <w:hyperlink w:anchor="__RefHeading___Toc2397949_372815092">
            <w:r>
              <w:rPr>
                <w:webHidden/>
                <w:rStyle w:val="IndexLink"/>
              </w:rPr>
              <w:t>211</w:t>
            </w:r>
            <w:r>
              <w:rPr>
                <w:rStyle w:val="IndexLink"/>
                <w:rtl w:val="true"/>
              </w:rPr>
              <w:t xml:space="preserve">- </w:t>
            </w:r>
            <w:r>
              <w:rPr>
                <w:rStyle w:val="IndexLink"/>
                <w:rtl w:val="true"/>
              </w:rPr>
              <w:t>هلاكت ظالمان</w:t>
            </w:r>
            <w:r>
              <w:rPr>
                <w:rStyle w:val="IndexLink"/>
                <w:rtl w:val="true"/>
              </w:rPr>
              <w:tab/>
            </w:r>
            <w:r>
              <w:rPr>
                <w:rStyle w:val="IndexLink"/>
              </w:rPr>
              <w:t>215</w:t>
            </w:r>
          </w:hyperlink>
        </w:p>
        <w:p>
          <w:pPr>
            <w:pStyle w:val="Contents3"/>
            <w:tabs>
              <w:tab w:val="clear" w:pos="8459"/>
              <w:tab w:val="right" w:pos="9026" w:leader="dot"/>
            </w:tabs>
            <w:rPr/>
          </w:pPr>
          <w:hyperlink w:anchor="__RefHeading___Toc2397951_372815092">
            <w:r>
              <w:rPr>
                <w:webHidden/>
                <w:rStyle w:val="IndexLink"/>
              </w:rPr>
              <w:t>212</w:t>
            </w:r>
            <w:r>
              <w:rPr>
                <w:rStyle w:val="IndexLink"/>
                <w:rtl w:val="true"/>
              </w:rPr>
              <w:t xml:space="preserve">- </w:t>
            </w:r>
            <w:r>
              <w:rPr>
                <w:rStyle w:val="IndexLink"/>
                <w:rtl w:val="true"/>
              </w:rPr>
              <w:t>هلاكت عمرو بن عبدود</w:t>
            </w:r>
            <w:r>
              <w:rPr>
                <w:rStyle w:val="IndexLink"/>
                <w:rtl w:val="true"/>
              </w:rPr>
              <w:tab/>
            </w:r>
            <w:r>
              <w:rPr>
                <w:rStyle w:val="IndexLink"/>
              </w:rPr>
              <w:t>218</w:t>
            </w:r>
          </w:hyperlink>
        </w:p>
        <w:p>
          <w:pPr>
            <w:pStyle w:val="Contents3"/>
            <w:tabs>
              <w:tab w:val="clear" w:pos="8459"/>
              <w:tab w:val="right" w:pos="9026" w:leader="dot"/>
            </w:tabs>
            <w:rPr/>
          </w:pPr>
          <w:hyperlink w:anchor="__RefHeading___Toc2397953_372815092">
            <w:r>
              <w:rPr>
                <w:webHidden/>
                <w:rStyle w:val="IndexLink"/>
              </w:rPr>
              <w:t>213</w:t>
            </w:r>
            <w:r>
              <w:rPr>
                <w:rStyle w:val="IndexLink"/>
                <w:rtl w:val="true"/>
              </w:rPr>
              <w:t xml:space="preserve">- </w:t>
            </w:r>
            <w:r>
              <w:rPr>
                <w:rStyle w:val="IndexLink"/>
                <w:rtl w:val="true"/>
              </w:rPr>
              <w:t>هلاكت غافلگيرانه</w:t>
            </w:r>
            <w:r>
              <w:rPr>
                <w:rStyle w:val="IndexLink"/>
                <w:rtl w:val="true"/>
              </w:rPr>
              <w:tab/>
            </w:r>
            <w:r>
              <w:rPr>
                <w:rStyle w:val="IndexLink"/>
              </w:rPr>
              <w:t>218</w:t>
            </w:r>
          </w:hyperlink>
        </w:p>
        <w:p>
          <w:pPr>
            <w:pStyle w:val="Contents3"/>
            <w:tabs>
              <w:tab w:val="clear" w:pos="8459"/>
              <w:tab w:val="right" w:pos="9026" w:leader="dot"/>
            </w:tabs>
            <w:rPr/>
          </w:pPr>
          <w:hyperlink w:anchor="__RefHeading___Toc2397955_372815092">
            <w:r>
              <w:rPr>
                <w:webHidden/>
                <w:rStyle w:val="IndexLink"/>
              </w:rPr>
              <w:t>214</w:t>
            </w:r>
            <w:r>
              <w:rPr>
                <w:rStyle w:val="IndexLink"/>
                <w:rtl w:val="true"/>
              </w:rPr>
              <w:t xml:space="preserve">- </w:t>
            </w:r>
            <w:r>
              <w:rPr>
                <w:rStyle w:val="IndexLink"/>
                <w:rtl w:val="true"/>
              </w:rPr>
              <w:t>هلاكت فاسقان</w:t>
            </w:r>
            <w:r>
              <w:rPr>
                <w:rStyle w:val="IndexLink"/>
                <w:rtl w:val="true"/>
              </w:rPr>
              <w:tab/>
            </w:r>
            <w:r>
              <w:rPr>
                <w:rStyle w:val="IndexLink"/>
              </w:rPr>
              <w:t>218</w:t>
            </w:r>
          </w:hyperlink>
        </w:p>
        <w:p>
          <w:pPr>
            <w:pStyle w:val="Contents3"/>
            <w:tabs>
              <w:tab w:val="clear" w:pos="8459"/>
              <w:tab w:val="right" w:pos="9026" w:leader="dot"/>
            </w:tabs>
            <w:rPr/>
          </w:pPr>
          <w:hyperlink w:anchor="__RefHeading___Toc2397957_372815092">
            <w:r>
              <w:rPr>
                <w:webHidden/>
                <w:rStyle w:val="IndexLink"/>
              </w:rPr>
              <w:t>215</w:t>
            </w:r>
            <w:r>
              <w:rPr>
                <w:rStyle w:val="IndexLink"/>
                <w:rtl w:val="true"/>
              </w:rPr>
              <w:t xml:space="preserve">- </w:t>
            </w:r>
            <w:r>
              <w:rPr>
                <w:rStyle w:val="IndexLink"/>
                <w:rtl w:val="true"/>
              </w:rPr>
              <w:t>هلاكت فرزند فاسد</w:t>
            </w:r>
            <w:r>
              <w:rPr>
                <w:rStyle w:val="IndexLink"/>
                <w:rtl w:val="true"/>
              </w:rPr>
              <w:tab/>
            </w:r>
            <w:r>
              <w:rPr>
                <w:rStyle w:val="IndexLink"/>
              </w:rPr>
              <w:t>219</w:t>
            </w:r>
          </w:hyperlink>
        </w:p>
        <w:p>
          <w:pPr>
            <w:pStyle w:val="Contents3"/>
            <w:tabs>
              <w:tab w:val="clear" w:pos="8459"/>
              <w:tab w:val="right" w:pos="9026" w:leader="dot"/>
            </w:tabs>
            <w:rPr/>
          </w:pPr>
          <w:hyperlink w:anchor="__RefHeading___Toc2397959_372815092">
            <w:r>
              <w:rPr>
                <w:webHidden/>
                <w:rStyle w:val="IndexLink"/>
              </w:rPr>
              <w:t>216</w:t>
            </w:r>
            <w:r>
              <w:rPr>
                <w:rStyle w:val="IndexLink"/>
                <w:rtl w:val="true"/>
              </w:rPr>
              <w:t xml:space="preserve">- </w:t>
            </w:r>
            <w:r>
              <w:rPr>
                <w:rStyle w:val="IndexLink"/>
                <w:rtl w:val="true"/>
              </w:rPr>
              <w:t>هلاكت فرعون</w:t>
            </w:r>
            <w:r>
              <w:rPr>
                <w:rStyle w:val="IndexLink"/>
                <w:rtl w:val="true"/>
              </w:rPr>
              <w:tab/>
            </w:r>
            <w:r>
              <w:rPr>
                <w:rStyle w:val="IndexLink"/>
              </w:rPr>
              <w:t>219</w:t>
            </w:r>
          </w:hyperlink>
        </w:p>
        <w:p>
          <w:pPr>
            <w:pStyle w:val="Contents3"/>
            <w:tabs>
              <w:tab w:val="clear" w:pos="8459"/>
              <w:tab w:val="right" w:pos="9026" w:leader="dot"/>
            </w:tabs>
            <w:rPr/>
          </w:pPr>
          <w:hyperlink w:anchor="__RefHeading___Toc2397961_372815092">
            <w:r>
              <w:rPr>
                <w:webHidden/>
                <w:rStyle w:val="IndexLink"/>
              </w:rPr>
              <w:t>217</w:t>
            </w:r>
            <w:r>
              <w:rPr>
                <w:rStyle w:val="IndexLink"/>
                <w:rtl w:val="true"/>
              </w:rPr>
              <w:t xml:space="preserve">- </w:t>
            </w:r>
            <w:r>
              <w:rPr>
                <w:rStyle w:val="IndexLink"/>
                <w:rtl w:val="true"/>
              </w:rPr>
              <w:t>هلاكت فرعونيان</w:t>
            </w:r>
            <w:r>
              <w:rPr>
                <w:rStyle w:val="IndexLink"/>
                <w:rtl w:val="true"/>
              </w:rPr>
              <w:tab/>
            </w:r>
            <w:r>
              <w:rPr>
                <w:rStyle w:val="IndexLink"/>
              </w:rPr>
              <w:t>220</w:t>
            </w:r>
          </w:hyperlink>
        </w:p>
        <w:p>
          <w:pPr>
            <w:pStyle w:val="Contents3"/>
            <w:tabs>
              <w:tab w:val="clear" w:pos="8459"/>
              <w:tab w:val="right" w:pos="9026" w:leader="dot"/>
            </w:tabs>
            <w:rPr/>
          </w:pPr>
          <w:hyperlink w:anchor="__RefHeading___Toc2397963_372815092">
            <w:r>
              <w:rPr>
                <w:webHidden/>
                <w:rStyle w:val="IndexLink"/>
              </w:rPr>
              <w:t>218</w:t>
            </w:r>
            <w:r>
              <w:rPr>
                <w:rStyle w:val="IndexLink"/>
                <w:rtl w:val="true"/>
              </w:rPr>
              <w:t xml:space="preserve">- </w:t>
            </w:r>
            <w:r>
              <w:rPr>
                <w:rStyle w:val="IndexLink"/>
                <w:rtl w:val="true"/>
              </w:rPr>
              <w:t>هلاكت قارون</w:t>
            </w:r>
            <w:r>
              <w:rPr>
                <w:rStyle w:val="IndexLink"/>
                <w:rtl w:val="true"/>
              </w:rPr>
              <w:tab/>
            </w:r>
            <w:r>
              <w:rPr>
                <w:rStyle w:val="IndexLink"/>
              </w:rPr>
              <w:t>224</w:t>
            </w:r>
          </w:hyperlink>
        </w:p>
        <w:p>
          <w:pPr>
            <w:pStyle w:val="Contents3"/>
            <w:tabs>
              <w:tab w:val="clear" w:pos="8459"/>
              <w:tab w:val="right" w:pos="9026" w:leader="dot"/>
            </w:tabs>
            <w:rPr/>
          </w:pPr>
          <w:hyperlink w:anchor="__RefHeading___Toc2397965_372815092">
            <w:r>
              <w:rPr>
                <w:webHidden/>
                <w:rStyle w:val="IndexLink"/>
              </w:rPr>
              <w:t>219</w:t>
            </w:r>
            <w:r>
              <w:rPr>
                <w:rStyle w:val="IndexLink"/>
                <w:rtl w:val="true"/>
              </w:rPr>
              <w:t xml:space="preserve">- </w:t>
            </w:r>
            <w:r>
              <w:rPr>
                <w:rStyle w:val="IndexLink"/>
                <w:rtl w:val="true"/>
              </w:rPr>
              <w:t>هلاكت قدرت طلبان</w:t>
            </w:r>
            <w:r>
              <w:rPr>
                <w:rStyle w:val="IndexLink"/>
                <w:rtl w:val="true"/>
              </w:rPr>
              <w:tab/>
            </w:r>
            <w:r>
              <w:rPr>
                <w:rStyle w:val="IndexLink"/>
              </w:rPr>
              <w:t>225</w:t>
            </w:r>
          </w:hyperlink>
        </w:p>
        <w:p>
          <w:pPr>
            <w:pStyle w:val="Contents3"/>
            <w:tabs>
              <w:tab w:val="clear" w:pos="8459"/>
              <w:tab w:val="right" w:pos="9026" w:leader="dot"/>
            </w:tabs>
            <w:rPr/>
          </w:pPr>
          <w:hyperlink w:anchor="__RefHeading___Toc2397967_372815092">
            <w:r>
              <w:rPr>
                <w:webHidden/>
                <w:rStyle w:val="IndexLink"/>
              </w:rPr>
              <w:t>220</w:t>
            </w:r>
            <w:r>
              <w:rPr>
                <w:rStyle w:val="IndexLink"/>
                <w:rtl w:val="true"/>
              </w:rPr>
              <w:t xml:space="preserve">- </w:t>
            </w:r>
            <w:r>
              <w:rPr>
                <w:rStyle w:val="IndexLink"/>
                <w:rtl w:val="true"/>
              </w:rPr>
              <w:t>هلاكت قدرتمندان</w:t>
            </w:r>
            <w:r>
              <w:rPr>
                <w:rStyle w:val="IndexLink"/>
                <w:rtl w:val="true"/>
              </w:rPr>
              <w:tab/>
            </w:r>
            <w:r>
              <w:rPr>
                <w:rStyle w:val="IndexLink"/>
              </w:rPr>
              <w:t>225</w:t>
            </w:r>
          </w:hyperlink>
        </w:p>
        <w:p>
          <w:pPr>
            <w:pStyle w:val="Contents3"/>
            <w:tabs>
              <w:tab w:val="clear" w:pos="8459"/>
              <w:tab w:val="right" w:pos="9026" w:leader="dot"/>
            </w:tabs>
            <w:rPr/>
          </w:pPr>
          <w:hyperlink w:anchor="__RefHeading___Toc2397969_372815092">
            <w:r>
              <w:rPr>
                <w:webHidden/>
                <w:rStyle w:val="IndexLink"/>
              </w:rPr>
              <w:t>221</w:t>
            </w:r>
            <w:r>
              <w:rPr>
                <w:rStyle w:val="IndexLink"/>
                <w:rtl w:val="true"/>
              </w:rPr>
              <w:t xml:space="preserve">- </w:t>
            </w:r>
            <w:r>
              <w:rPr>
                <w:rStyle w:val="IndexLink"/>
                <w:rtl w:val="true"/>
              </w:rPr>
              <w:t>هلاكت قوم ابراهيم</w:t>
            </w:r>
            <w:r>
              <w:rPr>
                <w:rStyle w:val="IndexLink"/>
                <w:rtl w:val="true"/>
              </w:rPr>
              <w:tab/>
            </w:r>
            <w:r>
              <w:rPr>
                <w:rStyle w:val="IndexLink"/>
              </w:rPr>
              <w:t>226</w:t>
            </w:r>
          </w:hyperlink>
        </w:p>
        <w:p>
          <w:pPr>
            <w:pStyle w:val="Contents3"/>
            <w:tabs>
              <w:tab w:val="clear" w:pos="8459"/>
              <w:tab w:val="right" w:pos="9026" w:leader="dot"/>
            </w:tabs>
            <w:rPr/>
          </w:pPr>
          <w:hyperlink w:anchor="__RefHeading___Toc2397971_372815092">
            <w:r>
              <w:rPr>
                <w:webHidden/>
                <w:rStyle w:val="IndexLink"/>
              </w:rPr>
              <w:t>222</w:t>
            </w:r>
            <w:r>
              <w:rPr>
                <w:rStyle w:val="IndexLink"/>
                <w:rtl w:val="true"/>
              </w:rPr>
              <w:t xml:space="preserve">- </w:t>
            </w:r>
            <w:r>
              <w:rPr>
                <w:rStyle w:val="IndexLink"/>
                <w:rtl w:val="true"/>
              </w:rPr>
              <w:t>هلاكت قوم تبع</w:t>
            </w:r>
            <w:r>
              <w:rPr>
                <w:rStyle w:val="IndexLink"/>
                <w:rtl w:val="true"/>
              </w:rPr>
              <w:tab/>
            </w:r>
            <w:r>
              <w:rPr>
                <w:rStyle w:val="IndexLink"/>
              </w:rPr>
              <w:t>226</w:t>
            </w:r>
          </w:hyperlink>
        </w:p>
        <w:p>
          <w:pPr>
            <w:pStyle w:val="Contents3"/>
            <w:tabs>
              <w:tab w:val="clear" w:pos="8459"/>
              <w:tab w:val="right" w:pos="9026" w:leader="dot"/>
            </w:tabs>
            <w:rPr/>
          </w:pPr>
          <w:hyperlink w:anchor="__RefHeading___Toc2397973_372815092">
            <w:r>
              <w:rPr>
                <w:webHidden/>
                <w:rStyle w:val="IndexLink"/>
              </w:rPr>
              <w:t>223</w:t>
            </w:r>
            <w:r>
              <w:rPr>
                <w:rStyle w:val="IndexLink"/>
                <w:rtl w:val="true"/>
              </w:rPr>
              <w:t xml:space="preserve">- </w:t>
            </w:r>
            <w:r>
              <w:rPr>
                <w:rStyle w:val="IndexLink"/>
                <w:rtl w:val="true"/>
              </w:rPr>
              <w:t>هلاكت قوم ثمود</w:t>
            </w:r>
            <w:r>
              <w:rPr>
                <w:rStyle w:val="IndexLink"/>
                <w:rtl w:val="true"/>
              </w:rPr>
              <w:tab/>
            </w:r>
            <w:r>
              <w:rPr>
                <w:rStyle w:val="IndexLink"/>
              </w:rPr>
              <w:t>226</w:t>
            </w:r>
          </w:hyperlink>
        </w:p>
        <w:p>
          <w:pPr>
            <w:pStyle w:val="Contents3"/>
            <w:tabs>
              <w:tab w:val="clear" w:pos="8459"/>
              <w:tab w:val="right" w:pos="9026" w:leader="dot"/>
            </w:tabs>
            <w:rPr/>
          </w:pPr>
          <w:hyperlink w:anchor="__RefHeading___Toc2397975_372815092">
            <w:r>
              <w:rPr>
                <w:webHidden/>
                <w:rStyle w:val="IndexLink"/>
              </w:rPr>
              <w:t>224</w:t>
            </w:r>
            <w:r>
              <w:rPr>
                <w:rStyle w:val="IndexLink"/>
                <w:rtl w:val="true"/>
              </w:rPr>
              <w:t xml:space="preserve">- </w:t>
            </w:r>
            <w:r>
              <w:rPr>
                <w:rStyle w:val="IndexLink"/>
                <w:rtl w:val="true"/>
              </w:rPr>
              <w:t>هلاكت قوم عاد</w:t>
            </w:r>
            <w:r>
              <w:rPr>
                <w:rStyle w:val="IndexLink"/>
                <w:rtl w:val="true"/>
              </w:rPr>
              <w:tab/>
            </w:r>
            <w:r>
              <w:rPr>
                <w:rStyle w:val="IndexLink"/>
              </w:rPr>
              <w:t>233</w:t>
            </w:r>
          </w:hyperlink>
        </w:p>
        <w:p>
          <w:pPr>
            <w:pStyle w:val="Contents3"/>
            <w:tabs>
              <w:tab w:val="clear" w:pos="8459"/>
              <w:tab w:val="right" w:pos="9026" w:leader="dot"/>
            </w:tabs>
            <w:rPr/>
          </w:pPr>
          <w:hyperlink w:anchor="__RefHeading___Toc2397977_372815092">
            <w:r>
              <w:rPr>
                <w:webHidden/>
                <w:rStyle w:val="IndexLink"/>
              </w:rPr>
              <w:t>225</w:t>
            </w:r>
            <w:r>
              <w:rPr>
                <w:rStyle w:val="IndexLink"/>
                <w:rtl w:val="true"/>
              </w:rPr>
              <w:t xml:space="preserve">- </w:t>
            </w:r>
            <w:r>
              <w:rPr>
                <w:rStyle w:val="IndexLink"/>
                <w:rtl w:val="true"/>
              </w:rPr>
              <w:t>هلاكت قوم لوط</w:t>
            </w:r>
            <w:r>
              <w:rPr>
                <w:rStyle w:val="IndexLink"/>
                <w:rtl w:val="true"/>
              </w:rPr>
              <w:tab/>
            </w:r>
            <w:r>
              <w:rPr>
                <w:rStyle w:val="IndexLink"/>
              </w:rPr>
              <w:t>237</w:t>
            </w:r>
          </w:hyperlink>
        </w:p>
        <w:p>
          <w:pPr>
            <w:pStyle w:val="Contents3"/>
            <w:tabs>
              <w:tab w:val="clear" w:pos="8459"/>
              <w:tab w:val="right" w:pos="9026" w:leader="dot"/>
            </w:tabs>
            <w:rPr/>
          </w:pPr>
          <w:hyperlink w:anchor="__RefHeading___Toc2397979_372815092">
            <w:r>
              <w:rPr>
                <w:webHidden/>
                <w:rStyle w:val="IndexLink"/>
              </w:rPr>
              <w:t>226</w:t>
            </w:r>
            <w:r>
              <w:rPr>
                <w:rStyle w:val="IndexLink"/>
                <w:rtl w:val="true"/>
              </w:rPr>
              <w:t xml:space="preserve">- </w:t>
            </w:r>
            <w:r>
              <w:rPr>
                <w:rStyle w:val="IndexLink"/>
                <w:rtl w:val="true"/>
              </w:rPr>
              <w:t>هلاكت قوم نوح</w:t>
            </w:r>
            <w:r>
              <w:rPr>
                <w:rStyle w:val="IndexLink"/>
                <w:rtl w:val="true"/>
              </w:rPr>
              <w:tab/>
            </w:r>
            <w:r>
              <w:rPr>
                <w:rStyle w:val="IndexLink"/>
              </w:rPr>
              <w:t>241</w:t>
            </w:r>
          </w:hyperlink>
        </w:p>
        <w:p>
          <w:pPr>
            <w:pStyle w:val="Contents3"/>
            <w:tabs>
              <w:tab w:val="clear" w:pos="8459"/>
              <w:tab w:val="right" w:pos="9026" w:leader="dot"/>
            </w:tabs>
            <w:rPr/>
          </w:pPr>
          <w:hyperlink w:anchor="__RefHeading___Toc2397981_372815092">
            <w:r>
              <w:rPr>
                <w:webHidden/>
                <w:rStyle w:val="IndexLink"/>
              </w:rPr>
              <w:t>227</w:t>
            </w:r>
            <w:r>
              <w:rPr>
                <w:rStyle w:val="IndexLink"/>
                <w:rtl w:val="true"/>
              </w:rPr>
              <w:t xml:space="preserve">- </w:t>
            </w:r>
            <w:r>
              <w:rPr>
                <w:rStyle w:val="IndexLink"/>
                <w:rtl w:val="true"/>
              </w:rPr>
              <w:t>هلاكت كافران</w:t>
            </w:r>
            <w:r>
              <w:rPr>
                <w:rStyle w:val="IndexLink"/>
                <w:rtl w:val="true"/>
              </w:rPr>
              <w:tab/>
            </w:r>
            <w:r>
              <w:rPr>
                <w:rStyle w:val="IndexLink"/>
              </w:rPr>
              <w:t>243</w:t>
            </w:r>
          </w:hyperlink>
        </w:p>
        <w:p>
          <w:pPr>
            <w:pStyle w:val="Contents3"/>
            <w:tabs>
              <w:tab w:val="clear" w:pos="8459"/>
              <w:tab w:val="right" w:pos="9026" w:leader="dot"/>
            </w:tabs>
            <w:rPr/>
          </w:pPr>
          <w:hyperlink w:anchor="__RefHeading___Toc2397983_372815092">
            <w:r>
              <w:rPr>
                <w:webHidden/>
                <w:rStyle w:val="IndexLink"/>
              </w:rPr>
              <w:t>228</w:t>
            </w:r>
            <w:r>
              <w:rPr>
                <w:rStyle w:val="IndexLink"/>
                <w:rtl w:val="true"/>
              </w:rPr>
              <w:t xml:space="preserve">- </w:t>
            </w:r>
            <w:r>
              <w:rPr>
                <w:rStyle w:val="IndexLink"/>
                <w:rtl w:val="true"/>
              </w:rPr>
              <w:t>هلاكت كافران اطراف مكه</w:t>
            </w:r>
            <w:r>
              <w:rPr>
                <w:rStyle w:val="IndexLink"/>
                <w:rtl w:val="true"/>
              </w:rPr>
              <w:tab/>
            </w:r>
            <w:r>
              <w:rPr>
                <w:rStyle w:val="IndexLink"/>
              </w:rPr>
              <w:t>248</w:t>
            </w:r>
          </w:hyperlink>
        </w:p>
        <w:p>
          <w:pPr>
            <w:pStyle w:val="Contents3"/>
            <w:tabs>
              <w:tab w:val="clear" w:pos="8459"/>
              <w:tab w:val="right" w:pos="9026" w:leader="dot"/>
            </w:tabs>
            <w:rPr/>
          </w:pPr>
          <w:hyperlink w:anchor="__RefHeading___Toc2397985_372815092">
            <w:r>
              <w:rPr>
                <w:webHidden/>
                <w:rStyle w:val="IndexLink"/>
              </w:rPr>
              <w:t>229</w:t>
            </w:r>
            <w:r>
              <w:rPr>
                <w:rStyle w:val="IndexLink"/>
                <w:rtl w:val="true"/>
              </w:rPr>
              <w:t xml:space="preserve">- </w:t>
            </w:r>
            <w:r>
              <w:rPr>
                <w:rStyle w:val="IndexLink"/>
                <w:rtl w:val="true"/>
              </w:rPr>
              <w:t>هلاكت كافران پيشين</w:t>
            </w:r>
            <w:r>
              <w:rPr>
                <w:rStyle w:val="IndexLink"/>
                <w:rtl w:val="true"/>
              </w:rPr>
              <w:tab/>
            </w:r>
            <w:r>
              <w:rPr>
                <w:rStyle w:val="IndexLink"/>
              </w:rPr>
              <w:t>248</w:t>
            </w:r>
          </w:hyperlink>
        </w:p>
        <w:p>
          <w:pPr>
            <w:pStyle w:val="Contents3"/>
            <w:tabs>
              <w:tab w:val="clear" w:pos="8459"/>
              <w:tab w:val="right" w:pos="9026" w:leader="dot"/>
            </w:tabs>
            <w:rPr/>
          </w:pPr>
          <w:hyperlink w:anchor="__RefHeading___Toc2397987_372815092">
            <w:r>
              <w:rPr>
                <w:webHidden/>
                <w:rStyle w:val="IndexLink"/>
              </w:rPr>
              <w:t>230</w:t>
            </w:r>
            <w:r>
              <w:rPr>
                <w:rStyle w:val="IndexLink"/>
                <w:rtl w:val="true"/>
              </w:rPr>
              <w:t xml:space="preserve">- </w:t>
            </w:r>
            <w:r>
              <w:rPr>
                <w:rStyle w:val="IndexLink"/>
                <w:rtl w:val="true"/>
              </w:rPr>
              <w:t>هلاكت كافران در غزوه بدر</w:t>
            </w:r>
            <w:r>
              <w:rPr>
                <w:rStyle w:val="IndexLink"/>
                <w:rtl w:val="true"/>
              </w:rPr>
              <w:tab/>
            </w:r>
            <w:r>
              <w:rPr>
                <w:rStyle w:val="IndexLink"/>
              </w:rPr>
              <w:t>248</w:t>
            </w:r>
          </w:hyperlink>
        </w:p>
        <w:p>
          <w:pPr>
            <w:pStyle w:val="Contents3"/>
            <w:tabs>
              <w:tab w:val="clear" w:pos="8459"/>
              <w:tab w:val="right" w:pos="9026" w:leader="dot"/>
            </w:tabs>
            <w:rPr/>
          </w:pPr>
          <w:hyperlink w:anchor="__RefHeading___Toc2397989_372815092">
            <w:r>
              <w:rPr>
                <w:webHidden/>
                <w:rStyle w:val="IndexLink"/>
              </w:rPr>
              <w:t>231</w:t>
            </w:r>
            <w:r>
              <w:rPr>
                <w:rStyle w:val="IndexLink"/>
                <w:rtl w:val="true"/>
              </w:rPr>
              <w:t xml:space="preserve">- </w:t>
            </w:r>
            <w:r>
              <w:rPr>
                <w:rStyle w:val="IndexLink"/>
                <w:rtl w:val="true"/>
              </w:rPr>
              <w:t>هلاكت كافران صدراسلام</w:t>
            </w:r>
            <w:r>
              <w:rPr>
                <w:rStyle w:val="IndexLink"/>
                <w:rtl w:val="true"/>
              </w:rPr>
              <w:tab/>
            </w:r>
            <w:r>
              <w:rPr>
                <w:rStyle w:val="IndexLink"/>
              </w:rPr>
              <w:t>249</w:t>
            </w:r>
          </w:hyperlink>
        </w:p>
        <w:p>
          <w:pPr>
            <w:pStyle w:val="Contents3"/>
            <w:tabs>
              <w:tab w:val="clear" w:pos="8459"/>
              <w:tab w:val="right" w:pos="9026" w:leader="dot"/>
            </w:tabs>
            <w:rPr/>
          </w:pPr>
          <w:hyperlink w:anchor="__RefHeading___Toc2397991_372815092">
            <w:r>
              <w:rPr>
                <w:webHidden/>
                <w:rStyle w:val="IndexLink"/>
              </w:rPr>
              <w:t>232</w:t>
            </w:r>
            <w:r>
              <w:rPr>
                <w:rStyle w:val="IndexLink"/>
                <w:rtl w:val="true"/>
              </w:rPr>
              <w:t xml:space="preserve">- </w:t>
            </w:r>
            <w:r>
              <w:rPr>
                <w:rStyle w:val="IndexLink"/>
                <w:rtl w:val="true"/>
              </w:rPr>
              <w:t>هلاكت كافران قوم ثمود</w:t>
            </w:r>
            <w:r>
              <w:rPr>
                <w:rStyle w:val="IndexLink"/>
                <w:rtl w:val="true"/>
              </w:rPr>
              <w:tab/>
            </w:r>
            <w:r>
              <w:rPr>
                <w:rStyle w:val="IndexLink"/>
              </w:rPr>
              <w:t>249</w:t>
            </w:r>
          </w:hyperlink>
        </w:p>
        <w:p>
          <w:pPr>
            <w:pStyle w:val="Contents3"/>
            <w:tabs>
              <w:tab w:val="clear" w:pos="8459"/>
              <w:tab w:val="right" w:pos="9026" w:leader="dot"/>
            </w:tabs>
            <w:rPr/>
          </w:pPr>
          <w:hyperlink w:anchor="__RefHeading___Toc2397993_372815092">
            <w:r>
              <w:rPr>
                <w:webHidden/>
                <w:rStyle w:val="IndexLink"/>
              </w:rPr>
              <w:t>233</w:t>
            </w:r>
            <w:r>
              <w:rPr>
                <w:rStyle w:val="IndexLink"/>
                <w:rtl w:val="true"/>
              </w:rPr>
              <w:t xml:space="preserve">- </w:t>
            </w:r>
            <w:r>
              <w:rPr>
                <w:rStyle w:val="IndexLink"/>
                <w:rtl w:val="true"/>
              </w:rPr>
              <w:t>هلاكت كافران مدين</w:t>
            </w:r>
            <w:r>
              <w:rPr>
                <w:rStyle w:val="IndexLink"/>
                <w:rtl w:val="true"/>
              </w:rPr>
              <w:tab/>
            </w:r>
            <w:r>
              <w:rPr>
                <w:rStyle w:val="IndexLink"/>
              </w:rPr>
              <w:t>250</w:t>
            </w:r>
          </w:hyperlink>
        </w:p>
        <w:p>
          <w:pPr>
            <w:pStyle w:val="Contents3"/>
            <w:tabs>
              <w:tab w:val="clear" w:pos="8459"/>
              <w:tab w:val="right" w:pos="9026" w:leader="dot"/>
            </w:tabs>
            <w:rPr/>
          </w:pPr>
          <w:hyperlink w:anchor="__RefHeading___Toc2397995_372815092">
            <w:r>
              <w:rPr>
                <w:webHidden/>
                <w:rStyle w:val="IndexLink"/>
              </w:rPr>
              <w:t>234</w:t>
            </w:r>
            <w:r>
              <w:rPr>
                <w:rStyle w:val="IndexLink"/>
                <w:rtl w:val="true"/>
              </w:rPr>
              <w:t xml:space="preserve">- </w:t>
            </w:r>
            <w:r>
              <w:rPr>
                <w:rStyle w:val="IndexLink"/>
                <w:rtl w:val="true"/>
              </w:rPr>
              <w:t>هلاكت كافران مكه</w:t>
            </w:r>
            <w:r>
              <w:rPr>
                <w:rStyle w:val="IndexLink"/>
                <w:rtl w:val="true"/>
              </w:rPr>
              <w:tab/>
            </w:r>
            <w:r>
              <w:rPr>
                <w:rStyle w:val="IndexLink"/>
              </w:rPr>
              <w:t>250</w:t>
            </w:r>
          </w:hyperlink>
        </w:p>
        <w:p>
          <w:pPr>
            <w:pStyle w:val="Contents3"/>
            <w:tabs>
              <w:tab w:val="clear" w:pos="8459"/>
              <w:tab w:val="right" w:pos="9026" w:leader="dot"/>
            </w:tabs>
            <w:rPr/>
          </w:pPr>
          <w:hyperlink w:anchor="__RefHeading___Toc2397997_372815092">
            <w:r>
              <w:rPr>
                <w:webHidden/>
                <w:rStyle w:val="IndexLink"/>
              </w:rPr>
              <w:t>235</w:t>
            </w:r>
            <w:r>
              <w:rPr>
                <w:rStyle w:val="IndexLink"/>
                <w:rtl w:val="true"/>
              </w:rPr>
              <w:t xml:space="preserve">- </w:t>
            </w:r>
            <w:r>
              <w:rPr>
                <w:rStyle w:val="IndexLink"/>
                <w:rtl w:val="true"/>
              </w:rPr>
              <w:t>هلاكت كفران كنندگان</w:t>
            </w:r>
            <w:r>
              <w:rPr>
                <w:rStyle w:val="IndexLink"/>
                <w:rtl w:val="true"/>
              </w:rPr>
              <w:tab/>
            </w:r>
            <w:r>
              <w:rPr>
                <w:rStyle w:val="IndexLink"/>
              </w:rPr>
              <w:t>251</w:t>
            </w:r>
          </w:hyperlink>
        </w:p>
        <w:p>
          <w:pPr>
            <w:pStyle w:val="Contents3"/>
            <w:tabs>
              <w:tab w:val="clear" w:pos="8459"/>
              <w:tab w:val="right" w:pos="9026" w:leader="dot"/>
            </w:tabs>
            <w:rPr/>
          </w:pPr>
          <w:hyperlink w:anchor="__RefHeading___Toc2397999_372815092">
            <w:r>
              <w:rPr>
                <w:webHidden/>
                <w:rStyle w:val="IndexLink"/>
              </w:rPr>
              <w:t>236</w:t>
            </w:r>
            <w:r>
              <w:rPr>
                <w:rStyle w:val="IndexLink"/>
                <w:rtl w:val="true"/>
              </w:rPr>
              <w:t xml:space="preserve">- </w:t>
            </w:r>
            <w:r>
              <w:rPr>
                <w:rStyle w:val="IndexLink"/>
                <w:rtl w:val="true"/>
              </w:rPr>
              <w:t>هلاكت گناهكاران</w:t>
            </w:r>
            <w:r>
              <w:rPr>
                <w:rStyle w:val="IndexLink"/>
                <w:rtl w:val="true"/>
              </w:rPr>
              <w:tab/>
            </w:r>
            <w:r>
              <w:rPr>
                <w:rStyle w:val="IndexLink"/>
              </w:rPr>
              <w:t>251</w:t>
            </w:r>
          </w:hyperlink>
        </w:p>
        <w:p>
          <w:pPr>
            <w:pStyle w:val="Contents3"/>
            <w:tabs>
              <w:tab w:val="clear" w:pos="8459"/>
              <w:tab w:val="right" w:pos="9026" w:leader="dot"/>
            </w:tabs>
            <w:rPr/>
          </w:pPr>
          <w:hyperlink w:anchor="__RefHeading___Toc2398001_372815092">
            <w:r>
              <w:rPr>
                <w:webHidden/>
                <w:rStyle w:val="IndexLink"/>
              </w:rPr>
              <w:t>237</w:t>
            </w:r>
            <w:r>
              <w:rPr>
                <w:rStyle w:val="IndexLink"/>
                <w:rtl w:val="true"/>
              </w:rPr>
              <w:t xml:space="preserve">- </w:t>
            </w:r>
            <w:r>
              <w:rPr>
                <w:rStyle w:val="IndexLink"/>
                <w:rtl w:val="true"/>
              </w:rPr>
              <w:t>هلاكت متجاوزان ايله</w:t>
            </w:r>
            <w:r>
              <w:rPr>
                <w:rStyle w:val="IndexLink"/>
                <w:rtl w:val="true"/>
              </w:rPr>
              <w:tab/>
            </w:r>
            <w:r>
              <w:rPr>
                <w:rStyle w:val="IndexLink"/>
              </w:rPr>
              <w:t>252</w:t>
            </w:r>
          </w:hyperlink>
        </w:p>
        <w:p>
          <w:pPr>
            <w:pStyle w:val="Contents3"/>
            <w:tabs>
              <w:tab w:val="clear" w:pos="8459"/>
              <w:tab w:val="right" w:pos="9026" w:leader="dot"/>
            </w:tabs>
            <w:rPr/>
          </w:pPr>
          <w:hyperlink w:anchor="__RefHeading___Toc2398003_372815092">
            <w:r>
              <w:rPr>
                <w:webHidden/>
                <w:rStyle w:val="IndexLink"/>
              </w:rPr>
              <w:t>238</w:t>
            </w:r>
            <w:r>
              <w:rPr>
                <w:rStyle w:val="IndexLink"/>
                <w:rtl w:val="true"/>
              </w:rPr>
              <w:t xml:space="preserve">- </w:t>
            </w:r>
            <w:r>
              <w:rPr>
                <w:rStyle w:val="IndexLink"/>
                <w:rtl w:val="true"/>
              </w:rPr>
              <w:t>هلاكت متخلفان از جهاد</w:t>
            </w:r>
            <w:r>
              <w:rPr>
                <w:rStyle w:val="IndexLink"/>
                <w:rtl w:val="true"/>
              </w:rPr>
              <w:tab/>
            </w:r>
            <w:r>
              <w:rPr>
                <w:rStyle w:val="IndexLink"/>
              </w:rPr>
              <w:t>252</w:t>
            </w:r>
          </w:hyperlink>
        </w:p>
        <w:p>
          <w:pPr>
            <w:pStyle w:val="Contents3"/>
            <w:tabs>
              <w:tab w:val="clear" w:pos="8459"/>
              <w:tab w:val="right" w:pos="9026" w:leader="dot"/>
            </w:tabs>
            <w:rPr/>
          </w:pPr>
          <w:hyperlink w:anchor="__RefHeading___Toc2398005_372815092">
            <w:r>
              <w:rPr>
                <w:webHidden/>
                <w:rStyle w:val="IndexLink"/>
              </w:rPr>
              <w:t>239</w:t>
            </w:r>
            <w:r>
              <w:rPr>
                <w:rStyle w:val="IndexLink"/>
                <w:rtl w:val="true"/>
              </w:rPr>
              <w:t xml:space="preserve">- </w:t>
            </w:r>
            <w:r>
              <w:rPr>
                <w:rStyle w:val="IndexLink"/>
                <w:rtl w:val="true"/>
              </w:rPr>
              <w:t>هلاكت متخلفان از غزوه تبوك</w:t>
            </w:r>
            <w:r>
              <w:rPr>
                <w:rStyle w:val="IndexLink"/>
                <w:rtl w:val="true"/>
              </w:rPr>
              <w:tab/>
            </w:r>
            <w:r>
              <w:rPr>
                <w:rStyle w:val="IndexLink"/>
              </w:rPr>
              <w:t>253</w:t>
            </w:r>
          </w:hyperlink>
        </w:p>
        <w:p>
          <w:pPr>
            <w:pStyle w:val="Contents3"/>
            <w:tabs>
              <w:tab w:val="clear" w:pos="8459"/>
              <w:tab w:val="right" w:pos="9026" w:leader="dot"/>
            </w:tabs>
            <w:rPr/>
          </w:pPr>
          <w:hyperlink w:anchor="__RefHeading___Toc2398007_372815092">
            <w:r>
              <w:rPr>
                <w:webHidden/>
                <w:rStyle w:val="IndexLink"/>
              </w:rPr>
              <w:t>240</w:t>
            </w:r>
            <w:r>
              <w:rPr>
                <w:rStyle w:val="IndexLink"/>
                <w:rtl w:val="true"/>
              </w:rPr>
              <w:t xml:space="preserve">- </w:t>
            </w:r>
            <w:r>
              <w:rPr>
                <w:rStyle w:val="IndexLink"/>
                <w:rtl w:val="true"/>
              </w:rPr>
              <w:t>هلاكت مجرمان</w:t>
            </w:r>
            <w:r>
              <w:rPr>
                <w:rStyle w:val="IndexLink"/>
                <w:rtl w:val="true"/>
              </w:rPr>
              <w:tab/>
            </w:r>
            <w:r>
              <w:rPr>
                <w:rStyle w:val="IndexLink"/>
              </w:rPr>
              <w:t>253</w:t>
            </w:r>
          </w:hyperlink>
        </w:p>
        <w:p>
          <w:pPr>
            <w:pStyle w:val="Contents3"/>
            <w:tabs>
              <w:tab w:val="clear" w:pos="8459"/>
              <w:tab w:val="right" w:pos="9026" w:leader="dot"/>
            </w:tabs>
            <w:rPr/>
          </w:pPr>
          <w:hyperlink w:anchor="__RefHeading___Toc2398009_372815092">
            <w:r>
              <w:rPr>
                <w:webHidden/>
                <w:rStyle w:val="IndexLink"/>
              </w:rPr>
              <w:t>241</w:t>
            </w:r>
            <w:r>
              <w:rPr>
                <w:rStyle w:val="IndexLink"/>
                <w:rtl w:val="true"/>
              </w:rPr>
              <w:t xml:space="preserve">- </w:t>
            </w:r>
            <w:r>
              <w:rPr>
                <w:rStyle w:val="IndexLink"/>
                <w:rtl w:val="true"/>
              </w:rPr>
              <w:t>هلاكت مخالفان محمد</w:t>
            </w:r>
            <w:r>
              <w:rPr>
                <w:rStyle w:val="IndexLink"/>
                <w:rtl w:val="true"/>
              </w:rPr>
              <w:t>(</w:t>
            </w:r>
            <w:r>
              <w:rPr>
                <w:rStyle w:val="IndexLink"/>
                <w:rtl w:val="true"/>
              </w:rPr>
              <w:t>صلی الله علیه و آله</w:t>
            </w:r>
            <w:r>
              <w:rPr>
                <w:rStyle w:val="IndexLink"/>
                <w:rtl w:val="true"/>
              </w:rPr>
              <w:t>)</w:t>
              <w:tab/>
            </w:r>
            <w:r>
              <w:rPr>
                <w:rStyle w:val="IndexLink"/>
              </w:rPr>
              <w:t>253</w:t>
            </w:r>
          </w:hyperlink>
        </w:p>
        <w:p>
          <w:pPr>
            <w:pStyle w:val="Contents3"/>
            <w:tabs>
              <w:tab w:val="clear" w:pos="8459"/>
              <w:tab w:val="right" w:pos="9026" w:leader="dot"/>
            </w:tabs>
            <w:rPr/>
          </w:pPr>
          <w:hyperlink w:anchor="__RefHeading___Toc2398011_372815092">
            <w:r>
              <w:rPr>
                <w:webHidden/>
                <w:rStyle w:val="IndexLink"/>
              </w:rPr>
              <w:t>242</w:t>
            </w:r>
            <w:r>
              <w:rPr>
                <w:rStyle w:val="IndexLink"/>
                <w:rtl w:val="true"/>
              </w:rPr>
              <w:t xml:space="preserve">- </w:t>
            </w:r>
            <w:r>
              <w:rPr>
                <w:rStyle w:val="IndexLink"/>
                <w:rtl w:val="true"/>
              </w:rPr>
              <w:t>هلاكت مرفهان</w:t>
            </w:r>
            <w:r>
              <w:rPr>
                <w:rStyle w:val="IndexLink"/>
                <w:rtl w:val="true"/>
              </w:rPr>
              <w:tab/>
            </w:r>
            <w:r>
              <w:rPr>
                <w:rStyle w:val="IndexLink"/>
              </w:rPr>
              <w:t>254</w:t>
            </w:r>
          </w:hyperlink>
        </w:p>
        <w:p>
          <w:pPr>
            <w:pStyle w:val="Contents3"/>
            <w:tabs>
              <w:tab w:val="clear" w:pos="8459"/>
              <w:tab w:val="right" w:pos="9026" w:leader="dot"/>
            </w:tabs>
            <w:rPr/>
          </w:pPr>
          <w:hyperlink w:anchor="__RefHeading___Toc2398013_372815092">
            <w:r>
              <w:rPr>
                <w:webHidden/>
                <w:rStyle w:val="IndexLink"/>
              </w:rPr>
              <w:t>243</w:t>
            </w:r>
            <w:r>
              <w:rPr>
                <w:rStyle w:val="IndexLink"/>
                <w:rtl w:val="true"/>
              </w:rPr>
              <w:t xml:space="preserve">- </w:t>
            </w:r>
            <w:r>
              <w:rPr>
                <w:rStyle w:val="IndexLink"/>
                <w:rtl w:val="true"/>
              </w:rPr>
              <w:t>هلاكت مستكبران</w:t>
            </w:r>
            <w:r>
              <w:rPr>
                <w:rStyle w:val="IndexLink"/>
                <w:rtl w:val="true"/>
              </w:rPr>
              <w:tab/>
            </w:r>
            <w:r>
              <w:rPr>
                <w:rStyle w:val="IndexLink"/>
              </w:rPr>
              <w:t>254</w:t>
            </w:r>
          </w:hyperlink>
        </w:p>
        <w:p>
          <w:pPr>
            <w:pStyle w:val="Contents3"/>
            <w:tabs>
              <w:tab w:val="clear" w:pos="8459"/>
              <w:tab w:val="right" w:pos="9026" w:leader="dot"/>
            </w:tabs>
            <w:rPr/>
          </w:pPr>
          <w:hyperlink w:anchor="__RefHeading___Toc2398015_372815092">
            <w:r>
              <w:rPr>
                <w:webHidden/>
                <w:rStyle w:val="IndexLink"/>
              </w:rPr>
              <w:t>244</w:t>
            </w:r>
            <w:r>
              <w:rPr>
                <w:rStyle w:val="IndexLink"/>
                <w:rtl w:val="true"/>
              </w:rPr>
              <w:t xml:space="preserve">- </w:t>
            </w:r>
            <w:r>
              <w:rPr>
                <w:rStyle w:val="IndexLink"/>
                <w:rtl w:val="true"/>
              </w:rPr>
              <w:t>هلاكت مسرفان</w:t>
            </w:r>
            <w:r>
              <w:rPr>
                <w:rStyle w:val="IndexLink"/>
                <w:rtl w:val="true"/>
              </w:rPr>
              <w:tab/>
            </w:r>
            <w:r>
              <w:rPr>
                <w:rStyle w:val="IndexLink"/>
              </w:rPr>
              <w:t>254</w:t>
            </w:r>
          </w:hyperlink>
        </w:p>
        <w:p>
          <w:pPr>
            <w:pStyle w:val="Contents3"/>
            <w:tabs>
              <w:tab w:val="clear" w:pos="8459"/>
              <w:tab w:val="right" w:pos="9026" w:leader="dot"/>
            </w:tabs>
            <w:rPr/>
          </w:pPr>
          <w:hyperlink w:anchor="__RefHeading___Toc2398017_372815092">
            <w:r>
              <w:rPr>
                <w:webHidden/>
                <w:rStyle w:val="IndexLink"/>
              </w:rPr>
              <w:t>245</w:t>
            </w:r>
            <w:r>
              <w:rPr>
                <w:rStyle w:val="IndexLink"/>
                <w:rtl w:val="true"/>
              </w:rPr>
              <w:t xml:space="preserve">- </w:t>
            </w:r>
            <w:r>
              <w:rPr>
                <w:rStyle w:val="IndexLink"/>
                <w:rtl w:val="true"/>
              </w:rPr>
              <w:t>هلاكت مشركان</w:t>
            </w:r>
            <w:r>
              <w:rPr>
                <w:rStyle w:val="IndexLink"/>
                <w:rtl w:val="true"/>
              </w:rPr>
              <w:tab/>
            </w:r>
            <w:r>
              <w:rPr>
                <w:rStyle w:val="IndexLink"/>
              </w:rPr>
              <w:t>254</w:t>
            </w:r>
          </w:hyperlink>
        </w:p>
        <w:p>
          <w:pPr>
            <w:pStyle w:val="Contents3"/>
            <w:tabs>
              <w:tab w:val="clear" w:pos="8459"/>
              <w:tab w:val="right" w:pos="9026" w:leader="dot"/>
            </w:tabs>
            <w:rPr/>
          </w:pPr>
          <w:hyperlink w:anchor="__RefHeading___Toc2398019_372815092">
            <w:r>
              <w:rPr>
                <w:webHidden/>
                <w:rStyle w:val="IndexLink"/>
              </w:rPr>
              <w:t>246</w:t>
            </w:r>
            <w:r>
              <w:rPr>
                <w:rStyle w:val="IndexLink"/>
                <w:rtl w:val="true"/>
              </w:rPr>
              <w:t xml:space="preserve">- </w:t>
            </w:r>
            <w:r>
              <w:rPr>
                <w:rStyle w:val="IndexLink"/>
                <w:rtl w:val="true"/>
              </w:rPr>
              <w:t>هلاكت مشركان اقوام پيشين</w:t>
            </w:r>
            <w:r>
              <w:rPr>
                <w:rStyle w:val="IndexLink"/>
                <w:rtl w:val="true"/>
              </w:rPr>
              <w:tab/>
            </w:r>
            <w:r>
              <w:rPr>
                <w:rStyle w:val="IndexLink"/>
              </w:rPr>
              <w:t>256</w:t>
            </w:r>
          </w:hyperlink>
        </w:p>
        <w:p>
          <w:pPr>
            <w:pStyle w:val="Contents3"/>
            <w:tabs>
              <w:tab w:val="clear" w:pos="8459"/>
              <w:tab w:val="right" w:pos="9026" w:leader="dot"/>
            </w:tabs>
            <w:rPr/>
          </w:pPr>
          <w:hyperlink w:anchor="__RefHeading___Toc2398021_372815092">
            <w:r>
              <w:rPr>
                <w:webHidden/>
                <w:rStyle w:val="IndexLink"/>
              </w:rPr>
              <w:t>247</w:t>
            </w:r>
            <w:r>
              <w:rPr>
                <w:rStyle w:val="IndexLink"/>
                <w:rtl w:val="true"/>
              </w:rPr>
              <w:t xml:space="preserve">- </w:t>
            </w:r>
            <w:r>
              <w:rPr>
                <w:rStyle w:val="IndexLink"/>
                <w:rtl w:val="true"/>
              </w:rPr>
              <w:t>هلاكت مشركان صدراسلام</w:t>
            </w:r>
            <w:r>
              <w:rPr>
                <w:rStyle w:val="IndexLink"/>
                <w:rtl w:val="true"/>
              </w:rPr>
              <w:tab/>
            </w:r>
            <w:r>
              <w:rPr>
                <w:rStyle w:val="IndexLink"/>
              </w:rPr>
              <w:t>256</w:t>
            </w:r>
          </w:hyperlink>
        </w:p>
        <w:p>
          <w:pPr>
            <w:pStyle w:val="Contents3"/>
            <w:tabs>
              <w:tab w:val="clear" w:pos="8459"/>
              <w:tab w:val="right" w:pos="9026" w:leader="dot"/>
            </w:tabs>
            <w:rPr/>
          </w:pPr>
          <w:hyperlink w:anchor="__RefHeading___Toc2398023_372815092">
            <w:r>
              <w:rPr>
                <w:webHidden/>
                <w:rStyle w:val="IndexLink"/>
              </w:rPr>
              <w:t>248</w:t>
            </w:r>
            <w:r>
              <w:rPr>
                <w:rStyle w:val="IndexLink"/>
                <w:rtl w:val="true"/>
              </w:rPr>
              <w:t xml:space="preserve">- </w:t>
            </w:r>
            <w:r>
              <w:rPr>
                <w:rStyle w:val="IndexLink"/>
                <w:rtl w:val="true"/>
              </w:rPr>
              <w:t>هلاكت مشركان مكه</w:t>
            </w:r>
            <w:r>
              <w:rPr>
                <w:rStyle w:val="IndexLink"/>
                <w:rtl w:val="true"/>
              </w:rPr>
              <w:tab/>
            </w:r>
            <w:r>
              <w:rPr>
                <w:rStyle w:val="IndexLink"/>
              </w:rPr>
              <w:t>256</w:t>
            </w:r>
          </w:hyperlink>
        </w:p>
        <w:p>
          <w:pPr>
            <w:pStyle w:val="Contents3"/>
            <w:tabs>
              <w:tab w:val="clear" w:pos="8459"/>
              <w:tab w:val="right" w:pos="9026" w:leader="dot"/>
            </w:tabs>
            <w:rPr/>
          </w:pPr>
          <w:hyperlink w:anchor="__RefHeading___Toc2398025_372815092">
            <w:r>
              <w:rPr>
                <w:webHidden/>
                <w:rStyle w:val="IndexLink"/>
              </w:rPr>
              <w:t>249</w:t>
            </w:r>
            <w:r>
              <w:rPr>
                <w:rStyle w:val="IndexLink"/>
                <w:rtl w:val="true"/>
              </w:rPr>
              <w:t xml:space="preserve">- </w:t>
            </w:r>
            <w:r>
              <w:rPr>
                <w:rStyle w:val="IndexLink"/>
                <w:rtl w:val="true"/>
              </w:rPr>
              <w:t>هلاكت معرضان از انفاق</w:t>
            </w:r>
            <w:r>
              <w:rPr>
                <w:rStyle w:val="IndexLink"/>
                <w:rtl w:val="true"/>
              </w:rPr>
              <w:tab/>
            </w:r>
            <w:r>
              <w:rPr>
                <w:rStyle w:val="IndexLink"/>
              </w:rPr>
              <w:t>257</w:t>
            </w:r>
          </w:hyperlink>
        </w:p>
        <w:p>
          <w:pPr>
            <w:pStyle w:val="Contents3"/>
            <w:tabs>
              <w:tab w:val="clear" w:pos="8459"/>
              <w:tab w:val="right" w:pos="9026" w:leader="dot"/>
            </w:tabs>
            <w:rPr/>
          </w:pPr>
          <w:hyperlink w:anchor="__RefHeading___Toc2398027_372815092">
            <w:r>
              <w:rPr>
                <w:webHidden/>
                <w:rStyle w:val="IndexLink"/>
              </w:rPr>
              <w:t>250</w:t>
            </w:r>
            <w:r>
              <w:rPr>
                <w:rStyle w:val="IndexLink"/>
                <w:rtl w:val="true"/>
              </w:rPr>
              <w:t xml:space="preserve">- </w:t>
            </w:r>
            <w:r>
              <w:rPr>
                <w:rStyle w:val="IndexLink"/>
                <w:rtl w:val="true"/>
              </w:rPr>
              <w:t>هلاكت معرضان از دين</w:t>
            </w:r>
            <w:r>
              <w:rPr>
                <w:rStyle w:val="IndexLink"/>
                <w:rtl w:val="true"/>
              </w:rPr>
              <w:tab/>
            </w:r>
            <w:r>
              <w:rPr>
                <w:rStyle w:val="IndexLink"/>
              </w:rPr>
              <w:t>257</w:t>
            </w:r>
          </w:hyperlink>
        </w:p>
        <w:p>
          <w:pPr>
            <w:pStyle w:val="Contents3"/>
            <w:tabs>
              <w:tab w:val="clear" w:pos="8459"/>
              <w:tab w:val="right" w:pos="9026" w:leader="dot"/>
            </w:tabs>
            <w:rPr/>
          </w:pPr>
          <w:hyperlink w:anchor="__RefHeading___Toc2398029_372815092">
            <w:r>
              <w:rPr>
                <w:webHidden/>
                <w:rStyle w:val="IndexLink"/>
              </w:rPr>
              <w:t>251</w:t>
            </w:r>
            <w:r>
              <w:rPr>
                <w:rStyle w:val="IndexLink"/>
                <w:rtl w:val="true"/>
              </w:rPr>
              <w:t xml:space="preserve">- </w:t>
            </w:r>
            <w:r>
              <w:rPr>
                <w:rStyle w:val="IndexLink"/>
                <w:rtl w:val="true"/>
              </w:rPr>
              <w:t>هلاكت مغضوبان خدا</w:t>
            </w:r>
            <w:r>
              <w:rPr>
                <w:rStyle w:val="IndexLink"/>
                <w:rtl w:val="true"/>
              </w:rPr>
              <w:tab/>
            </w:r>
            <w:r>
              <w:rPr>
                <w:rStyle w:val="IndexLink"/>
              </w:rPr>
              <w:t>257</w:t>
            </w:r>
          </w:hyperlink>
        </w:p>
        <w:p>
          <w:pPr>
            <w:pStyle w:val="Contents3"/>
            <w:tabs>
              <w:tab w:val="clear" w:pos="8459"/>
              <w:tab w:val="right" w:pos="9026" w:leader="dot"/>
            </w:tabs>
            <w:rPr/>
          </w:pPr>
          <w:hyperlink w:anchor="__RefHeading___Toc2398031_372815092">
            <w:r>
              <w:rPr>
                <w:webHidden/>
                <w:rStyle w:val="IndexLink"/>
              </w:rPr>
              <w:t>252</w:t>
            </w:r>
            <w:r>
              <w:rPr>
                <w:rStyle w:val="IndexLink"/>
                <w:rtl w:val="true"/>
              </w:rPr>
              <w:t xml:space="preserve">- </w:t>
            </w:r>
            <w:r>
              <w:rPr>
                <w:rStyle w:val="IndexLink"/>
                <w:rtl w:val="true"/>
              </w:rPr>
              <w:t>هلاكت مفتريان بر قرآن</w:t>
            </w:r>
            <w:r>
              <w:rPr>
                <w:rStyle w:val="IndexLink"/>
                <w:rtl w:val="true"/>
              </w:rPr>
              <w:tab/>
            </w:r>
            <w:r>
              <w:rPr>
                <w:rStyle w:val="IndexLink"/>
              </w:rPr>
              <w:t>257</w:t>
            </w:r>
          </w:hyperlink>
        </w:p>
        <w:p>
          <w:pPr>
            <w:pStyle w:val="Contents3"/>
            <w:tabs>
              <w:tab w:val="clear" w:pos="8459"/>
              <w:tab w:val="right" w:pos="9026" w:leader="dot"/>
            </w:tabs>
            <w:rPr/>
          </w:pPr>
          <w:hyperlink w:anchor="__RefHeading___Toc2398033_372815092">
            <w:r>
              <w:rPr>
                <w:webHidden/>
                <w:rStyle w:val="IndexLink"/>
              </w:rPr>
              <w:t>253</w:t>
            </w:r>
            <w:r>
              <w:rPr>
                <w:rStyle w:val="IndexLink"/>
                <w:rtl w:val="true"/>
              </w:rPr>
              <w:t xml:space="preserve">- </w:t>
            </w:r>
            <w:r>
              <w:rPr>
                <w:rStyle w:val="IndexLink"/>
                <w:rtl w:val="true"/>
              </w:rPr>
              <w:t>هلاكت مفسدان</w:t>
            </w:r>
            <w:r>
              <w:rPr>
                <w:rStyle w:val="IndexLink"/>
                <w:rtl w:val="true"/>
              </w:rPr>
              <w:tab/>
            </w:r>
            <w:r>
              <w:rPr>
                <w:rStyle w:val="IndexLink"/>
              </w:rPr>
              <w:t>257</w:t>
            </w:r>
          </w:hyperlink>
        </w:p>
        <w:p>
          <w:pPr>
            <w:pStyle w:val="Contents3"/>
            <w:tabs>
              <w:tab w:val="clear" w:pos="8459"/>
              <w:tab w:val="right" w:pos="9026" w:leader="dot"/>
            </w:tabs>
            <w:rPr/>
          </w:pPr>
          <w:hyperlink w:anchor="__RefHeading___Toc2398035_372815092">
            <w:r>
              <w:rPr>
                <w:webHidden/>
                <w:rStyle w:val="IndexLink"/>
              </w:rPr>
              <w:t>254</w:t>
            </w:r>
            <w:r>
              <w:rPr>
                <w:rStyle w:val="IndexLink"/>
                <w:rtl w:val="true"/>
              </w:rPr>
              <w:t xml:space="preserve">- </w:t>
            </w:r>
            <w:r>
              <w:rPr>
                <w:rStyle w:val="IndexLink"/>
                <w:rtl w:val="true"/>
              </w:rPr>
              <w:t>هلاكت مكذبان آيات خدا</w:t>
            </w:r>
            <w:r>
              <w:rPr>
                <w:rStyle w:val="IndexLink"/>
                <w:rtl w:val="true"/>
              </w:rPr>
              <w:tab/>
            </w:r>
            <w:r>
              <w:rPr>
                <w:rStyle w:val="IndexLink"/>
              </w:rPr>
              <w:t>258</w:t>
            </w:r>
          </w:hyperlink>
        </w:p>
        <w:p>
          <w:pPr>
            <w:pStyle w:val="Contents3"/>
            <w:tabs>
              <w:tab w:val="clear" w:pos="8459"/>
              <w:tab w:val="right" w:pos="9026" w:leader="dot"/>
            </w:tabs>
            <w:rPr/>
          </w:pPr>
          <w:hyperlink w:anchor="__RefHeading___Toc2398037_372815092">
            <w:r>
              <w:rPr>
                <w:webHidden/>
                <w:rStyle w:val="IndexLink"/>
              </w:rPr>
              <w:t>255</w:t>
            </w:r>
            <w:r>
              <w:rPr>
                <w:rStyle w:val="IndexLink"/>
                <w:rtl w:val="true"/>
              </w:rPr>
              <w:t xml:space="preserve">- </w:t>
            </w:r>
            <w:r>
              <w:rPr>
                <w:rStyle w:val="IndexLink"/>
                <w:rtl w:val="true"/>
              </w:rPr>
              <w:t>هلاكت مكذبان انبيا</w:t>
            </w:r>
            <w:r>
              <w:rPr>
                <w:rStyle w:val="IndexLink"/>
                <w:rtl w:val="true"/>
              </w:rPr>
              <w:tab/>
            </w:r>
            <w:r>
              <w:rPr>
                <w:rStyle w:val="IndexLink"/>
              </w:rPr>
              <w:t>258</w:t>
            </w:r>
          </w:hyperlink>
        </w:p>
        <w:p>
          <w:pPr>
            <w:pStyle w:val="Contents3"/>
            <w:tabs>
              <w:tab w:val="clear" w:pos="8459"/>
              <w:tab w:val="right" w:pos="9026" w:leader="dot"/>
            </w:tabs>
            <w:rPr/>
          </w:pPr>
          <w:hyperlink w:anchor="__RefHeading___Toc2398039_372815092">
            <w:r>
              <w:rPr>
                <w:webHidden/>
                <w:rStyle w:val="IndexLink"/>
              </w:rPr>
              <w:t>256</w:t>
            </w:r>
            <w:r>
              <w:rPr>
                <w:rStyle w:val="IndexLink"/>
                <w:rtl w:val="true"/>
              </w:rPr>
              <w:t xml:space="preserve">- </w:t>
            </w:r>
            <w:r>
              <w:rPr>
                <w:rStyle w:val="IndexLink"/>
                <w:rtl w:val="true"/>
              </w:rPr>
              <w:t>هلاكت مكذبان دين</w:t>
            </w:r>
            <w:r>
              <w:rPr>
                <w:rStyle w:val="IndexLink"/>
                <w:rtl w:val="true"/>
              </w:rPr>
              <w:tab/>
            </w:r>
            <w:r>
              <w:rPr>
                <w:rStyle w:val="IndexLink"/>
              </w:rPr>
              <w:t>260</w:t>
            </w:r>
          </w:hyperlink>
        </w:p>
        <w:p>
          <w:pPr>
            <w:pStyle w:val="Contents3"/>
            <w:tabs>
              <w:tab w:val="clear" w:pos="8459"/>
              <w:tab w:val="right" w:pos="9026" w:leader="dot"/>
            </w:tabs>
            <w:rPr/>
          </w:pPr>
          <w:hyperlink w:anchor="__RefHeading___Toc2398041_372815092">
            <w:r>
              <w:rPr>
                <w:webHidden/>
                <w:rStyle w:val="IndexLink"/>
              </w:rPr>
              <w:t>257</w:t>
            </w:r>
            <w:r>
              <w:rPr>
                <w:rStyle w:val="IndexLink"/>
                <w:rtl w:val="true"/>
              </w:rPr>
              <w:t xml:space="preserve">- </w:t>
            </w:r>
            <w:r>
              <w:rPr>
                <w:rStyle w:val="IndexLink"/>
                <w:rtl w:val="true"/>
              </w:rPr>
              <w:t>هلاكت مكذبان شعيب</w:t>
            </w:r>
            <w:r>
              <w:rPr>
                <w:rStyle w:val="IndexLink"/>
                <w:rtl w:val="true"/>
              </w:rPr>
              <w:t>(</w:t>
            </w:r>
            <w:r>
              <w:rPr>
                <w:rStyle w:val="IndexLink"/>
                <w:rtl w:val="true"/>
              </w:rPr>
              <w:t>ع</w:t>
            </w:r>
            <w:r>
              <w:rPr>
                <w:rStyle w:val="IndexLink"/>
                <w:rtl w:val="true"/>
              </w:rPr>
              <w:t>)</w:t>
              <w:tab/>
            </w:r>
            <w:r>
              <w:rPr>
                <w:rStyle w:val="IndexLink"/>
              </w:rPr>
              <w:t>260</w:t>
            </w:r>
          </w:hyperlink>
        </w:p>
        <w:p>
          <w:pPr>
            <w:pStyle w:val="Contents3"/>
            <w:tabs>
              <w:tab w:val="clear" w:pos="8459"/>
              <w:tab w:val="right" w:pos="9026" w:leader="dot"/>
            </w:tabs>
            <w:rPr/>
          </w:pPr>
          <w:hyperlink w:anchor="__RefHeading___Toc2398043_372815092">
            <w:r>
              <w:rPr>
                <w:webHidden/>
                <w:rStyle w:val="IndexLink"/>
              </w:rPr>
              <w:t>258</w:t>
            </w:r>
            <w:r>
              <w:rPr>
                <w:rStyle w:val="IndexLink"/>
                <w:rtl w:val="true"/>
              </w:rPr>
              <w:t xml:space="preserve">- </w:t>
            </w:r>
            <w:r>
              <w:rPr>
                <w:rStyle w:val="IndexLink"/>
                <w:rtl w:val="true"/>
              </w:rPr>
              <w:t>هلاكت مكذبان معاد</w:t>
            </w:r>
            <w:r>
              <w:rPr>
                <w:rStyle w:val="IndexLink"/>
                <w:rtl w:val="true"/>
              </w:rPr>
              <w:tab/>
            </w:r>
            <w:r>
              <w:rPr>
                <w:rStyle w:val="IndexLink"/>
              </w:rPr>
              <w:t>260</w:t>
            </w:r>
          </w:hyperlink>
        </w:p>
        <w:p>
          <w:pPr>
            <w:pStyle w:val="Contents3"/>
            <w:tabs>
              <w:tab w:val="clear" w:pos="8459"/>
              <w:tab w:val="right" w:pos="9026" w:leader="dot"/>
            </w:tabs>
            <w:rPr/>
          </w:pPr>
          <w:hyperlink w:anchor="__RefHeading___Toc2398045_372815092">
            <w:r>
              <w:rPr>
                <w:webHidden/>
                <w:rStyle w:val="IndexLink"/>
              </w:rPr>
              <w:t>259</w:t>
            </w:r>
            <w:r>
              <w:rPr>
                <w:rStyle w:val="IndexLink"/>
                <w:rtl w:val="true"/>
              </w:rPr>
              <w:t xml:space="preserve">- </w:t>
            </w:r>
            <w:r>
              <w:rPr>
                <w:rStyle w:val="IndexLink"/>
                <w:rtl w:val="true"/>
              </w:rPr>
              <w:t>هلاكت مكذبان موسى</w:t>
            </w:r>
            <w:r>
              <w:rPr>
                <w:rStyle w:val="IndexLink"/>
                <w:rtl w:val="true"/>
              </w:rPr>
              <w:t>(</w:t>
            </w:r>
            <w:r>
              <w:rPr>
                <w:rStyle w:val="IndexLink"/>
                <w:rtl w:val="true"/>
              </w:rPr>
              <w:t>ع</w:t>
            </w:r>
            <w:r>
              <w:rPr>
                <w:rStyle w:val="IndexLink"/>
                <w:rtl w:val="true"/>
              </w:rPr>
              <w:t>)</w:t>
              <w:tab/>
            </w:r>
            <w:r>
              <w:rPr>
                <w:rStyle w:val="IndexLink"/>
              </w:rPr>
              <w:t>261</w:t>
            </w:r>
          </w:hyperlink>
        </w:p>
        <w:p>
          <w:pPr>
            <w:pStyle w:val="Contents3"/>
            <w:tabs>
              <w:tab w:val="clear" w:pos="8459"/>
              <w:tab w:val="right" w:pos="9026" w:leader="dot"/>
            </w:tabs>
            <w:rPr/>
          </w:pPr>
          <w:hyperlink w:anchor="__RefHeading___Toc2398047_372815092">
            <w:r>
              <w:rPr>
                <w:webHidden/>
                <w:rStyle w:val="IndexLink"/>
              </w:rPr>
              <w:t>260</w:t>
            </w:r>
            <w:r>
              <w:rPr>
                <w:rStyle w:val="IndexLink"/>
                <w:rtl w:val="true"/>
              </w:rPr>
              <w:t xml:space="preserve">- </w:t>
            </w:r>
            <w:r>
              <w:rPr>
                <w:rStyle w:val="IndexLink"/>
                <w:rtl w:val="true"/>
              </w:rPr>
              <w:t>هلاكت مكذبان هود</w:t>
            </w:r>
            <w:r>
              <w:rPr>
                <w:rStyle w:val="IndexLink"/>
                <w:rtl w:val="true"/>
              </w:rPr>
              <w:t>(</w:t>
            </w:r>
            <w:r>
              <w:rPr>
                <w:rStyle w:val="IndexLink"/>
                <w:rtl w:val="true"/>
              </w:rPr>
              <w:t>ع</w:t>
            </w:r>
            <w:r>
              <w:rPr>
                <w:rStyle w:val="IndexLink"/>
                <w:rtl w:val="true"/>
              </w:rPr>
              <w:t>)</w:t>
              <w:tab/>
            </w:r>
            <w:r>
              <w:rPr>
                <w:rStyle w:val="IndexLink"/>
              </w:rPr>
              <w:t>261</w:t>
            </w:r>
          </w:hyperlink>
        </w:p>
        <w:p>
          <w:pPr>
            <w:pStyle w:val="Contents3"/>
            <w:tabs>
              <w:tab w:val="clear" w:pos="8459"/>
              <w:tab w:val="right" w:pos="9026" w:leader="dot"/>
            </w:tabs>
            <w:rPr/>
          </w:pPr>
          <w:hyperlink w:anchor="__RefHeading___Toc2398049_372815092">
            <w:r>
              <w:rPr>
                <w:webHidden/>
                <w:rStyle w:val="IndexLink"/>
              </w:rPr>
              <w:t>261</w:t>
            </w:r>
            <w:r>
              <w:rPr>
                <w:rStyle w:val="IndexLink"/>
                <w:rtl w:val="true"/>
              </w:rPr>
              <w:t xml:space="preserve">- </w:t>
            </w:r>
            <w:r>
              <w:rPr>
                <w:rStyle w:val="IndexLink"/>
                <w:rtl w:val="true"/>
              </w:rPr>
              <w:t>هلاكت منافقان</w:t>
            </w:r>
            <w:r>
              <w:rPr>
                <w:rStyle w:val="IndexLink"/>
                <w:rtl w:val="true"/>
              </w:rPr>
              <w:tab/>
            </w:r>
            <w:r>
              <w:rPr>
                <w:rStyle w:val="IndexLink"/>
              </w:rPr>
              <w:t>261</w:t>
            </w:r>
          </w:hyperlink>
        </w:p>
        <w:p>
          <w:pPr>
            <w:pStyle w:val="Contents3"/>
            <w:tabs>
              <w:tab w:val="clear" w:pos="8459"/>
              <w:tab w:val="right" w:pos="9026" w:leader="dot"/>
            </w:tabs>
            <w:rPr/>
          </w:pPr>
          <w:hyperlink w:anchor="__RefHeading___Toc2398051_372815092">
            <w:r>
              <w:rPr>
                <w:webHidden/>
                <w:rStyle w:val="IndexLink"/>
              </w:rPr>
              <w:t>262</w:t>
            </w:r>
            <w:r>
              <w:rPr>
                <w:rStyle w:val="IndexLink"/>
                <w:rtl w:val="true"/>
              </w:rPr>
              <w:t xml:space="preserve">- </w:t>
            </w:r>
            <w:r>
              <w:rPr>
                <w:rStyle w:val="IndexLink"/>
                <w:rtl w:val="true"/>
              </w:rPr>
              <w:t>هلاكت منحرفان</w:t>
            </w:r>
            <w:r>
              <w:rPr>
                <w:rStyle w:val="IndexLink"/>
                <w:rtl w:val="true"/>
              </w:rPr>
              <w:tab/>
            </w:r>
            <w:r>
              <w:rPr>
                <w:rStyle w:val="IndexLink"/>
              </w:rPr>
              <w:t>261</w:t>
            </w:r>
          </w:hyperlink>
        </w:p>
        <w:p>
          <w:pPr>
            <w:pStyle w:val="Contents3"/>
            <w:tabs>
              <w:tab w:val="clear" w:pos="8459"/>
              <w:tab w:val="right" w:pos="9026" w:leader="dot"/>
            </w:tabs>
            <w:rPr/>
          </w:pPr>
          <w:hyperlink w:anchor="__RefHeading___Toc2398053_372815092">
            <w:r>
              <w:rPr>
                <w:webHidden/>
                <w:rStyle w:val="IndexLink"/>
              </w:rPr>
              <w:t>263</w:t>
            </w:r>
            <w:r>
              <w:rPr>
                <w:rStyle w:val="IndexLink"/>
                <w:rtl w:val="true"/>
              </w:rPr>
              <w:t xml:space="preserve">- </w:t>
            </w:r>
            <w:r>
              <w:rPr>
                <w:rStyle w:val="IndexLink"/>
                <w:rtl w:val="true"/>
              </w:rPr>
              <w:t>هلاكت موجودات</w:t>
            </w:r>
            <w:r>
              <w:rPr>
                <w:rStyle w:val="IndexLink"/>
                <w:rtl w:val="true"/>
              </w:rPr>
              <w:tab/>
            </w:r>
            <w:r>
              <w:rPr>
                <w:rStyle w:val="IndexLink"/>
              </w:rPr>
              <w:t>262</w:t>
            </w:r>
          </w:hyperlink>
        </w:p>
        <w:p>
          <w:pPr>
            <w:pStyle w:val="Contents3"/>
            <w:tabs>
              <w:tab w:val="clear" w:pos="8459"/>
              <w:tab w:val="right" w:pos="9026" w:leader="dot"/>
            </w:tabs>
            <w:rPr/>
          </w:pPr>
          <w:hyperlink w:anchor="__RefHeading___Toc2398055_372815092">
            <w:r>
              <w:rPr>
                <w:webHidden/>
                <w:rStyle w:val="IndexLink"/>
              </w:rPr>
              <w:t>264</w:t>
            </w:r>
            <w:r>
              <w:rPr>
                <w:rStyle w:val="IndexLink"/>
                <w:rtl w:val="true"/>
              </w:rPr>
              <w:t xml:space="preserve">- </w:t>
            </w:r>
            <w:r>
              <w:rPr>
                <w:rStyle w:val="IndexLink"/>
                <w:rtl w:val="true"/>
              </w:rPr>
              <w:t>هلاكت ناگهانى</w:t>
            </w:r>
            <w:r>
              <w:rPr>
                <w:rStyle w:val="IndexLink"/>
                <w:rtl w:val="true"/>
              </w:rPr>
              <w:tab/>
            </w:r>
            <w:r>
              <w:rPr>
                <w:rStyle w:val="IndexLink"/>
              </w:rPr>
              <w:t>262</w:t>
            </w:r>
          </w:hyperlink>
        </w:p>
        <w:p>
          <w:pPr>
            <w:pStyle w:val="Contents3"/>
            <w:tabs>
              <w:tab w:val="clear" w:pos="8459"/>
              <w:tab w:val="right" w:pos="9026" w:leader="dot"/>
            </w:tabs>
            <w:rPr/>
          </w:pPr>
          <w:hyperlink w:anchor="__RefHeading___Toc2398057_372815092">
            <w:r>
              <w:rPr>
                <w:webHidden/>
                <w:rStyle w:val="IndexLink"/>
              </w:rPr>
              <w:t>265</w:t>
            </w:r>
            <w:r>
              <w:rPr>
                <w:rStyle w:val="IndexLink"/>
                <w:rtl w:val="true"/>
              </w:rPr>
              <w:t xml:space="preserve">- </w:t>
            </w:r>
            <w:r>
              <w:rPr>
                <w:rStyle w:val="IndexLink"/>
                <w:rtl w:val="true"/>
              </w:rPr>
              <w:t>هلاكت ناگهانى فرعونيان</w:t>
            </w:r>
            <w:r>
              <w:rPr>
                <w:rStyle w:val="IndexLink"/>
                <w:rtl w:val="true"/>
              </w:rPr>
              <w:tab/>
            </w:r>
            <w:r>
              <w:rPr>
                <w:rStyle w:val="IndexLink"/>
              </w:rPr>
              <w:t>262</w:t>
            </w:r>
          </w:hyperlink>
        </w:p>
        <w:p>
          <w:pPr>
            <w:pStyle w:val="Contents3"/>
            <w:tabs>
              <w:tab w:val="clear" w:pos="8459"/>
              <w:tab w:val="right" w:pos="9026" w:leader="dot"/>
            </w:tabs>
            <w:rPr/>
          </w:pPr>
          <w:hyperlink w:anchor="__RefHeading___Toc2398059_372815092">
            <w:r>
              <w:rPr>
                <w:webHidden/>
                <w:rStyle w:val="IndexLink"/>
              </w:rPr>
              <w:t>266</w:t>
            </w:r>
            <w:r>
              <w:rPr>
                <w:rStyle w:val="IndexLink"/>
                <w:rtl w:val="true"/>
              </w:rPr>
              <w:t xml:space="preserve">- </w:t>
            </w:r>
            <w:r>
              <w:rPr>
                <w:rStyle w:val="IndexLink"/>
                <w:rtl w:val="true"/>
              </w:rPr>
              <w:t>هلاكت هامان</w:t>
            </w:r>
            <w:r>
              <w:rPr>
                <w:rStyle w:val="IndexLink"/>
                <w:rtl w:val="true"/>
              </w:rPr>
              <w:tab/>
            </w:r>
            <w:r>
              <w:rPr>
                <w:rStyle w:val="IndexLink"/>
              </w:rPr>
              <w:t>262</w:t>
            </w:r>
          </w:hyperlink>
        </w:p>
        <w:p>
          <w:pPr>
            <w:pStyle w:val="Contents3"/>
            <w:tabs>
              <w:tab w:val="clear" w:pos="8459"/>
              <w:tab w:val="right" w:pos="9026" w:leader="dot"/>
            </w:tabs>
            <w:rPr/>
          </w:pPr>
          <w:hyperlink w:anchor="__RefHeading___Toc2398061_372815092">
            <w:r>
              <w:rPr>
                <w:webHidden/>
                <w:rStyle w:val="IndexLink"/>
              </w:rPr>
              <w:t>267</w:t>
            </w:r>
            <w:r>
              <w:rPr>
                <w:rStyle w:val="IndexLink"/>
                <w:rtl w:val="true"/>
              </w:rPr>
              <w:t xml:space="preserve">- </w:t>
            </w:r>
            <w:r>
              <w:rPr>
                <w:rStyle w:val="IndexLink"/>
                <w:rtl w:val="true"/>
              </w:rPr>
              <w:t>هلاكت هدايت ناپذيران</w:t>
            </w:r>
            <w:r>
              <w:rPr>
                <w:rStyle w:val="IndexLink"/>
                <w:rtl w:val="true"/>
              </w:rPr>
              <w:tab/>
            </w:r>
            <w:r>
              <w:rPr>
                <w:rStyle w:val="IndexLink"/>
              </w:rPr>
              <w:t>263</w:t>
            </w:r>
          </w:hyperlink>
        </w:p>
        <w:p>
          <w:pPr>
            <w:pStyle w:val="Contents3"/>
            <w:tabs>
              <w:tab w:val="clear" w:pos="8459"/>
              <w:tab w:val="right" w:pos="9026" w:leader="dot"/>
            </w:tabs>
            <w:rPr/>
          </w:pPr>
          <w:hyperlink w:anchor="__RefHeading___Toc2398063_372815092">
            <w:r>
              <w:rPr>
                <w:webHidden/>
                <w:rStyle w:val="IndexLink"/>
              </w:rPr>
              <w:t>268</w:t>
            </w:r>
            <w:r>
              <w:rPr>
                <w:rStyle w:val="IndexLink"/>
                <w:rtl w:val="true"/>
              </w:rPr>
              <w:t xml:space="preserve">- </w:t>
            </w:r>
            <w:r>
              <w:rPr>
                <w:rStyle w:val="IndexLink"/>
                <w:rtl w:val="true"/>
              </w:rPr>
              <w:t>هلاكت همسر لوط</w:t>
            </w:r>
            <w:r>
              <w:rPr>
                <w:rStyle w:val="IndexLink"/>
                <w:rtl w:val="true"/>
              </w:rPr>
              <w:t>(</w:t>
            </w:r>
            <w:r>
              <w:rPr>
                <w:rStyle w:val="IndexLink"/>
                <w:rtl w:val="true"/>
              </w:rPr>
              <w:t>ع</w:t>
            </w:r>
            <w:r>
              <w:rPr>
                <w:rStyle w:val="IndexLink"/>
                <w:rtl w:val="true"/>
              </w:rPr>
              <w:t>)</w:t>
              <w:tab/>
            </w:r>
            <w:r>
              <w:rPr>
                <w:rStyle w:val="IndexLink"/>
              </w:rPr>
              <w:t>263</w:t>
            </w:r>
          </w:hyperlink>
        </w:p>
        <w:p>
          <w:pPr>
            <w:pStyle w:val="Contents3"/>
            <w:tabs>
              <w:tab w:val="clear" w:pos="8459"/>
              <w:tab w:val="right" w:pos="9026" w:leader="dot"/>
            </w:tabs>
            <w:rPr/>
          </w:pPr>
          <w:hyperlink w:anchor="__RefHeading___Toc2398065_372815092">
            <w:r>
              <w:rPr>
                <w:webHidden/>
                <w:rStyle w:val="IndexLink"/>
              </w:rPr>
              <w:t>269</w:t>
            </w:r>
            <w:r>
              <w:rPr>
                <w:rStyle w:val="IndexLink"/>
                <w:rtl w:val="true"/>
              </w:rPr>
              <w:t xml:space="preserve">- </w:t>
            </w:r>
            <w:r>
              <w:rPr>
                <w:rStyle w:val="IndexLink"/>
                <w:rtl w:val="true"/>
              </w:rPr>
              <w:t>هلاكت همسر نوح</w:t>
            </w:r>
            <w:r>
              <w:rPr>
                <w:rStyle w:val="IndexLink"/>
                <w:rtl w:val="true"/>
              </w:rPr>
              <w:t>(</w:t>
            </w:r>
            <w:r>
              <w:rPr>
                <w:rStyle w:val="IndexLink"/>
                <w:rtl w:val="true"/>
              </w:rPr>
              <w:t>ع</w:t>
            </w:r>
            <w:r>
              <w:rPr>
                <w:rStyle w:val="IndexLink"/>
                <w:rtl w:val="true"/>
              </w:rPr>
              <w:t>)</w:t>
              <w:tab/>
            </w:r>
            <w:r>
              <w:rPr>
                <w:rStyle w:val="IndexLink"/>
              </w:rPr>
              <w:t>264</w:t>
            </w:r>
          </w:hyperlink>
        </w:p>
        <w:p>
          <w:pPr>
            <w:pStyle w:val="Contents2"/>
            <w:tabs>
              <w:tab w:val="clear" w:pos="8743"/>
              <w:tab w:val="right" w:pos="9026" w:leader="dot"/>
            </w:tabs>
            <w:rPr/>
          </w:pPr>
          <w:hyperlink w:anchor="__RefHeading___Toc2398067_372815092">
            <w:r>
              <w:rPr>
                <w:webHidden/>
                <w:rStyle w:val="IndexLink"/>
              </w:rPr>
              <w:t>6</w:t>
            </w:r>
            <w:r>
              <w:rPr>
                <w:rStyle w:val="IndexLink"/>
                <w:rtl w:val="true"/>
              </w:rPr>
              <w:t xml:space="preserve">- </w:t>
            </w:r>
            <w:r>
              <w:rPr>
                <w:rStyle w:val="IndexLink"/>
                <w:rtl w:val="true"/>
              </w:rPr>
              <w:t>همجنس بازي</w:t>
            </w:r>
            <w:r>
              <w:rPr>
                <w:rStyle w:val="IndexLink"/>
                <w:rtl w:val="true"/>
              </w:rPr>
              <w:tab/>
            </w:r>
            <w:r>
              <w:rPr>
                <w:rStyle w:val="IndexLink"/>
              </w:rPr>
              <w:t>265</w:t>
            </w:r>
          </w:hyperlink>
        </w:p>
        <w:p>
          <w:pPr>
            <w:pStyle w:val="Contents3"/>
            <w:tabs>
              <w:tab w:val="clear" w:pos="8459"/>
              <w:tab w:val="right" w:pos="9026" w:leader="dot"/>
            </w:tabs>
            <w:rPr/>
          </w:pPr>
          <w:hyperlink w:anchor="__RefHeading___Toc2398069_372815092">
            <w:r>
              <w:rPr>
                <w:webHidden/>
                <w:rStyle w:val="IndexLink"/>
              </w:rPr>
              <w:t>1</w:t>
            </w:r>
            <w:r>
              <w:rPr>
                <w:rStyle w:val="IndexLink"/>
                <w:rtl w:val="true"/>
              </w:rPr>
              <w:t xml:space="preserve">- </w:t>
            </w:r>
            <w:r>
              <w:rPr>
                <w:rStyle w:val="IndexLink"/>
                <w:rtl w:val="true"/>
              </w:rPr>
              <w:t>آثار اجتماعى همجنس بازى</w:t>
            </w:r>
            <w:r>
              <w:rPr>
                <w:rStyle w:val="IndexLink"/>
                <w:rtl w:val="true"/>
              </w:rPr>
              <w:tab/>
            </w:r>
            <w:r>
              <w:rPr>
                <w:rStyle w:val="IndexLink"/>
              </w:rPr>
              <w:t>265</w:t>
            </w:r>
          </w:hyperlink>
        </w:p>
        <w:p>
          <w:pPr>
            <w:pStyle w:val="Contents3"/>
            <w:tabs>
              <w:tab w:val="clear" w:pos="8459"/>
              <w:tab w:val="right" w:pos="9026" w:leader="dot"/>
            </w:tabs>
            <w:rPr/>
          </w:pPr>
          <w:hyperlink w:anchor="__RefHeading___Toc2398071_372815092">
            <w:r>
              <w:rPr>
                <w:webHidden/>
                <w:rStyle w:val="IndexLink"/>
              </w:rPr>
              <w:t>2</w:t>
            </w:r>
            <w:r>
              <w:rPr>
                <w:rStyle w:val="IndexLink"/>
                <w:rtl w:val="true"/>
              </w:rPr>
              <w:t xml:space="preserve">- </w:t>
            </w:r>
            <w:r>
              <w:rPr>
                <w:rStyle w:val="IndexLink"/>
                <w:rtl w:val="true"/>
              </w:rPr>
              <w:t>آثار همجنس بازى</w:t>
            </w:r>
            <w:r>
              <w:rPr>
                <w:rStyle w:val="IndexLink"/>
                <w:rtl w:val="true"/>
              </w:rPr>
              <w:tab/>
            </w:r>
            <w:r>
              <w:rPr>
                <w:rStyle w:val="IndexLink"/>
              </w:rPr>
              <w:t>265</w:t>
            </w:r>
          </w:hyperlink>
        </w:p>
        <w:p>
          <w:pPr>
            <w:pStyle w:val="Contents3"/>
            <w:tabs>
              <w:tab w:val="clear" w:pos="8459"/>
              <w:tab w:val="right" w:pos="9026" w:leader="dot"/>
            </w:tabs>
            <w:rPr/>
          </w:pPr>
          <w:hyperlink w:anchor="__RefHeading___Toc2398073_372815092">
            <w:r>
              <w:rPr>
                <w:webHidden/>
                <w:rStyle w:val="IndexLink"/>
              </w:rPr>
              <w:t>3</w:t>
            </w:r>
            <w:r>
              <w:rPr>
                <w:rStyle w:val="IndexLink"/>
                <w:rtl w:val="true"/>
              </w:rPr>
              <w:t xml:space="preserve">- </w:t>
            </w:r>
            <w:r>
              <w:rPr>
                <w:rStyle w:val="IndexLink"/>
                <w:rtl w:val="true"/>
              </w:rPr>
              <w:t>آثار همجنس بازى قوم لوط</w:t>
            </w:r>
            <w:r>
              <w:rPr>
                <w:rStyle w:val="IndexLink"/>
                <w:rtl w:val="true"/>
              </w:rPr>
              <w:tab/>
            </w:r>
            <w:r>
              <w:rPr>
                <w:rStyle w:val="IndexLink"/>
              </w:rPr>
              <w:t>266</w:t>
            </w:r>
          </w:hyperlink>
        </w:p>
        <w:p>
          <w:pPr>
            <w:pStyle w:val="Contents3"/>
            <w:tabs>
              <w:tab w:val="clear" w:pos="8459"/>
              <w:tab w:val="right" w:pos="9026" w:leader="dot"/>
            </w:tabs>
            <w:rPr/>
          </w:pPr>
          <w:hyperlink w:anchor="__RefHeading___Toc2398075_372815092">
            <w:r>
              <w:rPr>
                <w:webHidden/>
                <w:rStyle w:val="IndexLink"/>
              </w:rPr>
              <w:t>4</w:t>
            </w:r>
            <w:r>
              <w:rPr>
                <w:rStyle w:val="IndexLink"/>
                <w:rtl w:val="true"/>
              </w:rPr>
              <w:t xml:space="preserve">- </w:t>
            </w:r>
            <w:r>
              <w:rPr>
                <w:rStyle w:val="IndexLink"/>
                <w:rtl w:val="true"/>
              </w:rPr>
              <w:t>پليدى همجنس بازى</w:t>
            </w:r>
            <w:r>
              <w:rPr>
                <w:rStyle w:val="IndexLink"/>
                <w:rtl w:val="true"/>
              </w:rPr>
              <w:tab/>
            </w:r>
            <w:r>
              <w:rPr>
                <w:rStyle w:val="IndexLink"/>
              </w:rPr>
              <w:t>266</w:t>
            </w:r>
          </w:hyperlink>
        </w:p>
        <w:p>
          <w:pPr>
            <w:pStyle w:val="Contents3"/>
            <w:tabs>
              <w:tab w:val="clear" w:pos="8459"/>
              <w:tab w:val="right" w:pos="9026" w:leader="dot"/>
            </w:tabs>
            <w:rPr/>
          </w:pPr>
          <w:hyperlink w:anchor="__RefHeading___Toc2398077_372815092">
            <w:r>
              <w:rPr>
                <w:webHidden/>
                <w:rStyle w:val="IndexLink"/>
              </w:rPr>
              <w:t>5</w:t>
            </w:r>
            <w:r>
              <w:rPr>
                <w:rStyle w:val="IndexLink"/>
                <w:rtl w:val="true"/>
              </w:rPr>
              <w:t xml:space="preserve">- </w:t>
            </w:r>
            <w:r>
              <w:rPr>
                <w:rStyle w:val="IndexLink"/>
                <w:rtl w:val="true"/>
              </w:rPr>
              <w:t>ظلم همجنس بازى</w:t>
            </w:r>
            <w:r>
              <w:rPr>
                <w:rStyle w:val="IndexLink"/>
                <w:rtl w:val="true"/>
              </w:rPr>
              <w:tab/>
            </w:r>
            <w:r>
              <w:rPr>
                <w:rStyle w:val="IndexLink"/>
              </w:rPr>
              <w:t>267</w:t>
            </w:r>
          </w:hyperlink>
        </w:p>
        <w:p>
          <w:pPr>
            <w:pStyle w:val="Contents3"/>
            <w:tabs>
              <w:tab w:val="clear" w:pos="8459"/>
              <w:tab w:val="right" w:pos="9026" w:leader="dot"/>
            </w:tabs>
            <w:rPr/>
          </w:pPr>
          <w:hyperlink w:anchor="__RefHeading___Toc2398079_372815092">
            <w:r>
              <w:rPr>
                <w:webHidden/>
                <w:rStyle w:val="IndexLink"/>
              </w:rPr>
              <w:t>6</w:t>
            </w:r>
            <w:r>
              <w:rPr>
                <w:rStyle w:val="IndexLink"/>
                <w:rtl w:val="true"/>
              </w:rPr>
              <w:t xml:space="preserve">- </w:t>
            </w:r>
            <w:r>
              <w:rPr>
                <w:rStyle w:val="IndexLink"/>
                <w:rtl w:val="true"/>
              </w:rPr>
              <w:t>گناه همجنس بازى</w:t>
            </w:r>
            <w:r>
              <w:rPr>
                <w:rStyle w:val="IndexLink"/>
                <w:rtl w:val="true"/>
              </w:rPr>
              <w:tab/>
            </w:r>
            <w:r>
              <w:rPr>
                <w:rStyle w:val="IndexLink"/>
              </w:rPr>
              <w:t>267</w:t>
            </w:r>
          </w:hyperlink>
        </w:p>
        <w:p>
          <w:pPr>
            <w:pStyle w:val="Contents3"/>
            <w:tabs>
              <w:tab w:val="clear" w:pos="8459"/>
              <w:tab w:val="right" w:pos="9026" w:leader="dot"/>
            </w:tabs>
            <w:rPr/>
          </w:pPr>
          <w:hyperlink w:anchor="__RefHeading___Toc2398081_372815092">
            <w:r>
              <w:rPr>
                <w:webHidden/>
                <w:rStyle w:val="IndexLink"/>
              </w:rPr>
              <w:t>7</w:t>
            </w:r>
            <w:r>
              <w:rPr>
                <w:rStyle w:val="IndexLink"/>
                <w:rtl w:val="true"/>
              </w:rPr>
              <w:t xml:space="preserve">- </w:t>
            </w:r>
            <w:r>
              <w:rPr>
                <w:rStyle w:val="IndexLink"/>
                <w:rtl w:val="true"/>
              </w:rPr>
              <w:t>مبارزه با همجنس بازى</w:t>
            </w:r>
            <w:r>
              <w:rPr>
                <w:rStyle w:val="IndexLink"/>
                <w:rtl w:val="true"/>
              </w:rPr>
              <w:tab/>
            </w:r>
            <w:r>
              <w:rPr>
                <w:rStyle w:val="IndexLink"/>
              </w:rPr>
              <w:t>267</w:t>
            </w:r>
          </w:hyperlink>
        </w:p>
        <w:p>
          <w:pPr>
            <w:pStyle w:val="Contents3"/>
            <w:tabs>
              <w:tab w:val="clear" w:pos="8459"/>
              <w:tab w:val="right" w:pos="9026" w:leader="dot"/>
            </w:tabs>
            <w:rPr/>
          </w:pPr>
          <w:hyperlink w:anchor="__RefHeading___Toc2398083_372815092">
            <w:r>
              <w:rPr>
                <w:webHidden/>
                <w:rStyle w:val="IndexLink"/>
              </w:rPr>
              <w:t>8</w:t>
            </w:r>
            <w:r>
              <w:rPr>
                <w:rStyle w:val="IndexLink"/>
                <w:rtl w:val="true"/>
              </w:rPr>
              <w:t xml:space="preserve">- </w:t>
            </w:r>
            <w:r>
              <w:rPr>
                <w:rStyle w:val="IndexLink"/>
                <w:rtl w:val="true"/>
              </w:rPr>
              <w:t>منشأ همجنس بازى</w:t>
            </w:r>
            <w:r>
              <w:rPr>
                <w:rStyle w:val="IndexLink"/>
                <w:rtl w:val="true"/>
              </w:rPr>
              <w:tab/>
            </w:r>
            <w:r>
              <w:rPr>
                <w:rStyle w:val="IndexLink"/>
              </w:rPr>
              <w:t>268</w:t>
            </w:r>
          </w:hyperlink>
        </w:p>
        <w:p>
          <w:pPr>
            <w:pStyle w:val="Contents3"/>
            <w:tabs>
              <w:tab w:val="clear" w:pos="8459"/>
              <w:tab w:val="right" w:pos="9026" w:leader="dot"/>
            </w:tabs>
            <w:rPr/>
          </w:pPr>
          <w:hyperlink w:anchor="__RefHeading___Toc2398085_372815092">
            <w:r>
              <w:rPr>
                <w:webHidden/>
                <w:rStyle w:val="IndexLink"/>
              </w:rPr>
              <w:t>9</w:t>
            </w:r>
            <w:r>
              <w:rPr>
                <w:rStyle w:val="IndexLink"/>
                <w:rtl w:val="true"/>
              </w:rPr>
              <w:t xml:space="preserve">- </w:t>
            </w:r>
            <w:r>
              <w:rPr>
                <w:rStyle w:val="IndexLink"/>
                <w:rtl w:val="true"/>
              </w:rPr>
              <w:t>ناپسندى همجنس بازى</w:t>
            </w:r>
            <w:r>
              <w:rPr>
                <w:rStyle w:val="IndexLink"/>
                <w:rtl w:val="true"/>
              </w:rPr>
              <w:tab/>
            </w:r>
            <w:r>
              <w:rPr>
                <w:rStyle w:val="IndexLink"/>
              </w:rPr>
              <w:t>268</w:t>
            </w:r>
          </w:hyperlink>
        </w:p>
        <w:p>
          <w:pPr>
            <w:pStyle w:val="Contents3"/>
            <w:tabs>
              <w:tab w:val="clear" w:pos="8459"/>
              <w:tab w:val="right" w:pos="9026" w:leader="dot"/>
            </w:tabs>
            <w:rPr/>
          </w:pPr>
          <w:hyperlink w:anchor="__RefHeading___Toc2398087_372815092">
            <w:r>
              <w:rPr>
                <w:webHidden/>
                <w:rStyle w:val="IndexLink"/>
              </w:rPr>
              <w:t>10</w:t>
            </w:r>
            <w:r>
              <w:rPr>
                <w:rStyle w:val="IndexLink"/>
                <w:rtl w:val="true"/>
              </w:rPr>
              <w:t xml:space="preserve">- </w:t>
            </w:r>
            <w:r>
              <w:rPr>
                <w:rStyle w:val="IndexLink"/>
                <w:rtl w:val="true"/>
              </w:rPr>
              <w:t>همجنس بازى در قوم لوط</w:t>
            </w:r>
            <w:r>
              <w:rPr>
                <w:rStyle w:val="IndexLink"/>
                <w:rtl w:val="true"/>
              </w:rPr>
              <w:tab/>
            </w:r>
            <w:r>
              <w:rPr>
                <w:rStyle w:val="IndexLink"/>
              </w:rPr>
              <w:t>268</w:t>
            </w:r>
          </w:hyperlink>
        </w:p>
        <w:p>
          <w:pPr>
            <w:pStyle w:val="Contents3"/>
            <w:tabs>
              <w:tab w:val="clear" w:pos="8459"/>
              <w:tab w:val="right" w:pos="9026" w:leader="dot"/>
            </w:tabs>
            <w:rPr/>
          </w:pPr>
          <w:hyperlink w:anchor="__RefHeading___Toc2398089_372815092">
            <w:r>
              <w:rPr>
                <w:webHidden/>
                <w:rStyle w:val="IndexLink"/>
              </w:rPr>
              <w:t>11</w:t>
            </w:r>
            <w:r>
              <w:rPr>
                <w:rStyle w:val="IndexLink"/>
                <w:rtl w:val="true"/>
              </w:rPr>
              <w:t xml:space="preserve">- </w:t>
            </w:r>
            <w:r>
              <w:rPr>
                <w:rStyle w:val="IndexLink"/>
                <w:rtl w:val="true"/>
              </w:rPr>
              <w:t>همجنس بازى قوم لوط</w:t>
            </w:r>
            <w:r>
              <w:rPr>
                <w:rStyle w:val="IndexLink"/>
                <w:rtl w:val="true"/>
              </w:rPr>
              <w:tab/>
            </w:r>
            <w:r>
              <w:rPr>
                <w:rStyle w:val="IndexLink"/>
              </w:rPr>
              <w:t>268</w:t>
            </w:r>
          </w:hyperlink>
        </w:p>
        <w:p>
          <w:pPr>
            <w:pStyle w:val="Contents3"/>
            <w:tabs>
              <w:tab w:val="clear" w:pos="8459"/>
              <w:tab w:val="right" w:pos="9026" w:leader="dot"/>
            </w:tabs>
            <w:rPr/>
          </w:pPr>
          <w:hyperlink w:anchor="__RefHeading___Toc2398091_372815092">
            <w:r>
              <w:rPr>
                <w:webHidden/>
                <w:rStyle w:val="IndexLink"/>
              </w:rPr>
              <w:t>12</w:t>
            </w:r>
            <w:r>
              <w:rPr>
                <w:rStyle w:val="IndexLink"/>
                <w:rtl w:val="true"/>
              </w:rPr>
              <w:t xml:space="preserve">- </w:t>
            </w:r>
            <w:r>
              <w:rPr>
                <w:rStyle w:val="IndexLink"/>
                <w:rtl w:val="true"/>
              </w:rPr>
              <w:t>تجاوزگرى همجنس بازان</w:t>
            </w:r>
            <w:r>
              <w:rPr>
                <w:rStyle w:val="IndexLink"/>
                <w:rtl w:val="true"/>
              </w:rPr>
              <w:tab/>
            </w:r>
            <w:r>
              <w:rPr>
                <w:rStyle w:val="IndexLink"/>
              </w:rPr>
              <w:t>270</w:t>
            </w:r>
          </w:hyperlink>
        </w:p>
        <w:p>
          <w:pPr>
            <w:pStyle w:val="Contents3"/>
            <w:tabs>
              <w:tab w:val="clear" w:pos="8459"/>
              <w:tab w:val="right" w:pos="9026" w:leader="dot"/>
            </w:tabs>
            <w:rPr/>
          </w:pPr>
          <w:hyperlink w:anchor="__RefHeading___Toc2398093_372815092">
            <w:r>
              <w:rPr>
                <w:webHidden/>
                <w:rStyle w:val="IndexLink"/>
              </w:rPr>
              <w:t>13</w:t>
            </w:r>
            <w:r>
              <w:rPr>
                <w:rStyle w:val="IndexLink"/>
                <w:rtl w:val="true"/>
              </w:rPr>
              <w:t xml:space="preserve">- </w:t>
            </w:r>
            <w:r>
              <w:rPr>
                <w:rStyle w:val="IndexLink"/>
                <w:rtl w:val="true"/>
              </w:rPr>
              <w:t>عذاب دنيوى همجنس بازان</w:t>
            </w:r>
            <w:r>
              <w:rPr>
                <w:rStyle w:val="IndexLink"/>
                <w:rtl w:val="true"/>
              </w:rPr>
              <w:tab/>
            </w:r>
            <w:r>
              <w:rPr>
                <w:rStyle w:val="IndexLink"/>
              </w:rPr>
              <w:t>270</w:t>
            </w:r>
          </w:hyperlink>
        </w:p>
        <w:p>
          <w:pPr>
            <w:pStyle w:val="Contents2"/>
            <w:tabs>
              <w:tab w:val="clear" w:pos="8743"/>
              <w:tab w:val="right" w:pos="9026" w:leader="dot"/>
            </w:tabs>
            <w:rPr/>
          </w:pPr>
          <w:hyperlink w:anchor="__RefHeading___Toc2398095_372815092">
            <w:r>
              <w:rPr>
                <w:webHidden/>
                <w:rStyle w:val="IndexLink"/>
              </w:rPr>
              <w:t>7</w:t>
            </w:r>
            <w:r>
              <w:rPr>
                <w:rStyle w:val="IndexLink"/>
                <w:rtl w:val="true"/>
              </w:rPr>
              <w:t xml:space="preserve">- </w:t>
            </w:r>
            <w:r>
              <w:rPr>
                <w:rStyle w:val="IndexLink"/>
                <w:rtl w:val="true"/>
              </w:rPr>
              <w:t>همسايه</w:t>
            </w:r>
            <w:r>
              <w:rPr>
                <w:rStyle w:val="IndexLink"/>
                <w:rtl w:val="true"/>
              </w:rPr>
              <w:tab/>
            </w:r>
            <w:r>
              <w:rPr>
                <w:rStyle w:val="IndexLink"/>
              </w:rPr>
              <w:t>271</w:t>
            </w:r>
          </w:hyperlink>
        </w:p>
        <w:p>
          <w:pPr>
            <w:pStyle w:val="Contents3"/>
            <w:tabs>
              <w:tab w:val="clear" w:pos="8459"/>
              <w:tab w:val="right" w:pos="9026" w:leader="dot"/>
            </w:tabs>
            <w:rPr/>
          </w:pPr>
          <w:hyperlink w:anchor="__RefHeading___Toc2398097_372815092">
            <w:r>
              <w:rPr>
                <w:webHidden/>
                <w:rStyle w:val="IndexLink"/>
              </w:rPr>
              <w:t>1</w:t>
            </w:r>
            <w:r>
              <w:rPr>
                <w:rStyle w:val="IndexLink"/>
                <w:rtl w:val="true"/>
              </w:rPr>
              <w:t xml:space="preserve">- </w:t>
            </w:r>
            <w:r>
              <w:rPr>
                <w:rStyle w:val="IndexLink"/>
                <w:rtl w:val="true"/>
              </w:rPr>
              <w:t>همسايه</w:t>
            </w:r>
            <w:r>
              <w:rPr>
                <w:rStyle w:val="IndexLink"/>
                <w:rtl w:val="true"/>
              </w:rPr>
              <w:tab/>
            </w:r>
            <w:r>
              <w:rPr>
                <w:rStyle w:val="IndexLink"/>
              </w:rPr>
              <w:t>271</w:t>
            </w:r>
          </w:hyperlink>
        </w:p>
        <w:p>
          <w:pPr>
            <w:pStyle w:val="Contents3"/>
            <w:tabs>
              <w:tab w:val="clear" w:pos="8459"/>
              <w:tab w:val="right" w:pos="9026" w:leader="dot"/>
            </w:tabs>
            <w:rPr/>
          </w:pPr>
          <w:hyperlink w:anchor="__RefHeading___Toc2398099_372815092">
            <w:r>
              <w:rPr>
                <w:webHidden/>
                <w:rStyle w:val="IndexLink"/>
              </w:rPr>
              <w:t>2</w:t>
            </w:r>
            <w:r>
              <w:rPr>
                <w:rStyle w:val="IndexLink"/>
                <w:rtl w:val="true"/>
              </w:rPr>
              <w:t xml:space="preserve">- </w:t>
            </w:r>
            <w:r>
              <w:rPr>
                <w:rStyle w:val="IndexLink"/>
                <w:rtl w:val="true"/>
              </w:rPr>
              <w:t>احسان به همسايه</w:t>
            </w:r>
            <w:r>
              <w:rPr>
                <w:rStyle w:val="IndexLink"/>
                <w:rtl w:val="true"/>
              </w:rPr>
              <w:tab/>
            </w:r>
            <w:r>
              <w:rPr>
                <w:rStyle w:val="IndexLink"/>
              </w:rPr>
              <w:t>271</w:t>
            </w:r>
          </w:hyperlink>
        </w:p>
        <w:p>
          <w:pPr>
            <w:pStyle w:val="Contents3"/>
            <w:tabs>
              <w:tab w:val="clear" w:pos="8459"/>
              <w:tab w:val="right" w:pos="9026" w:leader="dot"/>
            </w:tabs>
            <w:rPr/>
          </w:pPr>
          <w:hyperlink w:anchor="__RefHeading___Toc2398101_372815092">
            <w:r>
              <w:rPr>
                <w:webHidden/>
                <w:rStyle w:val="IndexLink"/>
              </w:rPr>
              <w:t>3</w:t>
            </w:r>
            <w:r>
              <w:rPr>
                <w:rStyle w:val="IndexLink"/>
                <w:rtl w:val="true"/>
              </w:rPr>
              <w:t xml:space="preserve">- </w:t>
            </w:r>
            <w:r>
              <w:rPr>
                <w:rStyle w:val="IndexLink"/>
                <w:rtl w:val="true"/>
              </w:rPr>
              <w:t>سرزنش اذيت همسايه</w:t>
            </w:r>
            <w:r>
              <w:rPr>
                <w:rStyle w:val="IndexLink"/>
                <w:rtl w:val="true"/>
              </w:rPr>
              <w:tab/>
            </w:r>
            <w:r>
              <w:rPr>
                <w:rStyle w:val="IndexLink"/>
              </w:rPr>
              <w:t>272</w:t>
            </w:r>
          </w:hyperlink>
        </w:p>
        <w:p>
          <w:pPr>
            <w:pStyle w:val="Contents3"/>
            <w:tabs>
              <w:tab w:val="clear" w:pos="8459"/>
              <w:tab w:val="right" w:pos="9026" w:leader="dot"/>
            </w:tabs>
            <w:rPr/>
          </w:pPr>
          <w:hyperlink w:anchor="__RefHeading___Toc2398103_372815092">
            <w:r>
              <w:rPr>
                <w:webHidden/>
                <w:rStyle w:val="IndexLink"/>
              </w:rPr>
              <w:t>4</w:t>
            </w:r>
            <w:r>
              <w:rPr>
                <w:rStyle w:val="IndexLink"/>
                <w:rtl w:val="true"/>
              </w:rPr>
              <w:t xml:space="preserve">- </w:t>
            </w:r>
            <w:r>
              <w:rPr>
                <w:rStyle w:val="IndexLink"/>
                <w:rtl w:val="true"/>
              </w:rPr>
              <w:t>همسايه بد</w:t>
            </w:r>
            <w:r>
              <w:rPr>
                <w:rStyle w:val="IndexLink"/>
                <w:rtl w:val="true"/>
              </w:rPr>
              <w:tab/>
            </w:r>
            <w:r>
              <w:rPr>
                <w:rStyle w:val="IndexLink"/>
              </w:rPr>
              <w:t>272</w:t>
            </w:r>
          </w:hyperlink>
        </w:p>
        <w:p>
          <w:pPr>
            <w:pStyle w:val="Contents2"/>
            <w:tabs>
              <w:tab w:val="clear" w:pos="8743"/>
              <w:tab w:val="right" w:pos="9026" w:leader="dot"/>
            </w:tabs>
            <w:rPr/>
          </w:pPr>
          <w:hyperlink w:anchor="__RefHeading___Toc2398105_372815092">
            <w:r>
              <w:rPr>
                <w:webHidden/>
                <w:rStyle w:val="IndexLink"/>
              </w:rPr>
              <w:t>8</w:t>
            </w:r>
            <w:r>
              <w:rPr>
                <w:rStyle w:val="IndexLink"/>
                <w:rtl w:val="true"/>
              </w:rPr>
              <w:t xml:space="preserve">- </w:t>
            </w:r>
            <w:r>
              <w:rPr>
                <w:rStyle w:val="IndexLink"/>
                <w:rtl w:val="true"/>
              </w:rPr>
              <w:t>همسر</w:t>
            </w:r>
            <w:r>
              <w:rPr>
                <w:rStyle w:val="IndexLink"/>
                <w:rtl w:val="true"/>
              </w:rPr>
              <w:tab/>
            </w:r>
            <w:r>
              <w:rPr>
                <w:rStyle w:val="IndexLink"/>
              </w:rPr>
              <w:t>273</w:t>
            </w:r>
          </w:hyperlink>
        </w:p>
        <w:p>
          <w:pPr>
            <w:pStyle w:val="Contents3"/>
            <w:tabs>
              <w:tab w:val="clear" w:pos="8459"/>
              <w:tab w:val="right" w:pos="9026" w:leader="dot"/>
            </w:tabs>
            <w:rPr/>
          </w:pPr>
          <w:hyperlink w:anchor="__RefHeading___Toc2398107_372815092">
            <w:r>
              <w:rPr>
                <w:webHidden/>
                <w:rStyle w:val="IndexLink"/>
              </w:rPr>
              <w:t>1</w:t>
            </w:r>
            <w:r>
              <w:rPr>
                <w:rStyle w:val="IndexLink"/>
                <w:rtl w:val="true"/>
              </w:rPr>
              <w:t xml:space="preserve">- </w:t>
            </w:r>
            <w:r>
              <w:rPr>
                <w:rStyle w:val="IndexLink"/>
                <w:rtl w:val="true"/>
              </w:rPr>
              <w:t>آثار اخروى گناهان همسر ابو لهب</w:t>
            </w:r>
            <w:r>
              <w:rPr>
                <w:rStyle w:val="IndexLink"/>
                <w:rtl w:val="true"/>
              </w:rPr>
              <w:tab/>
            </w:r>
            <w:r>
              <w:rPr>
                <w:rStyle w:val="IndexLink"/>
              </w:rPr>
              <w:t>273</w:t>
            </w:r>
          </w:hyperlink>
        </w:p>
        <w:p>
          <w:pPr>
            <w:pStyle w:val="Contents3"/>
            <w:tabs>
              <w:tab w:val="clear" w:pos="8459"/>
              <w:tab w:val="right" w:pos="9026" w:leader="dot"/>
            </w:tabs>
            <w:rPr/>
          </w:pPr>
          <w:hyperlink w:anchor="__RefHeading___Toc2398109_372815092">
            <w:r>
              <w:rPr>
                <w:webHidden/>
                <w:rStyle w:val="IndexLink"/>
              </w:rPr>
              <w:t>2</w:t>
            </w:r>
            <w:r>
              <w:rPr>
                <w:rStyle w:val="IndexLink"/>
                <w:rtl w:val="true"/>
              </w:rPr>
              <w:t xml:space="preserve">- </w:t>
            </w:r>
            <w:r>
              <w:rPr>
                <w:rStyle w:val="IndexLink"/>
                <w:rtl w:val="true"/>
              </w:rPr>
              <w:t>آثار اذيتهاى همسر ابو لهب</w:t>
            </w:r>
            <w:r>
              <w:rPr>
                <w:rStyle w:val="IndexLink"/>
                <w:rtl w:val="true"/>
              </w:rPr>
              <w:tab/>
            </w:r>
            <w:r>
              <w:rPr>
                <w:rStyle w:val="IndexLink"/>
              </w:rPr>
              <w:t>273</w:t>
            </w:r>
          </w:hyperlink>
        </w:p>
        <w:p>
          <w:pPr>
            <w:pStyle w:val="Contents3"/>
            <w:tabs>
              <w:tab w:val="clear" w:pos="8459"/>
              <w:tab w:val="right" w:pos="9026" w:leader="dot"/>
            </w:tabs>
            <w:rPr/>
          </w:pPr>
          <w:hyperlink w:anchor="__RefHeading___Toc2398111_372815092">
            <w:r>
              <w:rPr>
                <w:webHidden/>
                <w:rStyle w:val="IndexLink"/>
              </w:rPr>
              <w:t>3</w:t>
            </w:r>
            <w:r>
              <w:rPr>
                <w:rStyle w:val="IndexLink"/>
                <w:rtl w:val="true"/>
              </w:rPr>
              <w:t xml:space="preserve">- </w:t>
            </w:r>
            <w:r>
              <w:rPr>
                <w:rStyle w:val="IndexLink"/>
                <w:rtl w:val="true"/>
              </w:rPr>
              <w:t>آثار دشمنى همسران</w:t>
            </w:r>
            <w:r>
              <w:rPr>
                <w:rStyle w:val="IndexLink"/>
                <w:rtl w:val="true"/>
              </w:rPr>
              <w:tab/>
            </w:r>
            <w:r>
              <w:rPr>
                <w:rStyle w:val="IndexLink"/>
              </w:rPr>
              <w:t>273</w:t>
            </w:r>
          </w:hyperlink>
        </w:p>
        <w:p>
          <w:pPr>
            <w:pStyle w:val="Contents3"/>
            <w:tabs>
              <w:tab w:val="clear" w:pos="8459"/>
              <w:tab w:val="right" w:pos="9026" w:leader="dot"/>
            </w:tabs>
            <w:rPr/>
          </w:pPr>
          <w:hyperlink w:anchor="__RefHeading___Toc2398113_372815092">
            <w:r>
              <w:rPr>
                <w:webHidden/>
                <w:rStyle w:val="IndexLink"/>
              </w:rPr>
              <w:t>4</w:t>
            </w:r>
            <w:r>
              <w:rPr>
                <w:rStyle w:val="IndexLink"/>
                <w:rtl w:val="true"/>
              </w:rPr>
              <w:t xml:space="preserve">- </w:t>
            </w:r>
            <w:r>
              <w:rPr>
                <w:rStyle w:val="IndexLink"/>
                <w:rtl w:val="true"/>
              </w:rPr>
              <w:t>آثار دعاى همسر</w:t>
            </w:r>
            <w:r>
              <w:rPr>
                <w:rStyle w:val="IndexLink"/>
                <w:rtl w:val="true"/>
              </w:rPr>
              <w:tab/>
            </w:r>
            <w:r>
              <w:rPr>
                <w:rStyle w:val="IndexLink"/>
              </w:rPr>
              <w:t>274</w:t>
            </w:r>
          </w:hyperlink>
        </w:p>
        <w:p>
          <w:pPr>
            <w:pStyle w:val="Contents3"/>
            <w:tabs>
              <w:tab w:val="clear" w:pos="8459"/>
              <w:tab w:val="right" w:pos="9026" w:leader="dot"/>
            </w:tabs>
            <w:rPr/>
          </w:pPr>
          <w:hyperlink w:anchor="__RefHeading___Toc2398115_372815092">
            <w:r>
              <w:rPr>
                <w:webHidden/>
                <w:rStyle w:val="IndexLink"/>
              </w:rPr>
              <w:t>5</w:t>
            </w:r>
            <w:r>
              <w:rPr>
                <w:rStyle w:val="IndexLink"/>
                <w:rtl w:val="true"/>
              </w:rPr>
              <w:t xml:space="preserve">- </w:t>
            </w:r>
            <w:r>
              <w:rPr>
                <w:rStyle w:val="IndexLink"/>
                <w:rtl w:val="true"/>
              </w:rPr>
              <w:t>آثار عفو همسر</w:t>
            </w:r>
            <w:r>
              <w:rPr>
                <w:rStyle w:val="IndexLink"/>
                <w:rtl w:val="true"/>
              </w:rPr>
              <w:tab/>
            </w:r>
            <w:r>
              <w:rPr>
                <w:rStyle w:val="IndexLink"/>
              </w:rPr>
              <w:t>274</w:t>
            </w:r>
          </w:hyperlink>
        </w:p>
        <w:p>
          <w:pPr>
            <w:pStyle w:val="Contents3"/>
            <w:tabs>
              <w:tab w:val="clear" w:pos="8459"/>
              <w:tab w:val="right" w:pos="9026" w:leader="dot"/>
            </w:tabs>
            <w:rPr/>
          </w:pPr>
          <w:hyperlink w:anchor="__RefHeading___Toc2398117_372815092">
            <w:r>
              <w:rPr>
                <w:webHidden/>
                <w:rStyle w:val="IndexLink"/>
              </w:rPr>
              <w:t>6</w:t>
            </w:r>
            <w:r>
              <w:rPr>
                <w:rStyle w:val="IndexLink"/>
                <w:rtl w:val="true"/>
              </w:rPr>
              <w:t xml:space="preserve">- </w:t>
            </w:r>
            <w:r>
              <w:rPr>
                <w:rStyle w:val="IndexLink"/>
                <w:rtl w:val="true"/>
              </w:rPr>
              <w:t>آرامش با همسر</w:t>
            </w:r>
            <w:r>
              <w:rPr>
                <w:rStyle w:val="IndexLink"/>
                <w:rtl w:val="true"/>
              </w:rPr>
              <w:tab/>
            </w:r>
            <w:r>
              <w:rPr>
                <w:rStyle w:val="IndexLink"/>
              </w:rPr>
              <w:t>274</w:t>
            </w:r>
          </w:hyperlink>
        </w:p>
        <w:p>
          <w:pPr>
            <w:pStyle w:val="Contents3"/>
            <w:tabs>
              <w:tab w:val="clear" w:pos="8459"/>
              <w:tab w:val="right" w:pos="9026" w:leader="dot"/>
            </w:tabs>
            <w:rPr/>
          </w:pPr>
          <w:hyperlink w:anchor="__RefHeading___Toc2398119_372815092">
            <w:r>
              <w:rPr>
                <w:webHidden/>
                <w:rStyle w:val="IndexLink"/>
              </w:rPr>
              <w:t>7</w:t>
            </w:r>
            <w:r>
              <w:rPr>
                <w:rStyle w:val="IndexLink"/>
                <w:rtl w:val="true"/>
              </w:rPr>
              <w:t xml:space="preserve">- </w:t>
            </w:r>
            <w:r>
              <w:rPr>
                <w:rStyle w:val="IndexLink"/>
                <w:rtl w:val="true"/>
              </w:rPr>
              <w:t>آرزوى همسر</w:t>
            </w:r>
            <w:r>
              <w:rPr>
                <w:rStyle w:val="IndexLink"/>
                <w:rtl w:val="true"/>
              </w:rPr>
              <w:tab/>
            </w:r>
            <w:r>
              <w:rPr>
                <w:rStyle w:val="IndexLink"/>
              </w:rPr>
              <w:t>274</w:t>
            </w:r>
          </w:hyperlink>
        </w:p>
        <w:p>
          <w:pPr>
            <w:pStyle w:val="Contents3"/>
            <w:tabs>
              <w:tab w:val="clear" w:pos="8459"/>
              <w:tab w:val="right" w:pos="9026" w:leader="dot"/>
            </w:tabs>
            <w:rPr/>
          </w:pPr>
          <w:hyperlink w:anchor="__RefHeading___Toc2398121_372815092">
            <w:r>
              <w:rPr>
                <w:webHidden/>
                <w:rStyle w:val="IndexLink"/>
              </w:rPr>
              <w:t>8</w:t>
            </w:r>
            <w:r>
              <w:rPr>
                <w:rStyle w:val="IndexLink"/>
                <w:rtl w:val="true"/>
              </w:rPr>
              <w:t xml:space="preserve">- </w:t>
            </w:r>
            <w:r>
              <w:rPr>
                <w:rStyle w:val="IndexLink"/>
                <w:rtl w:val="true"/>
              </w:rPr>
              <w:t>آرزوى همسر فرعون</w:t>
            </w:r>
            <w:r>
              <w:rPr>
                <w:rStyle w:val="IndexLink"/>
                <w:rtl w:val="true"/>
              </w:rPr>
              <w:tab/>
            </w:r>
            <w:r>
              <w:rPr>
                <w:rStyle w:val="IndexLink"/>
              </w:rPr>
              <w:t>275</w:t>
            </w:r>
          </w:hyperlink>
        </w:p>
        <w:p>
          <w:pPr>
            <w:pStyle w:val="Contents3"/>
            <w:tabs>
              <w:tab w:val="clear" w:pos="8459"/>
              <w:tab w:val="right" w:pos="9026" w:leader="dot"/>
            </w:tabs>
            <w:rPr/>
          </w:pPr>
          <w:hyperlink w:anchor="__RefHeading___Toc2398123_372815092">
            <w:r>
              <w:rPr>
                <w:webHidden/>
                <w:rStyle w:val="IndexLink"/>
              </w:rPr>
              <w:t>9</w:t>
            </w:r>
            <w:r>
              <w:rPr>
                <w:rStyle w:val="IndexLink"/>
                <w:rtl w:val="true"/>
              </w:rPr>
              <w:t xml:space="preserve">- </w:t>
            </w:r>
            <w:r>
              <w:rPr>
                <w:rStyle w:val="IndexLink"/>
                <w:rtl w:val="true"/>
              </w:rPr>
              <w:t>آشپزى همسر ابراهيم</w:t>
            </w:r>
            <w:r>
              <w:rPr>
                <w:rStyle w:val="IndexLink"/>
                <w:rtl w:val="true"/>
              </w:rPr>
              <w:t>(</w:t>
            </w:r>
            <w:r>
              <w:rPr>
                <w:rStyle w:val="IndexLink"/>
                <w:rtl w:val="true"/>
              </w:rPr>
              <w:t>ع</w:t>
            </w:r>
            <w:r>
              <w:rPr>
                <w:rStyle w:val="IndexLink"/>
                <w:rtl w:val="true"/>
              </w:rPr>
              <w:t>)</w:t>
              <w:tab/>
            </w:r>
            <w:r>
              <w:rPr>
                <w:rStyle w:val="IndexLink"/>
              </w:rPr>
              <w:t>275</w:t>
            </w:r>
          </w:hyperlink>
        </w:p>
        <w:p>
          <w:pPr>
            <w:pStyle w:val="Contents3"/>
            <w:tabs>
              <w:tab w:val="clear" w:pos="8459"/>
              <w:tab w:val="right" w:pos="9026" w:leader="dot"/>
            </w:tabs>
            <w:rPr/>
          </w:pPr>
          <w:hyperlink w:anchor="__RefHeading___Toc2398125_372815092">
            <w:r>
              <w:rPr>
                <w:webHidden/>
                <w:rStyle w:val="IndexLink"/>
              </w:rPr>
              <w:t>10</w:t>
            </w:r>
            <w:r>
              <w:rPr>
                <w:rStyle w:val="IndexLink"/>
                <w:rtl w:val="true"/>
              </w:rPr>
              <w:t xml:space="preserve">- </w:t>
            </w:r>
            <w:r>
              <w:rPr>
                <w:rStyle w:val="IndexLink"/>
                <w:rtl w:val="true"/>
              </w:rPr>
              <w:t>آميزش با همسر</w:t>
            </w:r>
            <w:r>
              <w:rPr>
                <w:rStyle w:val="IndexLink"/>
                <w:rtl w:val="true"/>
              </w:rPr>
              <w:tab/>
            </w:r>
            <w:r>
              <w:rPr>
                <w:rStyle w:val="IndexLink"/>
              </w:rPr>
              <w:t>275</w:t>
            </w:r>
          </w:hyperlink>
        </w:p>
        <w:p>
          <w:pPr>
            <w:pStyle w:val="Contents3"/>
            <w:tabs>
              <w:tab w:val="clear" w:pos="8459"/>
              <w:tab w:val="right" w:pos="9026" w:leader="dot"/>
            </w:tabs>
            <w:rPr/>
          </w:pPr>
          <w:hyperlink w:anchor="__RefHeading___Toc2398127_372815092">
            <w:r>
              <w:rPr>
                <w:webHidden/>
                <w:rStyle w:val="IndexLink"/>
              </w:rPr>
              <w:t>11</w:t>
            </w:r>
            <w:r>
              <w:rPr>
                <w:rStyle w:val="IndexLink"/>
                <w:rtl w:val="true"/>
              </w:rPr>
              <w:t xml:space="preserve">- </w:t>
            </w:r>
            <w:r>
              <w:rPr>
                <w:rStyle w:val="IndexLink"/>
                <w:rtl w:val="true"/>
              </w:rPr>
              <w:t>احسان به همسر</w:t>
            </w:r>
            <w:r>
              <w:rPr>
                <w:rStyle w:val="IndexLink"/>
                <w:rtl w:val="true"/>
              </w:rPr>
              <w:tab/>
            </w:r>
            <w:r>
              <w:rPr>
                <w:rStyle w:val="IndexLink"/>
              </w:rPr>
              <w:t>275</w:t>
            </w:r>
          </w:hyperlink>
        </w:p>
        <w:p>
          <w:pPr>
            <w:pStyle w:val="Contents3"/>
            <w:tabs>
              <w:tab w:val="clear" w:pos="8459"/>
              <w:tab w:val="right" w:pos="9026" w:leader="dot"/>
            </w:tabs>
            <w:rPr/>
          </w:pPr>
          <w:hyperlink w:anchor="__RefHeading___Toc2398129_372815092">
            <w:r>
              <w:rPr>
                <w:webHidden/>
                <w:rStyle w:val="IndexLink"/>
              </w:rPr>
              <w:t>12</w:t>
            </w:r>
            <w:r>
              <w:rPr>
                <w:rStyle w:val="IndexLink"/>
                <w:rtl w:val="true"/>
              </w:rPr>
              <w:t xml:space="preserve">- </w:t>
            </w:r>
            <w:r>
              <w:rPr>
                <w:rStyle w:val="IndexLink"/>
                <w:rtl w:val="true"/>
              </w:rPr>
              <w:t>احياى همسر ايوب</w:t>
            </w:r>
            <w:r>
              <w:rPr>
                <w:rStyle w:val="IndexLink"/>
                <w:rtl w:val="true"/>
              </w:rPr>
              <w:t>(</w:t>
            </w:r>
            <w:r>
              <w:rPr>
                <w:rStyle w:val="IndexLink"/>
                <w:rtl w:val="true"/>
              </w:rPr>
              <w:t>ع</w:t>
            </w:r>
            <w:r>
              <w:rPr>
                <w:rStyle w:val="IndexLink"/>
                <w:rtl w:val="true"/>
              </w:rPr>
              <w:t>)</w:t>
              <w:tab/>
            </w:r>
            <w:r>
              <w:rPr>
                <w:rStyle w:val="IndexLink"/>
              </w:rPr>
              <w:t>276</w:t>
            </w:r>
          </w:hyperlink>
        </w:p>
        <w:p>
          <w:pPr>
            <w:pStyle w:val="Contents3"/>
            <w:tabs>
              <w:tab w:val="clear" w:pos="8459"/>
              <w:tab w:val="right" w:pos="9026" w:leader="dot"/>
            </w:tabs>
            <w:rPr/>
          </w:pPr>
          <w:hyperlink w:anchor="__RefHeading___Toc2398131_372815092">
            <w:r>
              <w:rPr>
                <w:webHidden/>
                <w:rStyle w:val="IndexLink"/>
              </w:rPr>
              <w:t>13</w:t>
            </w:r>
            <w:r>
              <w:rPr>
                <w:rStyle w:val="IndexLink"/>
                <w:rtl w:val="true"/>
              </w:rPr>
              <w:t xml:space="preserve">- </w:t>
            </w:r>
            <w:r>
              <w:rPr>
                <w:rStyle w:val="IndexLink"/>
                <w:rtl w:val="true"/>
              </w:rPr>
              <w:t>اختلاف افكنى همسر ابو لهب</w:t>
            </w:r>
            <w:r>
              <w:rPr>
                <w:rStyle w:val="IndexLink"/>
                <w:rtl w:val="true"/>
              </w:rPr>
              <w:tab/>
            </w:r>
            <w:r>
              <w:rPr>
                <w:rStyle w:val="IndexLink"/>
              </w:rPr>
              <w:t>276</w:t>
            </w:r>
          </w:hyperlink>
        </w:p>
        <w:p>
          <w:pPr>
            <w:pStyle w:val="Contents3"/>
            <w:tabs>
              <w:tab w:val="clear" w:pos="8459"/>
              <w:tab w:val="right" w:pos="9026" w:leader="dot"/>
            </w:tabs>
            <w:rPr/>
          </w:pPr>
          <w:hyperlink w:anchor="__RefHeading___Toc2398133_372815092">
            <w:r>
              <w:rPr>
                <w:webHidden/>
                <w:rStyle w:val="IndexLink"/>
              </w:rPr>
              <w:t>14</w:t>
            </w:r>
            <w:r>
              <w:rPr>
                <w:rStyle w:val="IndexLink"/>
                <w:rtl w:val="true"/>
              </w:rPr>
              <w:t xml:space="preserve">- </w:t>
            </w:r>
            <w:r>
              <w:rPr>
                <w:rStyle w:val="IndexLink"/>
                <w:rtl w:val="true"/>
              </w:rPr>
              <w:t>اخلاق همسر زكريا</w:t>
            </w:r>
            <w:r>
              <w:rPr>
                <w:rStyle w:val="IndexLink"/>
                <w:rtl w:val="true"/>
              </w:rPr>
              <w:t>(</w:t>
            </w:r>
            <w:r>
              <w:rPr>
                <w:rStyle w:val="IndexLink"/>
                <w:rtl w:val="true"/>
              </w:rPr>
              <w:t>ع</w:t>
            </w:r>
            <w:r>
              <w:rPr>
                <w:rStyle w:val="IndexLink"/>
                <w:rtl w:val="true"/>
              </w:rPr>
              <w:t>)</w:t>
              <w:tab/>
            </w:r>
            <w:r>
              <w:rPr>
                <w:rStyle w:val="IndexLink"/>
              </w:rPr>
              <w:t>276</w:t>
            </w:r>
          </w:hyperlink>
        </w:p>
        <w:p>
          <w:pPr>
            <w:pStyle w:val="Contents3"/>
            <w:tabs>
              <w:tab w:val="clear" w:pos="8459"/>
              <w:tab w:val="right" w:pos="9026" w:leader="dot"/>
            </w:tabs>
            <w:rPr/>
          </w:pPr>
          <w:hyperlink w:anchor="__RefHeading___Toc2398135_372815092">
            <w:r>
              <w:rPr>
                <w:webHidden/>
                <w:rStyle w:val="IndexLink"/>
              </w:rPr>
              <w:t>15</w:t>
            </w:r>
            <w:r>
              <w:rPr>
                <w:rStyle w:val="IndexLink"/>
                <w:rtl w:val="true"/>
              </w:rPr>
              <w:t xml:space="preserve">- </w:t>
            </w:r>
            <w:r>
              <w:rPr>
                <w:rStyle w:val="IndexLink"/>
                <w:rtl w:val="true"/>
              </w:rPr>
              <w:t>اذيّت به همسر</w:t>
            </w:r>
            <w:r>
              <w:rPr>
                <w:rStyle w:val="IndexLink"/>
                <w:rtl w:val="true"/>
              </w:rPr>
              <w:tab/>
            </w:r>
            <w:r>
              <w:rPr>
                <w:rStyle w:val="IndexLink"/>
              </w:rPr>
              <w:t>277</w:t>
            </w:r>
          </w:hyperlink>
        </w:p>
        <w:p>
          <w:pPr>
            <w:pStyle w:val="Contents3"/>
            <w:tabs>
              <w:tab w:val="clear" w:pos="8459"/>
              <w:tab w:val="right" w:pos="9026" w:leader="dot"/>
            </w:tabs>
            <w:rPr/>
          </w:pPr>
          <w:hyperlink w:anchor="__RefHeading___Toc2398137_372815092">
            <w:r>
              <w:rPr>
                <w:webHidden/>
                <w:rStyle w:val="IndexLink"/>
              </w:rPr>
              <w:t>16</w:t>
            </w:r>
            <w:r>
              <w:rPr>
                <w:rStyle w:val="IndexLink"/>
                <w:rtl w:val="true"/>
              </w:rPr>
              <w:t xml:space="preserve">- </w:t>
            </w:r>
            <w:r>
              <w:rPr>
                <w:rStyle w:val="IndexLink"/>
                <w:rtl w:val="true"/>
              </w:rPr>
              <w:t>اذيت همسر فرعون</w:t>
            </w:r>
            <w:r>
              <w:rPr>
                <w:rStyle w:val="IndexLink"/>
                <w:rtl w:val="true"/>
              </w:rPr>
              <w:tab/>
            </w:r>
            <w:r>
              <w:rPr>
                <w:rStyle w:val="IndexLink"/>
              </w:rPr>
              <w:t>277</w:t>
            </w:r>
          </w:hyperlink>
        </w:p>
        <w:p>
          <w:pPr>
            <w:pStyle w:val="Contents3"/>
            <w:tabs>
              <w:tab w:val="clear" w:pos="8459"/>
              <w:tab w:val="right" w:pos="9026" w:leader="dot"/>
            </w:tabs>
            <w:rPr/>
          </w:pPr>
          <w:hyperlink w:anchor="__RefHeading___Toc2398139_372815092">
            <w:r>
              <w:rPr>
                <w:webHidden/>
                <w:rStyle w:val="IndexLink"/>
              </w:rPr>
              <w:t>17</w:t>
            </w:r>
            <w:r>
              <w:rPr>
                <w:rStyle w:val="IndexLink"/>
                <w:rtl w:val="true"/>
              </w:rPr>
              <w:t xml:space="preserve">- </w:t>
            </w:r>
            <w:r>
              <w:rPr>
                <w:rStyle w:val="IndexLink"/>
                <w:rtl w:val="true"/>
              </w:rPr>
              <w:t>اذيتهاى همسر ابو لهب</w:t>
            </w:r>
            <w:r>
              <w:rPr>
                <w:rStyle w:val="IndexLink"/>
                <w:rtl w:val="true"/>
              </w:rPr>
              <w:tab/>
            </w:r>
            <w:r>
              <w:rPr>
                <w:rStyle w:val="IndexLink"/>
              </w:rPr>
              <w:t>277</w:t>
            </w:r>
          </w:hyperlink>
        </w:p>
        <w:p>
          <w:pPr>
            <w:pStyle w:val="Contents3"/>
            <w:tabs>
              <w:tab w:val="clear" w:pos="8459"/>
              <w:tab w:val="right" w:pos="9026" w:leader="dot"/>
            </w:tabs>
            <w:rPr/>
          </w:pPr>
          <w:hyperlink w:anchor="__RefHeading___Toc2398141_372815092">
            <w:r>
              <w:rPr>
                <w:webHidden/>
                <w:rStyle w:val="IndexLink"/>
              </w:rPr>
              <w:t>18</w:t>
            </w:r>
            <w:r>
              <w:rPr>
                <w:rStyle w:val="IndexLink"/>
                <w:rtl w:val="true"/>
              </w:rPr>
              <w:t xml:space="preserve">- </w:t>
            </w:r>
            <w:r>
              <w:rPr>
                <w:rStyle w:val="IndexLink"/>
                <w:rtl w:val="true"/>
              </w:rPr>
              <w:t>ارزش جذابيت همسر</w:t>
            </w:r>
            <w:r>
              <w:rPr>
                <w:rStyle w:val="IndexLink"/>
                <w:rtl w:val="true"/>
              </w:rPr>
              <w:tab/>
            </w:r>
            <w:r>
              <w:rPr>
                <w:rStyle w:val="IndexLink"/>
              </w:rPr>
              <w:t>277</w:t>
            </w:r>
          </w:hyperlink>
        </w:p>
        <w:p>
          <w:pPr>
            <w:pStyle w:val="Contents3"/>
            <w:tabs>
              <w:tab w:val="clear" w:pos="8459"/>
              <w:tab w:val="right" w:pos="9026" w:leader="dot"/>
            </w:tabs>
            <w:rPr/>
          </w:pPr>
          <w:hyperlink w:anchor="__RefHeading___Toc2398143_372815092">
            <w:r>
              <w:rPr>
                <w:webHidden/>
                <w:rStyle w:val="IndexLink"/>
              </w:rPr>
              <w:t>19</w:t>
            </w:r>
            <w:r>
              <w:rPr>
                <w:rStyle w:val="IndexLink"/>
                <w:rtl w:val="true"/>
              </w:rPr>
              <w:t xml:space="preserve">- </w:t>
            </w:r>
            <w:r>
              <w:rPr>
                <w:rStyle w:val="IndexLink"/>
                <w:rtl w:val="true"/>
              </w:rPr>
              <w:t>ارزش زيبايى همسر</w:t>
            </w:r>
            <w:r>
              <w:rPr>
                <w:rStyle w:val="IndexLink"/>
                <w:rtl w:val="true"/>
              </w:rPr>
              <w:tab/>
            </w:r>
            <w:r>
              <w:rPr>
                <w:rStyle w:val="IndexLink"/>
              </w:rPr>
              <w:t>278</w:t>
            </w:r>
          </w:hyperlink>
        </w:p>
        <w:p>
          <w:pPr>
            <w:pStyle w:val="Contents3"/>
            <w:tabs>
              <w:tab w:val="clear" w:pos="8459"/>
              <w:tab w:val="right" w:pos="9026" w:leader="dot"/>
            </w:tabs>
            <w:rPr/>
          </w:pPr>
          <w:hyperlink w:anchor="__RefHeading___Toc2398145_372815092">
            <w:r>
              <w:rPr>
                <w:webHidden/>
                <w:rStyle w:val="IndexLink"/>
              </w:rPr>
              <w:t>20</w:t>
            </w:r>
            <w:r>
              <w:rPr>
                <w:rStyle w:val="IndexLink"/>
                <w:rtl w:val="true"/>
              </w:rPr>
              <w:t xml:space="preserve">- </w:t>
            </w:r>
            <w:r>
              <w:rPr>
                <w:rStyle w:val="IndexLink"/>
                <w:rtl w:val="true"/>
              </w:rPr>
              <w:t>ارزش عفت همسر</w:t>
            </w:r>
            <w:r>
              <w:rPr>
                <w:rStyle w:val="IndexLink"/>
                <w:rtl w:val="true"/>
              </w:rPr>
              <w:tab/>
            </w:r>
            <w:r>
              <w:rPr>
                <w:rStyle w:val="IndexLink"/>
              </w:rPr>
              <w:t>278</w:t>
            </w:r>
          </w:hyperlink>
        </w:p>
        <w:p>
          <w:pPr>
            <w:pStyle w:val="Contents3"/>
            <w:tabs>
              <w:tab w:val="clear" w:pos="8459"/>
              <w:tab w:val="right" w:pos="9026" w:leader="dot"/>
            </w:tabs>
            <w:rPr/>
          </w:pPr>
          <w:hyperlink w:anchor="__RefHeading___Toc2398147_372815092">
            <w:r>
              <w:rPr>
                <w:webHidden/>
                <w:rStyle w:val="IndexLink"/>
              </w:rPr>
              <w:t>21</w:t>
            </w:r>
            <w:r>
              <w:rPr>
                <w:rStyle w:val="IndexLink"/>
                <w:rtl w:val="true"/>
              </w:rPr>
              <w:t xml:space="preserve">- </w:t>
            </w:r>
            <w:r>
              <w:rPr>
                <w:rStyle w:val="IndexLink"/>
                <w:rtl w:val="true"/>
              </w:rPr>
              <w:t>استمتاع از همسر</w:t>
            </w:r>
            <w:r>
              <w:rPr>
                <w:rStyle w:val="IndexLink"/>
                <w:rtl w:val="true"/>
              </w:rPr>
              <w:tab/>
            </w:r>
            <w:r>
              <w:rPr>
                <w:rStyle w:val="IndexLink"/>
              </w:rPr>
              <w:t>278</w:t>
            </w:r>
          </w:hyperlink>
        </w:p>
        <w:p>
          <w:pPr>
            <w:pStyle w:val="Contents3"/>
            <w:tabs>
              <w:tab w:val="clear" w:pos="8459"/>
              <w:tab w:val="right" w:pos="9026" w:leader="dot"/>
            </w:tabs>
            <w:rPr/>
          </w:pPr>
          <w:hyperlink w:anchor="__RefHeading___Toc2398149_372815092">
            <w:r>
              <w:rPr>
                <w:webHidden/>
                <w:rStyle w:val="IndexLink"/>
              </w:rPr>
              <w:t>22</w:t>
            </w:r>
            <w:r>
              <w:rPr>
                <w:rStyle w:val="IndexLink"/>
                <w:rtl w:val="true"/>
              </w:rPr>
              <w:t xml:space="preserve">- </w:t>
            </w:r>
            <w:r>
              <w:rPr>
                <w:rStyle w:val="IndexLink"/>
                <w:rtl w:val="true"/>
              </w:rPr>
              <w:t>اسلام ستيزى همسر ابو لهب</w:t>
            </w:r>
            <w:r>
              <w:rPr>
                <w:rStyle w:val="IndexLink"/>
                <w:rtl w:val="true"/>
              </w:rPr>
              <w:tab/>
            </w:r>
            <w:r>
              <w:rPr>
                <w:rStyle w:val="IndexLink"/>
              </w:rPr>
              <w:t>278</w:t>
            </w:r>
          </w:hyperlink>
        </w:p>
        <w:p>
          <w:pPr>
            <w:pStyle w:val="Contents3"/>
            <w:tabs>
              <w:tab w:val="clear" w:pos="8459"/>
              <w:tab w:val="right" w:pos="9026" w:leader="dot"/>
            </w:tabs>
            <w:rPr/>
          </w:pPr>
          <w:hyperlink w:anchor="__RefHeading___Toc2398151_372815092">
            <w:r>
              <w:rPr>
                <w:webHidden/>
                <w:rStyle w:val="IndexLink"/>
              </w:rPr>
              <w:t>23</w:t>
            </w:r>
            <w:r>
              <w:rPr>
                <w:rStyle w:val="IndexLink"/>
                <w:rtl w:val="true"/>
              </w:rPr>
              <w:t xml:space="preserve">- </w:t>
            </w:r>
            <w:r>
              <w:rPr>
                <w:rStyle w:val="IndexLink"/>
                <w:rtl w:val="true"/>
              </w:rPr>
              <w:t>اصلاح همسر زكريا</w:t>
            </w:r>
            <w:r>
              <w:rPr>
                <w:rStyle w:val="IndexLink"/>
                <w:rtl w:val="true"/>
              </w:rPr>
              <w:t>(</w:t>
            </w:r>
            <w:r>
              <w:rPr>
                <w:rStyle w:val="IndexLink"/>
                <w:rtl w:val="true"/>
              </w:rPr>
              <w:t>ع</w:t>
            </w:r>
            <w:r>
              <w:rPr>
                <w:rStyle w:val="IndexLink"/>
                <w:rtl w:val="true"/>
              </w:rPr>
              <w:t>)</w:t>
              <w:tab/>
            </w:r>
            <w:r>
              <w:rPr>
                <w:rStyle w:val="IndexLink"/>
              </w:rPr>
              <w:t>279</w:t>
            </w:r>
          </w:hyperlink>
        </w:p>
        <w:p>
          <w:pPr>
            <w:pStyle w:val="Contents3"/>
            <w:tabs>
              <w:tab w:val="clear" w:pos="8459"/>
              <w:tab w:val="right" w:pos="9026" w:leader="dot"/>
            </w:tabs>
            <w:rPr/>
          </w:pPr>
          <w:hyperlink w:anchor="__RefHeading___Toc2398153_372815092">
            <w:r>
              <w:rPr>
                <w:webHidden/>
                <w:rStyle w:val="IndexLink"/>
              </w:rPr>
              <w:t>24</w:t>
            </w:r>
            <w:r>
              <w:rPr>
                <w:rStyle w:val="IndexLink"/>
                <w:rtl w:val="true"/>
              </w:rPr>
              <w:t xml:space="preserve">- </w:t>
            </w:r>
            <w:r>
              <w:rPr>
                <w:rStyle w:val="IndexLink"/>
                <w:rtl w:val="true"/>
              </w:rPr>
              <w:t>اعراض از همسر</w:t>
            </w:r>
            <w:r>
              <w:rPr>
                <w:rStyle w:val="IndexLink"/>
                <w:rtl w:val="true"/>
              </w:rPr>
              <w:tab/>
            </w:r>
            <w:r>
              <w:rPr>
                <w:rStyle w:val="IndexLink"/>
              </w:rPr>
              <w:t>279</w:t>
            </w:r>
          </w:hyperlink>
        </w:p>
        <w:p>
          <w:pPr>
            <w:pStyle w:val="Contents3"/>
            <w:tabs>
              <w:tab w:val="clear" w:pos="8459"/>
              <w:tab w:val="right" w:pos="9026" w:leader="dot"/>
            </w:tabs>
            <w:rPr/>
          </w:pPr>
          <w:hyperlink w:anchor="__RefHeading___Toc2398155_372815092">
            <w:r>
              <w:rPr>
                <w:webHidden/>
                <w:rStyle w:val="IndexLink"/>
              </w:rPr>
              <w:t>25</w:t>
            </w:r>
            <w:r>
              <w:rPr>
                <w:rStyle w:val="IndexLink"/>
                <w:rtl w:val="true"/>
              </w:rPr>
              <w:t xml:space="preserve">- </w:t>
            </w:r>
            <w:r>
              <w:rPr>
                <w:rStyle w:val="IndexLink"/>
                <w:rtl w:val="true"/>
              </w:rPr>
              <w:t>اعطاء همسر به انبيا</w:t>
            </w:r>
            <w:r>
              <w:rPr>
                <w:rStyle w:val="IndexLink"/>
                <w:rtl w:val="true"/>
              </w:rPr>
              <w:tab/>
            </w:r>
            <w:r>
              <w:rPr>
                <w:rStyle w:val="IndexLink"/>
              </w:rPr>
              <w:t>279</w:t>
            </w:r>
          </w:hyperlink>
        </w:p>
        <w:p>
          <w:pPr>
            <w:pStyle w:val="Contents3"/>
            <w:tabs>
              <w:tab w:val="clear" w:pos="8459"/>
              <w:tab w:val="right" w:pos="9026" w:leader="dot"/>
            </w:tabs>
            <w:rPr/>
          </w:pPr>
          <w:hyperlink w:anchor="__RefHeading___Toc2398157_372815092">
            <w:r>
              <w:rPr>
                <w:webHidden/>
                <w:rStyle w:val="IndexLink"/>
              </w:rPr>
              <w:t>26</w:t>
            </w:r>
            <w:r>
              <w:rPr>
                <w:rStyle w:val="IndexLink"/>
                <w:rtl w:val="true"/>
              </w:rPr>
              <w:t xml:space="preserve">- </w:t>
            </w:r>
            <w:r>
              <w:rPr>
                <w:rStyle w:val="IndexLink"/>
                <w:rtl w:val="true"/>
              </w:rPr>
              <w:t>اعطاى همسر به ايوب</w:t>
            </w:r>
            <w:r>
              <w:rPr>
                <w:rStyle w:val="IndexLink"/>
                <w:rtl w:val="true"/>
              </w:rPr>
              <w:t>(</w:t>
            </w:r>
            <w:r>
              <w:rPr>
                <w:rStyle w:val="IndexLink"/>
                <w:rtl w:val="true"/>
              </w:rPr>
              <w:t>ع</w:t>
            </w:r>
            <w:r>
              <w:rPr>
                <w:rStyle w:val="IndexLink"/>
                <w:rtl w:val="true"/>
              </w:rPr>
              <w:t>)</w:t>
              <w:tab/>
            </w:r>
            <w:r>
              <w:rPr>
                <w:rStyle w:val="IndexLink"/>
              </w:rPr>
              <w:t>280</w:t>
            </w:r>
          </w:hyperlink>
        </w:p>
        <w:p>
          <w:pPr>
            <w:pStyle w:val="Contents3"/>
            <w:tabs>
              <w:tab w:val="clear" w:pos="8459"/>
              <w:tab w:val="right" w:pos="9026" w:leader="dot"/>
            </w:tabs>
            <w:rPr/>
          </w:pPr>
          <w:hyperlink w:anchor="__RefHeading___Toc2398159_372815092">
            <w:r>
              <w:rPr>
                <w:webHidden/>
                <w:rStyle w:val="IndexLink"/>
              </w:rPr>
              <w:t>27</w:t>
            </w:r>
            <w:r>
              <w:rPr>
                <w:rStyle w:val="IndexLink"/>
                <w:rtl w:val="true"/>
              </w:rPr>
              <w:t xml:space="preserve">- </w:t>
            </w:r>
            <w:r>
              <w:rPr>
                <w:rStyle w:val="IndexLink"/>
                <w:rtl w:val="true"/>
              </w:rPr>
              <w:t>الگو بودن همسر فرعون</w:t>
            </w:r>
            <w:r>
              <w:rPr>
                <w:rStyle w:val="IndexLink"/>
                <w:rtl w:val="true"/>
              </w:rPr>
              <w:tab/>
            </w:r>
            <w:r>
              <w:rPr>
                <w:rStyle w:val="IndexLink"/>
              </w:rPr>
              <w:t>280</w:t>
            </w:r>
          </w:hyperlink>
        </w:p>
        <w:p>
          <w:pPr>
            <w:pStyle w:val="Contents3"/>
            <w:tabs>
              <w:tab w:val="clear" w:pos="8459"/>
              <w:tab w:val="right" w:pos="9026" w:leader="dot"/>
            </w:tabs>
            <w:rPr/>
          </w:pPr>
          <w:hyperlink w:anchor="__RefHeading___Toc2398161_372815092">
            <w:r>
              <w:rPr>
                <w:webHidden/>
                <w:rStyle w:val="IndexLink"/>
              </w:rPr>
              <w:t>28</w:t>
            </w:r>
            <w:r>
              <w:rPr>
                <w:rStyle w:val="IndexLink"/>
                <w:rtl w:val="true"/>
              </w:rPr>
              <w:t xml:space="preserve">- </w:t>
            </w:r>
            <w:r>
              <w:rPr>
                <w:rStyle w:val="IndexLink"/>
                <w:rtl w:val="true"/>
              </w:rPr>
              <w:t>الگوگيرى از همسر بندگان خدا</w:t>
            </w:r>
            <w:r>
              <w:rPr>
                <w:rStyle w:val="IndexLink"/>
                <w:rtl w:val="true"/>
              </w:rPr>
              <w:tab/>
            </w:r>
            <w:r>
              <w:rPr>
                <w:rStyle w:val="IndexLink"/>
              </w:rPr>
              <w:t>280</w:t>
            </w:r>
          </w:hyperlink>
        </w:p>
        <w:p>
          <w:pPr>
            <w:pStyle w:val="Contents3"/>
            <w:tabs>
              <w:tab w:val="clear" w:pos="8459"/>
              <w:tab w:val="right" w:pos="9026" w:leader="dot"/>
            </w:tabs>
            <w:rPr/>
          </w:pPr>
          <w:hyperlink w:anchor="__RefHeading___Toc2398163_372815092">
            <w:r>
              <w:rPr>
                <w:webHidden/>
                <w:rStyle w:val="IndexLink"/>
              </w:rPr>
              <w:t>29</w:t>
            </w:r>
            <w:r>
              <w:rPr>
                <w:rStyle w:val="IndexLink"/>
                <w:rtl w:val="true"/>
              </w:rPr>
              <w:t xml:space="preserve">- </w:t>
            </w:r>
            <w:r>
              <w:rPr>
                <w:rStyle w:val="IndexLink"/>
                <w:rtl w:val="true"/>
              </w:rPr>
              <w:t>اميدوارى همسر زكريا</w:t>
            </w:r>
            <w:r>
              <w:rPr>
                <w:rStyle w:val="IndexLink"/>
                <w:rtl w:val="true"/>
              </w:rPr>
              <w:t>(</w:t>
            </w:r>
            <w:r>
              <w:rPr>
                <w:rStyle w:val="IndexLink"/>
                <w:rtl w:val="true"/>
              </w:rPr>
              <w:t>ع</w:t>
            </w:r>
            <w:r>
              <w:rPr>
                <w:rStyle w:val="IndexLink"/>
                <w:rtl w:val="true"/>
              </w:rPr>
              <w:t>)</w:t>
              <w:tab/>
            </w:r>
            <w:r>
              <w:rPr>
                <w:rStyle w:val="IndexLink"/>
              </w:rPr>
              <w:t>280</w:t>
            </w:r>
          </w:hyperlink>
        </w:p>
        <w:p>
          <w:pPr>
            <w:pStyle w:val="Contents3"/>
            <w:tabs>
              <w:tab w:val="clear" w:pos="8459"/>
              <w:tab w:val="right" w:pos="9026" w:leader="dot"/>
            </w:tabs>
            <w:rPr/>
          </w:pPr>
          <w:hyperlink w:anchor="__RefHeading___Toc2398165_372815092">
            <w:r>
              <w:rPr>
                <w:webHidden/>
                <w:rStyle w:val="IndexLink"/>
              </w:rPr>
              <w:t>30</w:t>
            </w:r>
            <w:r>
              <w:rPr>
                <w:rStyle w:val="IndexLink"/>
                <w:rtl w:val="true"/>
              </w:rPr>
              <w:t xml:space="preserve">- </w:t>
            </w:r>
            <w:r>
              <w:rPr>
                <w:rStyle w:val="IndexLink"/>
                <w:rtl w:val="true"/>
              </w:rPr>
              <w:t>اهميت آبروى همسر</w:t>
            </w:r>
            <w:r>
              <w:rPr>
                <w:rStyle w:val="IndexLink"/>
                <w:rtl w:val="true"/>
              </w:rPr>
              <w:tab/>
            </w:r>
            <w:r>
              <w:rPr>
                <w:rStyle w:val="IndexLink"/>
              </w:rPr>
              <w:t>281</w:t>
            </w:r>
          </w:hyperlink>
        </w:p>
        <w:p>
          <w:pPr>
            <w:pStyle w:val="Contents3"/>
            <w:tabs>
              <w:tab w:val="clear" w:pos="8459"/>
              <w:tab w:val="right" w:pos="9026" w:leader="dot"/>
            </w:tabs>
            <w:rPr/>
          </w:pPr>
          <w:hyperlink w:anchor="__RefHeading___Toc2398167_372815092">
            <w:r>
              <w:rPr>
                <w:webHidden/>
                <w:rStyle w:val="IndexLink"/>
              </w:rPr>
              <w:t>31</w:t>
            </w:r>
            <w:r>
              <w:rPr>
                <w:rStyle w:val="IndexLink"/>
                <w:rtl w:val="true"/>
              </w:rPr>
              <w:t xml:space="preserve">- </w:t>
            </w:r>
            <w:r>
              <w:rPr>
                <w:rStyle w:val="IndexLink"/>
                <w:rtl w:val="true"/>
              </w:rPr>
              <w:t>اهميت حقوق همسر</w:t>
            </w:r>
            <w:r>
              <w:rPr>
                <w:rStyle w:val="IndexLink"/>
                <w:rtl w:val="true"/>
              </w:rPr>
              <w:tab/>
            </w:r>
            <w:r>
              <w:rPr>
                <w:rStyle w:val="IndexLink"/>
              </w:rPr>
              <w:t>281</w:t>
            </w:r>
          </w:hyperlink>
        </w:p>
        <w:p>
          <w:pPr>
            <w:pStyle w:val="Contents3"/>
            <w:tabs>
              <w:tab w:val="clear" w:pos="8459"/>
              <w:tab w:val="right" w:pos="9026" w:leader="dot"/>
            </w:tabs>
            <w:rPr/>
          </w:pPr>
          <w:hyperlink w:anchor="__RefHeading___Toc2398169_372815092">
            <w:r>
              <w:rPr>
                <w:webHidden/>
                <w:rStyle w:val="IndexLink"/>
              </w:rPr>
              <w:t>32</w:t>
            </w:r>
            <w:r>
              <w:rPr>
                <w:rStyle w:val="IndexLink"/>
                <w:rtl w:val="true"/>
              </w:rPr>
              <w:t xml:space="preserve">- </w:t>
            </w:r>
            <w:r>
              <w:rPr>
                <w:rStyle w:val="IndexLink"/>
                <w:rtl w:val="true"/>
              </w:rPr>
              <w:t>اهميت خوشرفتارى با همسر</w:t>
            </w:r>
            <w:r>
              <w:rPr>
                <w:rStyle w:val="IndexLink"/>
                <w:rtl w:val="true"/>
              </w:rPr>
              <w:tab/>
            </w:r>
            <w:r>
              <w:rPr>
                <w:rStyle w:val="IndexLink"/>
              </w:rPr>
              <w:t>281</w:t>
            </w:r>
          </w:hyperlink>
        </w:p>
        <w:p>
          <w:pPr>
            <w:pStyle w:val="Contents3"/>
            <w:tabs>
              <w:tab w:val="clear" w:pos="8459"/>
              <w:tab w:val="right" w:pos="9026" w:leader="dot"/>
            </w:tabs>
            <w:rPr/>
          </w:pPr>
          <w:hyperlink w:anchor="__RefHeading___Toc2398171_372815092">
            <w:r>
              <w:rPr>
                <w:webHidden/>
                <w:rStyle w:val="IndexLink"/>
              </w:rPr>
              <w:t>33</w:t>
            </w:r>
            <w:r>
              <w:rPr>
                <w:rStyle w:val="IndexLink"/>
                <w:rtl w:val="true"/>
              </w:rPr>
              <w:t xml:space="preserve">- </w:t>
            </w:r>
            <w:r>
              <w:rPr>
                <w:rStyle w:val="IndexLink"/>
                <w:rtl w:val="true"/>
              </w:rPr>
              <w:t>اهميت همسر براى محمد</w:t>
            </w:r>
            <w:r>
              <w:rPr>
                <w:rStyle w:val="IndexLink"/>
                <w:rtl w:val="true"/>
              </w:rPr>
              <w:t>(</w:t>
            </w:r>
            <w:r>
              <w:rPr>
                <w:rStyle w:val="IndexLink"/>
                <w:rtl w:val="true"/>
              </w:rPr>
              <w:t>صلی الله علیه و آله</w:t>
            </w:r>
            <w:r>
              <w:rPr>
                <w:rStyle w:val="IndexLink"/>
                <w:rtl w:val="true"/>
              </w:rPr>
              <w:t>)</w:t>
              <w:tab/>
            </w:r>
            <w:r>
              <w:rPr>
                <w:rStyle w:val="IndexLink"/>
              </w:rPr>
              <w:t>281</w:t>
            </w:r>
          </w:hyperlink>
        </w:p>
        <w:p>
          <w:pPr>
            <w:pStyle w:val="Contents3"/>
            <w:tabs>
              <w:tab w:val="clear" w:pos="8459"/>
              <w:tab w:val="right" w:pos="9026" w:leader="dot"/>
            </w:tabs>
            <w:rPr/>
          </w:pPr>
          <w:hyperlink w:anchor="__RefHeading___Toc2398173_372815092">
            <w:r>
              <w:rPr>
                <w:webHidden/>
                <w:rStyle w:val="IndexLink"/>
              </w:rPr>
              <w:t>34</w:t>
            </w:r>
            <w:r>
              <w:rPr>
                <w:rStyle w:val="IndexLink"/>
                <w:rtl w:val="true"/>
              </w:rPr>
              <w:t xml:space="preserve">- </w:t>
            </w:r>
            <w:r>
              <w:rPr>
                <w:rStyle w:val="IndexLink"/>
                <w:rtl w:val="true"/>
              </w:rPr>
              <w:t>اهميت همسر دارى</w:t>
            </w:r>
            <w:r>
              <w:rPr>
                <w:rStyle w:val="IndexLink"/>
                <w:rtl w:val="true"/>
              </w:rPr>
              <w:tab/>
            </w:r>
            <w:r>
              <w:rPr>
                <w:rStyle w:val="IndexLink"/>
              </w:rPr>
              <w:t>282</w:t>
            </w:r>
          </w:hyperlink>
        </w:p>
        <w:p>
          <w:pPr>
            <w:pStyle w:val="Contents3"/>
            <w:tabs>
              <w:tab w:val="clear" w:pos="8459"/>
              <w:tab w:val="right" w:pos="9026" w:leader="dot"/>
            </w:tabs>
            <w:rPr/>
          </w:pPr>
          <w:hyperlink w:anchor="__RefHeading___Toc2398175_372815092">
            <w:r>
              <w:rPr>
                <w:webHidden/>
                <w:rStyle w:val="IndexLink"/>
              </w:rPr>
              <w:t>35</w:t>
            </w:r>
            <w:r>
              <w:rPr>
                <w:rStyle w:val="IndexLink"/>
                <w:rtl w:val="true"/>
              </w:rPr>
              <w:t xml:space="preserve">- </w:t>
            </w:r>
            <w:r>
              <w:rPr>
                <w:rStyle w:val="IndexLink"/>
                <w:rtl w:val="true"/>
              </w:rPr>
              <w:t>ايمان همسر فرعون</w:t>
            </w:r>
            <w:r>
              <w:rPr>
                <w:rStyle w:val="IndexLink"/>
                <w:rtl w:val="true"/>
              </w:rPr>
              <w:tab/>
            </w:r>
            <w:r>
              <w:rPr>
                <w:rStyle w:val="IndexLink"/>
              </w:rPr>
              <w:t>282</w:t>
            </w:r>
          </w:hyperlink>
        </w:p>
        <w:p>
          <w:pPr>
            <w:pStyle w:val="Contents3"/>
            <w:tabs>
              <w:tab w:val="clear" w:pos="8459"/>
              <w:tab w:val="right" w:pos="9026" w:leader="dot"/>
            </w:tabs>
            <w:rPr/>
          </w:pPr>
          <w:hyperlink w:anchor="__RefHeading___Toc2398177_372815092">
            <w:r>
              <w:rPr>
                <w:webHidden/>
                <w:rStyle w:val="IndexLink"/>
              </w:rPr>
              <w:t>36</w:t>
            </w:r>
            <w:r>
              <w:rPr>
                <w:rStyle w:val="IndexLink"/>
                <w:rtl w:val="true"/>
              </w:rPr>
              <w:t xml:space="preserve">- </w:t>
            </w:r>
            <w:r>
              <w:rPr>
                <w:rStyle w:val="IndexLink"/>
                <w:rtl w:val="true"/>
              </w:rPr>
              <w:t>باردارى همسر زكريا</w:t>
            </w:r>
            <w:r>
              <w:rPr>
                <w:rStyle w:val="IndexLink"/>
                <w:rtl w:val="true"/>
              </w:rPr>
              <w:t>(</w:t>
            </w:r>
            <w:r>
              <w:rPr>
                <w:rStyle w:val="IndexLink"/>
                <w:rtl w:val="true"/>
              </w:rPr>
              <w:t>ع</w:t>
            </w:r>
            <w:r>
              <w:rPr>
                <w:rStyle w:val="IndexLink"/>
                <w:rtl w:val="true"/>
              </w:rPr>
              <w:t>)</w:t>
              <w:tab/>
            </w:r>
            <w:r>
              <w:rPr>
                <w:rStyle w:val="IndexLink"/>
              </w:rPr>
              <w:t>282</w:t>
            </w:r>
          </w:hyperlink>
        </w:p>
        <w:p>
          <w:pPr>
            <w:pStyle w:val="Contents3"/>
            <w:tabs>
              <w:tab w:val="clear" w:pos="8459"/>
              <w:tab w:val="right" w:pos="9026" w:leader="dot"/>
            </w:tabs>
            <w:rPr/>
          </w:pPr>
          <w:hyperlink w:anchor="__RefHeading___Toc2398179_372815092">
            <w:r>
              <w:rPr>
                <w:webHidden/>
                <w:rStyle w:val="IndexLink"/>
              </w:rPr>
              <w:t>37</w:t>
            </w:r>
            <w:r>
              <w:rPr>
                <w:rStyle w:val="IndexLink"/>
                <w:rtl w:val="true"/>
              </w:rPr>
              <w:t xml:space="preserve">- </w:t>
            </w:r>
            <w:r>
              <w:rPr>
                <w:rStyle w:val="IndexLink"/>
                <w:rtl w:val="true"/>
              </w:rPr>
              <w:t>برخورد كريمانه با همسران خطاكار</w:t>
            </w:r>
            <w:r>
              <w:rPr>
                <w:rStyle w:val="IndexLink"/>
                <w:rtl w:val="true"/>
              </w:rPr>
              <w:tab/>
            </w:r>
            <w:r>
              <w:rPr>
                <w:rStyle w:val="IndexLink"/>
              </w:rPr>
              <w:t>283</w:t>
            </w:r>
          </w:hyperlink>
        </w:p>
        <w:p>
          <w:pPr>
            <w:pStyle w:val="Contents3"/>
            <w:tabs>
              <w:tab w:val="clear" w:pos="8459"/>
              <w:tab w:val="right" w:pos="9026" w:leader="dot"/>
            </w:tabs>
            <w:rPr/>
          </w:pPr>
          <w:hyperlink w:anchor="__RefHeading___Toc2398181_372815092">
            <w:r>
              <w:rPr>
                <w:webHidden/>
                <w:rStyle w:val="IndexLink"/>
              </w:rPr>
              <w:t>38</w:t>
            </w:r>
            <w:r>
              <w:rPr>
                <w:rStyle w:val="IndexLink"/>
                <w:rtl w:val="true"/>
              </w:rPr>
              <w:t xml:space="preserve">- </w:t>
            </w:r>
            <w:r>
              <w:rPr>
                <w:rStyle w:val="IndexLink"/>
                <w:rtl w:val="true"/>
              </w:rPr>
              <w:t>بشارت به همسر مؤمن</w:t>
            </w:r>
            <w:r>
              <w:rPr>
                <w:rStyle w:val="IndexLink"/>
                <w:rtl w:val="true"/>
              </w:rPr>
              <w:tab/>
            </w:r>
            <w:r>
              <w:rPr>
                <w:rStyle w:val="IndexLink"/>
              </w:rPr>
              <w:t>283</w:t>
            </w:r>
          </w:hyperlink>
        </w:p>
        <w:p>
          <w:pPr>
            <w:pStyle w:val="Contents3"/>
            <w:tabs>
              <w:tab w:val="clear" w:pos="8459"/>
              <w:tab w:val="right" w:pos="9026" w:leader="dot"/>
            </w:tabs>
            <w:rPr/>
          </w:pPr>
          <w:hyperlink w:anchor="__RefHeading___Toc2398183_372815092">
            <w:r>
              <w:rPr>
                <w:webHidden/>
                <w:rStyle w:val="IndexLink"/>
              </w:rPr>
              <w:t>39</w:t>
            </w:r>
            <w:r>
              <w:rPr>
                <w:rStyle w:val="IndexLink"/>
                <w:rtl w:val="true"/>
              </w:rPr>
              <w:t xml:space="preserve">- </w:t>
            </w:r>
            <w:r>
              <w:rPr>
                <w:rStyle w:val="IndexLink"/>
                <w:rtl w:val="true"/>
              </w:rPr>
              <w:t>پاداش همسر</w:t>
            </w:r>
            <w:r>
              <w:rPr>
                <w:rStyle w:val="IndexLink"/>
                <w:rtl w:val="true"/>
              </w:rPr>
              <w:tab/>
            </w:r>
            <w:r>
              <w:rPr>
                <w:rStyle w:val="IndexLink"/>
              </w:rPr>
              <w:t>283</w:t>
            </w:r>
          </w:hyperlink>
        </w:p>
        <w:p>
          <w:pPr>
            <w:pStyle w:val="Contents3"/>
            <w:tabs>
              <w:tab w:val="clear" w:pos="8459"/>
              <w:tab w:val="right" w:pos="9026" w:leader="dot"/>
            </w:tabs>
            <w:rPr/>
          </w:pPr>
          <w:hyperlink w:anchor="__RefHeading___Toc2398185_372815092">
            <w:r>
              <w:rPr>
                <w:webHidden/>
                <w:rStyle w:val="IndexLink"/>
              </w:rPr>
              <w:t>40</w:t>
            </w:r>
            <w:r>
              <w:rPr>
                <w:rStyle w:val="IndexLink"/>
                <w:rtl w:val="true"/>
              </w:rPr>
              <w:t xml:space="preserve">- </w:t>
            </w:r>
            <w:r>
              <w:rPr>
                <w:rStyle w:val="IndexLink"/>
                <w:rtl w:val="true"/>
              </w:rPr>
              <w:t>پيرى همسر زكريا</w:t>
            </w:r>
            <w:r>
              <w:rPr>
                <w:rStyle w:val="IndexLink"/>
                <w:rtl w:val="true"/>
              </w:rPr>
              <w:t>(</w:t>
            </w:r>
            <w:r>
              <w:rPr>
                <w:rStyle w:val="IndexLink"/>
                <w:rtl w:val="true"/>
              </w:rPr>
              <w:t>ع</w:t>
            </w:r>
            <w:r>
              <w:rPr>
                <w:rStyle w:val="IndexLink"/>
                <w:rtl w:val="true"/>
              </w:rPr>
              <w:t>)</w:t>
              <w:tab/>
            </w:r>
            <w:r>
              <w:rPr>
                <w:rStyle w:val="IndexLink"/>
              </w:rPr>
              <w:t>283</w:t>
            </w:r>
          </w:hyperlink>
        </w:p>
        <w:p>
          <w:pPr>
            <w:pStyle w:val="Contents3"/>
            <w:tabs>
              <w:tab w:val="clear" w:pos="8459"/>
              <w:tab w:val="right" w:pos="9026" w:leader="dot"/>
            </w:tabs>
            <w:rPr/>
          </w:pPr>
          <w:hyperlink w:anchor="__RefHeading___Toc2398187_372815092">
            <w:r>
              <w:rPr>
                <w:webHidden/>
                <w:rStyle w:val="IndexLink"/>
              </w:rPr>
              <w:t>41</w:t>
            </w:r>
            <w:r>
              <w:rPr>
                <w:rStyle w:val="IndexLink"/>
                <w:rtl w:val="true"/>
              </w:rPr>
              <w:t xml:space="preserve">- </w:t>
            </w:r>
            <w:r>
              <w:rPr>
                <w:rStyle w:val="IndexLink"/>
                <w:rtl w:val="true"/>
              </w:rPr>
              <w:t>پيشگامى همسر زكريا</w:t>
            </w:r>
            <w:r>
              <w:rPr>
                <w:rStyle w:val="IndexLink"/>
                <w:rtl w:val="true"/>
              </w:rPr>
              <w:t>(</w:t>
            </w:r>
            <w:r>
              <w:rPr>
                <w:rStyle w:val="IndexLink"/>
                <w:rtl w:val="true"/>
              </w:rPr>
              <w:t>ع</w:t>
            </w:r>
            <w:r>
              <w:rPr>
                <w:rStyle w:val="IndexLink"/>
                <w:rtl w:val="true"/>
              </w:rPr>
              <w:t>)</w:t>
              <w:tab/>
            </w:r>
            <w:r>
              <w:rPr>
                <w:rStyle w:val="IndexLink"/>
              </w:rPr>
              <w:t>284</w:t>
            </w:r>
          </w:hyperlink>
        </w:p>
        <w:p>
          <w:pPr>
            <w:pStyle w:val="Contents3"/>
            <w:tabs>
              <w:tab w:val="clear" w:pos="8459"/>
              <w:tab w:val="right" w:pos="9026" w:leader="dot"/>
            </w:tabs>
            <w:rPr/>
          </w:pPr>
          <w:hyperlink w:anchor="__RefHeading___Toc2398189_372815092">
            <w:r>
              <w:rPr>
                <w:webHidden/>
                <w:rStyle w:val="IndexLink"/>
              </w:rPr>
              <w:t>42</w:t>
            </w:r>
            <w:r>
              <w:rPr>
                <w:rStyle w:val="IndexLink"/>
                <w:rtl w:val="true"/>
              </w:rPr>
              <w:t xml:space="preserve">- </w:t>
            </w:r>
            <w:r>
              <w:rPr>
                <w:rStyle w:val="IndexLink"/>
                <w:rtl w:val="true"/>
              </w:rPr>
              <w:t>تأمين حقوق همسر</w:t>
            </w:r>
            <w:r>
              <w:rPr>
                <w:rStyle w:val="IndexLink"/>
                <w:rtl w:val="true"/>
              </w:rPr>
              <w:tab/>
            </w:r>
            <w:r>
              <w:rPr>
                <w:rStyle w:val="IndexLink"/>
              </w:rPr>
              <w:t>284</w:t>
            </w:r>
          </w:hyperlink>
        </w:p>
        <w:p>
          <w:pPr>
            <w:pStyle w:val="Contents3"/>
            <w:tabs>
              <w:tab w:val="clear" w:pos="8459"/>
              <w:tab w:val="right" w:pos="9026" w:leader="dot"/>
            </w:tabs>
            <w:rPr/>
          </w:pPr>
          <w:hyperlink w:anchor="__RefHeading___Toc2398191_372815092">
            <w:r>
              <w:rPr>
                <w:webHidden/>
                <w:rStyle w:val="IndexLink"/>
              </w:rPr>
              <w:t>43</w:t>
            </w:r>
            <w:r>
              <w:rPr>
                <w:rStyle w:val="IndexLink"/>
                <w:rtl w:val="true"/>
              </w:rPr>
              <w:t xml:space="preserve">- </w:t>
            </w:r>
            <w:r>
              <w:rPr>
                <w:rStyle w:val="IndexLink"/>
                <w:rtl w:val="true"/>
              </w:rPr>
              <w:t>تأيب همسر ايوب</w:t>
            </w:r>
            <w:r>
              <w:rPr>
                <w:rStyle w:val="IndexLink"/>
                <w:rtl w:val="true"/>
              </w:rPr>
              <w:t>(</w:t>
            </w:r>
            <w:r>
              <w:rPr>
                <w:rStyle w:val="IndexLink"/>
                <w:rtl w:val="true"/>
              </w:rPr>
              <w:t>ع</w:t>
            </w:r>
            <w:r>
              <w:rPr>
                <w:rStyle w:val="IndexLink"/>
                <w:rtl w:val="true"/>
              </w:rPr>
              <w:t>)</w:t>
              <w:tab/>
            </w:r>
            <w:r>
              <w:rPr>
                <w:rStyle w:val="IndexLink"/>
              </w:rPr>
              <w:t>285</w:t>
            </w:r>
          </w:hyperlink>
        </w:p>
        <w:p>
          <w:pPr>
            <w:pStyle w:val="Contents3"/>
            <w:tabs>
              <w:tab w:val="clear" w:pos="8459"/>
              <w:tab w:val="right" w:pos="9026" w:leader="dot"/>
            </w:tabs>
            <w:rPr/>
          </w:pPr>
          <w:hyperlink w:anchor="__RefHeading___Toc2398193_372815092">
            <w:r>
              <w:rPr>
                <w:webHidden/>
                <w:rStyle w:val="IndexLink"/>
              </w:rPr>
              <w:t>44</w:t>
            </w:r>
            <w:r>
              <w:rPr>
                <w:rStyle w:val="IndexLink"/>
                <w:rtl w:val="true"/>
              </w:rPr>
              <w:t xml:space="preserve">- </w:t>
            </w:r>
            <w:r>
              <w:rPr>
                <w:rStyle w:val="IndexLink"/>
                <w:rtl w:val="true"/>
              </w:rPr>
              <w:t>تجاوز به حقوق همسر</w:t>
            </w:r>
            <w:r>
              <w:rPr>
                <w:rStyle w:val="IndexLink"/>
                <w:rtl w:val="true"/>
              </w:rPr>
              <w:tab/>
            </w:r>
            <w:r>
              <w:rPr>
                <w:rStyle w:val="IndexLink"/>
              </w:rPr>
              <w:t>285</w:t>
            </w:r>
          </w:hyperlink>
        </w:p>
        <w:p>
          <w:pPr>
            <w:pStyle w:val="Contents3"/>
            <w:tabs>
              <w:tab w:val="clear" w:pos="8459"/>
              <w:tab w:val="right" w:pos="9026" w:leader="dot"/>
            </w:tabs>
            <w:rPr/>
          </w:pPr>
          <w:hyperlink w:anchor="__RefHeading___Toc2398195_372815092">
            <w:r>
              <w:rPr>
                <w:webHidden/>
                <w:rStyle w:val="IndexLink"/>
              </w:rPr>
              <w:t>45</w:t>
            </w:r>
            <w:r>
              <w:rPr>
                <w:rStyle w:val="IndexLink"/>
                <w:rtl w:val="true"/>
              </w:rPr>
              <w:t xml:space="preserve">- </w:t>
            </w:r>
            <w:r>
              <w:rPr>
                <w:rStyle w:val="IndexLink"/>
                <w:rtl w:val="true"/>
              </w:rPr>
              <w:t>تحقير اخروى همسر ابو لهب</w:t>
            </w:r>
            <w:r>
              <w:rPr>
                <w:rStyle w:val="IndexLink"/>
                <w:rtl w:val="true"/>
              </w:rPr>
              <w:tab/>
            </w:r>
            <w:r>
              <w:rPr>
                <w:rStyle w:val="IndexLink"/>
              </w:rPr>
              <w:t>285</w:t>
            </w:r>
          </w:hyperlink>
        </w:p>
        <w:p>
          <w:pPr>
            <w:pStyle w:val="Contents3"/>
            <w:tabs>
              <w:tab w:val="clear" w:pos="8459"/>
              <w:tab w:val="right" w:pos="9026" w:leader="dot"/>
            </w:tabs>
            <w:rPr/>
          </w:pPr>
          <w:hyperlink w:anchor="__RefHeading___Toc2398197_372815092">
            <w:r>
              <w:rPr>
                <w:webHidden/>
                <w:rStyle w:val="IndexLink"/>
              </w:rPr>
              <w:t>46</w:t>
            </w:r>
            <w:r>
              <w:rPr>
                <w:rStyle w:val="IndexLink"/>
                <w:rtl w:val="true"/>
              </w:rPr>
              <w:t xml:space="preserve">- </w:t>
            </w:r>
            <w:r>
              <w:rPr>
                <w:rStyle w:val="IndexLink"/>
                <w:rtl w:val="true"/>
              </w:rPr>
              <w:t>تحقير همسر لوط</w:t>
            </w:r>
            <w:r>
              <w:rPr>
                <w:rStyle w:val="IndexLink"/>
                <w:rtl w:val="true"/>
              </w:rPr>
              <w:t>(</w:t>
            </w:r>
            <w:r>
              <w:rPr>
                <w:rStyle w:val="IndexLink"/>
                <w:rtl w:val="true"/>
              </w:rPr>
              <w:t>ع</w:t>
            </w:r>
            <w:r>
              <w:rPr>
                <w:rStyle w:val="IndexLink"/>
                <w:rtl w:val="true"/>
              </w:rPr>
              <w:t>)</w:t>
              <w:tab/>
            </w:r>
            <w:r>
              <w:rPr>
                <w:rStyle w:val="IndexLink"/>
              </w:rPr>
              <w:t>286</w:t>
            </w:r>
          </w:hyperlink>
        </w:p>
        <w:p>
          <w:pPr>
            <w:pStyle w:val="Contents3"/>
            <w:tabs>
              <w:tab w:val="clear" w:pos="8459"/>
              <w:tab w:val="right" w:pos="9026" w:leader="dot"/>
            </w:tabs>
            <w:rPr/>
          </w:pPr>
          <w:hyperlink w:anchor="__RefHeading___Toc2398199_372815092">
            <w:r>
              <w:rPr>
                <w:webHidden/>
                <w:rStyle w:val="IndexLink"/>
              </w:rPr>
              <w:t>47</w:t>
            </w:r>
            <w:r>
              <w:rPr>
                <w:rStyle w:val="IndexLink"/>
                <w:rtl w:val="true"/>
              </w:rPr>
              <w:t xml:space="preserve">- </w:t>
            </w:r>
            <w:r>
              <w:rPr>
                <w:rStyle w:val="IndexLink"/>
                <w:rtl w:val="true"/>
              </w:rPr>
              <w:t>تداوم كفر همسر ابو لهب</w:t>
            </w:r>
            <w:r>
              <w:rPr>
                <w:rStyle w:val="IndexLink"/>
                <w:rtl w:val="true"/>
              </w:rPr>
              <w:tab/>
            </w:r>
            <w:r>
              <w:rPr>
                <w:rStyle w:val="IndexLink"/>
              </w:rPr>
              <w:t>286</w:t>
            </w:r>
          </w:hyperlink>
        </w:p>
        <w:p>
          <w:pPr>
            <w:pStyle w:val="Contents3"/>
            <w:tabs>
              <w:tab w:val="clear" w:pos="8459"/>
              <w:tab w:val="right" w:pos="9026" w:leader="dot"/>
            </w:tabs>
            <w:rPr/>
          </w:pPr>
          <w:hyperlink w:anchor="__RefHeading___Toc2398201_372815092">
            <w:r>
              <w:rPr>
                <w:webHidden/>
                <w:rStyle w:val="IndexLink"/>
              </w:rPr>
              <w:t>48</w:t>
            </w:r>
            <w:r>
              <w:rPr>
                <w:rStyle w:val="IndexLink"/>
                <w:rtl w:val="true"/>
              </w:rPr>
              <w:t xml:space="preserve">- </w:t>
            </w:r>
            <w:r>
              <w:rPr>
                <w:rStyle w:val="IndexLink"/>
                <w:rtl w:val="true"/>
              </w:rPr>
              <w:t>ترك آميزش با همسر</w:t>
            </w:r>
            <w:r>
              <w:rPr>
                <w:rStyle w:val="IndexLink"/>
                <w:rtl w:val="true"/>
              </w:rPr>
              <w:tab/>
            </w:r>
            <w:r>
              <w:rPr>
                <w:rStyle w:val="IndexLink"/>
              </w:rPr>
              <w:t>286</w:t>
            </w:r>
          </w:hyperlink>
        </w:p>
        <w:p>
          <w:pPr>
            <w:pStyle w:val="Contents3"/>
            <w:tabs>
              <w:tab w:val="clear" w:pos="8459"/>
              <w:tab w:val="right" w:pos="9026" w:leader="dot"/>
            </w:tabs>
            <w:rPr/>
          </w:pPr>
          <w:hyperlink w:anchor="__RefHeading___Toc2398203_372815092">
            <w:r>
              <w:rPr>
                <w:webHidden/>
                <w:rStyle w:val="IndexLink"/>
              </w:rPr>
              <w:t>49</w:t>
            </w:r>
            <w:r>
              <w:rPr>
                <w:rStyle w:val="IndexLink"/>
                <w:rtl w:val="true"/>
              </w:rPr>
              <w:t xml:space="preserve">- </w:t>
            </w:r>
            <w:r>
              <w:rPr>
                <w:rStyle w:val="IndexLink"/>
                <w:rtl w:val="true"/>
              </w:rPr>
              <w:t>تشويق به همسر دارى</w:t>
            </w:r>
            <w:r>
              <w:rPr>
                <w:rStyle w:val="IndexLink"/>
                <w:rtl w:val="true"/>
              </w:rPr>
              <w:tab/>
            </w:r>
            <w:r>
              <w:rPr>
                <w:rStyle w:val="IndexLink"/>
              </w:rPr>
              <w:t>287</w:t>
            </w:r>
          </w:hyperlink>
        </w:p>
        <w:p>
          <w:pPr>
            <w:pStyle w:val="Contents3"/>
            <w:tabs>
              <w:tab w:val="clear" w:pos="8459"/>
              <w:tab w:val="right" w:pos="9026" w:leader="dot"/>
            </w:tabs>
            <w:rPr/>
          </w:pPr>
          <w:hyperlink w:anchor="__RefHeading___Toc2398205_372815092">
            <w:r>
              <w:rPr>
                <w:webHidden/>
                <w:rStyle w:val="IndexLink"/>
              </w:rPr>
              <w:t>50</w:t>
            </w:r>
            <w:r>
              <w:rPr>
                <w:rStyle w:val="IndexLink"/>
                <w:rtl w:val="true"/>
              </w:rPr>
              <w:t xml:space="preserve">- </w:t>
            </w:r>
            <w:r>
              <w:rPr>
                <w:rStyle w:val="IndexLink"/>
                <w:rtl w:val="true"/>
              </w:rPr>
              <w:t>تعدد همسر</w:t>
            </w:r>
            <w:r>
              <w:rPr>
                <w:rStyle w:val="IndexLink"/>
                <w:rtl w:val="true"/>
              </w:rPr>
              <w:tab/>
            </w:r>
            <w:r>
              <w:rPr>
                <w:rStyle w:val="IndexLink"/>
              </w:rPr>
              <w:t>287</w:t>
            </w:r>
          </w:hyperlink>
        </w:p>
        <w:p>
          <w:pPr>
            <w:pStyle w:val="Contents3"/>
            <w:tabs>
              <w:tab w:val="clear" w:pos="8459"/>
              <w:tab w:val="right" w:pos="9026" w:leader="dot"/>
            </w:tabs>
            <w:rPr/>
          </w:pPr>
          <w:hyperlink w:anchor="__RefHeading___Toc2398207_372815092">
            <w:r>
              <w:rPr>
                <w:webHidden/>
                <w:rStyle w:val="IndexLink"/>
              </w:rPr>
              <w:t>51</w:t>
            </w:r>
            <w:r>
              <w:rPr>
                <w:rStyle w:val="IndexLink"/>
                <w:rtl w:val="true"/>
              </w:rPr>
              <w:t xml:space="preserve">- </w:t>
            </w:r>
            <w:r>
              <w:rPr>
                <w:rStyle w:val="IndexLink"/>
                <w:rtl w:val="true"/>
              </w:rPr>
              <w:t>تفديه همسر</w:t>
            </w:r>
            <w:r>
              <w:rPr>
                <w:rStyle w:val="IndexLink"/>
                <w:rtl w:val="true"/>
              </w:rPr>
              <w:tab/>
            </w:r>
            <w:r>
              <w:rPr>
                <w:rStyle w:val="IndexLink"/>
              </w:rPr>
              <w:t>288</w:t>
            </w:r>
          </w:hyperlink>
        </w:p>
        <w:p>
          <w:pPr>
            <w:pStyle w:val="Contents3"/>
            <w:tabs>
              <w:tab w:val="clear" w:pos="8459"/>
              <w:tab w:val="right" w:pos="9026" w:leader="dot"/>
            </w:tabs>
            <w:rPr/>
          </w:pPr>
          <w:hyperlink w:anchor="__RefHeading___Toc2398209_372815092">
            <w:r>
              <w:rPr>
                <w:webHidden/>
                <w:rStyle w:val="IndexLink"/>
              </w:rPr>
              <w:t>52</w:t>
            </w:r>
            <w:r>
              <w:rPr>
                <w:rStyle w:val="IndexLink"/>
                <w:rtl w:val="true"/>
              </w:rPr>
              <w:t xml:space="preserve">- </w:t>
            </w:r>
            <w:r>
              <w:rPr>
                <w:rStyle w:val="IndexLink"/>
                <w:rtl w:val="true"/>
              </w:rPr>
              <w:t>تقدير عذاب همسر لوط</w:t>
            </w:r>
            <w:r>
              <w:rPr>
                <w:rStyle w:val="IndexLink"/>
                <w:rtl w:val="true"/>
              </w:rPr>
              <w:t>(</w:t>
            </w:r>
            <w:r>
              <w:rPr>
                <w:rStyle w:val="IndexLink"/>
                <w:rtl w:val="true"/>
              </w:rPr>
              <w:t>ع</w:t>
            </w:r>
            <w:r>
              <w:rPr>
                <w:rStyle w:val="IndexLink"/>
                <w:rtl w:val="true"/>
              </w:rPr>
              <w:t>)</w:t>
              <w:tab/>
            </w:r>
            <w:r>
              <w:rPr>
                <w:rStyle w:val="IndexLink"/>
              </w:rPr>
              <w:t>288</w:t>
            </w:r>
          </w:hyperlink>
        </w:p>
        <w:p>
          <w:pPr>
            <w:pStyle w:val="Contents3"/>
            <w:tabs>
              <w:tab w:val="clear" w:pos="8459"/>
              <w:tab w:val="right" w:pos="9026" w:leader="dot"/>
            </w:tabs>
            <w:rPr/>
          </w:pPr>
          <w:hyperlink w:anchor="__RefHeading___Toc2398211_372815092">
            <w:r>
              <w:rPr>
                <w:webHidden/>
                <w:rStyle w:val="IndexLink"/>
              </w:rPr>
              <w:t>53</w:t>
            </w:r>
            <w:r>
              <w:rPr>
                <w:rStyle w:val="IndexLink"/>
                <w:rtl w:val="true"/>
              </w:rPr>
              <w:t xml:space="preserve">- </w:t>
            </w:r>
            <w:r>
              <w:rPr>
                <w:rStyle w:val="IndexLink"/>
                <w:rtl w:val="true"/>
              </w:rPr>
              <w:t>تكفل همسر لوط</w:t>
            </w:r>
            <w:r>
              <w:rPr>
                <w:rStyle w:val="IndexLink"/>
                <w:rtl w:val="true"/>
              </w:rPr>
              <w:t>(</w:t>
            </w:r>
            <w:r>
              <w:rPr>
                <w:rStyle w:val="IndexLink"/>
                <w:rtl w:val="true"/>
              </w:rPr>
              <w:t>ع</w:t>
            </w:r>
            <w:r>
              <w:rPr>
                <w:rStyle w:val="IndexLink"/>
                <w:rtl w:val="true"/>
              </w:rPr>
              <w:t>)</w:t>
              <w:tab/>
            </w:r>
            <w:r>
              <w:rPr>
                <w:rStyle w:val="IndexLink"/>
              </w:rPr>
              <w:t>288</w:t>
            </w:r>
          </w:hyperlink>
        </w:p>
        <w:p>
          <w:pPr>
            <w:pStyle w:val="Contents3"/>
            <w:tabs>
              <w:tab w:val="clear" w:pos="8459"/>
              <w:tab w:val="right" w:pos="9026" w:leader="dot"/>
            </w:tabs>
            <w:rPr/>
          </w:pPr>
          <w:hyperlink w:anchor="__RefHeading___Toc2398213_372815092">
            <w:r>
              <w:rPr>
                <w:webHidden/>
                <w:rStyle w:val="IndexLink"/>
              </w:rPr>
              <w:t>54</w:t>
            </w:r>
            <w:r>
              <w:rPr>
                <w:rStyle w:val="IndexLink"/>
                <w:rtl w:val="true"/>
              </w:rPr>
              <w:t xml:space="preserve">- </w:t>
            </w:r>
            <w:r>
              <w:rPr>
                <w:rStyle w:val="IndexLink"/>
                <w:rtl w:val="true"/>
              </w:rPr>
              <w:t>تكفل همسر نوح</w:t>
            </w:r>
            <w:r>
              <w:rPr>
                <w:rStyle w:val="IndexLink"/>
                <w:rtl w:val="true"/>
              </w:rPr>
              <w:t>(</w:t>
            </w:r>
            <w:r>
              <w:rPr>
                <w:rStyle w:val="IndexLink"/>
                <w:rtl w:val="true"/>
              </w:rPr>
              <w:t>ع</w:t>
            </w:r>
            <w:r>
              <w:rPr>
                <w:rStyle w:val="IndexLink"/>
                <w:rtl w:val="true"/>
              </w:rPr>
              <w:t>)</w:t>
              <w:tab/>
            </w:r>
            <w:r>
              <w:rPr>
                <w:rStyle w:val="IndexLink"/>
              </w:rPr>
              <w:t>288</w:t>
            </w:r>
          </w:hyperlink>
        </w:p>
        <w:p>
          <w:pPr>
            <w:pStyle w:val="Contents3"/>
            <w:tabs>
              <w:tab w:val="clear" w:pos="8459"/>
              <w:tab w:val="right" w:pos="9026" w:leader="dot"/>
            </w:tabs>
            <w:rPr/>
          </w:pPr>
          <w:hyperlink w:anchor="__RefHeading___Toc2398215_372815092">
            <w:r>
              <w:rPr>
                <w:webHidden/>
                <w:rStyle w:val="IndexLink"/>
              </w:rPr>
              <w:t>55</w:t>
            </w:r>
            <w:r>
              <w:rPr>
                <w:rStyle w:val="IndexLink"/>
                <w:rtl w:val="true"/>
              </w:rPr>
              <w:t xml:space="preserve">- </w:t>
            </w:r>
            <w:r>
              <w:rPr>
                <w:rStyle w:val="IndexLink"/>
                <w:rtl w:val="true"/>
              </w:rPr>
              <w:t>تنبيه همسر ايوب</w:t>
            </w:r>
            <w:r>
              <w:rPr>
                <w:rStyle w:val="IndexLink"/>
                <w:rtl w:val="true"/>
              </w:rPr>
              <w:t>(</w:t>
            </w:r>
            <w:r>
              <w:rPr>
                <w:rStyle w:val="IndexLink"/>
                <w:rtl w:val="true"/>
              </w:rPr>
              <w:t>ع</w:t>
            </w:r>
            <w:r>
              <w:rPr>
                <w:rStyle w:val="IndexLink"/>
                <w:rtl w:val="true"/>
              </w:rPr>
              <w:t>)</w:t>
              <w:tab/>
            </w:r>
            <w:r>
              <w:rPr>
                <w:rStyle w:val="IndexLink"/>
              </w:rPr>
              <w:t>289</w:t>
            </w:r>
          </w:hyperlink>
        </w:p>
        <w:p>
          <w:pPr>
            <w:pStyle w:val="Contents3"/>
            <w:tabs>
              <w:tab w:val="clear" w:pos="8459"/>
              <w:tab w:val="right" w:pos="9026" w:leader="dot"/>
            </w:tabs>
            <w:rPr/>
          </w:pPr>
          <w:hyperlink w:anchor="__RefHeading___Toc2398217_372815092">
            <w:r>
              <w:rPr>
                <w:webHidden/>
                <w:rStyle w:val="IndexLink"/>
              </w:rPr>
              <w:t>56</w:t>
            </w:r>
            <w:r>
              <w:rPr>
                <w:rStyle w:val="IndexLink"/>
                <w:rtl w:val="true"/>
              </w:rPr>
              <w:t xml:space="preserve">- </w:t>
            </w:r>
            <w:r>
              <w:rPr>
                <w:rStyle w:val="IndexLink"/>
                <w:rtl w:val="true"/>
              </w:rPr>
              <w:t>تنزيه همسر محمد</w:t>
            </w:r>
            <w:r>
              <w:rPr>
                <w:rStyle w:val="IndexLink"/>
                <w:rtl w:val="true"/>
              </w:rPr>
              <w:t>(</w:t>
            </w:r>
            <w:r>
              <w:rPr>
                <w:rStyle w:val="IndexLink"/>
                <w:rtl w:val="true"/>
              </w:rPr>
              <w:t>صلی الله علیه و آله</w:t>
            </w:r>
            <w:r>
              <w:rPr>
                <w:rStyle w:val="IndexLink"/>
                <w:rtl w:val="true"/>
              </w:rPr>
              <w:t>)</w:t>
              <w:tab/>
            </w:r>
            <w:r>
              <w:rPr>
                <w:rStyle w:val="IndexLink"/>
              </w:rPr>
              <w:t>289</w:t>
            </w:r>
          </w:hyperlink>
        </w:p>
        <w:p>
          <w:pPr>
            <w:pStyle w:val="Contents3"/>
            <w:tabs>
              <w:tab w:val="clear" w:pos="8459"/>
              <w:tab w:val="right" w:pos="9026" w:leader="dot"/>
            </w:tabs>
            <w:rPr/>
          </w:pPr>
          <w:hyperlink w:anchor="__RefHeading___Toc2398219_372815092">
            <w:r>
              <w:rPr>
                <w:webHidden/>
                <w:rStyle w:val="IndexLink"/>
              </w:rPr>
              <w:t>57</w:t>
            </w:r>
            <w:r>
              <w:rPr>
                <w:rStyle w:val="IndexLink"/>
                <w:rtl w:val="true"/>
              </w:rPr>
              <w:t xml:space="preserve">- </w:t>
            </w:r>
            <w:r>
              <w:rPr>
                <w:rStyle w:val="IndexLink"/>
                <w:rtl w:val="true"/>
              </w:rPr>
              <w:t>توصيه به همسر</w:t>
            </w:r>
            <w:r>
              <w:rPr>
                <w:rStyle w:val="IndexLink"/>
                <w:rtl w:val="true"/>
              </w:rPr>
              <w:tab/>
            </w:r>
            <w:r>
              <w:rPr>
                <w:rStyle w:val="IndexLink"/>
              </w:rPr>
              <w:t>289</w:t>
            </w:r>
          </w:hyperlink>
        </w:p>
        <w:p>
          <w:pPr>
            <w:pStyle w:val="Contents3"/>
            <w:tabs>
              <w:tab w:val="clear" w:pos="8459"/>
              <w:tab w:val="right" w:pos="9026" w:leader="dot"/>
            </w:tabs>
            <w:rPr/>
          </w:pPr>
          <w:hyperlink w:anchor="__RefHeading___Toc2398221_372815092">
            <w:r>
              <w:rPr>
                <w:webHidden/>
                <w:rStyle w:val="IndexLink"/>
              </w:rPr>
              <w:t>58</w:t>
            </w:r>
            <w:r>
              <w:rPr>
                <w:rStyle w:val="IndexLink"/>
                <w:rtl w:val="true"/>
              </w:rPr>
              <w:t xml:space="preserve">- </w:t>
            </w:r>
            <w:r>
              <w:rPr>
                <w:rStyle w:val="IndexLink"/>
                <w:rtl w:val="true"/>
              </w:rPr>
              <w:t>تهمت به همسر محمد</w:t>
            </w:r>
            <w:r>
              <w:rPr>
                <w:rStyle w:val="IndexLink"/>
                <w:rtl w:val="true"/>
              </w:rPr>
              <w:t>(</w:t>
            </w:r>
            <w:r>
              <w:rPr>
                <w:rStyle w:val="IndexLink"/>
                <w:rtl w:val="true"/>
              </w:rPr>
              <w:t>صلی الله علیه و آله</w:t>
            </w:r>
            <w:r>
              <w:rPr>
                <w:rStyle w:val="IndexLink"/>
                <w:rtl w:val="true"/>
              </w:rPr>
              <w:t>)</w:t>
              <w:tab/>
            </w:r>
            <w:r>
              <w:rPr>
                <w:rStyle w:val="IndexLink"/>
              </w:rPr>
              <w:t>289</w:t>
            </w:r>
          </w:hyperlink>
        </w:p>
        <w:p>
          <w:pPr>
            <w:pStyle w:val="Contents3"/>
            <w:tabs>
              <w:tab w:val="clear" w:pos="8459"/>
              <w:tab w:val="right" w:pos="9026" w:leader="dot"/>
            </w:tabs>
            <w:rPr/>
          </w:pPr>
          <w:hyperlink w:anchor="__RefHeading___Toc2398223_372815092">
            <w:r>
              <w:rPr>
                <w:webHidden/>
                <w:rStyle w:val="IndexLink"/>
              </w:rPr>
              <w:t>59</w:t>
            </w:r>
            <w:r>
              <w:rPr>
                <w:rStyle w:val="IndexLink"/>
                <w:rtl w:val="true"/>
              </w:rPr>
              <w:t xml:space="preserve">- </w:t>
            </w:r>
            <w:r>
              <w:rPr>
                <w:rStyle w:val="IndexLink"/>
                <w:rtl w:val="true"/>
              </w:rPr>
              <w:t>جاسوسى همسر لوط</w:t>
            </w:r>
            <w:r>
              <w:rPr>
                <w:rStyle w:val="IndexLink"/>
                <w:rtl w:val="true"/>
              </w:rPr>
              <w:t>(</w:t>
            </w:r>
            <w:r>
              <w:rPr>
                <w:rStyle w:val="IndexLink"/>
                <w:rtl w:val="true"/>
              </w:rPr>
              <w:t>ع</w:t>
            </w:r>
            <w:r>
              <w:rPr>
                <w:rStyle w:val="IndexLink"/>
                <w:rtl w:val="true"/>
              </w:rPr>
              <w:t>)</w:t>
              <w:tab/>
            </w:r>
            <w:r>
              <w:rPr>
                <w:rStyle w:val="IndexLink"/>
              </w:rPr>
              <w:t>290</w:t>
            </w:r>
          </w:hyperlink>
        </w:p>
        <w:p>
          <w:pPr>
            <w:pStyle w:val="Contents3"/>
            <w:tabs>
              <w:tab w:val="clear" w:pos="8459"/>
              <w:tab w:val="right" w:pos="9026" w:leader="dot"/>
            </w:tabs>
            <w:rPr/>
          </w:pPr>
          <w:hyperlink w:anchor="__RefHeading___Toc2398225_372815092">
            <w:r>
              <w:rPr>
                <w:webHidden/>
                <w:rStyle w:val="IndexLink"/>
              </w:rPr>
              <w:t>60</w:t>
            </w:r>
            <w:r>
              <w:rPr>
                <w:rStyle w:val="IndexLink"/>
                <w:rtl w:val="true"/>
              </w:rPr>
              <w:t xml:space="preserve">- </w:t>
            </w:r>
            <w:r>
              <w:rPr>
                <w:rStyle w:val="IndexLink"/>
                <w:rtl w:val="true"/>
              </w:rPr>
              <w:t>جبران مهريه همسر كافر</w:t>
            </w:r>
            <w:r>
              <w:rPr>
                <w:rStyle w:val="IndexLink"/>
                <w:rtl w:val="true"/>
              </w:rPr>
              <w:tab/>
            </w:r>
            <w:r>
              <w:rPr>
                <w:rStyle w:val="IndexLink"/>
              </w:rPr>
              <w:t>290</w:t>
            </w:r>
          </w:hyperlink>
        </w:p>
        <w:p>
          <w:pPr>
            <w:pStyle w:val="Contents3"/>
            <w:tabs>
              <w:tab w:val="clear" w:pos="8459"/>
              <w:tab w:val="right" w:pos="9026" w:leader="dot"/>
            </w:tabs>
            <w:rPr/>
          </w:pPr>
          <w:hyperlink w:anchor="__RefHeading___Toc2398227_372815092">
            <w:r>
              <w:rPr>
                <w:webHidden/>
                <w:rStyle w:val="IndexLink"/>
              </w:rPr>
              <w:t>61</w:t>
            </w:r>
            <w:r>
              <w:rPr>
                <w:rStyle w:val="IndexLink"/>
                <w:rtl w:val="true"/>
              </w:rPr>
              <w:t xml:space="preserve">- </w:t>
            </w:r>
            <w:r>
              <w:rPr>
                <w:rStyle w:val="IndexLink"/>
                <w:rtl w:val="true"/>
              </w:rPr>
              <w:t>جبران نفقه همسر كافر</w:t>
            </w:r>
            <w:r>
              <w:rPr>
                <w:rStyle w:val="IndexLink"/>
                <w:rtl w:val="true"/>
              </w:rPr>
              <w:tab/>
            </w:r>
            <w:r>
              <w:rPr>
                <w:rStyle w:val="IndexLink"/>
              </w:rPr>
              <w:t>290</w:t>
            </w:r>
          </w:hyperlink>
        </w:p>
        <w:p>
          <w:pPr>
            <w:pStyle w:val="Contents3"/>
            <w:tabs>
              <w:tab w:val="clear" w:pos="8459"/>
              <w:tab w:val="right" w:pos="9026" w:leader="dot"/>
            </w:tabs>
            <w:rPr/>
          </w:pPr>
          <w:hyperlink w:anchor="__RefHeading___Toc2398229_372815092">
            <w:r>
              <w:rPr>
                <w:webHidden/>
                <w:rStyle w:val="IndexLink"/>
              </w:rPr>
              <w:t>62</w:t>
            </w:r>
            <w:r>
              <w:rPr>
                <w:rStyle w:val="IndexLink"/>
                <w:rtl w:val="true"/>
              </w:rPr>
              <w:t xml:space="preserve">- </w:t>
            </w:r>
            <w:r>
              <w:rPr>
                <w:rStyle w:val="IndexLink"/>
                <w:rtl w:val="true"/>
              </w:rPr>
              <w:t>جدايى از همسر</w:t>
            </w:r>
            <w:r>
              <w:rPr>
                <w:rStyle w:val="IndexLink"/>
                <w:rtl w:val="true"/>
              </w:rPr>
              <w:tab/>
            </w:r>
            <w:r>
              <w:rPr>
                <w:rStyle w:val="IndexLink"/>
              </w:rPr>
              <w:t>291</w:t>
            </w:r>
          </w:hyperlink>
        </w:p>
        <w:p>
          <w:pPr>
            <w:pStyle w:val="Contents3"/>
            <w:tabs>
              <w:tab w:val="clear" w:pos="8459"/>
              <w:tab w:val="right" w:pos="9026" w:leader="dot"/>
            </w:tabs>
            <w:rPr/>
          </w:pPr>
          <w:hyperlink w:anchor="__RefHeading___Toc2398231_372815092">
            <w:r>
              <w:rPr>
                <w:webHidden/>
                <w:rStyle w:val="IndexLink"/>
              </w:rPr>
              <w:t>63</w:t>
            </w:r>
            <w:r>
              <w:rPr>
                <w:rStyle w:val="IndexLink"/>
                <w:rtl w:val="true"/>
              </w:rPr>
              <w:t xml:space="preserve">- </w:t>
            </w:r>
            <w:r>
              <w:rPr>
                <w:rStyle w:val="IndexLink"/>
                <w:rtl w:val="true"/>
              </w:rPr>
              <w:t>جواز كتمان راز همسر</w:t>
            </w:r>
            <w:r>
              <w:rPr>
                <w:rStyle w:val="IndexLink"/>
                <w:rtl w:val="true"/>
              </w:rPr>
              <w:tab/>
            </w:r>
            <w:r>
              <w:rPr>
                <w:rStyle w:val="IndexLink"/>
              </w:rPr>
              <w:t>291</w:t>
            </w:r>
          </w:hyperlink>
        </w:p>
        <w:p>
          <w:pPr>
            <w:pStyle w:val="Contents3"/>
            <w:tabs>
              <w:tab w:val="clear" w:pos="8459"/>
              <w:tab w:val="right" w:pos="9026" w:leader="dot"/>
            </w:tabs>
            <w:rPr/>
          </w:pPr>
          <w:hyperlink w:anchor="__RefHeading___Toc2398233_372815092">
            <w:r>
              <w:rPr>
                <w:webHidden/>
                <w:rStyle w:val="IndexLink"/>
              </w:rPr>
              <w:t>64</w:t>
            </w:r>
            <w:r>
              <w:rPr>
                <w:rStyle w:val="IndexLink"/>
                <w:rtl w:val="true"/>
              </w:rPr>
              <w:t xml:space="preserve">- </w:t>
            </w:r>
            <w:r>
              <w:rPr>
                <w:rStyle w:val="IndexLink"/>
                <w:rtl w:val="true"/>
              </w:rPr>
              <w:t>حتميت ورود همسر ابو لهب در جهنم</w:t>
            </w:r>
            <w:r>
              <w:rPr>
                <w:rStyle w:val="IndexLink"/>
                <w:rtl w:val="true"/>
              </w:rPr>
              <w:tab/>
            </w:r>
            <w:r>
              <w:rPr>
                <w:rStyle w:val="IndexLink"/>
              </w:rPr>
              <w:t>291</w:t>
            </w:r>
          </w:hyperlink>
        </w:p>
        <w:p>
          <w:pPr>
            <w:pStyle w:val="Contents3"/>
            <w:tabs>
              <w:tab w:val="clear" w:pos="8459"/>
              <w:tab w:val="right" w:pos="9026" w:leader="dot"/>
            </w:tabs>
            <w:rPr/>
          </w:pPr>
          <w:hyperlink w:anchor="__RefHeading___Toc2398235_372815092">
            <w:r>
              <w:rPr>
                <w:webHidden/>
                <w:rStyle w:val="IndexLink"/>
              </w:rPr>
              <w:t>65</w:t>
            </w:r>
            <w:r>
              <w:rPr>
                <w:rStyle w:val="IndexLink"/>
                <w:rtl w:val="true"/>
              </w:rPr>
              <w:t xml:space="preserve">- </w:t>
            </w:r>
            <w:r>
              <w:rPr>
                <w:rStyle w:val="IndexLink"/>
                <w:rtl w:val="true"/>
              </w:rPr>
              <w:t>حرمت اختلاف فكنى بين همسران</w:t>
            </w:r>
            <w:r>
              <w:rPr>
                <w:rStyle w:val="IndexLink"/>
                <w:rtl w:val="true"/>
              </w:rPr>
              <w:tab/>
            </w:r>
            <w:r>
              <w:rPr>
                <w:rStyle w:val="IndexLink"/>
              </w:rPr>
              <w:t>291</w:t>
            </w:r>
          </w:hyperlink>
        </w:p>
        <w:p>
          <w:pPr>
            <w:pStyle w:val="Contents3"/>
            <w:tabs>
              <w:tab w:val="clear" w:pos="8459"/>
              <w:tab w:val="right" w:pos="9026" w:leader="dot"/>
            </w:tabs>
            <w:rPr/>
          </w:pPr>
          <w:hyperlink w:anchor="__RefHeading___Toc2398237_372815092">
            <w:r>
              <w:rPr>
                <w:webHidden/>
                <w:rStyle w:val="IndexLink"/>
              </w:rPr>
              <w:t>66</w:t>
            </w:r>
            <w:r>
              <w:rPr>
                <w:rStyle w:val="IndexLink"/>
                <w:rtl w:val="true"/>
              </w:rPr>
              <w:t xml:space="preserve">- </w:t>
            </w:r>
            <w:r>
              <w:rPr>
                <w:rStyle w:val="IndexLink"/>
                <w:rtl w:val="true"/>
              </w:rPr>
              <w:t>حزن همسر عمران</w:t>
            </w:r>
            <w:r>
              <w:rPr>
                <w:rStyle w:val="IndexLink"/>
                <w:rtl w:val="true"/>
              </w:rPr>
              <w:tab/>
            </w:r>
            <w:r>
              <w:rPr>
                <w:rStyle w:val="IndexLink"/>
              </w:rPr>
              <w:t>292</w:t>
            </w:r>
          </w:hyperlink>
        </w:p>
        <w:p>
          <w:pPr>
            <w:pStyle w:val="Contents3"/>
            <w:tabs>
              <w:tab w:val="clear" w:pos="8459"/>
              <w:tab w:val="right" w:pos="9026" w:leader="dot"/>
            </w:tabs>
            <w:rPr/>
          </w:pPr>
          <w:hyperlink w:anchor="__RefHeading___Toc2398239_372815092">
            <w:r>
              <w:rPr>
                <w:webHidden/>
                <w:rStyle w:val="IndexLink"/>
              </w:rPr>
              <w:t>67</w:t>
            </w:r>
            <w:r>
              <w:rPr>
                <w:rStyle w:val="IndexLink"/>
                <w:rtl w:val="true"/>
              </w:rPr>
              <w:t xml:space="preserve">- </w:t>
            </w:r>
            <w:r>
              <w:rPr>
                <w:rStyle w:val="IndexLink"/>
                <w:rtl w:val="true"/>
              </w:rPr>
              <w:t>حفظ حقوق همسر</w:t>
            </w:r>
            <w:r>
              <w:rPr>
                <w:rStyle w:val="IndexLink"/>
                <w:rtl w:val="true"/>
              </w:rPr>
              <w:tab/>
            </w:r>
            <w:r>
              <w:rPr>
                <w:rStyle w:val="IndexLink"/>
              </w:rPr>
              <w:t>292</w:t>
            </w:r>
          </w:hyperlink>
        </w:p>
        <w:p>
          <w:pPr>
            <w:pStyle w:val="Contents3"/>
            <w:tabs>
              <w:tab w:val="clear" w:pos="8459"/>
              <w:tab w:val="right" w:pos="9026" w:leader="dot"/>
            </w:tabs>
            <w:rPr/>
          </w:pPr>
          <w:hyperlink w:anchor="__RefHeading___Toc2398241_372815092">
            <w:r>
              <w:rPr>
                <w:webHidden/>
                <w:rStyle w:val="IndexLink"/>
              </w:rPr>
              <w:t>68</w:t>
            </w:r>
            <w:r>
              <w:rPr>
                <w:rStyle w:val="IndexLink"/>
                <w:rtl w:val="true"/>
              </w:rPr>
              <w:t xml:space="preserve">- </w:t>
            </w:r>
            <w:r>
              <w:rPr>
                <w:rStyle w:val="IndexLink"/>
                <w:rtl w:val="true"/>
              </w:rPr>
              <w:t>حقوق متقابل همسر</w:t>
            </w:r>
            <w:r>
              <w:rPr>
                <w:rStyle w:val="IndexLink"/>
                <w:rtl w:val="true"/>
              </w:rPr>
              <w:tab/>
            </w:r>
            <w:r>
              <w:rPr>
                <w:rStyle w:val="IndexLink"/>
              </w:rPr>
              <w:t>292</w:t>
            </w:r>
          </w:hyperlink>
        </w:p>
        <w:p>
          <w:pPr>
            <w:pStyle w:val="Contents3"/>
            <w:tabs>
              <w:tab w:val="clear" w:pos="8459"/>
              <w:tab w:val="right" w:pos="9026" w:leader="dot"/>
            </w:tabs>
            <w:rPr/>
          </w:pPr>
          <w:hyperlink w:anchor="__RefHeading___Toc2398243_372815092">
            <w:r>
              <w:rPr>
                <w:webHidden/>
                <w:rStyle w:val="IndexLink"/>
              </w:rPr>
              <w:t>69</w:t>
            </w:r>
            <w:r>
              <w:rPr>
                <w:rStyle w:val="IndexLink"/>
                <w:rtl w:val="true"/>
              </w:rPr>
              <w:t xml:space="preserve">- </w:t>
            </w:r>
            <w:r>
              <w:rPr>
                <w:rStyle w:val="IndexLink"/>
                <w:rtl w:val="true"/>
              </w:rPr>
              <w:t>حقوق همسر</w:t>
            </w:r>
            <w:r>
              <w:rPr>
                <w:rStyle w:val="IndexLink"/>
                <w:rtl w:val="true"/>
              </w:rPr>
              <w:tab/>
            </w:r>
            <w:r>
              <w:rPr>
                <w:rStyle w:val="IndexLink"/>
              </w:rPr>
              <w:t>293</w:t>
            </w:r>
          </w:hyperlink>
        </w:p>
        <w:p>
          <w:pPr>
            <w:pStyle w:val="Contents3"/>
            <w:tabs>
              <w:tab w:val="clear" w:pos="8459"/>
              <w:tab w:val="right" w:pos="9026" w:leader="dot"/>
            </w:tabs>
            <w:rPr/>
          </w:pPr>
          <w:hyperlink w:anchor="__RefHeading___Toc2398245_372815092">
            <w:r>
              <w:rPr>
                <w:webHidden/>
                <w:rStyle w:val="IndexLink"/>
              </w:rPr>
              <w:t>70</w:t>
            </w:r>
            <w:r>
              <w:rPr>
                <w:rStyle w:val="IndexLink"/>
                <w:rtl w:val="true"/>
              </w:rPr>
              <w:t xml:space="preserve">- </w:t>
            </w:r>
            <w:r>
              <w:rPr>
                <w:rStyle w:val="IndexLink"/>
                <w:rtl w:val="true"/>
              </w:rPr>
              <w:t>حقوق همسرى</w:t>
            </w:r>
            <w:r>
              <w:rPr>
                <w:rStyle w:val="IndexLink"/>
                <w:rtl w:val="true"/>
              </w:rPr>
              <w:tab/>
            </w:r>
            <w:r>
              <w:rPr>
                <w:rStyle w:val="IndexLink"/>
              </w:rPr>
              <w:t>294</w:t>
            </w:r>
          </w:hyperlink>
        </w:p>
        <w:p>
          <w:pPr>
            <w:pStyle w:val="Contents3"/>
            <w:tabs>
              <w:tab w:val="clear" w:pos="8459"/>
              <w:tab w:val="right" w:pos="9026" w:leader="dot"/>
            </w:tabs>
            <w:rPr/>
          </w:pPr>
          <w:hyperlink w:anchor="__RefHeading___Toc2398247_372815092">
            <w:r>
              <w:rPr>
                <w:webHidden/>
                <w:rStyle w:val="IndexLink"/>
              </w:rPr>
              <w:t>71</w:t>
            </w:r>
            <w:r>
              <w:rPr>
                <w:rStyle w:val="IndexLink"/>
                <w:rtl w:val="true"/>
              </w:rPr>
              <w:t xml:space="preserve">- </w:t>
            </w:r>
            <w:r>
              <w:rPr>
                <w:rStyle w:val="IndexLink"/>
                <w:rtl w:val="true"/>
              </w:rPr>
              <w:t>خدا و همسر</w:t>
            </w:r>
            <w:r>
              <w:rPr>
                <w:rStyle w:val="IndexLink"/>
                <w:rtl w:val="true"/>
              </w:rPr>
              <w:tab/>
            </w:r>
            <w:r>
              <w:rPr>
                <w:rStyle w:val="IndexLink"/>
              </w:rPr>
              <w:t>296</w:t>
            </w:r>
          </w:hyperlink>
        </w:p>
        <w:p>
          <w:pPr>
            <w:pStyle w:val="Contents3"/>
            <w:tabs>
              <w:tab w:val="clear" w:pos="8459"/>
              <w:tab w:val="right" w:pos="9026" w:leader="dot"/>
            </w:tabs>
            <w:rPr/>
          </w:pPr>
          <w:hyperlink w:anchor="__RefHeading___Toc2398249_372815092">
            <w:r>
              <w:rPr>
                <w:webHidden/>
                <w:rStyle w:val="IndexLink"/>
              </w:rPr>
              <w:t>72</w:t>
            </w:r>
            <w:r>
              <w:rPr>
                <w:rStyle w:val="IndexLink"/>
                <w:rtl w:val="true"/>
              </w:rPr>
              <w:t xml:space="preserve">- </w:t>
            </w:r>
            <w:r>
              <w:rPr>
                <w:rStyle w:val="IndexLink"/>
                <w:rtl w:val="true"/>
              </w:rPr>
              <w:t>خشوع همسر زكريا</w:t>
            </w:r>
            <w:r>
              <w:rPr>
                <w:rStyle w:val="IndexLink"/>
                <w:rtl w:val="true"/>
              </w:rPr>
              <w:t>(</w:t>
            </w:r>
            <w:r>
              <w:rPr>
                <w:rStyle w:val="IndexLink"/>
                <w:rtl w:val="true"/>
              </w:rPr>
              <w:t>ع</w:t>
            </w:r>
            <w:r>
              <w:rPr>
                <w:rStyle w:val="IndexLink"/>
                <w:rtl w:val="true"/>
              </w:rPr>
              <w:t>)</w:t>
              <w:tab/>
            </w:r>
            <w:r>
              <w:rPr>
                <w:rStyle w:val="IndexLink"/>
              </w:rPr>
              <w:t>297</w:t>
            </w:r>
          </w:hyperlink>
        </w:p>
        <w:p>
          <w:pPr>
            <w:pStyle w:val="Contents3"/>
            <w:tabs>
              <w:tab w:val="clear" w:pos="8459"/>
              <w:tab w:val="right" w:pos="9026" w:leader="dot"/>
            </w:tabs>
            <w:rPr/>
          </w:pPr>
          <w:hyperlink w:anchor="__RefHeading___Toc2398251_372815092">
            <w:r>
              <w:rPr>
                <w:webHidden/>
                <w:rStyle w:val="IndexLink"/>
              </w:rPr>
              <w:t>73</w:t>
            </w:r>
            <w:r>
              <w:rPr>
                <w:rStyle w:val="IndexLink"/>
                <w:rtl w:val="true"/>
              </w:rPr>
              <w:t xml:space="preserve">- </w:t>
            </w:r>
            <w:r>
              <w:rPr>
                <w:rStyle w:val="IndexLink"/>
                <w:rtl w:val="true"/>
              </w:rPr>
              <w:t>خطاى همسر ايوب</w:t>
            </w:r>
            <w:r>
              <w:rPr>
                <w:rStyle w:val="IndexLink"/>
                <w:rtl w:val="true"/>
              </w:rPr>
              <w:t>(</w:t>
            </w:r>
            <w:r>
              <w:rPr>
                <w:rStyle w:val="IndexLink"/>
                <w:rtl w:val="true"/>
              </w:rPr>
              <w:t>ع</w:t>
            </w:r>
            <w:r>
              <w:rPr>
                <w:rStyle w:val="IndexLink"/>
                <w:rtl w:val="true"/>
              </w:rPr>
              <w:t>)</w:t>
              <w:tab/>
            </w:r>
            <w:r>
              <w:rPr>
                <w:rStyle w:val="IndexLink"/>
              </w:rPr>
              <w:t>297</w:t>
            </w:r>
          </w:hyperlink>
        </w:p>
        <w:p>
          <w:pPr>
            <w:pStyle w:val="Contents3"/>
            <w:tabs>
              <w:tab w:val="clear" w:pos="8459"/>
              <w:tab w:val="right" w:pos="9026" w:leader="dot"/>
            </w:tabs>
            <w:rPr/>
          </w:pPr>
          <w:hyperlink w:anchor="__RefHeading___Toc2398253_372815092">
            <w:r>
              <w:rPr>
                <w:webHidden/>
                <w:rStyle w:val="IndexLink"/>
              </w:rPr>
              <w:t>74</w:t>
            </w:r>
            <w:r>
              <w:rPr>
                <w:rStyle w:val="IndexLink"/>
                <w:rtl w:val="true"/>
              </w:rPr>
              <w:t xml:space="preserve">- </w:t>
            </w:r>
            <w:r>
              <w:rPr>
                <w:rStyle w:val="IndexLink"/>
                <w:rtl w:val="true"/>
              </w:rPr>
              <w:t>خواسته هاى همسر فرعون</w:t>
            </w:r>
            <w:r>
              <w:rPr>
                <w:rStyle w:val="IndexLink"/>
                <w:rtl w:val="true"/>
              </w:rPr>
              <w:tab/>
            </w:r>
            <w:r>
              <w:rPr>
                <w:rStyle w:val="IndexLink"/>
              </w:rPr>
              <w:t>298</w:t>
            </w:r>
          </w:hyperlink>
        </w:p>
        <w:p>
          <w:pPr>
            <w:pStyle w:val="Contents3"/>
            <w:tabs>
              <w:tab w:val="clear" w:pos="8459"/>
              <w:tab w:val="right" w:pos="9026" w:leader="dot"/>
            </w:tabs>
            <w:rPr/>
          </w:pPr>
          <w:hyperlink w:anchor="__RefHeading___Toc2398255_372815092">
            <w:r>
              <w:rPr>
                <w:webHidden/>
                <w:rStyle w:val="IndexLink"/>
              </w:rPr>
              <w:t>75</w:t>
            </w:r>
            <w:r>
              <w:rPr>
                <w:rStyle w:val="IndexLink"/>
                <w:rtl w:val="true"/>
              </w:rPr>
              <w:t xml:space="preserve">- </w:t>
            </w:r>
            <w:r>
              <w:rPr>
                <w:rStyle w:val="IndexLink"/>
                <w:rtl w:val="true"/>
              </w:rPr>
              <w:t>خوردن از خانه همسر</w:t>
            </w:r>
            <w:r>
              <w:rPr>
                <w:rStyle w:val="IndexLink"/>
                <w:rtl w:val="true"/>
              </w:rPr>
              <w:tab/>
            </w:r>
            <w:r>
              <w:rPr>
                <w:rStyle w:val="IndexLink"/>
              </w:rPr>
              <w:t>298</w:t>
            </w:r>
          </w:hyperlink>
        </w:p>
        <w:p>
          <w:pPr>
            <w:pStyle w:val="Contents3"/>
            <w:tabs>
              <w:tab w:val="clear" w:pos="8459"/>
              <w:tab w:val="right" w:pos="9026" w:leader="dot"/>
            </w:tabs>
            <w:rPr/>
          </w:pPr>
          <w:hyperlink w:anchor="__RefHeading___Toc2398257_372815092">
            <w:r>
              <w:rPr>
                <w:webHidden/>
                <w:rStyle w:val="IndexLink"/>
              </w:rPr>
              <w:t>76</w:t>
            </w:r>
            <w:r>
              <w:rPr>
                <w:rStyle w:val="IndexLink"/>
                <w:rtl w:val="true"/>
              </w:rPr>
              <w:t xml:space="preserve">- </w:t>
            </w:r>
            <w:r>
              <w:rPr>
                <w:rStyle w:val="IndexLink"/>
                <w:rtl w:val="true"/>
              </w:rPr>
              <w:t>خيانت همسر لوط</w:t>
            </w:r>
            <w:r>
              <w:rPr>
                <w:rStyle w:val="IndexLink"/>
                <w:rtl w:val="true"/>
              </w:rPr>
              <w:t>(</w:t>
            </w:r>
            <w:r>
              <w:rPr>
                <w:rStyle w:val="IndexLink"/>
                <w:rtl w:val="true"/>
              </w:rPr>
              <w:t>ع</w:t>
            </w:r>
            <w:r>
              <w:rPr>
                <w:rStyle w:val="IndexLink"/>
                <w:rtl w:val="true"/>
              </w:rPr>
              <w:t>)</w:t>
              <w:tab/>
            </w:r>
            <w:r>
              <w:rPr>
                <w:rStyle w:val="IndexLink"/>
              </w:rPr>
              <w:t>298</w:t>
            </w:r>
          </w:hyperlink>
        </w:p>
        <w:p>
          <w:pPr>
            <w:pStyle w:val="Contents3"/>
            <w:tabs>
              <w:tab w:val="clear" w:pos="8459"/>
              <w:tab w:val="right" w:pos="9026" w:leader="dot"/>
            </w:tabs>
            <w:rPr/>
          </w:pPr>
          <w:hyperlink w:anchor="__RefHeading___Toc2398259_372815092">
            <w:r>
              <w:rPr>
                <w:webHidden/>
                <w:rStyle w:val="IndexLink"/>
              </w:rPr>
              <w:t>77</w:t>
            </w:r>
            <w:r>
              <w:rPr>
                <w:rStyle w:val="IndexLink"/>
                <w:rtl w:val="true"/>
              </w:rPr>
              <w:t xml:space="preserve">- </w:t>
            </w:r>
            <w:r>
              <w:rPr>
                <w:rStyle w:val="IndexLink"/>
                <w:rtl w:val="true"/>
              </w:rPr>
              <w:t>خيانت همسر نوح</w:t>
            </w:r>
            <w:r>
              <w:rPr>
                <w:rStyle w:val="IndexLink"/>
                <w:rtl w:val="true"/>
              </w:rPr>
              <w:t>(</w:t>
            </w:r>
            <w:r>
              <w:rPr>
                <w:rStyle w:val="IndexLink"/>
                <w:rtl w:val="true"/>
              </w:rPr>
              <w:t>ع</w:t>
            </w:r>
            <w:r>
              <w:rPr>
                <w:rStyle w:val="IndexLink"/>
                <w:rtl w:val="true"/>
              </w:rPr>
              <w:t>)</w:t>
              <w:tab/>
            </w:r>
            <w:r>
              <w:rPr>
                <w:rStyle w:val="IndexLink"/>
              </w:rPr>
              <w:t>298</w:t>
            </w:r>
          </w:hyperlink>
        </w:p>
        <w:p>
          <w:pPr>
            <w:pStyle w:val="Contents3"/>
            <w:tabs>
              <w:tab w:val="clear" w:pos="8459"/>
              <w:tab w:val="right" w:pos="9026" w:leader="dot"/>
            </w:tabs>
            <w:rPr/>
          </w:pPr>
          <w:hyperlink w:anchor="__RefHeading___Toc2398261_372815092">
            <w:r>
              <w:rPr>
                <w:webHidden/>
                <w:rStyle w:val="IndexLink"/>
              </w:rPr>
              <w:t>78</w:t>
            </w:r>
            <w:r>
              <w:rPr>
                <w:rStyle w:val="IndexLink"/>
                <w:rtl w:val="true"/>
              </w:rPr>
              <w:t xml:space="preserve">- </w:t>
            </w:r>
            <w:r>
              <w:rPr>
                <w:rStyle w:val="IndexLink"/>
                <w:rtl w:val="true"/>
              </w:rPr>
              <w:t>درخواست همسر</w:t>
            </w:r>
            <w:r>
              <w:rPr>
                <w:rStyle w:val="IndexLink"/>
                <w:rtl w:val="true"/>
              </w:rPr>
              <w:tab/>
            </w:r>
            <w:r>
              <w:rPr>
                <w:rStyle w:val="IndexLink"/>
              </w:rPr>
              <w:t>300</w:t>
            </w:r>
          </w:hyperlink>
        </w:p>
        <w:p>
          <w:pPr>
            <w:pStyle w:val="Contents3"/>
            <w:tabs>
              <w:tab w:val="clear" w:pos="8459"/>
              <w:tab w:val="right" w:pos="9026" w:leader="dot"/>
            </w:tabs>
            <w:rPr/>
          </w:pPr>
          <w:hyperlink w:anchor="__RefHeading___Toc2398263_372815092">
            <w:r>
              <w:rPr>
                <w:webHidden/>
                <w:rStyle w:val="IndexLink"/>
              </w:rPr>
              <w:t>79</w:t>
            </w:r>
            <w:r>
              <w:rPr>
                <w:rStyle w:val="IndexLink"/>
                <w:rtl w:val="true"/>
              </w:rPr>
              <w:t xml:space="preserve">- </w:t>
            </w:r>
            <w:r>
              <w:rPr>
                <w:rStyle w:val="IndexLink"/>
                <w:rtl w:val="true"/>
              </w:rPr>
              <w:t>درخواست همسر صالح</w:t>
            </w:r>
            <w:r>
              <w:rPr>
                <w:rStyle w:val="IndexLink"/>
                <w:rtl w:val="true"/>
              </w:rPr>
              <w:tab/>
            </w:r>
            <w:r>
              <w:rPr>
                <w:rStyle w:val="IndexLink"/>
              </w:rPr>
              <w:t>300</w:t>
            </w:r>
          </w:hyperlink>
        </w:p>
        <w:p>
          <w:pPr>
            <w:pStyle w:val="Contents3"/>
            <w:tabs>
              <w:tab w:val="clear" w:pos="8459"/>
              <w:tab w:val="right" w:pos="9026" w:leader="dot"/>
            </w:tabs>
            <w:rPr/>
          </w:pPr>
          <w:hyperlink w:anchor="__RefHeading___Toc2398265_372815092">
            <w:r>
              <w:rPr>
                <w:webHidden/>
                <w:rStyle w:val="IndexLink"/>
              </w:rPr>
              <w:t>80</w:t>
            </w:r>
            <w:r>
              <w:rPr>
                <w:rStyle w:val="IndexLink"/>
                <w:rtl w:val="true"/>
              </w:rPr>
              <w:t xml:space="preserve">- </w:t>
            </w:r>
            <w:r>
              <w:rPr>
                <w:rStyle w:val="IndexLink"/>
                <w:rtl w:val="true"/>
              </w:rPr>
              <w:t>درمان عقيمى همسر</w:t>
            </w:r>
            <w:r>
              <w:rPr>
                <w:rStyle w:val="IndexLink"/>
                <w:rtl w:val="true"/>
              </w:rPr>
              <w:tab/>
            </w:r>
            <w:r>
              <w:rPr>
                <w:rStyle w:val="IndexLink"/>
              </w:rPr>
              <w:t>300</w:t>
            </w:r>
          </w:hyperlink>
        </w:p>
        <w:p>
          <w:pPr>
            <w:pStyle w:val="Contents3"/>
            <w:tabs>
              <w:tab w:val="clear" w:pos="8459"/>
              <w:tab w:val="right" w:pos="9026" w:leader="dot"/>
            </w:tabs>
            <w:rPr/>
          </w:pPr>
          <w:hyperlink w:anchor="__RefHeading___Toc2398267_372815092">
            <w:r>
              <w:rPr>
                <w:webHidden/>
                <w:rStyle w:val="IndexLink"/>
              </w:rPr>
              <w:t>81</w:t>
            </w:r>
            <w:r>
              <w:rPr>
                <w:rStyle w:val="IndexLink"/>
                <w:rtl w:val="true"/>
              </w:rPr>
              <w:t xml:space="preserve">- </w:t>
            </w:r>
            <w:r>
              <w:rPr>
                <w:rStyle w:val="IndexLink"/>
                <w:rtl w:val="true"/>
              </w:rPr>
              <w:t>درمان عقيمى همسر زكريا</w:t>
            </w:r>
            <w:r>
              <w:rPr>
                <w:rStyle w:val="IndexLink"/>
                <w:rtl w:val="true"/>
              </w:rPr>
              <w:t>(</w:t>
            </w:r>
            <w:r>
              <w:rPr>
                <w:rStyle w:val="IndexLink"/>
                <w:rtl w:val="true"/>
              </w:rPr>
              <w:t>ع</w:t>
            </w:r>
            <w:r>
              <w:rPr>
                <w:rStyle w:val="IndexLink"/>
                <w:rtl w:val="true"/>
              </w:rPr>
              <w:t>)</w:t>
              <w:tab/>
            </w:r>
            <w:r>
              <w:rPr>
                <w:rStyle w:val="IndexLink"/>
              </w:rPr>
              <w:t>301</w:t>
            </w:r>
          </w:hyperlink>
        </w:p>
        <w:p>
          <w:pPr>
            <w:pStyle w:val="Contents3"/>
            <w:tabs>
              <w:tab w:val="clear" w:pos="8459"/>
              <w:tab w:val="right" w:pos="9026" w:leader="dot"/>
            </w:tabs>
            <w:rPr/>
          </w:pPr>
          <w:hyperlink w:anchor="__RefHeading___Toc2398269_372815092">
            <w:r>
              <w:rPr>
                <w:webHidden/>
                <w:rStyle w:val="IndexLink"/>
              </w:rPr>
              <w:t>82</w:t>
            </w:r>
            <w:r>
              <w:rPr>
                <w:rStyle w:val="IndexLink"/>
                <w:rtl w:val="true"/>
              </w:rPr>
              <w:t xml:space="preserve">- </w:t>
            </w:r>
            <w:r>
              <w:rPr>
                <w:rStyle w:val="IndexLink"/>
                <w:rtl w:val="true"/>
              </w:rPr>
              <w:t>دعا براى همسر</w:t>
            </w:r>
            <w:r>
              <w:rPr>
                <w:rStyle w:val="IndexLink"/>
                <w:rtl w:val="true"/>
              </w:rPr>
              <w:tab/>
            </w:r>
            <w:r>
              <w:rPr>
                <w:rStyle w:val="IndexLink"/>
              </w:rPr>
              <w:t>301</w:t>
            </w:r>
          </w:hyperlink>
        </w:p>
        <w:p>
          <w:pPr>
            <w:pStyle w:val="Contents3"/>
            <w:tabs>
              <w:tab w:val="clear" w:pos="8459"/>
              <w:tab w:val="right" w:pos="9026" w:leader="dot"/>
            </w:tabs>
            <w:rPr/>
          </w:pPr>
          <w:hyperlink w:anchor="__RefHeading___Toc2398271_372815092">
            <w:r>
              <w:rPr>
                <w:webHidden/>
                <w:rStyle w:val="IndexLink"/>
              </w:rPr>
              <w:t>83</w:t>
            </w:r>
            <w:r>
              <w:rPr>
                <w:rStyle w:val="IndexLink"/>
                <w:rtl w:val="true"/>
              </w:rPr>
              <w:t xml:space="preserve">- </w:t>
            </w:r>
            <w:r>
              <w:rPr>
                <w:rStyle w:val="IndexLink"/>
                <w:rtl w:val="true"/>
              </w:rPr>
              <w:t>دعاى همسر عمران</w:t>
            </w:r>
            <w:r>
              <w:rPr>
                <w:rStyle w:val="IndexLink"/>
                <w:rtl w:val="true"/>
              </w:rPr>
              <w:tab/>
            </w:r>
            <w:r>
              <w:rPr>
                <w:rStyle w:val="IndexLink"/>
              </w:rPr>
              <w:t>301</w:t>
            </w:r>
          </w:hyperlink>
        </w:p>
        <w:p>
          <w:pPr>
            <w:pStyle w:val="Contents3"/>
            <w:tabs>
              <w:tab w:val="clear" w:pos="8459"/>
              <w:tab w:val="right" w:pos="9026" w:leader="dot"/>
            </w:tabs>
            <w:rPr/>
          </w:pPr>
          <w:hyperlink w:anchor="__RefHeading___Toc2398273_372815092">
            <w:r>
              <w:rPr>
                <w:webHidden/>
                <w:rStyle w:val="IndexLink"/>
              </w:rPr>
              <w:t>84</w:t>
            </w:r>
            <w:r>
              <w:rPr>
                <w:rStyle w:val="IndexLink"/>
                <w:rtl w:val="true"/>
              </w:rPr>
              <w:t xml:space="preserve">- </w:t>
            </w:r>
            <w:r>
              <w:rPr>
                <w:rStyle w:val="IndexLink"/>
                <w:rtl w:val="true"/>
              </w:rPr>
              <w:t>دعاى همسر فرعون</w:t>
            </w:r>
            <w:r>
              <w:rPr>
                <w:rStyle w:val="IndexLink"/>
                <w:rtl w:val="true"/>
              </w:rPr>
              <w:tab/>
            </w:r>
            <w:r>
              <w:rPr>
                <w:rStyle w:val="IndexLink"/>
              </w:rPr>
              <w:t>302</w:t>
            </w:r>
          </w:hyperlink>
        </w:p>
        <w:p>
          <w:pPr>
            <w:pStyle w:val="Contents3"/>
            <w:tabs>
              <w:tab w:val="clear" w:pos="8459"/>
              <w:tab w:val="right" w:pos="9026" w:leader="dot"/>
            </w:tabs>
            <w:rPr/>
          </w:pPr>
          <w:hyperlink w:anchor="__RefHeading___Toc2398275_372815092">
            <w:r>
              <w:rPr>
                <w:webHidden/>
                <w:rStyle w:val="IndexLink"/>
              </w:rPr>
              <w:t>85</w:t>
            </w:r>
            <w:r>
              <w:rPr>
                <w:rStyle w:val="IndexLink"/>
                <w:rtl w:val="true"/>
              </w:rPr>
              <w:t xml:space="preserve">- </w:t>
            </w:r>
            <w:r>
              <w:rPr>
                <w:rStyle w:val="IndexLink"/>
                <w:rtl w:val="true"/>
              </w:rPr>
              <w:t>ديندارى همسر فرعون</w:t>
            </w:r>
            <w:r>
              <w:rPr>
                <w:rStyle w:val="IndexLink"/>
                <w:rtl w:val="true"/>
              </w:rPr>
              <w:tab/>
            </w:r>
            <w:r>
              <w:rPr>
                <w:rStyle w:val="IndexLink"/>
              </w:rPr>
              <w:t>302</w:t>
            </w:r>
          </w:hyperlink>
        </w:p>
        <w:p>
          <w:pPr>
            <w:pStyle w:val="Contents3"/>
            <w:tabs>
              <w:tab w:val="clear" w:pos="8459"/>
              <w:tab w:val="right" w:pos="9026" w:leader="dot"/>
            </w:tabs>
            <w:rPr/>
          </w:pPr>
          <w:hyperlink w:anchor="__RefHeading___Toc2398277_372815092">
            <w:r>
              <w:rPr>
                <w:webHidden/>
                <w:rStyle w:val="IndexLink"/>
              </w:rPr>
              <w:t>86</w:t>
            </w:r>
            <w:r>
              <w:rPr>
                <w:rStyle w:val="IndexLink"/>
                <w:rtl w:val="true"/>
              </w:rPr>
              <w:t xml:space="preserve">- </w:t>
            </w:r>
            <w:r>
              <w:rPr>
                <w:rStyle w:val="IndexLink"/>
                <w:rtl w:val="true"/>
              </w:rPr>
              <w:t>ذلت اخروى همسر ابو لهب</w:t>
            </w:r>
            <w:r>
              <w:rPr>
                <w:rStyle w:val="IndexLink"/>
                <w:rtl w:val="true"/>
              </w:rPr>
              <w:tab/>
            </w:r>
            <w:r>
              <w:rPr>
                <w:rStyle w:val="IndexLink"/>
              </w:rPr>
              <w:t>302</w:t>
            </w:r>
          </w:hyperlink>
        </w:p>
        <w:p>
          <w:pPr>
            <w:pStyle w:val="Contents3"/>
            <w:tabs>
              <w:tab w:val="clear" w:pos="8459"/>
              <w:tab w:val="right" w:pos="9026" w:leader="dot"/>
            </w:tabs>
            <w:rPr/>
          </w:pPr>
          <w:hyperlink w:anchor="__RefHeading___Toc2398279_372815092">
            <w:r>
              <w:rPr>
                <w:webHidden/>
                <w:rStyle w:val="IndexLink"/>
              </w:rPr>
              <w:t>87</w:t>
            </w:r>
            <w:r>
              <w:rPr>
                <w:rStyle w:val="IndexLink"/>
                <w:rtl w:val="true"/>
              </w:rPr>
              <w:t xml:space="preserve">- </w:t>
            </w:r>
            <w:r>
              <w:rPr>
                <w:rStyle w:val="IndexLink"/>
                <w:rtl w:val="true"/>
              </w:rPr>
              <w:t>رذايل اخلاقى همسر لوط</w:t>
            </w:r>
            <w:r>
              <w:rPr>
                <w:rStyle w:val="IndexLink"/>
                <w:rtl w:val="true"/>
              </w:rPr>
              <w:t>(</w:t>
            </w:r>
            <w:r>
              <w:rPr>
                <w:rStyle w:val="IndexLink"/>
                <w:rtl w:val="true"/>
              </w:rPr>
              <w:t>ع</w:t>
            </w:r>
            <w:r>
              <w:rPr>
                <w:rStyle w:val="IndexLink"/>
                <w:rtl w:val="true"/>
              </w:rPr>
              <w:t>)</w:t>
              <w:tab/>
            </w:r>
            <w:r>
              <w:rPr>
                <w:rStyle w:val="IndexLink"/>
              </w:rPr>
              <w:t>303</w:t>
            </w:r>
          </w:hyperlink>
        </w:p>
        <w:p>
          <w:pPr>
            <w:pStyle w:val="Contents3"/>
            <w:tabs>
              <w:tab w:val="clear" w:pos="8459"/>
              <w:tab w:val="right" w:pos="9026" w:leader="dot"/>
            </w:tabs>
            <w:rPr/>
          </w:pPr>
          <w:hyperlink w:anchor="__RefHeading___Toc2398281_372815092">
            <w:r>
              <w:rPr>
                <w:webHidden/>
                <w:rStyle w:val="IndexLink"/>
              </w:rPr>
              <w:t>88</w:t>
            </w:r>
            <w:r>
              <w:rPr>
                <w:rStyle w:val="IndexLink"/>
                <w:rtl w:val="true"/>
              </w:rPr>
              <w:t xml:space="preserve">- </w:t>
            </w:r>
            <w:r>
              <w:rPr>
                <w:rStyle w:val="IndexLink"/>
                <w:rtl w:val="true"/>
              </w:rPr>
              <w:t>روابط دوستانه همسران</w:t>
            </w:r>
            <w:r>
              <w:rPr>
                <w:rStyle w:val="IndexLink"/>
                <w:rtl w:val="true"/>
              </w:rPr>
              <w:tab/>
            </w:r>
            <w:r>
              <w:rPr>
                <w:rStyle w:val="IndexLink"/>
              </w:rPr>
              <w:t>303</w:t>
            </w:r>
          </w:hyperlink>
        </w:p>
        <w:p>
          <w:pPr>
            <w:pStyle w:val="Contents3"/>
            <w:tabs>
              <w:tab w:val="clear" w:pos="8459"/>
              <w:tab w:val="right" w:pos="9026" w:leader="dot"/>
            </w:tabs>
            <w:rPr/>
          </w:pPr>
          <w:hyperlink w:anchor="__RefHeading___Toc2398283_372815092">
            <w:r>
              <w:rPr>
                <w:webHidden/>
                <w:rStyle w:val="IndexLink"/>
              </w:rPr>
              <w:t>89</w:t>
            </w:r>
            <w:r>
              <w:rPr>
                <w:rStyle w:val="IndexLink"/>
                <w:rtl w:val="true"/>
              </w:rPr>
              <w:t xml:space="preserve">- </w:t>
            </w:r>
            <w:r>
              <w:rPr>
                <w:rStyle w:val="IndexLink"/>
                <w:rtl w:val="true"/>
              </w:rPr>
              <w:t>روابط همسرى</w:t>
            </w:r>
            <w:r>
              <w:rPr>
                <w:rStyle w:val="IndexLink"/>
                <w:rtl w:val="true"/>
              </w:rPr>
              <w:tab/>
            </w:r>
            <w:r>
              <w:rPr>
                <w:rStyle w:val="IndexLink"/>
              </w:rPr>
              <w:t>304</w:t>
            </w:r>
          </w:hyperlink>
        </w:p>
        <w:p>
          <w:pPr>
            <w:pStyle w:val="Contents3"/>
            <w:tabs>
              <w:tab w:val="clear" w:pos="8459"/>
              <w:tab w:val="right" w:pos="9026" w:leader="dot"/>
            </w:tabs>
            <w:rPr/>
          </w:pPr>
          <w:hyperlink w:anchor="__RefHeading___Toc2398285_372815092">
            <w:r>
              <w:rPr>
                <w:webHidden/>
                <w:rStyle w:val="IndexLink"/>
              </w:rPr>
              <w:t>90</w:t>
            </w:r>
            <w:r>
              <w:rPr>
                <w:rStyle w:val="IndexLink"/>
                <w:rtl w:val="true"/>
              </w:rPr>
              <w:t xml:space="preserve">- </w:t>
            </w:r>
            <w:r>
              <w:rPr>
                <w:rStyle w:val="IndexLink"/>
                <w:rtl w:val="true"/>
              </w:rPr>
              <w:t>ريسمان در گردن همسر ابو لهب</w:t>
            </w:r>
            <w:r>
              <w:rPr>
                <w:rStyle w:val="IndexLink"/>
                <w:rtl w:val="true"/>
              </w:rPr>
              <w:tab/>
            </w:r>
            <w:r>
              <w:rPr>
                <w:rStyle w:val="IndexLink"/>
              </w:rPr>
              <w:t>304</w:t>
            </w:r>
          </w:hyperlink>
        </w:p>
        <w:p>
          <w:pPr>
            <w:pStyle w:val="Contents3"/>
            <w:tabs>
              <w:tab w:val="clear" w:pos="8459"/>
              <w:tab w:val="right" w:pos="9026" w:leader="dot"/>
            </w:tabs>
            <w:rPr/>
          </w:pPr>
          <w:hyperlink w:anchor="__RefHeading___Toc2398287_372815092">
            <w:r>
              <w:rPr>
                <w:webHidden/>
                <w:rStyle w:val="IndexLink"/>
              </w:rPr>
              <w:t>91</w:t>
            </w:r>
            <w:r>
              <w:rPr>
                <w:rStyle w:val="IndexLink"/>
                <w:rtl w:val="true"/>
              </w:rPr>
              <w:t xml:space="preserve">- </w:t>
            </w:r>
            <w:r>
              <w:rPr>
                <w:rStyle w:val="IndexLink"/>
                <w:rtl w:val="true"/>
              </w:rPr>
              <w:t>زايمان همسر عمران</w:t>
            </w:r>
            <w:r>
              <w:rPr>
                <w:rStyle w:val="IndexLink"/>
                <w:rtl w:val="true"/>
              </w:rPr>
              <w:tab/>
            </w:r>
            <w:r>
              <w:rPr>
                <w:rStyle w:val="IndexLink"/>
              </w:rPr>
              <w:t>304</w:t>
            </w:r>
          </w:hyperlink>
        </w:p>
        <w:p>
          <w:pPr>
            <w:pStyle w:val="Contents3"/>
            <w:tabs>
              <w:tab w:val="clear" w:pos="8459"/>
              <w:tab w:val="right" w:pos="9026" w:leader="dot"/>
            </w:tabs>
            <w:rPr/>
          </w:pPr>
          <w:hyperlink w:anchor="__RefHeading___Toc2398289_372815092">
            <w:r>
              <w:rPr>
                <w:webHidden/>
                <w:rStyle w:val="IndexLink"/>
              </w:rPr>
              <w:t>92</w:t>
            </w:r>
            <w:r>
              <w:rPr>
                <w:rStyle w:val="IndexLink"/>
                <w:rtl w:val="true"/>
              </w:rPr>
              <w:t xml:space="preserve">- </w:t>
            </w:r>
            <w:r>
              <w:rPr>
                <w:rStyle w:val="IndexLink"/>
                <w:rtl w:val="true"/>
              </w:rPr>
              <w:t>زمينه دشمنى همسران</w:t>
            </w:r>
            <w:r>
              <w:rPr>
                <w:rStyle w:val="IndexLink"/>
                <w:rtl w:val="true"/>
              </w:rPr>
              <w:tab/>
            </w:r>
            <w:r>
              <w:rPr>
                <w:rStyle w:val="IndexLink"/>
              </w:rPr>
              <w:t>304</w:t>
            </w:r>
          </w:hyperlink>
        </w:p>
        <w:p>
          <w:pPr>
            <w:pStyle w:val="Contents3"/>
            <w:tabs>
              <w:tab w:val="clear" w:pos="8459"/>
              <w:tab w:val="right" w:pos="9026" w:leader="dot"/>
            </w:tabs>
            <w:rPr/>
          </w:pPr>
          <w:hyperlink w:anchor="__RefHeading___Toc2398291_372815092">
            <w:r>
              <w:rPr>
                <w:webHidden/>
                <w:rStyle w:val="IndexLink"/>
              </w:rPr>
              <w:t>93</w:t>
            </w:r>
            <w:r>
              <w:rPr>
                <w:rStyle w:val="IndexLink"/>
                <w:rtl w:val="true"/>
              </w:rPr>
              <w:t xml:space="preserve">- </w:t>
            </w:r>
            <w:r>
              <w:rPr>
                <w:rStyle w:val="IndexLink"/>
                <w:rtl w:val="true"/>
              </w:rPr>
              <w:t>زيان جدايى از همسر</w:t>
            </w:r>
            <w:r>
              <w:rPr>
                <w:rStyle w:val="IndexLink"/>
                <w:rtl w:val="true"/>
              </w:rPr>
              <w:tab/>
            </w:r>
            <w:r>
              <w:rPr>
                <w:rStyle w:val="IndexLink"/>
              </w:rPr>
              <w:t>305</w:t>
            </w:r>
          </w:hyperlink>
        </w:p>
        <w:p>
          <w:pPr>
            <w:pStyle w:val="Contents3"/>
            <w:tabs>
              <w:tab w:val="clear" w:pos="8459"/>
              <w:tab w:val="right" w:pos="9026" w:leader="dot"/>
            </w:tabs>
            <w:rPr/>
          </w:pPr>
          <w:hyperlink w:anchor="__RefHeading___Toc2398293_372815092">
            <w:r>
              <w:rPr>
                <w:webHidden/>
                <w:rStyle w:val="IndexLink"/>
              </w:rPr>
              <w:t>94</w:t>
            </w:r>
            <w:r>
              <w:rPr>
                <w:rStyle w:val="IndexLink"/>
                <w:rtl w:val="true"/>
              </w:rPr>
              <w:t xml:space="preserve">- </w:t>
            </w:r>
            <w:r>
              <w:rPr>
                <w:rStyle w:val="IndexLink"/>
                <w:rtl w:val="true"/>
              </w:rPr>
              <w:t>سختى مرگ همسر</w:t>
            </w:r>
            <w:r>
              <w:rPr>
                <w:rStyle w:val="IndexLink"/>
                <w:rtl w:val="true"/>
              </w:rPr>
              <w:tab/>
            </w:r>
            <w:r>
              <w:rPr>
                <w:rStyle w:val="IndexLink"/>
              </w:rPr>
              <w:t>305</w:t>
            </w:r>
          </w:hyperlink>
        </w:p>
        <w:p>
          <w:pPr>
            <w:pStyle w:val="Contents3"/>
            <w:tabs>
              <w:tab w:val="clear" w:pos="8459"/>
              <w:tab w:val="right" w:pos="9026" w:leader="dot"/>
            </w:tabs>
            <w:rPr/>
          </w:pPr>
          <w:hyperlink w:anchor="__RefHeading___Toc2398295_372815092">
            <w:r>
              <w:rPr>
                <w:webHidden/>
                <w:rStyle w:val="IndexLink"/>
              </w:rPr>
              <w:t>95</w:t>
            </w:r>
            <w:r>
              <w:rPr>
                <w:rStyle w:val="IndexLink"/>
                <w:rtl w:val="true"/>
              </w:rPr>
              <w:t xml:space="preserve">- </w:t>
            </w:r>
            <w:r>
              <w:rPr>
                <w:rStyle w:val="IndexLink"/>
                <w:rtl w:val="true"/>
              </w:rPr>
              <w:t>سخن چينى همسر ابو لهب</w:t>
            </w:r>
            <w:r>
              <w:rPr>
                <w:rStyle w:val="IndexLink"/>
                <w:rtl w:val="true"/>
              </w:rPr>
              <w:tab/>
            </w:r>
            <w:r>
              <w:rPr>
                <w:rStyle w:val="IndexLink"/>
              </w:rPr>
              <w:t>305</w:t>
            </w:r>
          </w:hyperlink>
        </w:p>
        <w:p>
          <w:pPr>
            <w:pStyle w:val="Contents3"/>
            <w:tabs>
              <w:tab w:val="clear" w:pos="8459"/>
              <w:tab w:val="right" w:pos="9026" w:leader="dot"/>
            </w:tabs>
            <w:rPr/>
          </w:pPr>
          <w:hyperlink w:anchor="__RefHeading___Toc2398297_372815092">
            <w:r>
              <w:rPr>
                <w:webHidden/>
                <w:rStyle w:val="IndexLink"/>
              </w:rPr>
              <w:t>96</w:t>
            </w:r>
            <w:r>
              <w:rPr>
                <w:rStyle w:val="IndexLink"/>
                <w:rtl w:val="true"/>
              </w:rPr>
              <w:t xml:space="preserve">- </w:t>
            </w:r>
            <w:r>
              <w:rPr>
                <w:rStyle w:val="IndexLink"/>
                <w:rtl w:val="true"/>
              </w:rPr>
              <w:t>سوگند به طلاق همسر</w:t>
            </w:r>
            <w:r>
              <w:rPr>
                <w:rStyle w:val="IndexLink"/>
                <w:rtl w:val="true"/>
              </w:rPr>
              <w:tab/>
            </w:r>
            <w:r>
              <w:rPr>
                <w:rStyle w:val="IndexLink"/>
              </w:rPr>
              <w:t>306</w:t>
            </w:r>
          </w:hyperlink>
        </w:p>
        <w:p>
          <w:pPr>
            <w:pStyle w:val="Contents3"/>
            <w:tabs>
              <w:tab w:val="clear" w:pos="8459"/>
              <w:tab w:val="right" w:pos="9026" w:leader="dot"/>
            </w:tabs>
            <w:rPr/>
          </w:pPr>
          <w:hyperlink w:anchor="__RefHeading___Toc2398299_372815092">
            <w:r>
              <w:rPr>
                <w:webHidden/>
                <w:rStyle w:val="IndexLink"/>
              </w:rPr>
              <w:t>97</w:t>
            </w:r>
            <w:r>
              <w:rPr>
                <w:rStyle w:val="IndexLink"/>
                <w:rtl w:val="true"/>
              </w:rPr>
              <w:t xml:space="preserve">- </w:t>
            </w:r>
            <w:r>
              <w:rPr>
                <w:rStyle w:val="IndexLink"/>
                <w:rtl w:val="true"/>
              </w:rPr>
              <w:t>سهم ارث همسر</w:t>
            </w:r>
            <w:r>
              <w:rPr>
                <w:rStyle w:val="IndexLink"/>
                <w:rtl w:val="true"/>
              </w:rPr>
              <w:tab/>
            </w:r>
            <w:r>
              <w:rPr>
                <w:rStyle w:val="IndexLink"/>
              </w:rPr>
              <w:t>306</w:t>
            </w:r>
          </w:hyperlink>
        </w:p>
        <w:p>
          <w:pPr>
            <w:pStyle w:val="Contents3"/>
            <w:tabs>
              <w:tab w:val="clear" w:pos="8459"/>
              <w:tab w:val="right" w:pos="9026" w:leader="dot"/>
            </w:tabs>
            <w:rPr/>
          </w:pPr>
          <w:hyperlink w:anchor="__RefHeading___Toc2398301_372815092">
            <w:r>
              <w:rPr>
                <w:webHidden/>
                <w:rStyle w:val="IndexLink"/>
              </w:rPr>
              <w:t>98</w:t>
            </w:r>
            <w:r>
              <w:rPr>
                <w:rStyle w:val="IndexLink"/>
                <w:rtl w:val="true"/>
              </w:rPr>
              <w:t xml:space="preserve">- </w:t>
            </w:r>
            <w:r>
              <w:rPr>
                <w:rStyle w:val="IndexLink"/>
                <w:rtl w:val="true"/>
              </w:rPr>
              <w:t>شايعه عليه همسر محمد</w:t>
            </w:r>
            <w:r>
              <w:rPr>
                <w:rStyle w:val="IndexLink"/>
                <w:rtl w:val="true"/>
              </w:rPr>
              <w:t>(</w:t>
            </w:r>
            <w:r>
              <w:rPr>
                <w:rStyle w:val="IndexLink"/>
                <w:rtl w:val="true"/>
              </w:rPr>
              <w:t>صلی الله علیه و آله</w:t>
            </w:r>
            <w:r>
              <w:rPr>
                <w:rStyle w:val="IndexLink"/>
                <w:rtl w:val="true"/>
              </w:rPr>
              <w:t>)</w:t>
              <w:tab/>
            </w:r>
            <w:r>
              <w:rPr>
                <w:rStyle w:val="IndexLink"/>
              </w:rPr>
              <w:t>306</w:t>
            </w:r>
          </w:hyperlink>
        </w:p>
        <w:p>
          <w:pPr>
            <w:pStyle w:val="Contents3"/>
            <w:tabs>
              <w:tab w:val="clear" w:pos="8459"/>
              <w:tab w:val="right" w:pos="9026" w:leader="dot"/>
            </w:tabs>
            <w:rPr/>
          </w:pPr>
          <w:hyperlink w:anchor="__RefHeading___Toc2398303_372815092">
            <w:r>
              <w:rPr>
                <w:webHidden/>
                <w:rStyle w:val="IndexLink"/>
              </w:rPr>
              <w:t>99</w:t>
            </w:r>
            <w:r>
              <w:rPr>
                <w:rStyle w:val="IndexLink"/>
                <w:rtl w:val="true"/>
              </w:rPr>
              <w:t xml:space="preserve">- </w:t>
            </w:r>
            <w:r>
              <w:rPr>
                <w:rStyle w:val="IndexLink"/>
                <w:rtl w:val="true"/>
              </w:rPr>
              <w:t>شرايط همسر</w:t>
            </w:r>
            <w:r>
              <w:rPr>
                <w:rStyle w:val="IndexLink"/>
                <w:rtl w:val="true"/>
              </w:rPr>
              <w:tab/>
            </w:r>
            <w:r>
              <w:rPr>
                <w:rStyle w:val="IndexLink"/>
              </w:rPr>
              <w:t>307</w:t>
            </w:r>
          </w:hyperlink>
        </w:p>
        <w:p>
          <w:pPr>
            <w:pStyle w:val="Contents3"/>
            <w:tabs>
              <w:tab w:val="clear" w:pos="8459"/>
              <w:tab w:val="right" w:pos="9026" w:leader="dot"/>
            </w:tabs>
            <w:rPr/>
          </w:pPr>
          <w:hyperlink w:anchor="__RefHeading___Toc2398305_372815092">
            <w:r>
              <w:rPr>
                <w:webHidden/>
                <w:rStyle w:val="IndexLink"/>
              </w:rPr>
              <w:t>100</w:t>
            </w:r>
            <w:r>
              <w:rPr>
                <w:rStyle w:val="IndexLink"/>
                <w:rtl w:val="true"/>
              </w:rPr>
              <w:t xml:space="preserve">- </w:t>
            </w:r>
            <w:r>
              <w:rPr>
                <w:rStyle w:val="IndexLink"/>
                <w:rtl w:val="true"/>
              </w:rPr>
              <w:t>شكنجه همسر فرعون</w:t>
            </w:r>
            <w:r>
              <w:rPr>
                <w:rStyle w:val="IndexLink"/>
                <w:rtl w:val="true"/>
              </w:rPr>
              <w:tab/>
            </w:r>
            <w:r>
              <w:rPr>
                <w:rStyle w:val="IndexLink"/>
              </w:rPr>
              <w:t>307</w:t>
            </w:r>
          </w:hyperlink>
        </w:p>
        <w:p>
          <w:pPr>
            <w:pStyle w:val="Contents3"/>
            <w:tabs>
              <w:tab w:val="clear" w:pos="8459"/>
              <w:tab w:val="right" w:pos="9026" w:leader="dot"/>
            </w:tabs>
            <w:rPr/>
          </w:pPr>
          <w:hyperlink w:anchor="__RefHeading___Toc2398307_372815092">
            <w:r>
              <w:rPr>
                <w:webHidden/>
                <w:rStyle w:val="IndexLink"/>
              </w:rPr>
              <w:t>101</w:t>
            </w:r>
            <w:r>
              <w:rPr>
                <w:rStyle w:val="IndexLink"/>
                <w:rtl w:val="true"/>
              </w:rPr>
              <w:t xml:space="preserve">- </w:t>
            </w:r>
            <w:r>
              <w:rPr>
                <w:rStyle w:val="IndexLink"/>
                <w:rtl w:val="true"/>
              </w:rPr>
              <w:t>صفات همسر</w:t>
            </w:r>
            <w:r>
              <w:rPr>
                <w:rStyle w:val="IndexLink"/>
                <w:rtl w:val="true"/>
              </w:rPr>
              <w:tab/>
            </w:r>
            <w:r>
              <w:rPr>
                <w:rStyle w:val="IndexLink"/>
              </w:rPr>
              <w:t>308</w:t>
            </w:r>
          </w:hyperlink>
        </w:p>
        <w:p>
          <w:pPr>
            <w:pStyle w:val="Contents3"/>
            <w:tabs>
              <w:tab w:val="clear" w:pos="8459"/>
              <w:tab w:val="right" w:pos="9026" w:leader="dot"/>
            </w:tabs>
            <w:rPr/>
          </w:pPr>
          <w:hyperlink w:anchor="__RefHeading___Toc2398309_372815092">
            <w:r>
              <w:rPr>
                <w:webHidden/>
                <w:rStyle w:val="IndexLink"/>
              </w:rPr>
              <w:t>102</w:t>
            </w:r>
            <w:r>
              <w:rPr>
                <w:rStyle w:val="IndexLink"/>
                <w:rtl w:val="true"/>
              </w:rPr>
              <w:t xml:space="preserve">- </w:t>
            </w:r>
            <w:r>
              <w:rPr>
                <w:rStyle w:val="IndexLink"/>
                <w:rtl w:val="true"/>
              </w:rPr>
              <w:t>طلاق همسر زيد بن حارثه</w:t>
            </w:r>
            <w:r>
              <w:rPr>
                <w:rStyle w:val="IndexLink"/>
                <w:rtl w:val="true"/>
              </w:rPr>
              <w:tab/>
            </w:r>
            <w:r>
              <w:rPr>
                <w:rStyle w:val="IndexLink"/>
              </w:rPr>
              <w:t>308</w:t>
            </w:r>
          </w:hyperlink>
        </w:p>
        <w:p>
          <w:pPr>
            <w:pStyle w:val="Contents3"/>
            <w:tabs>
              <w:tab w:val="clear" w:pos="8459"/>
              <w:tab w:val="right" w:pos="9026" w:leader="dot"/>
            </w:tabs>
            <w:rPr/>
          </w:pPr>
          <w:hyperlink w:anchor="__RefHeading___Toc2398311_372815092">
            <w:r>
              <w:rPr>
                <w:webHidden/>
                <w:rStyle w:val="IndexLink"/>
              </w:rPr>
              <w:t>103</w:t>
            </w:r>
            <w:r>
              <w:rPr>
                <w:rStyle w:val="IndexLink"/>
                <w:rtl w:val="true"/>
              </w:rPr>
              <w:t xml:space="preserve">- </w:t>
            </w:r>
            <w:r>
              <w:rPr>
                <w:rStyle w:val="IndexLink"/>
                <w:rtl w:val="true"/>
              </w:rPr>
              <w:t>عدالت بين همسران</w:t>
            </w:r>
            <w:r>
              <w:rPr>
                <w:rStyle w:val="IndexLink"/>
                <w:rtl w:val="true"/>
              </w:rPr>
              <w:tab/>
            </w:r>
            <w:r>
              <w:rPr>
                <w:rStyle w:val="IndexLink"/>
              </w:rPr>
              <w:t>309</w:t>
            </w:r>
          </w:hyperlink>
        </w:p>
        <w:p>
          <w:pPr>
            <w:pStyle w:val="Contents3"/>
            <w:tabs>
              <w:tab w:val="clear" w:pos="8459"/>
              <w:tab w:val="right" w:pos="9026" w:leader="dot"/>
            </w:tabs>
            <w:rPr/>
          </w:pPr>
          <w:hyperlink w:anchor="__RefHeading___Toc2398313_372815092">
            <w:r>
              <w:rPr>
                <w:webHidden/>
                <w:rStyle w:val="IndexLink"/>
              </w:rPr>
              <w:t>104</w:t>
            </w:r>
            <w:r>
              <w:rPr>
                <w:rStyle w:val="IndexLink"/>
                <w:rtl w:val="true"/>
              </w:rPr>
              <w:t xml:space="preserve">- </w:t>
            </w:r>
            <w:r>
              <w:rPr>
                <w:rStyle w:val="IndexLink"/>
                <w:rtl w:val="true"/>
              </w:rPr>
              <w:t>عذاب همسر لوط</w:t>
            </w:r>
            <w:r>
              <w:rPr>
                <w:rStyle w:val="IndexLink"/>
                <w:rtl w:val="true"/>
              </w:rPr>
              <w:t>(</w:t>
            </w:r>
            <w:r>
              <w:rPr>
                <w:rStyle w:val="IndexLink"/>
                <w:rtl w:val="true"/>
              </w:rPr>
              <w:t>ع</w:t>
            </w:r>
            <w:r>
              <w:rPr>
                <w:rStyle w:val="IndexLink"/>
                <w:rtl w:val="true"/>
              </w:rPr>
              <w:t>)</w:t>
              <w:tab/>
            </w:r>
            <w:r>
              <w:rPr>
                <w:rStyle w:val="IndexLink"/>
              </w:rPr>
              <w:t>309</w:t>
            </w:r>
          </w:hyperlink>
        </w:p>
        <w:p>
          <w:pPr>
            <w:pStyle w:val="Contents3"/>
            <w:tabs>
              <w:tab w:val="clear" w:pos="8459"/>
              <w:tab w:val="right" w:pos="9026" w:leader="dot"/>
            </w:tabs>
            <w:rPr/>
          </w:pPr>
          <w:hyperlink w:anchor="__RefHeading___Toc2398315_372815092">
            <w:r>
              <w:rPr>
                <w:webHidden/>
                <w:rStyle w:val="IndexLink"/>
              </w:rPr>
              <w:t>105</w:t>
            </w:r>
            <w:r>
              <w:rPr>
                <w:rStyle w:val="IndexLink"/>
                <w:rtl w:val="true"/>
              </w:rPr>
              <w:t xml:space="preserve">- </w:t>
            </w:r>
            <w:r>
              <w:rPr>
                <w:rStyle w:val="IndexLink"/>
                <w:rtl w:val="true"/>
              </w:rPr>
              <w:t>عذاب همسر نوح</w:t>
            </w:r>
            <w:r>
              <w:rPr>
                <w:rStyle w:val="IndexLink"/>
                <w:rtl w:val="true"/>
              </w:rPr>
              <w:t>(</w:t>
            </w:r>
            <w:r>
              <w:rPr>
                <w:rStyle w:val="IndexLink"/>
                <w:rtl w:val="true"/>
              </w:rPr>
              <w:t>ع</w:t>
            </w:r>
            <w:r>
              <w:rPr>
                <w:rStyle w:val="IndexLink"/>
                <w:rtl w:val="true"/>
              </w:rPr>
              <w:t>)</w:t>
              <w:tab/>
            </w:r>
            <w:r>
              <w:rPr>
                <w:rStyle w:val="IndexLink"/>
              </w:rPr>
              <w:t>311</w:t>
            </w:r>
          </w:hyperlink>
        </w:p>
        <w:p>
          <w:pPr>
            <w:pStyle w:val="Contents3"/>
            <w:tabs>
              <w:tab w:val="clear" w:pos="8459"/>
              <w:tab w:val="right" w:pos="9026" w:leader="dot"/>
            </w:tabs>
            <w:rPr/>
          </w:pPr>
          <w:hyperlink w:anchor="__RefHeading___Toc2398317_372815092">
            <w:r>
              <w:rPr>
                <w:webHidden/>
                <w:rStyle w:val="IndexLink"/>
              </w:rPr>
              <w:t>106</w:t>
            </w:r>
            <w:r>
              <w:rPr>
                <w:rStyle w:val="IndexLink"/>
                <w:rtl w:val="true"/>
              </w:rPr>
              <w:t xml:space="preserve">- </w:t>
            </w:r>
            <w:r>
              <w:rPr>
                <w:rStyle w:val="IndexLink"/>
                <w:rtl w:val="true"/>
              </w:rPr>
              <w:t>عفت همسر محمد</w:t>
            </w:r>
            <w:r>
              <w:rPr>
                <w:rStyle w:val="IndexLink"/>
                <w:rtl w:val="true"/>
              </w:rPr>
              <w:t>(</w:t>
            </w:r>
            <w:r>
              <w:rPr>
                <w:rStyle w:val="IndexLink"/>
                <w:rtl w:val="true"/>
              </w:rPr>
              <w:t>صلی الله علیه و آله</w:t>
            </w:r>
            <w:r>
              <w:rPr>
                <w:rStyle w:val="IndexLink"/>
                <w:rtl w:val="true"/>
              </w:rPr>
              <w:t>)</w:t>
              <w:tab/>
            </w:r>
            <w:r>
              <w:rPr>
                <w:rStyle w:val="IndexLink"/>
              </w:rPr>
              <w:t>311</w:t>
            </w:r>
          </w:hyperlink>
        </w:p>
        <w:p>
          <w:pPr>
            <w:pStyle w:val="Contents3"/>
            <w:tabs>
              <w:tab w:val="clear" w:pos="8459"/>
              <w:tab w:val="right" w:pos="9026" w:leader="dot"/>
            </w:tabs>
            <w:rPr/>
          </w:pPr>
          <w:hyperlink w:anchor="__RefHeading___Toc2398319_372815092">
            <w:r>
              <w:rPr>
                <w:webHidden/>
                <w:rStyle w:val="IndexLink"/>
              </w:rPr>
              <w:t>107</w:t>
            </w:r>
            <w:r>
              <w:rPr>
                <w:rStyle w:val="IndexLink"/>
                <w:rtl w:val="true"/>
              </w:rPr>
              <w:t xml:space="preserve">- </w:t>
            </w:r>
            <w:r>
              <w:rPr>
                <w:rStyle w:val="IndexLink"/>
                <w:rtl w:val="true"/>
              </w:rPr>
              <w:t>عفو دشمنى همسر</w:t>
            </w:r>
            <w:r>
              <w:rPr>
                <w:rStyle w:val="IndexLink"/>
                <w:rtl w:val="true"/>
              </w:rPr>
              <w:tab/>
            </w:r>
            <w:r>
              <w:rPr>
                <w:rStyle w:val="IndexLink"/>
              </w:rPr>
              <w:t>311</w:t>
            </w:r>
          </w:hyperlink>
        </w:p>
        <w:p>
          <w:pPr>
            <w:pStyle w:val="Contents3"/>
            <w:tabs>
              <w:tab w:val="clear" w:pos="8459"/>
              <w:tab w:val="right" w:pos="9026" w:leader="dot"/>
            </w:tabs>
            <w:rPr/>
          </w:pPr>
          <w:hyperlink w:anchor="__RefHeading___Toc2398321_372815092">
            <w:r>
              <w:rPr>
                <w:webHidden/>
                <w:rStyle w:val="IndexLink"/>
              </w:rPr>
              <w:t>108</w:t>
            </w:r>
            <w:r>
              <w:rPr>
                <w:rStyle w:val="IndexLink"/>
                <w:rtl w:val="true"/>
              </w:rPr>
              <w:t xml:space="preserve">- </w:t>
            </w:r>
            <w:r>
              <w:rPr>
                <w:rStyle w:val="IndexLink"/>
                <w:rtl w:val="true"/>
              </w:rPr>
              <w:t>عقيده همسر لوط</w:t>
            </w:r>
            <w:r>
              <w:rPr>
                <w:rStyle w:val="IndexLink"/>
                <w:rtl w:val="true"/>
              </w:rPr>
              <w:t>(</w:t>
            </w:r>
            <w:r>
              <w:rPr>
                <w:rStyle w:val="IndexLink"/>
                <w:rtl w:val="true"/>
              </w:rPr>
              <w:t>ع</w:t>
            </w:r>
            <w:r>
              <w:rPr>
                <w:rStyle w:val="IndexLink"/>
                <w:rtl w:val="true"/>
              </w:rPr>
              <w:t>)</w:t>
              <w:tab/>
            </w:r>
            <w:r>
              <w:rPr>
                <w:rStyle w:val="IndexLink"/>
              </w:rPr>
              <w:t>311</w:t>
            </w:r>
          </w:hyperlink>
        </w:p>
        <w:p>
          <w:pPr>
            <w:pStyle w:val="Contents3"/>
            <w:tabs>
              <w:tab w:val="clear" w:pos="8459"/>
              <w:tab w:val="right" w:pos="9026" w:leader="dot"/>
            </w:tabs>
            <w:rPr/>
          </w:pPr>
          <w:hyperlink w:anchor="__RefHeading___Toc2398323_372815092">
            <w:r>
              <w:rPr>
                <w:webHidden/>
                <w:rStyle w:val="IndexLink"/>
              </w:rPr>
              <w:t>109</w:t>
            </w:r>
            <w:r>
              <w:rPr>
                <w:rStyle w:val="IndexLink"/>
                <w:rtl w:val="true"/>
              </w:rPr>
              <w:t xml:space="preserve">- </w:t>
            </w:r>
            <w:r>
              <w:rPr>
                <w:rStyle w:val="IndexLink"/>
                <w:rtl w:val="true"/>
              </w:rPr>
              <w:t>عقيمى همسر زكريا</w:t>
            </w:r>
            <w:r>
              <w:rPr>
                <w:rStyle w:val="IndexLink"/>
                <w:rtl w:val="true"/>
              </w:rPr>
              <w:t>(</w:t>
            </w:r>
            <w:r>
              <w:rPr>
                <w:rStyle w:val="IndexLink"/>
                <w:rtl w:val="true"/>
              </w:rPr>
              <w:t>ع</w:t>
            </w:r>
            <w:r>
              <w:rPr>
                <w:rStyle w:val="IndexLink"/>
                <w:rtl w:val="true"/>
              </w:rPr>
              <w:t>)</w:t>
              <w:tab/>
            </w:r>
            <w:r>
              <w:rPr>
                <w:rStyle w:val="IndexLink"/>
              </w:rPr>
              <w:t>311</w:t>
            </w:r>
          </w:hyperlink>
        </w:p>
        <w:p>
          <w:pPr>
            <w:pStyle w:val="Contents3"/>
            <w:tabs>
              <w:tab w:val="clear" w:pos="8459"/>
              <w:tab w:val="right" w:pos="9026" w:leader="dot"/>
            </w:tabs>
            <w:rPr/>
          </w:pPr>
          <w:hyperlink w:anchor="__RefHeading___Toc2398325_372815092">
            <w:r>
              <w:rPr>
                <w:webHidden/>
                <w:rStyle w:val="IndexLink"/>
              </w:rPr>
              <w:t>110</w:t>
            </w:r>
            <w:r>
              <w:rPr>
                <w:rStyle w:val="IndexLink"/>
                <w:rtl w:val="true"/>
              </w:rPr>
              <w:t xml:space="preserve">- </w:t>
            </w:r>
            <w:r>
              <w:rPr>
                <w:rStyle w:val="IndexLink"/>
                <w:rtl w:val="true"/>
              </w:rPr>
              <w:t>علاقه به همسر</w:t>
            </w:r>
            <w:r>
              <w:rPr>
                <w:rStyle w:val="IndexLink"/>
                <w:rtl w:val="true"/>
              </w:rPr>
              <w:tab/>
            </w:r>
            <w:r>
              <w:rPr>
                <w:rStyle w:val="IndexLink"/>
              </w:rPr>
              <w:t>312</w:t>
            </w:r>
          </w:hyperlink>
        </w:p>
        <w:p>
          <w:pPr>
            <w:pStyle w:val="Contents3"/>
            <w:tabs>
              <w:tab w:val="clear" w:pos="8459"/>
              <w:tab w:val="right" w:pos="9026" w:leader="dot"/>
            </w:tabs>
            <w:rPr/>
          </w:pPr>
          <w:hyperlink w:anchor="__RefHeading___Toc2398327_372815092">
            <w:r>
              <w:rPr>
                <w:webHidden/>
                <w:rStyle w:val="IndexLink"/>
              </w:rPr>
              <w:t>111</w:t>
            </w:r>
            <w:r>
              <w:rPr>
                <w:rStyle w:val="IndexLink"/>
                <w:rtl w:val="true"/>
              </w:rPr>
              <w:t xml:space="preserve">- </w:t>
            </w:r>
            <w:r>
              <w:rPr>
                <w:rStyle w:val="IndexLink"/>
                <w:rtl w:val="true"/>
              </w:rPr>
              <w:t>عمل خير همسر زكريا</w:t>
            </w:r>
            <w:r>
              <w:rPr>
                <w:rStyle w:val="IndexLink"/>
                <w:rtl w:val="true"/>
              </w:rPr>
              <w:t>(</w:t>
            </w:r>
            <w:r>
              <w:rPr>
                <w:rStyle w:val="IndexLink"/>
                <w:rtl w:val="true"/>
              </w:rPr>
              <w:t>ع</w:t>
            </w:r>
            <w:r>
              <w:rPr>
                <w:rStyle w:val="IndexLink"/>
                <w:rtl w:val="true"/>
              </w:rPr>
              <w:t>)</w:t>
              <w:tab/>
            </w:r>
            <w:r>
              <w:rPr>
                <w:rStyle w:val="IndexLink"/>
              </w:rPr>
              <w:t>313</w:t>
            </w:r>
          </w:hyperlink>
        </w:p>
        <w:p>
          <w:pPr>
            <w:pStyle w:val="Contents3"/>
            <w:tabs>
              <w:tab w:val="clear" w:pos="8459"/>
              <w:tab w:val="right" w:pos="9026" w:leader="dot"/>
            </w:tabs>
            <w:rPr/>
          </w:pPr>
          <w:hyperlink w:anchor="__RefHeading___Toc2398329_372815092">
            <w:r>
              <w:rPr>
                <w:webHidden/>
                <w:rStyle w:val="IndexLink"/>
              </w:rPr>
              <w:t>112</w:t>
            </w:r>
            <w:r>
              <w:rPr>
                <w:rStyle w:val="IndexLink"/>
                <w:rtl w:val="true"/>
              </w:rPr>
              <w:t xml:space="preserve">- </w:t>
            </w:r>
            <w:r>
              <w:rPr>
                <w:rStyle w:val="IndexLink"/>
                <w:rtl w:val="true"/>
              </w:rPr>
              <w:t>عنصر خلقت همسر</w:t>
            </w:r>
            <w:r>
              <w:rPr>
                <w:rStyle w:val="IndexLink"/>
                <w:rtl w:val="true"/>
              </w:rPr>
              <w:tab/>
            </w:r>
            <w:r>
              <w:rPr>
                <w:rStyle w:val="IndexLink"/>
              </w:rPr>
              <w:t>314</w:t>
            </w:r>
          </w:hyperlink>
        </w:p>
        <w:p>
          <w:pPr>
            <w:pStyle w:val="Contents3"/>
            <w:tabs>
              <w:tab w:val="clear" w:pos="8459"/>
              <w:tab w:val="right" w:pos="9026" w:leader="dot"/>
            </w:tabs>
            <w:rPr/>
          </w:pPr>
          <w:hyperlink w:anchor="__RefHeading___Toc2398331_372815092">
            <w:r>
              <w:rPr>
                <w:webHidden/>
                <w:rStyle w:val="IndexLink"/>
              </w:rPr>
              <w:t>113</w:t>
            </w:r>
            <w:r>
              <w:rPr>
                <w:rStyle w:val="IndexLink"/>
                <w:rtl w:val="true"/>
              </w:rPr>
              <w:t xml:space="preserve">- </w:t>
            </w:r>
            <w:r>
              <w:rPr>
                <w:rStyle w:val="IndexLink"/>
                <w:rtl w:val="true"/>
              </w:rPr>
              <w:t>عواطف همسرى</w:t>
            </w:r>
            <w:r>
              <w:rPr>
                <w:rStyle w:val="IndexLink"/>
                <w:rtl w:val="true"/>
              </w:rPr>
              <w:tab/>
            </w:r>
            <w:r>
              <w:rPr>
                <w:rStyle w:val="IndexLink"/>
              </w:rPr>
              <w:t>314</w:t>
            </w:r>
          </w:hyperlink>
        </w:p>
        <w:p>
          <w:pPr>
            <w:pStyle w:val="Contents3"/>
            <w:tabs>
              <w:tab w:val="clear" w:pos="8459"/>
              <w:tab w:val="right" w:pos="9026" w:leader="dot"/>
            </w:tabs>
            <w:rPr/>
          </w:pPr>
          <w:hyperlink w:anchor="__RefHeading___Toc2398333_372815092">
            <w:r>
              <w:rPr>
                <w:webHidden/>
                <w:rStyle w:val="IndexLink"/>
              </w:rPr>
              <w:t>114</w:t>
            </w:r>
            <w:r>
              <w:rPr>
                <w:rStyle w:val="IndexLink"/>
                <w:rtl w:val="true"/>
              </w:rPr>
              <w:t xml:space="preserve">- </w:t>
            </w:r>
            <w:r>
              <w:rPr>
                <w:rStyle w:val="IndexLink"/>
                <w:rtl w:val="true"/>
              </w:rPr>
              <w:t>عوامل اعراض از همسر</w:t>
            </w:r>
            <w:r>
              <w:rPr>
                <w:rStyle w:val="IndexLink"/>
                <w:rtl w:val="true"/>
              </w:rPr>
              <w:tab/>
            </w:r>
            <w:r>
              <w:rPr>
                <w:rStyle w:val="IndexLink"/>
              </w:rPr>
              <w:t>314</w:t>
            </w:r>
          </w:hyperlink>
        </w:p>
        <w:p>
          <w:pPr>
            <w:pStyle w:val="Contents3"/>
            <w:tabs>
              <w:tab w:val="clear" w:pos="8459"/>
              <w:tab w:val="right" w:pos="9026" w:leader="dot"/>
            </w:tabs>
            <w:rPr/>
          </w:pPr>
          <w:hyperlink w:anchor="__RefHeading___Toc2398335_372815092">
            <w:r>
              <w:rPr>
                <w:webHidden/>
                <w:rStyle w:val="IndexLink"/>
              </w:rPr>
              <w:t>115</w:t>
            </w:r>
            <w:r>
              <w:rPr>
                <w:rStyle w:val="IndexLink"/>
                <w:rtl w:val="true"/>
              </w:rPr>
              <w:t xml:space="preserve">- </w:t>
            </w:r>
            <w:r>
              <w:rPr>
                <w:rStyle w:val="IndexLink"/>
                <w:rtl w:val="true"/>
              </w:rPr>
              <w:t>عيوب همسر</w:t>
            </w:r>
            <w:r>
              <w:rPr>
                <w:rStyle w:val="IndexLink"/>
                <w:rtl w:val="true"/>
              </w:rPr>
              <w:tab/>
            </w:r>
            <w:r>
              <w:rPr>
                <w:rStyle w:val="IndexLink"/>
              </w:rPr>
              <w:t>315</w:t>
            </w:r>
          </w:hyperlink>
        </w:p>
        <w:p>
          <w:pPr>
            <w:pStyle w:val="Contents3"/>
            <w:tabs>
              <w:tab w:val="clear" w:pos="8459"/>
              <w:tab w:val="right" w:pos="9026" w:leader="dot"/>
            </w:tabs>
            <w:rPr/>
          </w:pPr>
          <w:hyperlink w:anchor="__RefHeading___Toc2398337_372815092">
            <w:r>
              <w:rPr>
                <w:webHidden/>
                <w:rStyle w:val="IndexLink"/>
              </w:rPr>
              <w:t>116</w:t>
            </w:r>
            <w:r>
              <w:rPr>
                <w:rStyle w:val="IndexLink"/>
                <w:rtl w:val="true"/>
              </w:rPr>
              <w:t xml:space="preserve">- </w:t>
            </w:r>
            <w:r>
              <w:rPr>
                <w:rStyle w:val="IndexLink"/>
                <w:rtl w:val="true"/>
              </w:rPr>
              <w:t>غرق همسر نوح</w:t>
            </w:r>
            <w:r>
              <w:rPr>
                <w:rStyle w:val="IndexLink"/>
                <w:rtl w:val="true"/>
              </w:rPr>
              <w:t>(</w:t>
            </w:r>
            <w:r>
              <w:rPr>
                <w:rStyle w:val="IndexLink"/>
                <w:rtl w:val="true"/>
              </w:rPr>
              <w:t>ع</w:t>
            </w:r>
            <w:r>
              <w:rPr>
                <w:rStyle w:val="IndexLink"/>
                <w:rtl w:val="true"/>
              </w:rPr>
              <w:t>)</w:t>
              <w:tab/>
            </w:r>
            <w:r>
              <w:rPr>
                <w:rStyle w:val="IndexLink"/>
              </w:rPr>
              <w:t>315</w:t>
            </w:r>
          </w:hyperlink>
        </w:p>
        <w:p>
          <w:pPr>
            <w:pStyle w:val="Contents3"/>
            <w:tabs>
              <w:tab w:val="clear" w:pos="8459"/>
              <w:tab w:val="right" w:pos="9026" w:leader="dot"/>
            </w:tabs>
            <w:rPr/>
          </w:pPr>
          <w:hyperlink w:anchor="__RefHeading___Toc2398339_372815092">
            <w:r>
              <w:rPr>
                <w:webHidden/>
                <w:rStyle w:val="IndexLink"/>
              </w:rPr>
              <w:t>117</w:t>
            </w:r>
            <w:r>
              <w:rPr>
                <w:rStyle w:val="IndexLink"/>
                <w:rtl w:val="true"/>
              </w:rPr>
              <w:t xml:space="preserve">- </w:t>
            </w:r>
            <w:r>
              <w:rPr>
                <w:rStyle w:val="IndexLink"/>
                <w:rtl w:val="true"/>
              </w:rPr>
              <w:t>فرار از همسر در قيامت</w:t>
            </w:r>
            <w:r>
              <w:rPr>
                <w:rStyle w:val="IndexLink"/>
                <w:rtl w:val="true"/>
              </w:rPr>
              <w:tab/>
            </w:r>
            <w:r>
              <w:rPr>
                <w:rStyle w:val="IndexLink"/>
              </w:rPr>
              <w:t>315</w:t>
            </w:r>
          </w:hyperlink>
        </w:p>
        <w:p>
          <w:pPr>
            <w:pStyle w:val="Contents3"/>
            <w:tabs>
              <w:tab w:val="clear" w:pos="8459"/>
              <w:tab w:val="right" w:pos="9026" w:leader="dot"/>
            </w:tabs>
            <w:rPr/>
          </w:pPr>
          <w:hyperlink w:anchor="__RefHeading___Toc2398341_372815092">
            <w:r>
              <w:rPr>
                <w:webHidden/>
                <w:rStyle w:val="IndexLink"/>
              </w:rPr>
              <w:t>118</w:t>
            </w:r>
            <w:r>
              <w:rPr>
                <w:rStyle w:val="IndexLink"/>
                <w:rtl w:val="true"/>
              </w:rPr>
              <w:t xml:space="preserve">- </w:t>
            </w:r>
            <w:r>
              <w:rPr>
                <w:rStyle w:val="IndexLink"/>
                <w:rtl w:val="true"/>
              </w:rPr>
              <w:t>فرجام اخروى همسر ابو لهب</w:t>
            </w:r>
            <w:r>
              <w:rPr>
                <w:rStyle w:val="IndexLink"/>
                <w:rtl w:val="true"/>
              </w:rPr>
              <w:tab/>
            </w:r>
            <w:r>
              <w:rPr>
                <w:rStyle w:val="IndexLink"/>
              </w:rPr>
              <w:t>315</w:t>
            </w:r>
          </w:hyperlink>
        </w:p>
        <w:p>
          <w:pPr>
            <w:pStyle w:val="Contents3"/>
            <w:tabs>
              <w:tab w:val="clear" w:pos="8459"/>
              <w:tab w:val="right" w:pos="9026" w:leader="dot"/>
            </w:tabs>
            <w:rPr/>
          </w:pPr>
          <w:hyperlink w:anchor="__RefHeading___Toc2398343_372815092">
            <w:r>
              <w:rPr>
                <w:webHidden/>
                <w:rStyle w:val="IndexLink"/>
              </w:rPr>
              <w:t>119</w:t>
            </w:r>
            <w:r>
              <w:rPr>
                <w:rStyle w:val="IndexLink"/>
                <w:rtl w:val="true"/>
              </w:rPr>
              <w:t xml:space="preserve">- </w:t>
            </w:r>
            <w:r>
              <w:rPr>
                <w:rStyle w:val="IndexLink"/>
                <w:rtl w:val="true"/>
              </w:rPr>
              <w:t>فرجام همسر ابو لهب</w:t>
            </w:r>
            <w:r>
              <w:rPr>
                <w:rStyle w:val="IndexLink"/>
                <w:rtl w:val="true"/>
              </w:rPr>
              <w:tab/>
            </w:r>
            <w:r>
              <w:rPr>
                <w:rStyle w:val="IndexLink"/>
              </w:rPr>
              <w:t>315</w:t>
            </w:r>
          </w:hyperlink>
        </w:p>
        <w:p>
          <w:pPr>
            <w:pStyle w:val="Contents3"/>
            <w:tabs>
              <w:tab w:val="clear" w:pos="8459"/>
              <w:tab w:val="right" w:pos="9026" w:leader="dot"/>
            </w:tabs>
            <w:rPr/>
          </w:pPr>
          <w:hyperlink w:anchor="__RefHeading___Toc2398345_372815092">
            <w:r>
              <w:rPr>
                <w:webHidden/>
                <w:rStyle w:val="IndexLink"/>
              </w:rPr>
              <w:t>120</w:t>
            </w:r>
            <w:r>
              <w:rPr>
                <w:rStyle w:val="IndexLink"/>
                <w:rtl w:val="true"/>
              </w:rPr>
              <w:t xml:space="preserve">- </w:t>
            </w:r>
            <w:r>
              <w:rPr>
                <w:rStyle w:val="IndexLink"/>
                <w:rtl w:val="true"/>
              </w:rPr>
              <w:t>فرجام همسر لوط</w:t>
            </w:r>
            <w:r>
              <w:rPr>
                <w:rStyle w:val="IndexLink"/>
                <w:rtl w:val="true"/>
              </w:rPr>
              <w:t>(</w:t>
            </w:r>
            <w:r>
              <w:rPr>
                <w:rStyle w:val="IndexLink"/>
                <w:rtl w:val="true"/>
              </w:rPr>
              <w:t>ع</w:t>
            </w:r>
            <w:r>
              <w:rPr>
                <w:rStyle w:val="IndexLink"/>
                <w:rtl w:val="true"/>
              </w:rPr>
              <w:t>)</w:t>
              <w:tab/>
            </w:r>
            <w:r>
              <w:rPr>
                <w:rStyle w:val="IndexLink"/>
              </w:rPr>
              <w:t>316</w:t>
            </w:r>
          </w:hyperlink>
        </w:p>
        <w:p>
          <w:pPr>
            <w:pStyle w:val="Contents3"/>
            <w:tabs>
              <w:tab w:val="clear" w:pos="8459"/>
              <w:tab w:val="right" w:pos="9026" w:leader="dot"/>
            </w:tabs>
            <w:rPr/>
          </w:pPr>
          <w:hyperlink w:anchor="__RefHeading___Toc2398347_372815092">
            <w:r>
              <w:rPr>
                <w:webHidden/>
                <w:rStyle w:val="IndexLink"/>
              </w:rPr>
              <w:t>121</w:t>
            </w:r>
            <w:r>
              <w:rPr>
                <w:rStyle w:val="IndexLink"/>
                <w:rtl w:val="true"/>
              </w:rPr>
              <w:t xml:space="preserve">- </w:t>
            </w:r>
            <w:r>
              <w:rPr>
                <w:rStyle w:val="IndexLink"/>
                <w:rtl w:val="true"/>
              </w:rPr>
              <w:t>فرجام همسر نوح</w:t>
            </w:r>
            <w:r>
              <w:rPr>
                <w:rStyle w:val="IndexLink"/>
                <w:rtl w:val="true"/>
              </w:rPr>
              <w:t>(</w:t>
            </w:r>
            <w:r>
              <w:rPr>
                <w:rStyle w:val="IndexLink"/>
                <w:rtl w:val="true"/>
              </w:rPr>
              <w:t>ع</w:t>
            </w:r>
            <w:r>
              <w:rPr>
                <w:rStyle w:val="IndexLink"/>
                <w:rtl w:val="true"/>
              </w:rPr>
              <w:t>)</w:t>
              <w:tab/>
            </w:r>
            <w:r>
              <w:rPr>
                <w:rStyle w:val="IndexLink"/>
              </w:rPr>
              <w:t>316</w:t>
            </w:r>
          </w:hyperlink>
        </w:p>
        <w:p>
          <w:pPr>
            <w:pStyle w:val="Contents3"/>
            <w:tabs>
              <w:tab w:val="clear" w:pos="8459"/>
              <w:tab w:val="right" w:pos="9026" w:leader="dot"/>
            </w:tabs>
            <w:rPr/>
          </w:pPr>
          <w:hyperlink w:anchor="__RefHeading___Toc2398349_372815092">
            <w:r>
              <w:rPr>
                <w:webHidden/>
                <w:rStyle w:val="IndexLink"/>
              </w:rPr>
              <w:t>122</w:t>
            </w:r>
            <w:r>
              <w:rPr>
                <w:rStyle w:val="IndexLink"/>
                <w:rtl w:val="true"/>
              </w:rPr>
              <w:t xml:space="preserve">- </w:t>
            </w:r>
            <w:r>
              <w:rPr>
                <w:rStyle w:val="IndexLink"/>
                <w:rtl w:val="true"/>
              </w:rPr>
              <w:t>فضايل همسر ايوب</w:t>
            </w:r>
            <w:r>
              <w:rPr>
                <w:rStyle w:val="IndexLink"/>
                <w:rtl w:val="true"/>
              </w:rPr>
              <w:t>(</w:t>
            </w:r>
            <w:r>
              <w:rPr>
                <w:rStyle w:val="IndexLink"/>
                <w:rtl w:val="true"/>
              </w:rPr>
              <w:t>ع</w:t>
            </w:r>
            <w:r>
              <w:rPr>
                <w:rStyle w:val="IndexLink"/>
                <w:rtl w:val="true"/>
              </w:rPr>
              <w:t>)</w:t>
              <w:tab/>
            </w:r>
            <w:r>
              <w:rPr>
                <w:rStyle w:val="IndexLink"/>
              </w:rPr>
              <w:t>316</w:t>
            </w:r>
          </w:hyperlink>
        </w:p>
        <w:p>
          <w:pPr>
            <w:pStyle w:val="Contents3"/>
            <w:tabs>
              <w:tab w:val="clear" w:pos="8459"/>
              <w:tab w:val="right" w:pos="9026" w:leader="dot"/>
            </w:tabs>
            <w:rPr/>
          </w:pPr>
          <w:hyperlink w:anchor="__RefHeading___Toc2398351_372815092">
            <w:r>
              <w:rPr>
                <w:webHidden/>
                <w:rStyle w:val="IndexLink"/>
              </w:rPr>
              <w:t>123</w:t>
            </w:r>
            <w:r>
              <w:rPr>
                <w:rStyle w:val="IndexLink"/>
                <w:rtl w:val="true"/>
              </w:rPr>
              <w:t xml:space="preserve">- </w:t>
            </w:r>
            <w:r>
              <w:rPr>
                <w:rStyle w:val="IndexLink"/>
                <w:rtl w:val="true"/>
              </w:rPr>
              <w:t>فضايل همسر فرعون</w:t>
            </w:r>
            <w:r>
              <w:rPr>
                <w:rStyle w:val="IndexLink"/>
                <w:rtl w:val="true"/>
              </w:rPr>
              <w:tab/>
            </w:r>
            <w:r>
              <w:rPr>
                <w:rStyle w:val="IndexLink"/>
              </w:rPr>
              <w:t>316</w:t>
            </w:r>
          </w:hyperlink>
        </w:p>
        <w:p>
          <w:pPr>
            <w:pStyle w:val="Contents3"/>
            <w:tabs>
              <w:tab w:val="clear" w:pos="8459"/>
              <w:tab w:val="right" w:pos="9026" w:leader="dot"/>
            </w:tabs>
            <w:rPr/>
          </w:pPr>
          <w:hyperlink w:anchor="__RefHeading___Toc2398353_372815092">
            <w:r>
              <w:rPr>
                <w:webHidden/>
                <w:rStyle w:val="IndexLink"/>
              </w:rPr>
              <w:t>124</w:t>
            </w:r>
            <w:r>
              <w:rPr>
                <w:rStyle w:val="IndexLink"/>
                <w:rtl w:val="true"/>
              </w:rPr>
              <w:t xml:space="preserve">- </w:t>
            </w:r>
            <w:r>
              <w:rPr>
                <w:rStyle w:val="IndexLink"/>
                <w:rtl w:val="true"/>
              </w:rPr>
              <w:t>قذف همسر</w:t>
            </w:r>
            <w:r>
              <w:rPr>
                <w:rStyle w:val="IndexLink"/>
                <w:rtl w:val="true"/>
              </w:rPr>
              <w:tab/>
            </w:r>
            <w:r>
              <w:rPr>
                <w:rStyle w:val="IndexLink"/>
              </w:rPr>
              <w:t>317</w:t>
            </w:r>
          </w:hyperlink>
        </w:p>
        <w:p>
          <w:pPr>
            <w:pStyle w:val="Contents3"/>
            <w:tabs>
              <w:tab w:val="clear" w:pos="8459"/>
              <w:tab w:val="right" w:pos="9026" w:leader="dot"/>
            </w:tabs>
            <w:rPr/>
          </w:pPr>
          <w:hyperlink w:anchor="__RefHeading___Toc2398355_372815092">
            <w:r>
              <w:rPr>
                <w:webHidden/>
                <w:rStyle w:val="IndexLink"/>
              </w:rPr>
              <w:t>125</w:t>
            </w:r>
            <w:r>
              <w:rPr>
                <w:rStyle w:val="IndexLink"/>
                <w:rtl w:val="true"/>
              </w:rPr>
              <w:t xml:space="preserve">- </w:t>
            </w:r>
            <w:r>
              <w:rPr>
                <w:rStyle w:val="IndexLink"/>
                <w:rtl w:val="true"/>
              </w:rPr>
              <w:t>قذف همسر محمد</w:t>
            </w:r>
            <w:r>
              <w:rPr>
                <w:rStyle w:val="IndexLink"/>
                <w:rtl w:val="true"/>
              </w:rPr>
              <w:t>(</w:t>
            </w:r>
            <w:r>
              <w:rPr>
                <w:rStyle w:val="IndexLink"/>
                <w:rtl w:val="true"/>
              </w:rPr>
              <w:t>صلی الله علیه و آله</w:t>
            </w:r>
            <w:r>
              <w:rPr>
                <w:rStyle w:val="IndexLink"/>
                <w:rtl w:val="true"/>
              </w:rPr>
              <w:t>)</w:t>
              <w:tab/>
            </w:r>
            <w:r>
              <w:rPr>
                <w:rStyle w:val="IndexLink"/>
              </w:rPr>
              <w:t>318</w:t>
            </w:r>
          </w:hyperlink>
        </w:p>
        <w:p>
          <w:pPr>
            <w:pStyle w:val="Contents3"/>
            <w:tabs>
              <w:tab w:val="clear" w:pos="8459"/>
              <w:tab w:val="right" w:pos="9026" w:leader="dot"/>
            </w:tabs>
            <w:rPr/>
          </w:pPr>
          <w:hyperlink w:anchor="__RefHeading___Toc2398357_372815092">
            <w:r>
              <w:rPr>
                <w:webHidden/>
                <w:rStyle w:val="IndexLink"/>
              </w:rPr>
              <w:t>126</w:t>
            </w:r>
            <w:r>
              <w:rPr>
                <w:rStyle w:val="IndexLink"/>
                <w:rtl w:val="true"/>
              </w:rPr>
              <w:t xml:space="preserve">- </w:t>
            </w:r>
            <w:r>
              <w:rPr>
                <w:rStyle w:val="IndexLink"/>
                <w:rtl w:val="true"/>
              </w:rPr>
              <w:t>قصه همسر ابو لهب</w:t>
            </w:r>
            <w:r>
              <w:rPr>
                <w:rStyle w:val="IndexLink"/>
                <w:rtl w:val="true"/>
              </w:rPr>
              <w:tab/>
            </w:r>
            <w:r>
              <w:rPr>
                <w:rStyle w:val="IndexLink"/>
              </w:rPr>
              <w:t>318</w:t>
            </w:r>
          </w:hyperlink>
        </w:p>
        <w:p>
          <w:pPr>
            <w:pStyle w:val="Contents3"/>
            <w:tabs>
              <w:tab w:val="clear" w:pos="8459"/>
              <w:tab w:val="right" w:pos="9026" w:leader="dot"/>
            </w:tabs>
            <w:rPr/>
          </w:pPr>
          <w:hyperlink w:anchor="__RefHeading___Toc2398359_372815092">
            <w:r>
              <w:rPr>
                <w:webHidden/>
                <w:rStyle w:val="IndexLink"/>
              </w:rPr>
              <w:t>127</w:t>
            </w:r>
            <w:r>
              <w:rPr>
                <w:rStyle w:val="IndexLink"/>
                <w:rtl w:val="true"/>
              </w:rPr>
              <w:t xml:space="preserve">- </w:t>
            </w:r>
            <w:r>
              <w:rPr>
                <w:rStyle w:val="IndexLink"/>
                <w:rtl w:val="true"/>
              </w:rPr>
              <w:t>قصه همسر فرعون</w:t>
            </w:r>
            <w:r>
              <w:rPr>
                <w:rStyle w:val="IndexLink"/>
                <w:rtl w:val="true"/>
              </w:rPr>
              <w:tab/>
            </w:r>
            <w:r>
              <w:rPr>
                <w:rStyle w:val="IndexLink"/>
              </w:rPr>
              <w:t>318</w:t>
            </w:r>
          </w:hyperlink>
        </w:p>
        <w:p>
          <w:pPr>
            <w:pStyle w:val="Contents3"/>
            <w:tabs>
              <w:tab w:val="clear" w:pos="8459"/>
              <w:tab w:val="right" w:pos="9026" w:leader="dot"/>
            </w:tabs>
            <w:rPr/>
          </w:pPr>
          <w:hyperlink w:anchor="__RefHeading___Toc2398361_372815092">
            <w:r>
              <w:rPr>
                <w:webHidden/>
                <w:rStyle w:val="IndexLink"/>
              </w:rPr>
              <w:t>128</w:t>
            </w:r>
            <w:r>
              <w:rPr>
                <w:rStyle w:val="IndexLink"/>
                <w:rtl w:val="true"/>
              </w:rPr>
              <w:t xml:space="preserve">- </w:t>
            </w:r>
            <w:r>
              <w:rPr>
                <w:rStyle w:val="IndexLink"/>
                <w:rtl w:val="true"/>
              </w:rPr>
              <w:t>قصه همسر لوط</w:t>
            </w:r>
            <w:r>
              <w:rPr>
                <w:rStyle w:val="IndexLink"/>
                <w:rtl w:val="true"/>
              </w:rPr>
              <w:t>(</w:t>
            </w:r>
            <w:r>
              <w:rPr>
                <w:rStyle w:val="IndexLink"/>
                <w:rtl w:val="true"/>
              </w:rPr>
              <w:t>ع</w:t>
            </w:r>
            <w:r>
              <w:rPr>
                <w:rStyle w:val="IndexLink"/>
                <w:rtl w:val="true"/>
              </w:rPr>
              <w:t>)</w:t>
              <w:tab/>
            </w:r>
            <w:r>
              <w:rPr>
                <w:rStyle w:val="IndexLink"/>
              </w:rPr>
              <w:t>319</w:t>
            </w:r>
          </w:hyperlink>
        </w:p>
        <w:p>
          <w:pPr>
            <w:pStyle w:val="Contents3"/>
            <w:tabs>
              <w:tab w:val="clear" w:pos="8459"/>
              <w:tab w:val="right" w:pos="9026" w:leader="dot"/>
            </w:tabs>
            <w:rPr/>
          </w:pPr>
          <w:hyperlink w:anchor="__RefHeading___Toc2398363_372815092">
            <w:r>
              <w:rPr>
                <w:webHidden/>
                <w:rStyle w:val="IndexLink"/>
              </w:rPr>
              <w:t>129</w:t>
            </w:r>
            <w:r>
              <w:rPr>
                <w:rStyle w:val="IndexLink"/>
                <w:rtl w:val="true"/>
              </w:rPr>
              <w:t xml:space="preserve">- </w:t>
            </w:r>
            <w:r>
              <w:rPr>
                <w:rStyle w:val="IndexLink"/>
                <w:rtl w:val="true"/>
              </w:rPr>
              <w:t>قصه همسر نوح</w:t>
            </w:r>
            <w:r>
              <w:rPr>
                <w:rStyle w:val="IndexLink"/>
                <w:rtl w:val="true"/>
              </w:rPr>
              <w:t>(</w:t>
            </w:r>
            <w:r>
              <w:rPr>
                <w:rStyle w:val="IndexLink"/>
                <w:rtl w:val="true"/>
              </w:rPr>
              <w:t>ع</w:t>
            </w:r>
            <w:r>
              <w:rPr>
                <w:rStyle w:val="IndexLink"/>
                <w:rtl w:val="true"/>
              </w:rPr>
              <w:t>)</w:t>
              <w:tab/>
            </w:r>
            <w:r>
              <w:rPr>
                <w:rStyle w:val="IndexLink"/>
              </w:rPr>
              <w:t>319</w:t>
            </w:r>
          </w:hyperlink>
        </w:p>
        <w:p>
          <w:pPr>
            <w:pStyle w:val="Contents3"/>
            <w:tabs>
              <w:tab w:val="clear" w:pos="8459"/>
              <w:tab w:val="right" w:pos="9026" w:leader="dot"/>
            </w:tabs>
            <w:rPr/>
          </w:pPr>
          <w:hyperlink w:anchor="__RefHeading___Toc2398365_372815092">
            <w:r>
              <w:rPr>
                <w:webHidden/>
                <w:rStyle w:val="IndexLink"/>
              </w:rPr>
              <w:t>130</w:t>
            </w:r>
            <w:r>
              <w:rPr>
                <w:rStyle w:val="IndexLink"/>
                <w:rtl w:val="true"/>
              </w:rPr>
              <w:t xml:space="preserve">- </w:t>
            </w:r>
            <w:r>
              <w:rPr>
                <w:rStyle w:val="IndexLink"/>
                <w:rtl w:val="true"/>
              </w:rPr>
              <w:t>كفر همسر لوط</w:t>
            </w:r>
            <w:r>
              <w:rPr>
                <w:rStyle w:val="IndexLink"/>
                <w:rtl w:val="true"/>
              </w:rPr>
              <w:t>(</w:t>
            </w:r>
            <w:r>
              <w:rPr>
                <w:rStyle w:val="IndexLink"/>
                <w:rtl w:val="true"/>
              </w:rPr>
              <w:t>ع</w:t>
            </w:r>
            <w:r>
              <w:rPr>
                <w:rStyle w:val="IndexLink"/>
                <w:rtl w:val="true"/>
              </w:rPr>
              <w:t>)</w:t>
              <w:tab/>
            </w:r>
            <w:r>
              <w:rPr>
                <w:rStyle w:val="IndexLink"/>
              </w:rPr>
              <w:t>319</w:t>
            </w:r>
          </w:hyperlink>
        </w:p>
        <w:p>
          <w:pPr>
            <w:pStyle w:val="Contents3"/>
            <w:tabs>
              <w:tab w:val="clear" w:pos="8459"/>
              <w:tab w:val="right" w:pos="9026" w:leader="dot"/>
            </w:tabs>
            <w:rPr/>
          </w:pPr>
          <w:hyperlink w:anchor="__RefHeading___Toc2398367_372815092">
            <w:r>
              <w:rPr>
                <w:webHidden/>
                <w:rStyle w:val="IndexLink"/>
              </w:rPr>
              <w:t>131</w:t>
            </w:r>
            <w:r>
              <w:rPr>
                <w:rStyle w:val="IndexLink"/>
                <w:rtl w:val="true"/>
              </w:rPr>
              <w:t xml:space="preserve">- </w:t>
            </w:r>
            <w:r>
              <w:rPr>
                <w:rStyle w:val="IndexLink"/>
                <w:rtl w:val="true"/>
              </w:rPr>
              <w:t>كفر همسر نوح</w:t>
            </w:r>
            <w:r>
              <w:rPr>
                <w:rStyle w:val="IndexLink"/>
                <w:rtl w:val="true"/>
              </w:rPr>
              <w:t>(</w:t>
            </w:r>
            <w:r>
              <w:rPr>
                <w:rStyle w:val="IndexLink"/>
                <w:rtl w:val="true"/>
              </w:rPr>
              <w:t>ع</w:t>
            </w:r>
            <w:r>
              <w:rPr>
                <w:rStyle w:val="IndexLink"/>
                <w:rtl w:val="true"/>
              </w:rPr>
              <w:t>)</w:t>
              <w:tab/>
            </w:r>
            <w:r>
              <w:rPr>
                <w:rStyle w:val="IndexLink"/>
              </w:rPr>
              <w:t>320</w:t>
            </w:r>
          </w:hyperlink>
        </w:p>
        <w:p>
          <w:pPr>
            <w:pStyle w:val="Contents3"/>
            <w:tabs>
              <w:tab w:val="clear" w:pos="8459"/>
              <w:tab w:val="right" w:pos="9026" w:leader="dot"/>
            </w:tabs>
            <w:rPr/>
          </w:pPr>
          <w:hyperlink w:anchor="__RefHeading___Toc2398369_372815092">
            <w:r>
              <w:rPr>
                <w:webHidden/>
                <w:rStyle w:val="IndexLink"/>
              </w:rPr>
              <w:t>132</w:t>
            </w:r>
            <w:r>
              <w:rPr>
                <w:rStyle w:val="IndexLink"/>
                <w:rtl w:val="true"/>
              </w:rPr>
              <w:t xml:space="preserve">- </w:t>
            </w:r>
            <w:r>
              <w:rPr>
                <w:rStyle w:val="IndexLink"/>
                <w:rtl w:val="true"/>
              </w:rPr>
              <w:t>گردنبند اخروى همسر ابو لهب</w:t>
            </w:r>
            <w:r>
              <w:rPr>
                <w:rStyle w:val="IndexLink"/>
                <w:rtl w:val="true"/>
              </w:rPr>
              <w:tab/>
            </w:r>
            <w:r>
              <w:rPr>
                <w:rStyle w:val="IndexLink"/>
              </w:rPr>
              <w:t>321</w:t>
            </w:r>
          </w:hyperlink>
        </w:p>
        <w:p>
          <w:pPr>
            <w:pStyle w:val="Contents3"/>
            <w:tabs>
              <w:tab w:val="clear" w:pos="8459"/>
              <w:tab w:val="right" w:pos="9026" w:leader="dot"/>
            </w:tabs>
            <w:rPr/>
          </w:pPr>
          <w:hyperlink w:anchor="__RefHeading___Toc2398371_372815092">
            <w:r>
              <w:rPr>
                <w:webHidden/>
                <w:rStyle w:val="IndexLink"/>
              </w:rPr>
              <w:t>133</w:t>
            </w:r>
            <w:r>
              <w:rPr>
                <w:rStyle w:val="IndexLink"/>
                <w:rtl w:val="true"/>
              </w:rPr>
              <w:t xml:space="preserve">- </w:t>
            </w:r>
            <w:r>
              <w:rPr>
                <w:rStyle w:val="IndexLink"/>
                <w:rtl w:val="true"/>
              </w:rPr>
              <w:t>گناه همسر لوط</w:t>
            </w:r>
            <w:r>
              <w:rPr>
                <w:rStyle w:val="IndexLink"/>
                <w:rtl w:val="true"/>
              </w:rPr>
              <w:t>(</w:t>
            </w:r>
            <w:r>
              <w:rPr>
                <w:rStyle w:val="IndexLink"/>
                <w:rtl w:val="true"/>
              </w:rPr>
              <w:t>ع</w:t>
            </w:r>
            <w:r>
              <w:rPr>
                <w:rStyle w:val="IndexLink"/>
                <w:rtl w:val="true"/>
              </w:rPr>
              <w:t>)</w:t>
              <w:tab/>
            </w:r>
            <w:r>
              <w:rPr>
                <w:rStyle w:val="IndexLink"/>
              </w:rPr>
              <w:t>321</w:t>
            </w:r>
          </w:hyperlink>
        </w:p>
        <w:p>
          <w:pPr>
            <w:pStyle w:val="Contents3"/>
            <w:tabs>
              <w:tab w:val="clear" w:pos="8459"/>
              <w:tab w:val="right" w:pos="9026" w:leader="dot"/>
            </w:tabs>
            <w:rPr/>
          </w:pPr>
          <w:hyperlink w:anchor="__RefHeading___Toc2398373_372815092">
            <w:r>
              <w:rPr>
                <w:webHidden/>
                <w:rStyle w:val="IndexLink"/>
              </w:rPr>
              <w:t>134</w:t>
            </w:r>
            <w:r>
              <w:rPr>
                <w:rStyle w:val="IndexLink"/>
                <w:rtl w:val="true"/>
              </w:rPr>
              <w:t xml:space="preserve">- </w:t>
            </w:r>
            <w:r>
              <w:rPr>
                <w:rStyle w:val="IndexLink"/>
                <w:rtl w:val="true"/>
              </w:rPr>
              <w:t>لباس بودن همسر</w:t>
            </w:r>
            <w:r>
              <w:rPr>
                <w:rStyle w:val="IndexLink"/>
                <w:rtl w:val="true"/>
              </w:rPr>
              <w:tab/>
            </w:r>
            <w:r>
              <w:rPr>
                <w:rStyle w:val="IndexLink"/>
              </w:rPr>
              <w:t>322</w:t>
            </w:r>
          </w:hyperlink>
        </w:p>
        <w:p>
          <w:pPr>
            <w:pStyle w:val="Contents3"/>
            <w:tabs>
              <w:tab w:val="clear" w:pos="8459"/>
              <w:tab w:val="right" w:pos="9026" w:leader="dot"/>
            </w:tabs>
            <w:rPr/>
          </w:pPr>
          <w:hyperlink w:anchor="__RefHeading___Toc2398375_372815092">
            <w:r>
              <w:rPr>
                <w:webHidden/>
                <w:rStyle w:val="IndexLink"/>
              </w:rPr>
              <w:t>135</w:t>
            </w:r>
            <w:r>
              <w:rPr>
                <w:rStyle w:val="IndexLink"/>
                <w:rtl w:val="true"/>
              </w:rPr>
              <w:t xml:space="preserve">- </w:t>
            </w:r>
            <w:r>
              <w:rPr>
                <w:rStyle w:val="IndexLink"/>
                <w:rtl w:val="true"/>
              </w:rPr>
              <w:t>مادر قرار دادن همسر</w:t>
            </w:r>
            <w:r>
              <w:rPr>
                <w:rStyle w:val="IndexLink"/>
                <w:rtl w:val="true"/>
              </w:rPr>
              <w:tab/>
            </w:r>
            <w:r>
              <w:rPr>
                <w:rStyle w:val="IndexLink"/>
              </w:rPr>
              <w:t>322</w:t>
            </w:r>
          </w:hyperlink>
        </w:p>
        <w:p>
          <w:pPr>
            <w:pStyle w:val="Contents3"/>
            <w:tabs>
              <w:tab w:val="clear" w:pos="8459"/>
              <w:tab w:val="right" w:pos="9026" w:leader="dot"/>
            </w:tabs>
            <w:rPr/>
          </w:pPr>
          <w:hyperlink w:anchor="__RefHeading___Toc2398377_372815092">
            <w:r>
              <w:rPr>
                <w:webHidden/>
                <w:rStyle w:val="IndexLink"/>
              </w:rPr>
              <w:t>136</w:t>
            </w:r>
            <w:r>
              <w:rPr>
                <w:rStyle w:val="IndexLink"/>
                <w:rtl w:val="true"/>
              </w:rPr>
              <w:t xml:space="preserve">- </w:t>
            </w:r>
            <w:r>
              <w:rPr>
                <w:rStyle w:val="IndexLink"/>
                <w:rtl w:val="true"/>
              </w:rPr>
              <w:t>محدوده استيذان از همسر</w:t>
            </w:r>
            <w:r>
              <w:rPr>
                <w:rStyle w:val="IndexLink"/>
                <w:rtl w:val="true"/>
              </w:rPr>
              <w:tab/>
            </w:r>
            <w:r>
              <w:rPr>
                <w:rStyle w:val="IndexLink"/>
              </w:rPr>
              <w:t>322</w:t>
            </w:r>
          </w:hyperlink>
        </w:p>
        <w:p>
          <w:pPr>
            <w:pStyle w:val="Contents3"/>
            <w:tabs>
              <w:tab w:val="clear" w:pos="8459"/>
              <w:tab w:val="right" w:pos="9026" w:leader="dot"/>
            </w:tabs>
            <w:rPr/>
          </w:pPr>
          <w:hyperlink w:anchor="__RefHeading___Toc2398379_372815092">
            <w:r>
              <w:rPr>
                <w:webHidden/>
                <w:rStyle w:val="IndexLink"/>
              </w:rPr>
              <w:t>137</w:t>
            </w:r>
            <w:r>
              <w:rPr>
                <w:rStyle w:val="IndexLink"/>
                <w:rtl w:val="true"/>
              </w:rPr>
              <w:t xml:space="preserve">- </w:t>
            </w:r>
            <w:r>
              <w:rPr>
                <w:rStyle w:val="IndexLink"/>
                <w:rtl w:val="true"/>
              </w:rPr>
              <w:t>محروميت از امداد همسر</w:t>
            </w:r>
            <w:r>
              <w:rPr>
                <w:rStyle w:val="IndexLink"/>
                <w:rtl w:val="true"/>
              </w:rPr>
              <w:tab/>
            </w:r>
            <w:r>
              <w:rPr>
                <w:rStyle w:val="IndexLink"/>
              </w:rPr>
              <w:t>322</w:t>
            </w:r>
          </w:hyperlink>
        </w:p>
        <w:p>
          <w:pPr>
            <w:pStyle w:val="Contents3"/>
            <w:tabs>
              <w:tab w:val="clear" w:pos="8459"/>
              <w:tab w:val="right" w:pos="9026" w:leader="dot"/>
            </w:tabs>
            <w:rPr/>
          </w:pPr>
          <w:hyperlink w:anchor="__RefHeading___Toc2398381_372815092">
            <w:r>
              <w:rPr>
                <w:webHidden/>
                <w:rStyle w:val="IndexLink"/>
              </w:rPr>
              <w:t>138</w:t>
            </w:r>
            <w:r>
              <w:rPr>
                <w:rStyle w:val="IndexLink"/>
                <w:rtl w:val="true"/>
              </w:rPr>
              <w:t xml:space="preserve">- </w:t>
            </w:r>
            <w:r>
              <w:rPr>
                <w:rStyle w:val="IndexLink"/>
                <w:rtl w:val="true"/>
              </w:rPr>
              <w:t>مرگ همسر ايوب</w:t>
            </w:r>
            <w:r>
              <w:rPr>
                <w:rStyle w:val="IndexLink"/>
                <w:rtl w:val="true"/>
              </w:rPr>
              <w:t>(</w:t>
            </w:r>
            <w:r>
              <w:rPr>
                <w:rStyle w:val="IndexLink"/>
                <w:rtl w:val="true"/>
              </w:rPr>
              <w:t>ع</w:t>
            </w:r>
            <w:r>
              <w:rPr>
                <w:rStyle w:val="IndexLink"/>
                <w:rtl w:val="true"/>
              </w:rPr>
              <w:t>)</w:t>
              <w:tab/>
            </w:r>
            <w:r>
              <w:rPr>
                <w:rStyle w:val="IndexLink"/>
              </w:rPr>
              <w:t>323</w:t>
            </w:r>
          </w:hyperlink>
        </w:p>
        <w:p>
          <w:pPr>
            <w:pStyle w:val="Contents3"/>
            <w:tabs>
              <w:tab w:val="clear" w:pos="8459"/>
              <w:tab w:val="right" w:pos="9026" w:leader="dot"/>
            </w:tabs>
            <w:rPr/>
          </w:pPr>
          <w:hyperlink w:anchor="__RefHeading___Toc2398383_372815092">
            <w:r>
              <w:rPr>
                <w:webHidden/>
                <w:rStyle w:val="IndexLink"/>
              </w:rPr>
              <w:t>139</w:t>
            </w:r>
            <w:r>
              <w:rPr>
                <w:rStyle w:val="IndexLink"/>
                <w:rtl w:val="true"/>
              </w:rPr>
              <w:t xml:space="preserve">- </w:t>
            </w:r>
            <w:r>
              <w:rPr>
                <w:rStyle w:val="IndexLink"/>
                <w:rtl w:val="true"/>
              </w:rPr>
              <w:t>مسافرت همسر موسى</w:t>
            </w:r>
            <w:r>
              <w:rPr>
                <w:rStyle w:val="IndexLink"/>
                <w:rtl w:val="true"/>
              </w:rPr>
              <w:t>(</w:t>
            </w:r>
            <w:r>
              <w:rPr>
                <w:rStyle w:val="IndexLink"/>
                <w:rtl w:val="true"/>
              </w:rPr>
              <w:t>ع</w:t>
            </w:r>
            <w:r>
              <w:rPr>
                <w:rStyle w:val="IndexLink"/>
                <w:rtl w:val="true"/>
              </w:rPr>
              <w:t>)</w:t>
              <w:tab/>
            </w:r>
            <w:r>
              <w:rPr>
                <w:rStyle w:val="IndexLink"/>
              </w:rPr>
              <w:t>323</w:t>
            </w:r>
          </w:hyperlink>
        </w:p>
        <w:p>
          <w:pPr>
            <w:pStyle w:val="Contents3"/>
            <w:tabs>
              <w:tab w:val="clear" w:pos="8459"/>
              <w:tab w:val="right" w:pos="9026" w:leader="dot"/>
            </w:tabs>
            <w:rPr/>
          </w:pPr>
          <w:hyperlink w:anchor="__RefHeading___Toc2398385_372815092">
            <w:r>
              <w:rPr>
                <w:webHidden/>
                <w:rStyle w:val="IndexLink"/>
              </w:rPr>
              <w:t>140</w:t>
            </w:r>
            <w:r>
              <w:rPr>
                <w:rStyle w:val="IndexLink"/>
                <w:rtl w:val="true"/>
              </w:rPr>
              <w:t xml:space="preserve">- </w:t>
            </w:r>
            <w:r>
              <w:rPr>
                <w:rStyle w:val="IndexLink"/>
                <w:rtl w:val="true"/>
              </w:rPr>
              <w:t>معاشرت با همسر</w:t>
            </w:r>
            <w:r>
              <w:rPr>
                <w:rStyle w:val="IndexLink"/>
                <w:rtl w:val="true"/>
              </w:rPr>
              <w:tab/>
            </w:r>
            <w:r>
              <w:rPr>
                <w:rStyle w:val="IndexLink"/>
              </w:rPr>
              <w:t>323</w:t>
            </w:r>
          </w:hyperlink>
        </w:p>
        <w:p>
          <w:pPr>
            <w:pStyle w:val="Contents3"/>
            <w:tabs>
              <w:tab w:val="clear" w:pos="8459"/>
              <w:tab w:val="right" w:pos="9026" w:leader="dot"/>
            </w:tabs>
            <w:rPr/>
          </w:pPr>
          <w:hyperlink w:anchor="__RefHeading___Toc2398387_372815092">
            <w:r>
              <w:rPr>
                <w:webHidden/>
                <w:rStyle w:val="IndexLink"/>
              </w:rPr>
              <w:t>141</w:t>
            </w:r>
            <w:r>
              <w:rPr>
                <w:rStyle w:val="IndexLink"/>
                <w:rtl w:val="true"/>
              </w:rPr>
              <w:t xml:space="preserve">- </w:t>
            </w:r>
            <w:r>
              <w:rPr>
                <w:rStyle w:val="IndexLink"/>
                <w:rtl w:val="true"/>
              </w:rPr>
              <w:t>معاهده همسرى</w:t>
            </w:r>
            <w:r>
              <w:rPr>
                <w:rStyle w:val="IndexLink"/>
                <w:rtl w:val="true"/>
              </w:rPr>
              <w:tab/>
            </w:r>
            <w:r>
              <w:rPr>
                <w:rStyle w:val="IndexLink"/>
              </w:rPr>
              <w:t>324</w:t>
            </w:r>
          </w:hyperlink>
        </w:p>
        <w:p>
          <w:pPr>
            <w:pStyle w:val="Contents3"/>
            <w:tabs>
              <w:tab w:val="clear" w:pos="8459"/>
              <w:tab w:val="right" w:pos="9026" w:leader="dot"/>
            </w:tabs>
            <w:rPr/>
          </w:pPr>
          <w:hyperlink w:anchor="__RefHeading___Toc2398389_372815092">
            <w:r>
              <w:rPr>
                <w:webHidden/>
                <w:rStyle w:val="IndexLink"/>
              </w:rPr>
              <w:t>142</w:t>
            </w:r>
            <w:r>
              <w:rPr>
                <w:rStyle w:val="IndexLink"/>
                <w:rtl w:val="true"/>
              </w:rPr>
              <w:t xml:space="preserve">- </w:t>
            </w:r>
            <w:r>
              <w:rPr>
                <w:rStyle w:val="IndexLink"/>
                <w:rtl w:val="true"/>
              </w:rPr>
              <w:t>مقام همسر عمران</w:t>
            </w:r>
            <w:r>
              <w:rPr>
                <w:rStyle w:val="IndexLink"/>
                <w:rtl w:val="true"/>
              </w:rPr>
              <w:tab/>
            </w:r>
            <w:r>
              <w:rPr>
                <w:rStyle w:val="IndexLink"/>
              </w:rPr>
              <w:t>324</w:t>
            </w:r>
          </w:hyperlink>
        </w:p>
        <w:p>
          <w:pPr>
            <w:pStyle w:val="Contents3"/>
            <w:tabs>
              <w:tab w:val="clear" w:pos="8459"/>
              <w:tab w:val="right" w:pos="9026" w:leader="dot"/>
            </w:tabs>
            <w:rPr/>
          </w:pPr>
          <w:hyperlink w:anchor="__RefHeading___Toc2398391_372815092">
            <w:r>
              <w:rPr>
                <w:webHidden/>
                <w:rStyle w:val="IndexLink"/>
              </w:rPr>
              <w:t>143</w:t>
            </w:r>
            <w:r>
              <w:rPr>
                <w:rStyle w:val="IndexLink"/>
                <w:rtl w:val="true"/>
              </w:rPr>
              <w:t xml:space="preserve">- </w:t>
            </w:r>
            <w:r>
              <w:rPr>
                <w:rStyle w:val="IndexLink"/>
                <w:rtl w:val="true"/>
              </w:rPr>
              <w:t>مقدرات همسر لوط</w:t>
            </w:r>
            <w:r>
              <w:rPr>
                <w:rStyle w:val="IndexLink"/>
                <w:rtl w:val="true"/>
              </w:rPr>
              <w:t>(</w:t>
            </w:r>
            <w:r>
              <w:rPr>
                <w:rStyle w:val="IndexLink"/>
                <w:rtl w:val="true"/>
              </w:rPr>
              <w:t>ع</w:t>
            </w:r>
            <w:r>
              <w:rPr>
                <w:rStyle w:val="IndexLink"/>
                <w:rtl w:val="true"/>
              </w:rPr>
              <w:t>)</w:t>
              <w:tab/>
            </w:r>
            <w:r>
              <w:rPr>
                <w:rStyle w:val="IndexLink"/>
              </w:rPr>
              <w:t>325</w:t>
            </w:r>
          </w:hyperlink>
        </w:p>
        <w:p>
          <w:pPr>
            <w:pStyle w:val="Contents3"/>
            <w:tabs>
              <w:tab w:val="clear" w:pos="8459"/>
              <w:tab w:val="right" w:pos="9026" w:leader="dot"/>
            </w:tabs>
            <w:rPr/>
          </w:pPr>
          <w:hyperlink w:anchor="__RefHeading___Toc2398393_372815092">
            <w:r>
              <w:rPr>
                <w:webHidden/>
                <w:rStyle w:val="IndexLink"/>
              </w:rPr>
              <w:t>144</w:t>
            </w:r>
            <w:r>
              <w:rPr>
                <w:rStyle w:val="IndexLink"/>
                <w:rtl w:val="true"/>
              </w:rPr>
              <w:t xml:space="preserve">- </w:t>
            </w:r>
            <w:r>
              <w:rPr>
                <w:rStyle w:val="IndexLink"/>
                <w:rtl w:val="true"/>
              </w:rPr>
              <w:t>ملاك ارزش همسر</w:t>
            </w:r>
            <w:r>
              <w:rPr>
                <w:rStyle w:val="IndexLink"/>
                <w:rtl w:val="true"/>
              </w:rPr>
              <w:tab/>
            </w:r>
            <w:r>
              <w:rPr>
                <w:rStyle w:val="IndexLink"/>
              </w:rPr>
              <w:t>325</w:t>
            </w:r>
          </w:hyperlink>
        </w:p>
        <w:p>
          <w:pPr>
            <w:pStyle w:val="Contents3"/>
            <w:tabs>
              <w:tab w:val="clear" w:pos="8459"/>
              <w:tab w:val="right" w:pos="9026" w:leader="dot"/>
            </w:tabs>
            <w:rPr/>
          </w:pPr>
          <w:hyperlink w:anchor="__RefHeading___Toc2398395_372815092">
            <w:r>
              <w:rPr>
                <w:webHidden/>
                <w:rStyle w:val="IndexLink"/>
              </w:rPr>
              <w:t>145</w:t>
            </w:r>
            <w:r>
              <w:rPr>
                <w:rStyle w:val="IndexLink"/>
                <w:rtl w:val="true"/>
              </w:rPr>
              <w:t xml:space="preserve">- </w:t>
            </w:r>
            <w:r>
              <w:rPr>
                <w:rStyle w:val="IndexLink"/>
                <w:rtl w:val="true"/>
              </w:rPr>
              <w:t>ملاك انتخاب همسر</w:t>
            </w:r>
            <w:r>
              <w:rPr>
                <w:rStyle w:val="IndexLink"/>
                <w:rtl w:val="true"/>
              </w:rPr>
              <w:tab/>
            </w:r>
            <w:r>
              <w:rPr>
                <w:rStyle w:val="IndexLink"/>
              </w:rPr>
              <w:t>325</w:t>
            </w:r>
          </w:hyperlink>
        </w:p>
        <w:p>
          <w:pPr>
            <w:pStyle w:val="Contents3"/>
            <w:tabs>
              <w:tab w:val="clear" w:pos="8459"/>
              <w:tab w:val="right" w:pos="9026" w:leader="dot"/>
            </w:tabs>
            <w:rPr/>
          </w:pPr>
          <w:hyperlink w:anchor="__RefHeading___Toc2398397_372815092">
            <w:r>
              <w:rPr>
                <w:webHidden/>
                <w:rStyle w:val="IndexLink"/>
              </w:rPr>
              <w:t>146</w:t>
            </w:r>
            <w:r>
              <w:rPr>
                <w:rStyle w:val="IndexLink"/>
                <w:rtl w:val="true"/>
              </w:rPr>
              <w:t xml:space="preserve">- </w:t>
            </w:r>
            <w:r>
              <w:rPr>
                <w:rStyle w:val="IndexLink"/>
                <w:rtl w:val="true"/>
              </w:rPr>
              <w:t>منشأ عذاب همسر لوط</w:t>
            </w:r>
            <w:r>
              <w:rPr>
                <w:rStyle w:val="IndexLink"/>
                <w:rtl w:val="true"/>
              </w:rPr>
              <w:t>(</w:t>
            </w:r>
            <w:r>
              <w:rPr>
                <w:rStyle w:val="IndexLink"/>
                <w:rtl w:val="true"/>
              </w:rPr>
              <w:t>ع</w:t>
            </w:r>
            <w:r>
              <w:rPr>
                <w:rStyle w:val="IndexLink"/>
                <w:rtl w:val="true"/>
              </w:rPr>
              <w:t>)</w:t>
              <w:tab/>
            </w:r>
            <w:r>
              <w:rPr>
                <w:rStyle w:val="IndexLink"/>
              </w:rPr>
              <w:t>326</w:t>
            </w:r>
          </w:hyperlink>
        </w:p>
        <w:p>
          <w:pPr>
            <w:pStyle w:val="Contents3"/>
            <w:tabs>
              <w:tab w:val="clear" w:pos="8459"/>
              <w:tab w:val="right" w:pos="9026" w:leader="dot"/>
            </w:tabs>
            <w:rPr/>
          </w:pPr>
          <w:hyperlink w:anchor="__RefHeading___Toc2398399_372815092">
            <w:r>
              <w:rPr>
                <w:webHidden/>
                <w:rStyle w:val="IndexLink"/>
              </w:rPr>
              <w:t>147</w:t>
            </w:r>
            <w:r>
              <w:rPr>
                <w:rStyle w:val="IndexLink"/>
                <w:rtl w:val="true"/>
              </w:rPr>
              <w:t xml:space="preserve">- </w:t>
            </w:r>
            <w:r>
              <w:rPr>
                <w:rStyle w:val="IndexLink"/>
                <w:rtl w:val="true"/>
              </w:rPr>
              <w:t>منشأ هلاكت همسر لوط</w:t>
            </w:r>
            <w:r>
              <w:rPr>
                <w:rStyle w:val="IndexLink"/>
                <w:rtl w:val="true"/>
              </w:rPr>
              <w:t>(</w:t>
            </w:r>
            <w:r>
              <w:rPr>
                <w:rStyle w:val="IndexLink"/>
                <w:rtl w:val="true"/>
              </w:rPr>
              <w:t>ع</w:t>
            </w:r>
            <w:r>
              <w:rPr>
                <w:rStyle w:val="IndexLink"/>
                <w:rtl w:val="true"/>
              </w:rPr>
              <w:t>)</w:t>
              <w:tab/>
            </w:r>
            <w:r>
              <w:rPr>
                <w:rStyle w:val="IndexLink"/>
              </w:rPr>
              <w:t>326</w:t>
            </w:r>
          </w:hyperlink>
        </w:p>
        <w:p>
          <w:pPr>
            <w:pStyle w:val="Contents3"/>
            <w:tabs>
              <w:tab w:val="clear" w:pos="8459"/>
              <w:tab w:val="right" w:pos="9026" w:leader="dot"/>
            </w:tabs>
            <w:rPr/>
          </w:pPr>
          <w:hyperlink w:anchor="__RefHeading___Toc2398401_372815092">
            <w:r>
              <w:rPr>
                <w:webHidden/>
                <w:rStyle w:val="IndexLink"/>
              </w:rPr>
              <w:t>148</w:t>
            </w:r>
            <w:r>
              <w:rPr>
                <w:rStyle w:val="IndexLink"/>
                <w:rtl w:val="true"/>
              </w:rPr>
              <w:t xml:space="preserve">- </w:t>
            </w:r>
            <w:r>
              <w:rPr>
                <w:rStyle w:val="IndexLink"/>
                <w:rtl w:val="true"/>
              </w:rPr>
              <w:t>موارد دشمنى همسر</w:t>
            </w:r>
            <w:r>
              <w:rPr>
                <w:rStyle w:val="IndexLink"/>
                <w:rtl w:val="true"/>
              </w:rPr>
              <w:tab/>
            </w:r>
            <w:r>
              <w:rPr>
                <w:rStyle w:val="IndexLink"/>
              </w:rPr>
              <w:t>326</w:t>
            </w:r>
          </w:hyperlink>
        </w:p>
        <w:p>
          <w:pPr>
            <w:pStyle w:val="Contents3"/>
            <w:tabs>
              <w:tab w:val="clear" w:pos="8459"/>
              <w:tab w:val="right" w:pos="9026" w:leader="dot"/>
            </w:tabs>
            <w:rPr/>
          </w:pPr>
          <w:hyperlink w:anchor="__RefHeading___Toc2398403_372815092">
            <w:r>
              <w:rPr>
                <w:webHidden/>
                <w:rStyle w:val="IndexLink"/>
              </w:rPr>
              <w:t>149</w:t>
            </w:r>
            <w:r>
              <w:rPr>
                <w:rStyle w:val="IndexLink"/>
                <w:rtl w:val="true"/>
              </w:rPr>
              <w:t xml:space="preserve">- </w:t>
            </w:r>
            <w:r>
              <w:rPr>
                <w:rStyle w:val="IndexLink"/>
                <w:rtl w:val="true"/>
              </w:rPr>
              <w:t>موجبات عذاب همسر لوط</w:t>
            </w:r>
            <w:r>
              <w:rPr>
                <w:rStyle w:val="IndexLink"/>
                <w:rtl w:val="true"/>
              </w:rPr>
              <w:t>(</w:t>
            </w:r>
            <w:r>
              <w:rPr>
                <w:rStyle w:val="IndexLink"/>
                <w:rtl w:val="true"/>
              </w:rPr>
              <w:t>ع</w:t>
            </w:r>
            <w:r>
              <w:rPr>
                <w:rStyle w:val="IndexLink"/>
                <w:rtl w:val="true"/>
              </w:rPr>
              <w:t>)</w:t>
              <w:tab/>
            </w:r>
            <w:r>
              <w:rPr>
                <w:rStyle w:val="IndexLink"/>
              </w:rPr>
              <w:t>327</w:t>
            </w:r>
          </w:hyperlink>
        </w:p>
        <w:p>
          <w:pPr>
            <w:pStyle w:val="Contents3"/>
            <w:tabs>
              <w:tab w:val="clear" w:pos="8459"/>
              <w:tab w:val="right" w:pos="9026" w:leader="dot"/>
            </w:tabs>
            <w:rPr/>
          </w:pPr>
          <w:hyperlink w:anchor="__RefHeading___Toc2398405_372815092">
            <w:r>
              <w:rPr>
                <w:webHidden/>
                <w:rStyle w:val="IndexLink"/>
              </w:rPr>
              <w:t>150</w:t>
            </w:r>
            <w:r>
              <w:rPr>
                <w:rStyle w:val="IndexLink"/>
                <w:rtl w:val="true"/>
              </w:rPr>
              <w:t xml:space="preserve">- </w:t>
            </w:r>
            <w:r>
              <w:rPr>
                <w:rStyle w:val="IndexLink"/>
                <w:rtl w:val="true"/>
              </w:rPr>
              <w:t>موقعيت خانوادگى همسر</w:t>
            </w:r>
            <w:r>
              <w:rPr>
                <w:rStyle w:val="IndexLink"/>
                <w:rtl w:val="true"/>
              </w:rPr>
              <w:tab/>
            </w:r>
            <w:r>
              <w:rPr>
                <w:rStyle w:val="IndexLink"/>
              </w:rPr>
              <w:t>327</w:t>
            </w:r>
          </w:hyperlink>
        </w:p>
        <w:p>
          <w:pPr>
            <w:pStyle w:val="Contents3"/>
            <w:tabs>
              <w:tab w:val="clear" w:pos="8459"/>
              <w:tab w:val="right" w:pos="9026" w:leader="dot"/>
            </w:tabs>
            <w:rPr/>
          </w:pPr>
          <w:hyperlink w:anchor="__RefHeading___Toc2398407_372815092">
            <w:r>
              <w:rPr>
                <w:webHidden/>
                <w:rStyle w:val="IndexLink"/>
              </w:rPr>
              <w:t>151</w:t>
            </w:r>
            <w:r>
              <w:rPr>
                <w:rStyle w:val="IndexLink"/>
                <w:rtl w:val="true"/>
              </w:rPr>
              <w:t xml:space="preserve">- </w:t>
            </w:r>
            <w:r>
              <w:rPr>
                <w:rStyle w:val="IndexLink"/>
                <w:rtl w:val="true"/>
              </w:rPr>
              <w:t>مهريه همسر</w:t>
            </w:r>
            <w:r>
              <w:rPr>
                <w:rStyle w:val="IndexLink"/>
                <w:rtl w:val="true"/>
              </w:rPr>
              <w:tab/>
            </w:r>
            <w:r>
              <w:rPr>
                <w:rStyle w:val="IndexLink"/>
              </w:rPr>
              <w:t>327</w:t>
            </w:r>
          </w:hyperlink>
        </w:p>
        <w:p>
          <w:pPr>
            <w:pStyle w:val="Contents3"/>
            <w:tabs>
              <w:tab w:val="clear" w:pos="8459"/>
              <w:tab w:val="right" w:pos="9026" w:leader="dot"/>
            </w:tabs>
            <w:rPr/>
          </w:pPr>
          <w:hyperlink w:anchor="__RefHeading___Toc2398409_372815092">
            <w:r>
              <w:rPr>
                <w:webHidden/>
                <w:rStyle w:val="IndexLink"/>
              </w:rPr>
              <w:t>152</w:t>
            </w:r>
            <w:r>
              <w:rPr>
                <w:rStyle w:val="IndexLink"/>
                <w:rtl w:val="true"/>
              </w:rPr>
              <w:t xml:space="preserve">- </w:t>
            </w:r>
            <w:r>
              <w:rPr>
                <w:rStyle w:val="IndexLink"/>
                <w:rtl w:val="true"/>
              </w:rPr>
              <w:t>مهريه همسر در صدراسلام</w:t>
            </w:r>
            <w:r>
              <w:rPr>
                <w:rStyle w:val="IndexLink"/>
                <w:rtl w:val="true"/>
              </w:rPr>
              <w:tab/>
            </w:r>
            <w:r>
              <w:rPr>
                <w:rStyle w:val="IndexLink"/>
              </w:rPr>
              <w:t>327</w:t>
            </w:r>
          </w:hyperlink>
        </w:p>
        <w:p>
          <w:pPr>
            <w:pStyle w:val="Contents3"/>
            <w:tabs>
              <w:tab w:val="clear" w:pos="8459"/>
              <w:tab w:val="right" w:pos="9026" w:leader="dot"/>
            </w:tabs>
            <w:rPr/>
          </w:pPr>
          <w:hyperlink w:anchor="__RefHeading___Toc2398411_372815092">
            <w:r>
              <w:rPr>
                <w:webHidden/>
                <w:rStyle w:val="IndexLink"/>
              </w:rPr>
              <w:t>153</w:t>
            </w:r>
            <w:r>
              <w:rPr>
                <w:rStyle w:val="IndexLink"/>
                <w:rtl w:val="true"/>
              </w:rPr>
              <w:t xml:space="preserve">- </w:t>
            </w:r>
            <w:r>
              <w:rPr>
                <w:rStyle w:val="IndexLink"/>
                <w:rtl w:val="true"/>
              </w:rPr>
              <w:t>مهريه همسر كافر</w:t>
            </w:r>
            <w:r>
              <w:rPr>
                <w:rStyle w:val="IndexLink"/>
                <w:rtl w:val="true"/>
              </w:rPr>
              <w:tab/>
            </w:r>
            <w:r>
              <w:rPr>
                <w:rStyle w:val="IndexLink"/>
              </w:rPr>
              <w:t>328</w:t>
            </w:r>
          </w:hyperlink>
        </w:p>
        <w:p>
          <w:pPr>
            <w:pStyle w:val="Contents3"/>
            <w:tabs>
              <w:tab w:val="clear" w:pos="8459"/>
              <w:tab w:val="right" w:pos="9026" w:leader="dot"/>
            </w:tabs>
            <w:rPr/>
          </w:pPr>
          <w:hyperlink w:anchor="__RefHeading___Toc2398413_372815092">
            <w:r>
              <w:rPr>
                <w:webHidden/>
                <w:rStyle w:val="IndexLink"/>
              </w:rPr>
              <w:t>154</w:t>
            </w:r>
            <w:r>
              <w:rPr>
                <w:rStyle w:val="IndexLink"/>
                <w:rtl w:val="true"/>
              </w:rPr>
              <w:t xml:space="preserve">- </w:t>
            </w:r>
            <w:r>
              <w:rPr>
                <w:rStyle w:val="IndexLink"/>
                <w:rtl w:val="true"/>
              </w:rPr>
              <w:t>مهريه همسر مؤمن</w:t>
            </w:r>
            <w:r>
              <w:rPr>
                <w:rStyle w:val="IndexLink"/>
                <w:rtl w:val="true"/>
              </w:rPr>
              <w:tab/>
            </w:r>
            <w:r>
              <w:rPr>
                <w:rStyle w:val="IndexLink"/>
              </w:rPr>
              <w:t>328</w:t>
            </w:r>
          </w:hyperlink>
        </w:p>
        <w:p>
          <w:pPr>
            <w:pStyle w:val="Contents3"/>
            <w:tabs>
              <w:tab w:val="clear" w:pos="8459"/>
              <w:tab w:val="right" w:pos="9026" w:leader="dot"/>
            </w:tabs>
            <w:rPr/>
          </w:pPr>
          <w:hyperlink w:anchor="__RefHeading___Toc2398415_372815092">
            <w:r>
              <w:rPr>
                <w:webHidden/>
                <w:rStyle w:val="IndexLink"/>
              </w:rPr>
              <w:t>155</w:t>
            </w:r>
            <w:r>
              <w:rPr>
                <w:rStyle w:val="IndexLink"/>
                <w:rtl w:val="true"/>
              </w:rPr>
              <w:t xml:space="preserve">- </w:t>
            </w:r>
            <w:r>
              <w:rPr>
                <w:rStyle w:val="IndexLink"/>
                <w:rtl w:val="true"/>
              </w:rPr>
              <w:t>ناسازگارى همسر زيد بن حارثه</w:t>
            </w:r>
            <w:r>
              <w:rPr>
                <w:rStyle w:val="IndexLink"/>
                <w:rtl w:val="true"/>
              </w:rPr>
              <w:tab/>
            </w:r>
            <w:r>
              <w:rPr>
                <w:rStyle w:val="IndexLink"/>
              </w:rPr>
              <w:t>328</w:t>
            </w:r>
          </w:hyperlink>
        </w:p>
        <w:p>
          <w:pPr>
            <w:pStyle w:val="Contents3"/>
            <w:tabs>
              <w:tab w:val="clear" w:pos="8459"/>
              <w:tab w:val="right" w:pos="9026" w:leader="dot"/>
            </w:tabs>
            <w:rPr/>
          </w:pPr>
          <w:hyperlink w:anchor="__RefHeading___Toc2398417_372815092">
            <w:r>
              <w:rPr>
                <w:webHidden/>
                <w:rStyle w:val="IndexLink"/>
              </w:rPr>
              <w:t>156</w:t>
            </w:r>
            <w:r>
              <w:rPr>
                <w:rStyle w:val="IndexLink"/>
                <w:rtl w:val="true"/>
              </w:rPr>
              <w:t xml:space="preserve">- </w:t>
            </w:r>
            <w:r>
              <w:rPr>
                <w:rStyle w:val="IndexLink"/>
                <w:rtl w:val="true"/>
              </w:rPr>
              <w:t>نذر همسر عمران</w:t>
            </w:r>
            <w:r>
              <w:rPr>
                <w:rStyle w:val="IndexLink"/>
                <w:rtl w:val="true"/>
              </w:rPr>
              <w:tab/>
            </w:r>
            <w:r>
              <w:rPr>
                <w:rStyle w:val="IndexLink"/>
              </w:rPr>
              <w:t>328</w:t>
            </w:r>
          </w:hyperlink>
        </w:p>
        <w:p>
          <w:pPr>
            <w:pStyle w:val="Contents3"/>
            <w:tabs>
              <w:tab w:val="clear" w:pos="8459"/>
              <w:tab w:val="right" w:pos="9026" w:leader="dot"/>
            </w:tabs>
            <w:rPr/>
          </w:pPr>
          <w:hyperlink w:anchor="__RefHeading___Toc2398419_372815092">
            <w:r>
              <w:rPr>
                <w:webHidden/>
                <w:rStyle w:val="IndexLink"/>
              </w:rPr>
              <w:t>157</w:t>
            </w:r>
            <w:r>
              <w:rPr>
                <w:rStyle w:val="IndexLink"/>
                <w:rtl w:val="true"/>
              </w:rPr>
              <w:t xml:space="preserve">- </w:t>
            </w:r>
            <w:r>
              <w:rPr>
                <w:rStyle w:val="IndexLink"/>
                <w:rtl w:val="true"/>
              </w:rPr>
              <w:t>نسب همسر زكريا</w:t>
            </w:r>
            <w:r>
              <w:rPr>
                <w:rStyle w:val="IndexLink"/>
                <w:rtl w:val="true"/>
              </w:rPr>
              <w:t>(</w:t>
            </w:r>
            <w:r>
              <w:rPr>
                <w:rStyle w:val="IndexLink"/>
                <w:rtl w:val="true"/>
              </w:rPr>
              <w:t>ع</w:t>
            </w:r>
            <w:r>
              <w:rPr>
                <w:rStyle w:val="IndexLink"/>
                <w:rtl w:val="true"/>
              </w:rPr>
              <w:t>)</w:t>
              <w:tab/>
            </w:r>
            <w:r>
              <w:rPr>
                <w:rStyle w:val="IndexLink"/>
              </w:rPr>
              <w:t>329</w:t>
            </w:r>
          </w:hyperlink>
        </w:p>
        <w:p>
          <w:pPr>
            <w:pStyle w:val="Contents3"/>
            <w:tabs>
              <w:tab w:val="clear" w:pos="8459"/>
              <w:tab w:val="right" w:pos="9026" w:leader="dot"/>
            </w:tabs>
            <w:rPr/>
          </w:pPr>
          <w:hyperlink w:anchor="__RefHeading___Toc2398421_372815092">
            <w:r>
              <w:rPr>
                <w:webHidden/>
                <w:rStyle w:val="IndexLink"/>
              </w:rPr>
              <w:t>158</w:t>
            </w:r>
            <w:r>
              <w:rPr>
                <w:rStyle w:val="IndexLink"/>
                <w:rtl w:val="true"/>
              </w:rPr>
              <w:t xml:space="preserve">- </w:t>
            </w:r>
            <w:r>
              <w:rPr>
                <w:rStyle w:val="IndexLink"/>
                <w:rtl w:val="true"/>
              </w:rPr>
              <w:t>نعمت همسر</w:t>
            </w:r>
            <w:r>
              <w:rPr>
                <w:rStyle w:val="IndexLink"/>
                <w:rtl w:val="true"/>
              </w:rPr>
              <w:tab/>
            </w:r>
            <w:r>
              <w:rPr>
                <w:rStyle w:val="IndexLink"/>
              </w:rPr>
              <w:t>329</w:t>
            </w:r>
          </w:hyperlink>
        </w:p>
        <w:p>
          <w:pPr>
            <w:pStyle w:val="Contents3"/>
            <w:tabs>
              <w:tab w:val="clear" w:pos="8459"/>
              <w:tab w:val="right" w:pos="9026" w:leader="dot"/>
            </w:tabs>
            <w:rPr/>
          </w:pPr>
          <w:hyperlink w:anchor="__RefHeading___Toc2398423_372815092">
            <w:r>
              <w:rPr>
                <w:webHidden/>
                <w:rStyle w:val="IndexLink"/>
              </w:rPr>
              <w:t>159</w:t>
            </w:r>
            <w:r>
              <w:rPr>
                <w:rStyle w:val="IndexLink"/>
                <w:rtl w:val="true"/>
              </w:rPr>
              <w:t xml:space="preserve">- </w:t>
            </w:r>
            <w:r>
              <w:rPr>
                <w:rStyle w:val="IndexLink"/>
                <w:rtl w:val="true"/>
              </w:rPr>
              <w:t>نعمت همنشينى با همسر</w:t>
            </w:r>
            <w:r>
              <w:rPr>
                <w:rStyle w:val="IndexLink"/>
                <w:rtl w:val="true"/>
              </w:rPr>
              <w:tab/>
            </w:r>
            <w:r>
              <w:rPr>
                <w:rStyle w:val="IndexLink"/>
              </w:rPr>
              <w:t>330</w:t>
            </w:r>
          </w:hyperlink>
        </w:p>
        <w:p>
          <w:pPr>
            <w:pStyle w:val="Contents3"/>
            <w:tabs>
              <w:tab w:val="clear" w:pos="8459"/>
              <w:tab w:val="right" w:pos="9026" w:leader="dot"/>
            </w:tabs>
            <w:rPr/>
          </w:pPr>
          <w:hyperlink w:anchor="__RefHeading___Toc2398425_372815092">
            <w:r>
              <w:rPr>
                <w:webHidden/>
                <w:rStyle w:val="IndexLink"/>
              </w:rPr>
              <w:t>160</w:t>
            </w:r>
            <w:r>
              <w:rPr>
                <w:rStyle w:val="IndexLink"/>
                <w:rtl w:val="true"/>
              </w:rPr>
              <w:t xml:space="preserve">- </w:t>
            </w:r>
            <w:r>
              <w:rPr>
                <w:rStyle w:val="IndexLink"/>
                <w:rtl w:val="true"/>
              </w:rPr>
              <w:t>نفاق همسر لوط</w:t>
            </w:r>
            <w:r>
              <w:rPr>
                <w:rStyle w:val="IndexLink"/>
                <w:rtl w:val="true"/>
              </w:rPr>
              <w:t>(</w:t>
            </w:r>
            <w:r>
              <w:rPr>
                <w:rStyle w:val="IndexLink"/>
                <w:rtl w:val="true"/>
              </w:rPr>
              <w:t>ع</w:t>
            </w:r>
            <w:r>
              <w:rPr>
                <w:rStyle w:val="IndexLink"/>
                <w:rtl w:val="true"/>
              </w:rPr>
              <w:t>)</w:t>
              <w:tab/>
            </w:r>
            <w:r>
              <w:rPr>
                <w:rStyle w:val="IndexLink"/>
              </w:rPr>
              <w:t>330</w:t>
            </w:r>
          </w:hyperlink>
        </w:p>
        <w:p>
          <w:pPr>
            <w:pStyle w:val="Contents3"/>
            <w:tabs>
              <w:tab w:val="clear" w:pos="8459"/>
              <w:tab w:val="right" w:pos="9026" w:leader="dot"/>
            </w:tabs>
            <w:rPr/>
          </w:pPr>
          <w:hyperlink w:anchor="__RefHeading___Toc2398427_372815092">
            <w:r>
              <w:rPr>
                <w:webHidden/>
                <w:rStyle w:val="IndexLink"/>
              </w:rPr>
              <w:t>161</w:t>
            </w:r>
            <w:r>
              <w:rPr>
                <w:rStyle w:val="IndexLink"/>
                <w:rtl w:val="true"/>
              </w:rPr>
              <w:t xml:space="preserve">- </w:t>
            </w:r>
            <w:r>
              <w:rPr>
                <w:rStyle w:val="IndexLink"/>
                <w:rtl w:val="true"/>
              </w:rPr>
              <w:t>نفاق همسر نوح</w:t>
            </w:r>
            <w:r>
              <w:rPr>
                <w:rStyle w:val="IndexLink"/>
                <w:rtl w:val="true"/>
              </w:rPr>
              <w:t>(</w:t>
            </w:r>
            <w:r>
              <w:rPr>
                <w:rStyle w:val="IndexLink"/>
                <w:rtl w:val="true"/>
              </w:rPr>
              <w:t>ع</w:t>
            </w:r>
            <w:r>
              <w:rPr>
                <w:rStyle w:val="IndexLink"/>
                <w:rtl w:val="true"/>
              </w:rPr>
              <w:t>)</w:t>
              <w:tab/>
            </w:r>
            <w:r>
              <w:rPr>
                <w:rStyle w:val="IndexLink"/>
              </w:rPr>
              <w:t>331</w:t>
            </w:r>
          </w:hyperlink>
        </w:p>
        <w:p>
          <w:pPr>
            <w:pStyle w:val="Contents3"/>
            <w:tabs>
              <w:tab w:val="clear" w:pos="8459"/>
              <w:tab w:val="right" w:pos="9026" w:leader="dot"/>
            </w:tabs>
            <w:rPr/>
          </w:pPr>
          <w:hyperlink w:anchor="__RefHeading___Toc2398429_372815092">
            <w:r>
              <w:rPr>
                <w:webHidden/>
                <w:rStyle w:val="IndexLink"/>
              </w:rPr>
              <w:t>162</w:t>
            </w:r>
            <w:r>
              <w:rPr>
                <w:rStyle w:val="IndexLink"/>
                <w:rtl w:val="true"/>
              </w:rPr>
              <w:t xml:space="preserve">- </w:t>
            </w:r>
            <w:r>
              <w:rPr>
                <w:rStyle w:val="IndexLink"/>
                <w:rtl w:val="true"/>
              </w:rPr>
              <w:t>نفقه همسر</w:t>
            </w:r>
            <w:r>
              <w:rPr>
                <w:rStyle w:val="IndexLink"/>
                <w:rtl w:val="true"/>
              </w:rPr>
              <w:tab/>
            </w:r>
            <w:r>
              <w:rPr>
                <w:rStyle w:val="IndexLink"/>
              </w:rPr>
              <w:t>331</w:t>
            </w:r>
          </w:hyperlink>
        </w:p>
        <w:p>
          <w:pPr>
            <w:pStyle w:val="Contents3"/>
            <w:tabs>
              <w:tab w:val="clear" w:pos="8459"/>
              <w:tab w:val="right" w:pos="9026" w:leader="dot"/>
            </w:tabs>
            <w:rPr/>
          </w:pPr>
          <w:hyperlink w:anchor="__RefHeading___Toc2398431_372815092">
            <w:r>
              <w:rPr>
                <w:webHidden/>
                <w:rStyle w:val="IndexLink"/>
              </w:rPr>
              <w:t>163</w:t>
            </w:r>
            <w:r>
              <w:rPr>
                <w:rStyle w:val="IndexLink"/>
                <w:rtl w:val="true"/>
              </w:rPr>
              <w:t xml:space="preserve">- </w:t>
            </w:r>
            <w:r>
              <w:rPr>
                <w:rStyle w:val="IndexLink"/>
                <w:rtl w:val="true"/>
              </w:rPr>
              <w:t>نقش اجتماعى همسر ابو لهب</w:t>
            </w:r>
            <w:r>
              <w:rPr>
                <w:rStyle w:val="IndexLink"/>
                <w:rtl w:val="true"/>
              </w:rPr>
              <w:tab/>
            </w:r>
            <w:r>
              <w:rPr>
                <w:rStyle w:val="IndexLink"/>
              </w:rPr>
              <w:t>331</w:t>
            </w:r>
          </w:hyperlink>
        </w:p>
        <w:p>
          <w:pPr>
            <w:pStyle w:val="Contents3"/>
            <w:tabs>
              <w:tab w:val="clear" w:pos="8459"/>
              <w:tab w:val="right" w:pos="9026" w:leader="dot"/>
            </w:tabs>
            <w:rPr/>
          </w:pPr>
          <w:hyperlink w:anchor="__RefHeading___Toc2398433_372815092">
            <w:r>
              <w:rPr>
                <w:webHidden/>
                <w:rStyle w:val="IndexLink"/>
              </w:rPr>
              <w:t>164</w:t>
            </w:r>
            <w:r>
              <w:rPr>
                <w:rStyle w:val="IndexLink"/>
                <w:rtl w:val="true"/>
              </w:rPr>
              <w:t xml:space="preserve">- </w:t>
            </w:r>
            <w:r>
              <w:rPr>
                <w:rStyle w:val="IndexLink"/>
                <w:rtl w:val="true"/>
              </w:rPr>
              <w:t>نقش همسر</w:t>
            </w:r>
            <w:r>
              <w:rPr>
                <w:rStyle w:val="IndexLink"/>
                <w:rtl w:val="true"/>
              </w:rPr>
              <w:tab/>
            </w:r>
            <w:r>
              <w:rPr>
                <w:rStyle w:val="IndexLink"/>
              </w:rPr>
              <w:t>332</w:t>
            </w:r>
          </w:hyperlink>
        </w:p>
        <w:p>
          <w:pPr>
            <w:pStyle w:val="Contents3"/>
            <w:tabs>
              <w:tab w:val="clear" w:pos="8459"/>
              <w:tab w:val="right" w:pos="9026" w:leader="dot"/>
            </w:tabs>
            <w:rPr/>
          </w:pPr>
          <w:hyperlink w:anchor="__RefHeading___Toc2398435_372815092">
            <w:r>
              <w:rPr>
                <w:webHidden/>
                <w:rStyle w:val="IndexLink"/>
              </w:rPr>
              <w:t>165</w:t>
            </w:r>
            <w:r>
              <w:rPr>
                <w:rStyle w:val="IndexLink"/>
                <w:rtl w:val="true"/>
              </w:rPr>
              <w:t xml:space="preserve">- </w:t>
            </w:r>
            <w:r>
              <w:rPr>
                <w:rStyle w:val="IndexLink"/>
                <w:rtl w:val="true"/>
              </w:rPr>
              <w:t>نقش همسر صالح</w:t>
            </w:r>
            <w:r>
              <w:rPr>
                <w:rStyle w:val="IndexLink"/>
                <w:rtl w:val="true"/>
              </w:rPr>
              <w:tab/>
            </w:r>
            <w:r>
              <w:rPr>
                <w:rStyle w:val="IndexLink"/>
              </w:rPr>
              <w:t>332</w:t>
            </w:r>
          </w:hyperlink>
        </w:p>
        <w:p>
          <w:pPr>
            <w:pStyle w:val="Contents3"/>
            <w:tabs>
              <w:tab w:val="clear" w:pos="8459"/>
              <w:tab w:val="right" w:pos="9026" w:leader="dot"/>
            </w:tabs>
            <w:rPr/>
          </w:pPr>
          <w:hyperlink w:anchor="__RefHeading___Toc2398437_372815092">
            <w:r>
              <w:rPr>
                <w:webHidden/>
                <w:rStyle w:val="IndexLink"/>
              </w:rPr>
              <w:t>166</w:t>
            </w:r>
            <w:r>
              <w:rPr>
                <w:rStyle w:val="IndexLink"/>
                <w:rtl w:val="true"/>
              </w:rPr>
              <w:t xml:space="preserve">- </w:t>
            </w:r>
            <w:r>
              <w:rPr>
                <w:rStyle w:val="IndexLink"/>
                <w:rtl w:val="true"/>
              </w:rPr>
              <w:t>نياز به همسر</w:t>
            </w:r>
            <w:r>
              <w:rPr>
                <w:rStyle w:val="IndexLink"/>
                <w:rtl w:val="true"/>
              </w:rPr>
              <w:tab/>
            </w:r>
            <w:r>
              <w:rPr>
                <w:rStyle w:val="IndexLink"/>
              </w:rPr>
              <w:t>333</w:t>
            </w:r>
          </w:hyperlink>
        </w:p>
        <w:p>
          <w:pPr>
            <w:pStyle w:val="Contents3"/>
            <w:tabs>
              <w:tab w:val="clear" w:pos="8459"/>
              <w:tab w:val="right" w:pos="9026" w:leader="dot"/>
            </w:tabs>
            <w:rPr/>
          </w:pPr>
          <w:hyperlink w:anchor="__RefHeading___Toc2398439_372815092">
            <w:r>
              <w:rPr>
                <w:webHidden/>
                <w:rStyle w:val="IndexLink"/>
              </w:rPr>
              <w:t>167</w:t>
            </w:r>
            <w:r>
              <w:rPr>
                <w:rStyle w:val="IndexLink"/>
                <w:rtl w:val="true"/>
              </w:rPr>
              <w:t xml:space="preserve">- </w:t>
            </w:r>
            <w:r>
              <w:rPr>
                <w:rStyle w:val="IndexLink"/>
                <w:rtl w:val="true"/>
              </w:rPr>
              <w:t>ويژگيهاى دعاى همسر زكريا</w:t>
            </w:r>
            <w:r>
              <w:rPr>
                <w:rStyle w:val="IndexLink"/>
                <w:rtl w:val="true"/>
              </w:rPr>
              <w:t>(</w:t>
            </w:r>
            <w:r>
              <w:rPr>
                <w:rStyle w:val="IndexLink"/>
                <w:rtl w:val="true"/>
              </w:rPr>
              <w:t>ع</w:t>
            </w:r>
            <w:r>
              <w:rPr>
                <w:rStyle w:val="IndexLink"/>
                <w:rtl w:val="true"/>
              </w:rPr>
              <w:t>)</w:t>
              <w:tab/>
            </w:r>
            <w:r>
              <w:rPr>
                <w:rStyle w:val="IndexLink"/>
              </w:rPr>
              <w:t>333</w:t>
            </w:r>
          </w:hyperlink>
        </w:p>
        <w:p>
          <w:pPr>
            <w:pStyle w:val="Contents3"/>
            <w:tabs>
              <w:tab w:val="clear" w:pos="8459"/>
              <w:tab w:val="right" w:pos="9026" w:leader="dot"/>
            </w:tabs>
            <w:rPr/>
          </w:pPr>
          <w:hyperlink w:anchor="__RefHeading___Toc2398441_372815092">
            <w:r>
              <w:rPr>
                <w:webHidden/>
                <w:rStyle w:val="IndexLink"/>
              </w:rPr>
              <w:t>168</w:t>
            </w:r>
            <w:r>
              <w:rPr>
                <w:rStyle w:val="IndexLink"/>
                <w:rtl w:val="true"/>
              </w:rPr>
              <w:t xml:space="preserve">- </w:t>
            </w:r>
            <w:r>
              <w:rPr>
                <w:rStyle w:val="IndexLink"/>
                <w:rtl w:val="true"/>
              </w:rPr>
              <w:t>ويژگيهاى ورود همسر ابو لهب به جهنم</w:t>
            </w:r>
            <w:r>
              <w:rPr>
                <w:rStyle w:val="IndexLink"/>
                <w:rtl w:val="true"/>
              </w:rPr>
              <w:tab/>
            </w:r>
            <w:r>
              <w:rPr>
                <w:rStyle w:val="IndexLink"/>
              </w:rPr>
              <w:t>333</w:t>
            </w:r>
          </w:hyperlink>
        </w:p>
        <w:p>
          <w:pPr>
            <w:pStyle w:val="Contents3"/>
            <w:tabs>
              <w:tab w:val="clear" w:pos="8459"/>
              <w:tab w:val="right" w:pos="9026" w:leader="dot"/>
            </w:tabs>
            <w:rPr/>
          </w:pPr>
          <w:hyperlink w:anchor="__RefHeading___Toc2398443_372815092">
            <w:r>
              <w:rPr>
                <w:webHidden/>
                <w:rStyle w:val="IndexLink"/>
              </w:rPr>
              <w:t>169</w:t>
            </w:r>
            <w:r>
              <w:rPr>
                <w:rStyle w:val="IndexLink"/>
                <w:rtl w:val="true"/>
              </w:rPr>
              <w:t xml:space="preserve">- </w:t>
            </w:r>
            <w:r>
              <w:rPr>
                <w:rStyle w:val="IndexLink"/>
                <w:rtl w:val="true"/>
              </w:rPr>
              <w:t>هلاكت همسر لوط</w:t>
            </w:r>
            <w:r>
              <w:rPr>
                <w:rStyle w:val="IndexLink"/>
                <w:rtl w:val="true"/>
              </w:rPr>
              <w:t>(</w:t>
            </w:r>
            <w:r>
              <w:rPr>
                <w:rStyle w:val="IndexLink"/>
                <w:rtl w:val="true"/>
              </w:rPr>
              <w:t>ع</w:t>
            </w:r>
            <w:r>
              <w:rPr>
                <w:rStyle w:val="IndexLink"/>
                <w:rtl w:val="true"/>
              </w:rPr>
              <w:t>)</w:t>
              <w:tab/>
            </w:r>
            <w:r>
              <w:rPr>
                <w:rStyle w:val="IndexLink"/>
              </w:rPr>
              <w:t>334</w:t>
            </w:r>
          </w:hyperlink>
        </w:p>
        <w:p>
          <w:pPr>
            <w:pStyle w:val="Contents3"/>
            <w:tabs>
              <w:tab w:val="clear" w:pos="8459"/>
              <w:tab w:val="right" w:pos="9026" w:leader="dot"/>
            </w:tabs>
            <w:rPr/>
          </w:pPr>
          <w:hyperlink w:anchor="__RefHeading___Toc2398445_372815092">
            <w:r>
              <w:rPr>
                <w:webHidden/>
                <w:rStyle w:val="IndexLink"/>
              </w:rPr>
              <w:t>170</w:t>
            </w:r>
            <w:r>
              <w:rPr>
                <w:rStyle w:val="IndexLink"/>
                <w:rtl w:val="true"/>
              </w:rPr>
              <w:t xml:space="preserve">- </w:t>
            </w:r>
            <w:r>
              <w:rPr>
                <w:rStyle w:val="IndexLink"/>
                <w:rtl w:val="true"/>
              </w:rPr>
              <w:t>هلاكت همسر نوح</w:t>
            </w:r>
            <w:r>
              <w:rPr>
                <w:rStyle w:val="IndexLink"/>
                <w:rtl w:val="true"/>
              </w:rPr>
              <w:t>(</w:t>
            </w:r>
            <w:r>
              <w:rPr>
                <w:rStyle w:val="IndexLink"/>
                <w:rtl w:val="true"/>
              </w:rPr>
              <w:t>ع</w:t>
            </w:r>
            <w:r>
              <w:rPr>
                <w:rStyle w:val="IndexLink"/>
                <w:rtl w:val="true"/>
              </w:rPr>
              <w:t>)</w:t>
              <w:tab/>
            </w:r>
            <w:r>
              <w:rPr>
                <w:rStyle w:val="IndexLink"/>
              </w:rPr>
              <w:t>335</w:t>
            </w:r>
          </w:hyperlink>
        </w:p>
        <w:p>
          <w:pPr>
            <w:pStyle w:val="Contents3"/>
            <w:tabs>
              <w:tab w:val="clear" w:pos="8459"/>
              <w:tab w:val="right" w:pos="9026" w:leader="dot"/>
            </w:tabs>
            <w:rPr/>
          </w:pPr>
          <w:hyperlink w:anchor="__RefHeading___Toc2398447_372815092">
            <w:r>
              <w:rPr>
                <w:webHidden/>
                <w:rStyle w:val="IndexLink"/>
              </w:rPr>
              <w:t>171</w:t>
            </w:r>
            <w:r>
              <w:rPr>
                <w:rStyle w:val="IndexLink"/>
                <w:rtl w:val="true"/>
              </w:rPr>
              <w:t xml:space="preserve">- </w:t>
            </w:r>
            <w:r>
              <w:rPr>
                <w:rStyle w:val="IndexLink"/>
                <w:rtl w:val="true"/>
              </w:rPr>
              <w:t>همسر آدم</w:t>
            </w:r>
            <w:r>
              <w:rPr>
                <w:rStyle w:val="IndexLink"/>
                <w:rtl w:val="true"/>
              </w:rPr>
              <w:t>(</w:t>
            </w:r>
            <w:r>
              <w:rPr>
                <w:rStyle w:val="IndexLink"/>
                <w:rtl w:val="true"/>
              </w:rPr>
              <w:t>ع</w:t>
            </w:r>
            <w:r>
              <w:rPr>
                <w:rStyle w:val="IndexLink"/>
                <w:rtl w:val="true"/>
              </w:rPr>
              <w:t>)</w:t>
              <w:tab/>
            </w:r>
            <w:r>
              <w:rPr>
                <w:rStyle w:val="IndexLink"/>
              </w:rPr>
              <w:t>335</w:t>
            </w:r>
          </w:hyperlink>
        </w:p>
        <w:p>
          <w:pPr>
            <w:pStyle w:val="Contents3"/>
            <w:tabs>
              <w:tab w:val="clear" w:pos="8459"/>
              <w:tab w:val="right" w:pos="9026" w:leader="dot"/>
            </w:tabs>
            <w:rPr/>
          </w:pPr>
          <w:hyperlink w:anchor="__RefHeading___Toc2398449_372815092">
            <w:r>
              <w:rPr>
                <w:webHidden/>
                <w:rStyle w:val="IndexLink"/>
              </w:rPr>
              <w:t>172</w:t>
            </w:r>
            <w:r>
              <w:rPr>
                <w:rStyle w:val="IndexLink"/>
                <w:rtl w:val="true"/>
              </w:rPr>
              <w:t xml:space="preserve">- </w:t>
            </w:r>
            <w:r>
              <w:rPr>
                <w:rStyle w:val="IndexLink"/>
                <w:rtl w:val="true"/>
              </w:rPr>
              <w:t>همسر ابراهيم</w:t>
            </w:r>
            <w:r>
              <w:rPr>
                <w:rStyle w:val="IndexLink"/>
                <w:rtl w:val="true"/>
              </w:rPr>
              <w:t>(</w:t>
            </w:r>
            <w:r>
              <w:rPr>
                <w:rStyle w:val="IndexLink"/>
                <w:rtl w:val="true"/>
              </w:rPr>
              <w:t>ع</w:t>
            </w:r>
            <w:r>
              <w:rPr>
                <w:rStyle w:val="IndexLink"/>
                <w:rtl w:val="true"/>
              </w:rPr>
              <w:t>)</w:t>
              <w:tab/>
            </w:r>
            <w:r>
              <w:rPr>
                <w:rStyle w:val="IndexLink"/>
              </w:rPr>
              <w:t>336</w:t>
            </w:r>
          </w:hyperlink>
        </w:p>
        <w:p>
          <w:pPr>
            <w:pStyle w:val="Contents3"/>
            <w:tabs>
              <w:tab w:val="clear" w:pos="8459"/>
              <w:tab w:val="right" w:pos="9026" w:leader="dot"/>
            </w:tabs>
            <w:rPr/>
          </w:pPr>
          <w:hyperlink w:anchor="__RefHeading___Toc2398451_372815092">
            <w:r>
              <w:rPr>
                <w:webHidden/>
                <w:rStyle w:val="IndexLink"/>
              </w:rPr>
              <w:t>173</w:t>
            </w:r>
            <w:r>
              <w:rPr>
                <w:rStyle w:val="IndexLink"/>
                <w:rtl w:val="true"/>
              </w:rPr>
              <w:t xml:space="preserve">- </w:t>
            </w:r>
            <w:r>
              <w:rPr>
                <w:rStyle w:val="IndexLink"/>
                <w:rtl w:val="true"/>
              </w:rPr>
              <w:t>همسر ابو لهب در جهنم</w:t>
            </w:r>
            <w:r>
              <w:rPr>
                <w:rStyle w:val="IndexLink"/>
                <w:rtl w:val="true"/>
              </w:rPr>
              <w:tab/>
            </w:r>
            <w:r>
              <w:rPr>
                <w:rStyle w:val="IndexLink"/>
              </w:rPr>
              <w:t>337</w:t>
            </w:r>
          </w:hyperlink>
        </w:p>
        <w:p>
          <w:pPr>
            <w:pStyle w:val="Contents3"/>
            <w:tabs>
              <w:tab w:val="clear" w:pos="8459"/>
              <w:tab w:val="right" w:pos="9026" w:leader="dot"/>
            </w:tabs>
            <w:rPr/>
          </w:pPr>
          <w:hyperlink w:anchor="__RefHeading___Toc2398453_372815092">
            <w:r>
              <w:rPr>
                <w:webHidden/>
                <w:rStyle w:val="IndexLink"/>
              </w:rPr>
              <w:t>174</w:t>
            </w:r>
            <w:r>
              <w:rPr>
                <w:rStyle w:val="IndexLink"/>
                <w:rtl w:val="true"/>
              </w:rPr>
              <w:t xml:space="preserve">- </w:t>
            </w:r>
            <w:r>
              <w:rPr>
                <w:rStyle w:val="IndexLink"/>
                <w:rtl w:val="true"/>
              </w:rPr>
              <w:t>همسر پادشاه مصر در مجلس زليخا</w:t>
            </w:r>
            <w:r>
              <w:rPr>
                <w:rStyle w:val="IndexLink"/>
                <w:rtl w:val="true"/>
              </w:rPr>
              <w:tab/>
            </w:r>
            <w:r>
              <w:rPr>
                <w:rStyle w:val="IndexLink"/>
              </w:rPr>
              <w:t>337</w:t>
            </w:r>
          </w:hyperlink>
        </w:p>
        <w:p>
          <w:pPr>
            <w:pStyle w:val="Contents3"/>
            <w:tabs>
              <w:tab w:val="clear" w:pos="8459"/>
              <w:tab w:val="right" w:pos="9026" w:leader="dot"/>
            </w:tabs>
            <w:rPr/>
          </w:pPr>
          <w:hyperlink w:anchor="__RefHeading___Toc2398455_372815092">
            <w:r>
              <w:rPr>
                <w:webHidden/>
                <w:rStyle w:val="IndexLink"/>
              </w:rPr>
              <w:t>175</w:t>
            </w:r>
            <w:r>
              <w:rPr>
                <w:rStyle w:val="IndexLink"/>
                <w:rtl w:val="true"/>
              </w:rPr>
              <w:t xml:space="preserve">- </w:t>
            </w:r>
            <w:r>
              <w:rPr>
                <w:rStyle w:val="IndexLink"/>
                <w:rtl w:val="true"/>
              </w:rPr>
              <w:t>همسر پادشاه مصر و يوسف</w:t>
            </w:r>
            <w:r>
              <w:rPr>
                <w:rStyle w:val="IndexLink"/>
                <w:rtl w:val="true"/>
              </w:rPr>
              <w:t>(</w:t>
            </w:r>
            <w:r>
              <w:rPr>
                <w:rStyle w:val="IndexLink"/>
                <w:rtl w:val="true"/>
              </w:rPr>
              <w:t>ع</w:t>
            </w:r>
            <w:r>
              <w:rPr>
                <w:rStyle w:val="IndexLink"/>
                <w:rtl w:val="true"/>
              </w:rPr>
              <w:t>)</w:t>
              <w:tab/>
            </w:r>
            <w:r>
              <w:rPr>
                <w:rStyle w:val="IndexLink"/>
              </w:rPr>
              <w:t>338</w:t>
            </w:r>
          </w:hyperlink>
        </w:p>
        <w:p>
          <w:pPr>
            <w:pStyle w:val="Contents3"/>
            <w:tabs>
              <w:tab w:val="clear" w:pos="8459"/>
              <w:tab w:val="right" w:pos="9026" w:leader="dot"/>
            </w:tabs>
            <w:rPr/>
          </w:pPr>
          <w:hyperlink w:anchor="__RefHeading___Toc2398457_372815092">
            <w:r>
              <w:rPr>
                <w:webHidden/>
                <w:rStyle w:val="IndexLink"/>
              </w:rPr>
              <w:t>176</w:t>
            </w:r>
            <w:r>
              <w:rPr>
                <w:rStyle w:val="IndexLink"/>
                <w:rtl w:val="true"/>
              </w:rPr>
              <w:t xml:space="preserve">- </w:t>
            </w:r>
            <w:r>
              <w:rPr>
                <w:rStyle w:val="IndexLink"/>
                <w:rtl w:val="true"/>
              </w:rPr>
              <w:t>همسر پسنديده</w:t>
            </w:r>
            <w:r>
              <w:rPr>
                <w:rStyle w:val="IndexLink"/>
                <w:rtl w:val="true"/>
              </w:rPr>
              <w:tab/>
            </w:r>
            <w:r>
              <w:rPr>
                <w:rStyle w:val="IndexLink"/>
              </w:rPr>
              <w:t>338</w:t>
            </w:r>
          </w:hyperlink>
        </w:p>
        <w:p>
          <w:pPr>
            <w:pStyle w:val="Contents3"/>
            <w:tabs>
              <w:tab w:val="clear" w:pos="8459"/>
              <w:tab w:val="right" w:pos="9026" w:leader="dot"/>
            </w:tabs>
            <w:rPr/>
          </w:pPr>
          <w:hyperlink w:anchor="__RefHeading___Toc2398459_372815092">
            <w:r>
              <w:rPr>
                <w:webHidden/>
                <w:rStyle w:val="IndexLink"/>
              </w:rPr>
              <w:t>177</w:t>
            </w:r>
            <w:r>
              <w:rPr>
                <w:rStyle w:val="IndexLink"/>
                <w:rtl w:val="true"/>
              </w:rPr>
              <w:t xml:space="preserve">- </w:t>
            </w:r>
            <w:r>
              <w:rPr>
                <w:rStyle w:val="IndexLink"/>
                <w:rtl w:val="true"/>
              </w:rPr>
              <w:t>همسر زليخا</w:t>
            </w:r>
            <w:r>
              <w:rPr>
                <w:rStyle w:val="IndexLink"/>
                <w:rtl w:val="true"/>
              </w:rPr>
              <w:tab/>
            </w:r>
            <w:r>
              <w:rPr>
                <w:rStyle w:val="IndexLink"/>
              </w:rPr>
              <w:t>339</w:t>
            </w:r>
          </w:hyperlink>
        </w:p>
        <w:p>
          <w:pPr>
            <w:pStyle w:val="Contents3"/>
            <w:tabs>
              <w:tab w:val="clear" w:pos="8459"/>
              <w:tab w:val="right" w:pos="9026" w:leader="dot"/>
            </w:tabs>
            <w:rPr/>
          </w:pPr>
          <w:hyperlink w:anchor="__RefHeading___Toc2398461_372815092">
            <w:r>
              <w:rPr>
                <w:webHidden/>
                <w:rStyle w:val="IndexLink"/>
              </w:rPr>
              <w:t>178</w:t>
            </w:r>
            <w:r>
              <w:rPr>
                <w:rStyle w:val="IndexLink"/>
                <w:rtl w:val="true"/>
              </w:rPr>
              <w:t xml:space="preserve">- </w:t>
            </w:r>
            <w:r>
              <w:rPr>
                <w:rStyle w:val="IndexLink"/>
                <w:rtl w:val="true"/>
              </w:rPr>
              <w:t>همسر زيد بن حارثه</w:t>
            </w:r>
            <w:r>
              <w:rPr>
                <w:rStyle w:val="IndexLink"/>
                <w:rtl w:val="true"/>
              </w:rPr>
              <w:tab/>
            </w:r>
            <w:r>
              <w:rPr>
                <w:rStyle w:val="IndexLink"/>
              </w:rPr>
              <w:t>339</w:t>
            </w:r>
          </w:hyperlink>
        </w:p>
        <w:p>
          <w:pPr>
            <w:pStyle w:val="Contents3"/>
            <w:tabs>
              <w:tab w:val="clear" w:pos="8459"/>
              <w:tab w:val="right" w:pos="9026" w:leader="dot"/>
            </w:tabs>
            <w:rPr/>
          </w:pPr>
          <w:hyperlink w:anchor="__RefHeading___Toc2398463_372815092">
            <w:r>
              <w:rPr>
                <w:webHidden/>
                <w:rStyle w:val="IndexLink"/>
              </w:rPr>
              <w:t>179</w:t>
            </w:r>
            <w:r>
              <w:rPr>
                <w:rStyle w:val="IndexLink"/>
                <w:rtl w:val="true"/>
              </w:rPr>
              <w:t xml:space="preserve">- </w:t>
            </w:r>
            <w:r>
              <w:rPr>
                <w:rStyle w:val="IndexLink"/>
                <w:rtl w:val="true"/>
              </w:rPr>
              <w:t>همسر صالح</w:t>
            </w:r>
            <w:r>
              <w:rPr>
                <w:rStyle w:val="IndexLink"/>
                <w:rtl w:val="true"/>
              </w:rPr>
              <w:tab/>
            </w:r>
            <w:r>
              <w:rPr>
                <w:rStyle w:val="IndexLink"/>
              </w:rPr>
              <w:t>339</w:t>
            </w:r>
          </w:hyperlink>
        </w:p>
        <w:p>
          <w:pPr>
            <w:pStyle w:val="Contents3"/>
            <w:tabs>
              <w:tab w:val="clear" w:pos="8459"/>
              <w:tab w:val="right" w:pos="9026" w:leader="dot"/>
            </w:tabs>
            <w:rPr/>
          </w:pPr>
          <w:hyperlink w:anchor="__RefHeading___Toc2398465_372815092">
            <w:r>
              <w:rPr>
                <w:webHidden/>
                <w:rStyle w:val="IndexLink"/>
              </w:rPr>
              <w:t>180</w:t>
            </w:r>
            <w:r>
              <w:rPr>
                <w:rStyle w:val="IndexLink"/>
                <w:rtl w:val="true"/>
              </w:rPr>
              <w:t xml:space="preserve">- </w:t>
            </w:r>
            <w:r>
              <w:rPr>
                <w:rStyle w:val="IndexLink"/>
                <w:rtl w:val="true"/>
              </w:rPr>
              <w:t>همسر عزيز مصر</w:t>
            </w:r>
            <w:r>
              <w:rPr>
                <w:rStyle w:val="IndexLink"/>
                <w:rtl w:val="true"/>
              </w:rPr>
              <w:tab/>
            </w:r>
            <w:r>
              <w:rPr>
                <w:rStyle w:val="IndexLink"/>
              </w:rPr>
              <w:t>339</w:t>
            </w:r>
          </w:hyperlink>
        </w:p>
        <w:p>
          <w:pPr>
            <w:pStyle w:val="Contents3"/>
            <w:tabs>
              <w:tab w:val="clear" w:pos="8459"/>
              <w:tab w:val="right" w:pos="9026" w:leader="dot"/>
            </w:tabs>
            <w:rPr/>
          </w:pPr>
          <w:hyperlink w:anchor="__RefHeading___Toc2398467_372815092">
            <w:r>
              <w:rPr>
                <w:webHidden/>
                <w:rStyle w:val="IndexLink"/>
              </w:rPr>
              <w:t>181</w:t>
            </w:r>
            <w:r>
              <w:rPr>
                <w:rStyle w:val="IndexLink"/>
                <w:rtl w:val="true"/>
              </w:rPr>
              <w:t xml:space="preserve">- </w:t>
            </w:r>
            <w:r>
              <w:rPr>
                <w:rStyle w:val="IndexLink"/>
                <w:rtl w:val="true"/>
              </w:rPr>
              <w:t>همسر عمران</w:t>
            </w:r>
            <w:r>
              <w:rPr>
                <w:rStyle w:val="IndexLink"/>
                <w:rtl w:val="true"/>
              </w:rPr>
              <w:tab/>
            </w:r>
            <w:r>
              <w:rPr>
                <w:rStyle w:val="IndexLink"/>
              </w:rPr>
              <w:t>340</w:t>
            </w:r>
          </w:hyperlink>
        </w:p>
        <w:p>
          <w:pPr>
            <w:pStyle w:val="Contents3"/>
            <w:tabs>
              <w:tab w:val="clear" w:pos="8459"/>
              <w:tab w:val="right" w:pos="9026" w:leader="dot"/>
            </w:tabs>
            <w:rPr/>
          </w:pPr>
          <w:hyperlink w:anchor="__RefHeading___Toc2398469_372815092">
            <w:r>
              <w:rPr>
                <w:webHidden/>
                <w:rStyle w:val="IndexLink"/>
              </w:rPr>
              <w:t>182</w:t>
            </w:r>
            <w:r>
              <w:rPr>
                <w:rStyle w:val="IndexLink"/>
                <w:rtl w:val="true"/>
              </w:rPr>
              <w:t xml:space="preserve">- </w:t>
            </w:r>
            <w:r>
              <w:rPr>
                <w:rStyle w:val="IndexLink"/>
                <w:rtl w:val="true"/>
              </w:rPr>
              <w:t>همسر لوط</w:t>
            </w:r>
            <w:r>
              <w:rPr>
                <w:rStyle w:val="IndexLink"/>
                <w:rtl w:val="true"/>
              </w:rPr>
              <w:t>(</w:t>
            </w:r>
            <w:r>
              <w:rPr>
                <w:rStyle w:val="IndexLink"/>
                <w:rtl w:val="true"/>
              </w:rPr>
              <w:t>ع</w:t>
            </w:r>
            <w:r>
              <w:rPr>
                <w:rStyle w:val="IndexLink"/>
                <w:rtl w:val="true"/>
              </w:rPr>
              <w:t xml:space="preserve">) </w:t>
            </w:r>
            <w:r>
              <w:rPr>
                <w:rStyle w:val="IndexLink"/>
                <w:rtl w:val="true"/>
              </w:rPr>
              <w:t>در جهنم</w:t>
            </w:r>
            <w:r>
              <w:rPr>
                <w:rStyle w:val="IndexLink"/>
                <w:rtl w:val="true"/>
              </w:rPr>
              <w:tab/>
            </w:r>
            <w:r>
              <w:rPr>
                <w:rStyle w:val="IndexLink"/>
              </w:rPr>
              <w:t>340</w:t>
            </w:r>
          </w:hyperlink>
        </w:p>
        <w:p>
          <w:pPr>
            <w:pStyle w:val="Contents3"/>
            <w:tabs>
              <w:tab w:val="clear" w:pos="8459"/>
              <w:tab w:val="right" w:pos="9026" w:leader="dot"/>
            </w:tabs>
            <w:rPr/>
          </w:pPr>
          <w:hyperlink w:anchor="__RefHeading___Toc2398471_372815092">
            <w:r>
              <w:rPr>
                <w:webHidden/>
                <w:rStyle w:val="IndexLink"/>
              </w:rPr>
              <w:t>183</w:t>
            </w:r>
            <w:r>
              <w:rPr>
                <w:rStyle w:val="IndexLink"/>
                <w:rtl w:val="true"/>
              </w:rPr>
              <w:t xml:space="preserve">- </w:t>
            </w:r>
            <w:r>
              <w:rPr>
                <w:rStyle w:val="IndexLink"/>
                <w:rtl w:val="true"/>
              </w:rPr>
              <w:t>همسر لوط</w:t>
            </w:r>
            <w:r>
              <w:rPr>
                <w:rStyle w:val="IndexLink"/>
                <w:rtl w:val="true"/>
              </w:rPr>
              <w:t>(</w:t>
            </w:r>
            <w:r>
              <w:rPr>
                <w:rStyle w:val="IndexLink"/>
                <w:rtl w:val="true"/>
              </w:rPr>
              <w:t>ع</w:t>
            </w:r>
            <w:r>
              <w:rPr>
                <w:rStyle w:val="IndexLink"/>
                <w:rtl w:val="true"/>
              </w:rPr>
              <w:t xml:space="preserve">) </w:t>
            </w:r>
            <w:r>
              <w:rPr>
                <w:rStyle w:val="IndexLink"/>
                <w:rtl w:val="true"/>
              </w:rPr>
              <w:t>هنگام عذاب</w:t>
            </w:r>
            <w:r>
              <w:rPr>
                <w:rStyle w:val="IndexLink"/>
                <w:rtl w:val="true"/>
              </w:rPr>
              <w:tab/>
            </w:r>
            <w:r>
              <w:rPr>
                <w:rStyle w:val="IndexLink"/>
              </w:rPr>
              <w:t>342</w:t>
            </w:r>
          </w:hyperlink>
        </w:p>
        <w:p>
          <w:pPr>
            <w:pStyle w:val="Contents3"/>
            <w:tabs>
              <w:tab w:val="clear" w:pos="8459"/>
              <w:tab w:val="right" w:pos="9026" w:leader="dot"/>
            </w:tabs>
            <w:rPr/>
          </w:pPr>
          <w:hyperlink w:anchor="__RefHeading___Toc2398473_372815092">
            <w:r>
              <w:rPr>
                <w:webHidden/>
                <w:rStyle w:val="IndexLink"/>
              </w:rPr>
              <w:t>184</w:t>
            </w:r>
            <w:r>
              <w:rPr>
                <w:rStyle w:val="IndexLink"/>
                <w:rtl w:val="true"/>
              </w:rPr>
              <w:t xml:space="preserve">- </w:t>
            </w:r>
            <w:r>
              <w:rPr>
                <w:rStyle w:val="IndexLink"/>
                <w:rtl w:val="true"/>
              </w:rPr>
              <w:t>همسر موسى</w:t>
            </w:r>
            <w:r>
              <w:rPr>
                <w:rStyle w:val="IndexLink"/>
                <w:rtl w:val="true"/>
              </w:rPr>
              <w:t>(</w:t>
            </w:r>
            <w:r>
              <w:rPr>
                <w:rStyle w:val="IndexLink"/>
                <w:rtl w:val="true"/>
              </w:rPr>
              <w:t>ع</w:t>
            </w:r>
            <w:r>
              <w:rPr>
                <w:rStyle w:val="IndexLink"/>
                <w:rtl w:val="true"/>
              </w:rPr>
              <w:t>)</w:t>
              <w:tab/>
            </w:r>
            <w:r>
              <w:rPr>
                <w:rStyle w:val="IndexLink"/>
              </w:rPr>
              <w:t>342</w:t>
            </w:r>
          </w:hyperlink>
        </w:p>
        <w:p>
          <w:pPr>
            <w:pStyle w:val="Contents3"/>
            <w:tabs>
              <w:tab w:val="clear" w:pos="8459"/>
              <w:tab w:val="right" w:pos="9026" w:leader="dot"/>
            </w:tabs>
            <w:rPr/>
          </w:pPr>
          <w:hyperlink w:anchor="__RefHeading___Toc2398475_372815092">
            <w:r>
              <w:rPr>
                <w:webHidden/>
                <w:rStyle w:val="IndexLink"/>
              </w:rPr>
              <w:t>185</w:t>
            </w:r>
            <w:r>
              <w:rPr>
                <w:rStyle w:val="IndexLink"/>
                <w:rtl w:val="true"/>
              </w:rPr>
              <w:t xml:space="preserve">- </w:t>
            </w:r>
            <w:r>
              <w:rPr>
                <w:rStyle w:val="IndexLink"/>
                <w:rtl w:val="true"/>
              </w:rPr>
              <w:t>همسر ناصالح</w:t>
            </w:r>
            <w:r>
              <w:rPr>
                <w:rStyle w:val="IndexLink"/>
                <w:rtl w:val="true"/>
              </w:rPr>
              <w:tab/>
            </w:r>
            <w:r>
              <w:rPr>
                <w:rStyle w:val="IndexLink"/>
              </w:rPr>
              <w:t>342</w:t>
            </w:r>
          </w:hyperlink>
        </w:p>
        <w:p>
          <w:pPr>
            <w:pStyle w:val="Contents3"/>
            <w:tabs>
              <w:tab w:val="clear" w:pos="8459"/>
              <w:tab w:val="right" w:pos="9026" w:leader="dot"/>
            </w:tabs>
            <w:rPr/>
          </w:pPr>
          <w:hyperlink w:anchor="__RefHeading___Toc2398477_372815092">
            <w:r>
              <w:rPr>
                <w:webHidden/>
                <w:rStyle w:val="IndexLink"/>
              </w:rPr>
              <w:t>186</w:t>
            </w:r>
            <w:r>
              <w:rPr>
                <w:rStyle w:val="IndexLink"/>
                <w:rtl w:val="true"/>
              </w:rPr>
              <w:t xml:space="preserve">- </w:t>
            </w:r>
            <w:r>
              <w:rPr>
                <w:rStyle w:val="IndexLink"/>
                <w:rtl w:val="true"/>
              </w:rPr>
              <w:t>همسر نوح و نوح</w:t>
            </w:r>
            <w:r>
              <w:rPr>
                <w:rStyle w:val="IndexLink"/>
                <w:rtl w:val="true"/>
              </w:rPr>
              <w:t>(</w:t>
            </w:r>
            <w:r>
              <w:rPr>
                <w:rStyle w:val="IndexLink"/>
                <w:rtl w:val="true"/>
              </w:rPr>
              <w:t>ع</w:t>
            </w:r>
            <w:r>
              <w:rPr>
                <w:rStyle w:val="IndexLink"/>
                <w:rtl w:val="true"/>
              </w:rPr>
              <w:t>)</w:t>
              <w:tab/>
            </w:r>
            <w:r>
              <w:rPr>
                <w:rStyle w:val="IndexLink"/>
              </w:rPr>
              <w:t>343</w:t>
            </w:r>
          </w:hyperlink>
        </w:p>
        <w:p>
          <w:pPr>
            <w:pStyle w:val="Contents3"/>
            <w:tabs>
              <w:tab w:val="clear" w:pos="8459"/>
              <w:tab w:val="right" w:pos="9026" w:leader="dot"/>
            </w:tabs>
            <w:rPr/>
          </w:pPr>
          <w:hyperlink w:anchor="__RefHeading___Toc2398479_372815092">
            <w:r>
              <w:rPr>
                <w:webHidden/>
                <w:rStyle w:val="IndexLink"/>
              </w:rPr>
              <w:t>187</w:t>
            </w:r>
            <w:r>
              <w:rPr>
                <w:rStyle w:val="IndexLink"/>
                <w:rtl w:val="true"/>
              </w:rPr>
              <w:t xml:space="preserve">- </w:t>
            </w:r>
            <w:r>
              <w:rPr>
                <w:rStyle w:val="IndexLink"/>
                <w:rtl w:val="true"/>
              </w:rPr>
              <w:t>همسر نوح</w:t>
            </w:r>
            <w:r>
              <w:rPr>
                <w:rStyle w:val="IndexLink"/>
                <w:rtl w:val="true"/>
              </w:rPr>
              <w:t>(</w:t>
            </w:r>
            <w:r>
              <w:rPr>
                <w:rStyle w:val="IndexLink"/>
                <w:rtl w:val="true"/>
              </w:rPr>
              <w:t>ع</w:t>
            </w:r>
            <w:r>
              <w:rPr>
                <w:rStyle w:val="IndexLink"/>
                <w:rtl w:val="true"/>
              </w:rPr>
              <w:t xml:space="preserve">) </w:t>
            </w:r>
            <w:r>
              <w:rPr>
                <w:rStyle w:val="IndexLink"/>
                <w:rtl w:val="true"/>
              </w:rPr>
              <w:t>در جهنم</w:t>
            </w:r>
            <w:r>
              <w:rPr>
                <w:rStyle w:val="IndexLink"/>
                <w:rtl w:val="true"/>
              </w:rPr>
              <w:tab/>
            </w:r>
            <w:r>
              <w:rPr>
                <w:rStyle w:val="IndexLink"/>
              </w:rPr>
              <w:t>343</w:t>
            </w:r>
          </w:hyperlink>
        </w:p>
        <w:p>
          <w:pPr>
            <w:pStyle w:val="Contents3"/>
            <w:tabs>
              <w:tab w:val="clear" w:pos="8459"/>
              <w:tab w:val="right" w:pos="9026" w:leader="dot"/>
            </w:tabs>
            <w:rPr/>
          </w:pPr>
          <w:hyperlink w:anchor="__RefHeading___Toc2398481_372815092">
            <w:r>
              <w:rPr>
                <w:webHidden/>
                <w:rStyle w:val="IndexLink"/>
              </w:rPr>
              <w:t>188</w:t>
            </w:r>
            <w:r>
              <w:rPr>
                <w:rStyle w:val="IndexLink"/>
                <w:rtl w:val="true"/>
              </w:rPr>
              <w:t xml:space="preserve">- </w:t>
            </w:r>
            <w:r>
              <w:rPr>
                <w:rStyle w:val="IndexLink"/>
                <w:rtl w:val="true"/>
              </w:rPr>
              <w:t>هوشيارى بر دشمنى همسران</w:t>
            </w:r>
            <w:r>
              <w:rPr>
                <w:rStyle w:val="IndexLink"/>
                <w:rtl w:val="true"/>
              </w:rPr>
              <w:tab/>
            </w:r>
            <w:r>
              <w:rPr>
                <w:rStyle w:val="IndexLink"/>
              </w:rPr>
              <w:t>343</w:t>
            </w:r>
          </w:hyperlink>
        </w:p>
        <w:p>
          <w:pPr>
            <w:pStyle w:val="Contents3"/>
            <w:tabs>
              <w:tab w:val="clear" w:pos="8459"/>
              <w:tab w:val="right" w:pos="9026" w:leader="dot"/>
            </w:tabs>
            <w:rPr/>
          </w:pPr>
          <w:hyperlink w:anchor="__RefHeading___Toc2398483_372815092">
            <w:r>
              <w:rPr>
                <w:webHidden/>
                <w:rStyle w:val="IndexLink"/>
              </w:rPr>
              <w:t>189</w:t>
            </w:r>
            <w:r>
              <w:rPr>
                <w:rStyle w:val="IndexLink"/>
                <w:rtl w:val="true"/>
              </w:rPr>
              <w:t xml:space="preserve">- </w:t>
            </w:r>
            <w:r>
              <w:rPr>
                <w:rStyle w:val="IndexLink"/>
                <w:rtl w:val="true"/>
              </w:rPr>
              <w:t>هيزم كشى همسر ابو لهب</w:t>
            </w:r>
            <w:r>
              <w:rPr>
                <w:rStyle w:val="IndexLink"/>
                <w:rtl w:val="true"/>
              </w:rPr>
              <w:tab/>
            </w:r>
            <w:r>
              <w:rPr>
                <w:rStyle w:val="IndexLink"/>
              </w:rPr>
              <w:t>343</w:t>
            </w:r>
          </w:hyperlink>
        </w:p>
        <w:p>
          <w:pPr>
            <w:pStyle w:val="Contents3"/>
            <w:tabs>
              <w:tab w:val="clear" w:pos="8459"/>
              <w:tab w:val="right" w:pos="9026" w:leader="dot"/>
            </w:tabs>
            <w:rPr/>
          </w:pPr>
          <w:hyperlink w:anchor="__RefHeading___Toc2398485_372815092">
            <w:r>
              <w:rPr>
                <w:webHidden/>
                <w:rStyle w:val="IndexLink"/>
              </w:rPr>
              <w:t>190</w:t>
            </w:r>
            <w:r>
              <w:rPr>
                <w:rStyle w:val="IndexLink"/>
                <w:rtl w:val="true"/>
              </w:rPr>
              <w:t xml:space="preserve">- </w:t>
            </w:r>
            <w:r>
              <w:rPr>
                <w:rStyle w:val="IndexLink"/>
                <w:rtl w:val="true"/>
              </w:rPr>
              <w:t>يوسف</w:t>
            </w:r>
            <w:r>
              <w:rPr>
                <w:rStyle w:val="IndexLink"/>
                <w:rtl w:val="true"/>
              </w:rPr>
              <w:t>(</w:t>
            </w:r>
            <w:r>
              <w:rPr>
                <w:rStyle w:val="IndexLink"/>
                <w:rtl w:val="true"/>
              </w:rPr>
              <w:t>ع</w:t>
            </w:r>
            <w:r>
              <w:rPr>
                <w:rStyle w:val="IndexLink"/>
                <w:rtl w:val="true"/>
              </w:rPr>
              <w:t xml:space="preserve">) </w:t>
            </w:r>
            <w:r>
              <w:rPr>
                <w:rStyle w:val="IndexLink"/>
                <w:rtl w:val="true"/>
              </w:rPr>
              <w:t>و همسر پادشاه مصر</w:t>
            </w:r>
            <w:r>
              <w:rPr>
                <w:rStyle w:val="IndexLink"/>
                <w:rtl w:val="true"/>
              </w:rPr>
              <w:tab/>
            </w:r>
            <w:r>
              <w:rPr>
                <w:rStyle w:val="IndexLink"/>
              </w:rPr>
              <w:t>344</w:t>
            </w:r>
          </w:hyperlink>
        </w:p>
        <w:p>
          <w:pPr>
            <w:pStyle w:val="Contents3"/>
            <w:tabs>
              <w:tab w:val="clear" w:pos="8459"/>
              <w:tab w:val="right" w:pos="9026" w:leader="dot"/>
            </w:tabs>
            <w:rPr/>
          </w:pPr>
          <w:hyperlink w:anchor="__RefHeading___Toc2398487_372815092">
            <w:r>
              <w:rPr>
                <w:webHidden/>
                <w:rStyle w:val="IndexLink"/>
              </w:rPr>
              <w:t>191</w:t>
            </w:r>
            <w:r>
              <w:rPr>
                <w:rStyle w:val="IndexLink"/>
                <w:rtl w:val="true"/>
              </w:rPr>
              <w:t xml:space="preserve">- </w:t>
            </w:r>
            <w:r>
              <w:rPr>
                <w:rStyle w:val="IndexLink"/>
                <w:rtl w:val="true"/>
              </w:rPr>
              <w:t>توصيه به همسردارى</w:t>
            </w:r>
            <w:r>
              <w:rPr>
                <w:rStyle w:val="IndexLink"/>
                <w:rtl w:val="true"/>
              </w:rPr>
              <w:tab/>
            </w:r>
            <w:r>
              <w:rPr>
                <w:rStyle w:val="IndexLink"/>
              </w:rPr>
              <w:t>344</w:t>
            </w:r>
          </w:hyperlink>
        </w:p>
        <w:p>
          <w:pPr>
            <w:pStyle w:val="Contents3"/>
            <w:tabs>
              <w:tab w:val="clear" w:pos="8459"/>
              <w:tab w:val="right" w:pos="9026" w:leader="dot"/>
            </w:tabs>
            <w:rPr/>
          </w:pPr>
          <w:hyperlink w:anchor="__RefHeading___Toc2398489_372815092">
            <w:r>
              <w:rPr>
                <w:webHidden/>
                <w:rStyle w:val="IndexLink"/>
              </w:rPr>
              <w:t>192</w:t>
            </w:r>
            <w:r>
              <w:rPr>
                <w:rStyle w:val="IndexLink"/>
                <w:rtl w:val="true"/>
              </w:rPr>
              <w:t xml:space="preserve">- </w:t>
            </w:r>
            <w:r>
              <w:rPr>
                <w:rStyle w:val="IndexLink"/>
                <w:rtl w:val="true"/>
              </w:rPr>
              <w:t>دروغ بودن همسردارى خدا</w:t>
            </w:r>
            <w:r>
              <w:rPr>
                <w:rStyle w:val="IndexLink"/>
                <w:rtl w:val="true"/>
              </w:rPr>
              <w:tab/>
            </w:r>
            <w:r>
              <w:rPr>
                <w:rStyle w:val="IndexLink"/>
              </w:rPr>
              <w:t>344</w:t>
            </w:r>
          </w:hyperlink>
        </w:p>
        <w:p>
          <w:pPr>
            <w:pStyle w:val="Contents3"/>
            <w:tabs>
              <w:tab w:val="clear" w:pos="8459"/>
              <w:tab w:val="right" w:pos="9026" w:leader="dot"/>
            </w:tabs>
            <w:rPr/>
          </w:pPr>
          <w:hyperlink w:anchor="__RefHeading___Toc2398491_372815092">
            <w:r>
              <w:rPr>
                <w:webHidden/>
                <w:rStyle w:val="IndexLink"/>
              </w:rPr>
              <w:t>193</w:t>
            </w:r>
            <w:r>
              <w:rPr>
                <w:rStyle w:val="IndexLink"/>
                <w:rtl w:val="true"/>
              </w:rPr>
              <w:t xml:space="preserve">- </w:t>
            </w:r>
            <w:r>
              <w:rPr>
                <w:rStyle w:val="IndexLink"/>
                <w:rtl w:val="true"/>
              </w:rPr>
              <w:t>دعوت به همسردارى</w:t>
            </w:r>
            <w:r>
              <w:rPr>
                <w:rStyle w:val="IndexLink"/>
                <w:rtl w:val="true"/>
              </w:rPr>
              <w:tab/>
            </w:r>
            <w:r>
              <w:rPr>
                <w:rStyle w:val="IndexLink"/>
              </w:rPr>
              <w:t>345</w:t>
            </w:r>
          </w:hyperlink>
        </w:p>
        <w:p>
          <w:pPr>
            <w:pStyle w:val="Contents3"/>
            <w:tabs>
              <w:tab w:val="clear" w:pos="8459"/>
              <w:tab w:val="right" w:pos="9026" w:leader="dot"/>
            </w:tabs>
            <w:rPr/>
          </w:pPr>
          <w:hyperlink w:anchor="__RefHeading___Toc2398493_372815092">
            <w:r>
              <w:rPr>
                <w:webHidden/>
                <w:rStyle w:val="IndexLink"/>
              </w:rPr>
              <w:t>194</w:t>
            </w:r>
            <w:r>
              <w:rPr>
                <w:rStyle w:val="IndexLink"/>
                <w:rtl w:val="true"/>
              </w:rPr>
              <w:t xml:space="preserve">- </w:t>
            </w:r>
            <w:r>
              <w:rPr>
                <w:rStyle w:val="IndexLink"/>
                <w:rtl w:val="true"/>
              </w:rPr>
              <w:t>عقيده به همسردارى خدا</w:t>
            </w:r>
            <w:r>
              <w:rPr>
                <w:rStyle w:val="IndexLink"/>
                <w:rtl w:val="true"/>
              </w:rPr>
              <w:tab/>
            </w:r>
            <w:r>
              <w:rPr>
                <w:rStyle w:val="IndexLink"/>
              </w:rPr>
              <w:t>345</w:t>
            </w:r>
          </w:hyperlink>
        </w:p>
        <w:p>
          <w:pPr>
            <w:pStyle w:val="Contents3"/>
            <w:tabs>
              <w:tab w:val="clear" w:pos="8459"/>
              <w:tab w:val="right" w:pos="9026" w:leader="dot"/>
            </w:tabs>
            <w:rPr/>
          </w:pPr>
          <w:hyperlink w:anchor="__RefHeading___Toc2398495_372815092">
            <w:r>
              <w:rPr>
                <w:webHidden/>
                <w:rStyle w:val="IndexLink"/>
              </w:rPr>
              <w:t>195</w:t>
            </w:r>
            <w:r>
              <w:rPr>
                <w:rStyle w:val="IndexLink"/>
                <w:rtl w:val="true"/>
              </w:rPr>
              <w:t xml:space="preserve">- </w:t>
            </w:r>
            <w:r>
              <w:rPr>
                <w:rStyle w:val="IndexLink"/>
                <w:rtl w:val="true"/>
              </w:rPr>
              <w:t>همسردارى حورالعين</w:t>
            </w:r>
            <w:r>
              <w:rPr>
                <w:rStyle w:val="IndexLink"/>
                <w:rtl w:val="true"/>
              </w:rPr>
              <w:tab/>
            </w:r>
            <w:r>
              <w:rPr>
                <w:rStyle w:val="IndexLink"/>
              </w:rPr>
              <w:t>345</w:t>
            </w:r>
          </w:hyperlink>
        </w:p>
        <w:p>
          <w:pPr>
            <w:pStyle w:val="Contents3"/>
            <w:tabs>
              <w:tab w:val="clear" w:pos="8459"/>
              <w:tab w:val="right" w:pos="9026" w:leader="dot"/>
            </w:tabs>
            <w:rPr/>
          </w:pPr>
          <w:hyperlink w:anchor="__RefHeading___Toc2398497_372815092">
            <w:r>
              <w:rPr>
                <w:webHidden/>
                <w:rStyle w:val="IndexLink"/>
              </w:rPr>
              <w:t>196</w:t>
            </w:r>
            <w:r>
              <w:rPr>
                <w:rStyle w:val="IndexLink"/>
                <w:rtl w:val="true"/>
              </w:rPr>
              <w:t xml:space="preserve">- </w:t>
            </w:r>
            <w:r>
              <w:rPr>
                <w:rStyle w:val="IndexLink"/>
                <w:rtl w:val="true"/>
              </w:rPr>
              <w:t>آثار بى همسرى</w:t>
            </w:r>
            <w:r>
              <w:rPr>
                <w:rStyle w:val="IndexLink"/>
                <w:rtl w:val="true"/>
              </w:rPr>
              <w:tab/>
            </w:r>
            <w:r>
              <w:rPr>
                <w:rStyle w:val="IndexLink"/>
              </w:rPr>
              <w:t>346</w:t>
            </w:r>
          </w:hyperlink>
        </w:p>
        <w:p>
          <w:pPr>
            <w:pStyle w:val="Contents3"/>
            <w:tabs>
              <w:tab w:val="clear" w:pos="8459"/>
              <w:tab w:val="right" w:pos="9026" w:leader="dot"/>
            </w:tabs>
            <w:rPr/>
          </w:pPr>
          <w:hyperlink w:anchor="__RefHeading___Toc2398499_372815092">
            <w:r>
              <w:rPr>
                <w:webHidden/>
                <w:rStyle w:val="IndexLink"/>
              </w:rPr>
              <w:t>197</w:t>
            </w:r>
            <w:r>
              <w:rPr>
                <w:rStyle w:val="IndexLink"/>
                <w:rtl w:val="true"/>
              </w:rPr>
              <w:t xml:space="preserve">- </w:t>
            </w:r>
            <w:r>
              <w:rPr>
                <w:rStyle w:val="IndexLink"/>
                <w:rtl w:val="true"/>
              </w:rPr>
              <w:t>احكام همسرى محمد</w:t>
            </w:r>
            <w:r>
              <w:rPr>
                <w:rStyle w:val="IndexLink"/>
                <w:rtl w:val="true"/>
              </w:rPr>
              <w:t>(</w:t>
            </w:r>
            <w:r>
              <w:rPr>
                <w:rStyle w:val="IndexLink"/>
                <w:rtl w:val="true"/>
              </w:rPr>
              <w:t>صلی الله علیه و آله</w:t>
            </w:r>
            <w:r>
              <w:rPr>
                <w:rStyle w:val="IndexLink"/>
                <w:rtl w:val="true"/>
              </w:rPr>
              <w:t>)</w:t>
              <w:tab/>
            </w:r>
            <w:r>
              <w:rPr>
                <w:rStyle w:val="IndexLink"/>
              </w:rPr>
              <w:t>346</w:t>
            </w:r>
          </w:hyperlink>
        </w:p>
        <w:p>
          <w:pPr>
            <w:pStyle w:val="Contents3"/>
            <w:tabs>
              <w:tab w:val="clear" w:pos="8459"/>
              <w:tab w:val="right" w:pos="9026" w:leader="dot"/>
            </w:tabs>
            <w:rPr/>
          </w:pPr>
          <w:hyperlink w:anchor="__RefHeading___Toc2398501_372815092">
            <w:r>
              <w:rPr>
                <w:webHidden/>
                <w:rStyle w:val="IndexLink"/>
              </w:rPr>
              <w:t>198</w:t>
            </w:r>
            <w:r>
              <w:rPr>
                <w:rStyle w:val="IndexLink"/>
                <w:rtl w:val="true"/>
              </w:rPr>
              <w:t xml:space="preserve">- </w:t>
            </w:r>
            <w:r>
              <w:rPr>
                <w:rStyle w:val="IndexLink"/>
                <w:rtl w:val="true"/>
              </w:rPr>
              <w:t>ايمان در روابط همسرى</w:t>
            </w:r>
            <w:r>
              <w:rPr>
                <w:rStyle w:val="IndexLink"/>
                <w:rtl w:val="true"/>
              </w:rPr>
              <w:tab/>
            </w:r>
            <w:r>
              <w:rPr>
                <w:rStyle w:val="IndexLink"/>
              </w:rPr>
              <w:t>346</w:t>
            </w:r>
          </w:hyperlink>
        </w:p>
        <w:p>
          <w:pPr>
            <w:pStyle w:val="Contents3"/>
            <w:tabs>
              <w:tab w:val="clear" w:pos="8459"/>
              <w:tab w:val="right" w:pos="9026" w:leader="dot"/>
            </w:tabs>
            <w:rPr/>
          </w:pPr>
          <w:hyperlink w:anchor="__RefHeading___Toc2398503_372815092">
            <w:r>
              <w:rPr>
                <w:webHidden/>
                <w:rStyle w:val="IndexLink"/>
              </w:rPr>
              <w:t>199</w:t>
            </w:r>
            <w:r>
              <w:rPr>
                <w:rStyle w:val="IndexLink"/>
                <w:rtl w:val="true"/>
              </w:rPr>
              <w:t xml:space="preserve">- </w:t>
            </w:r>
            <w:r>
              <w:rPr>
                <w:rStyle w:val="IndexLink"/>
                <w:rtl w:val="true"/>
              </w:rPr>
              <w:t>تقوا در روابط همسرى</w:t>
            </w:r>
            <w:r>
              <w:rPr>
                <w:rStyle w:val="IndexLink"/>
                <w:rtl w:val="true"/>
              </w:rPr>
              <w:tab/>
            </w:r>
            <w:r>
              <w:rPr>
                <w:rStyle w:val="IndexLink"/>
              </w:rPr>
              <w:t>347</w:t>
            </w:r>
          </w:hyperlink>
        </w:p>
        <w:p>
          <w:pPr>
            <w:pStyle w:val="Contents3"/>
            <w:tabs>
              <w:tab w:val="clear" w:pos="8459"/>
              <w:tab w:val="right" w:pos="9026" w:leader="dot"/>
            </w:tabs>
            <w:rPr/>
          </w:pPr>
          <w:hyperlink w:anchor="__RefHeading___Toc2398505_372815092">
            <w:r>
              <w:rPr>
                <w:webHidden/>
                <w:rStyle w:val="IndexLink"/>
              </w:rPr>
              <w:t>200</w:t>
            </w:r>
            <w:r>
              <w:rPr>
                <w:rStyle w:val="IndexLink"/>
                <w:rtl w:val="true"/>
              </w:rPr>
              <w:t xml:space="preserve">- </w:t>
            </w:r>
            <w:r>
              <w:rPr>
                <w:rStyle w:val="IndexLink"/>
                <w:rtl w:val="true"/>
              </w:rPr>
              <w:t>چند همسرى محمد</w:t>
            </w:r>
            <w:r>
              <w:rPr>
                <w:rStyle w:val="IndexLink"/>
                <w:rtl w:val="true"/>
              </w:rPr>
              <w:t>(</w:t>
            </w:r>
            <w:r>
              <w:rPr>
                <w:rStyle w:val="IndexLink"/>
                <w:rtl w:val="true"/>
              </w:rPr>
              <w:t>صلی الله علیه و آله</w:t>
            </w:r>
            <w:r>
              <w:rPr>
                <w:rStyle w:val="IndexLink"/>
                <w:rtl w:val="true"/>
              </w:rPr>
              <w:t>)</w:t>
              <w:tab/>
            </w:r>
            <w:r>
              <w:rPr>
                <w:rStyle w:val="IndexLink"/>
              </w:rPr>
              <w:t>347</w:t>
            </w:r>
          </w:hyperlink>
        </w:p>
        <w:p>
          <w:pPr>
            <w:pStyle w:val="Contents3"/>
            <w:tabs>
              <w:tab w:val="clear" w:pos="8459"/>
              <w:tab w:val="right" w:pos="9026" w:leader="dot"/>
            </w:tabs>
            <w:rPr/>
          </w:pPr>
          <w:hyperlink w:anchor="__RefHeading___Toc2398507_372815092">
            <w:r>
              <w:rPr>
                <w:webHidden/>
                <w:rStyle w:val="IndexLink"/>
              </w:rPr>
              <w:t>201</w:t>
            </w:r>
            <w:r>
              <w:rPr>
                <w:rStyle w:val="IndexLink"/>
                <w:rtl w:val="true"/>
              </w:rPr>
              <w:t xml:space="preserve">- </w:t>
            </w:r>
            <w:r>
              <w:rPr>
                <w:rStyle w:val="IndexLink"/>
                <w:rtl w:val="true"/>
              </w:rPr>
              <w:t>حقوق همسرى</w:t>
            </w:r>
            <w:r>
              <w:rPr>
                <w:rStyle w:val="IndexLink"/>
                <w:rtl w:val="true"/>
              </w:rPr>
              <w:tab/>
            </w:r>
            <w:r>
              <w:rPr>
                <w:rStyle w:val="IndexLink"/>
              </w:rPr>
              <w:t>348</w:t>
            </w:r>
          </w:hyperlink>
        </w:p>
        <w:p>
          <w:pPr>
            <w:pStyle w:val="Contents3"/>
            <w:tabs>
              <w:tab w:val="clear" w:pos="8459"/>
              <w:tab w:val="right" w:pos="9026" w:leader="dot"/>
            </w:tabs>
            <w:rPr/>
          </w:pPr>
          <w:hyperlink w:anchor="__RefHeading___Toc2398509_372815092">
            <w:r>
              <w:rPr>
                <w:webHidden/>
                <w:rStyle w:val="IndexLink"/>
              </w:rPr>
              <w:t>202</w:t>
            </w:r>
            <w:r>
              <w:rPr>
                <w:rStyle w:val="IndexLink"/>
                <w:rtl w:val="true"/>
              </w:rPr>
              <w:t xml:space="preserve">- </w:t>
            </w:r>
            <w:r>
              <w:rPr>
                <w:rStyle w:val="IndexLink"/>
                <w:rtl w:val="true"/>
              </w:rPr>
              <w:t>عواطف همسرى</w:t>
            </w:r>
            <w:r>
              <w:rPr>
                <w:rStyle w:val="IndexLink"/>
                <w:rtl w:val="true"/>
              </w:rPr>
              <w:tab/>
            </w:r>
            <w:r>
              <w:rPr>
                <w:rStyle w:val="IndexLink"/>
              </w:rPr>
              <w:t>350</w:t>
            </w:r>
          </w:hyperlink>
        </w:p>
        <w:p>
          <w:pPr>
            <w:pStyle w:val="Contents3"/>
            <w:tabs>
              <w:tab w:val="clear" w:pos="8459"/>
              <w:tab w:val="right" w:pos="9026" w:leader="dot"/>
            </w:tabs>
            <w:rPr/>
          </w:pPr>
          <w:hyperlink w:anchor="__RefHeading___Toc2398511_372815092">
            <w:r>
              <w:rPr>
                <w:webHidden/>
                <w:rStyle w:val="IndexLink"/>
              </w:rPr>
              <w:t>203</w:t>
            </w:r>
            <w:r>
              <w:rPr>
                <w:rStyle w:val="IndexLink"/>
                <w:rtl w:val="true"/>
              </w:rPr>
              <w:t xml:space="preserve">- </w:t>
            </w:r>
            <w:r>
              <w:rPr>
                <w:rStyle w:val="IndexLink"/>
                <w:rtl w:val="true"/>
              </w:rPr>
              <w:t>متفكران و روابط همسرى</w:t>
            </w:r>
            <w:r>
              <w:rPr>
                <w:rStyle w:val="IndexLink"/>
                <w:rtl w:val="true"/>
              </w:rPr>
              <w:tab/>
            </w:r>
            <w:r>
              <w:rPr>
                <w:rStyle w:val="IndexLink"/>
              </w:rPr>
              <w:t>350</w:t>
            </w:r>
          </w:hyperlink>
        </w:p>
        <w:p>
          <w:pPr>
            <w:pStyle w:val="Contents3"/>
            <w:tabs>
              <w:tab w:val="clear" w:pos="8459"/>
              <w:tab w:val="right" w:pos="9026" w:leader="dot"/>
            </w:tabs>
            <w:rPr/>
          </w:pPr>
          <w:hyperlink w:anchor="__RefHeading___Toc2398513_372815092">
            <w:r>
              <w:rPr>
                <w:webHidden/>
                <w:rStyle w:val="IndexLink"/>
              </w:rPr>
              <w:t>204</w:t>
            </w:r>
            <w:r>
              <w:rPr>
                <w:rStyle w:val="IndexLink"/>
                <w:rtl w:val="true"/>
              </w:rPr>
              <w:t xml:space="preserve">- </w:t>
            </w:r>
            <w:r>
              <w:rPr>
                <w:rStyle w:val="IndexLink"/>
                <w:rtl w:val="true"/>
              </w:rPr>
              <w:t>ملاك جاودانگى همسرى</w:t>
            </w:r>
            <w:r>
              <w:rPr>
                <w:rStyle w:val="IndexLink"/>
                <w:rtl w:val="true"/>
              </w:rPr>
              <w:tab/>
            </w:r>
            <w:r>
              <w:rPr>
                <w:rStyle w:val="IndexLink"/>
              </w:rPr>
              <w:t>350</w:t>
            </w:r>
          </w:hyperlink>
        </w:p>
        <w:p>
          <w:pPr>
            <w:pStyle w:val="Contents2"/>
            <w:tabs>
              <w:tab w:val="clear" w:pos="8743"/>
              <w:tab w:val="right" w:pos="9026" w:leader="dot"/>
            </w:tabs>
            <w:rPr/>
          </w:pPr>
          <w:hyperlink w:anchor="__RefHeading___Toc2398515_372815092">
            <w:r>
              <w:rPr>
                <w:webHidden/>
                <w:rStyle w:val="IndexLink"/>
              </w:rPr>
              <w:t>9</w:t>
            </w:r>
            <w:r>
              <w:rPr>
                <w:rStyle w:val="IndexLink"/>
                <w:rtl w:val="true"/>
              </w:rPr>
              <w:t xml:space="preserve">- </w:t>
            </w:r>
            <w:r>
              <w:rPr>
                <w:rStyle w:val="IndexLink"/>
                <w:rtl w:val="true"/>
              </w:rPr>
              <w:t>همسفر</w:t>
            </w:r>
            <w:r>
              <w:rPr>
                <w:rStyle w:val="IndexLink"/>
                <w:rtl w:val="true"/>
              </w:rPr>
              <w:tab/>
            </w:r>
            <w:r>
              <w:rPr>
                <w:rStyle w:val="IndexLink"/>
              </w:rPr>
              <w:t>352</w:t>
            </w:r>
          </w:hyperlink>
        </w:p>
        <w:p>
          <w:pPr>
            <w:pStyle w:val="Contents3"/>
            <w:tabs>
              <w:tab w:val="clear" w:pos="8459"/>
              <w:tab w:val="right" w:pos="9026" w:leader="dot"/>
            </w:tabs>
            <w:rPr/>
          </w:pPr>
          <w:hyperlink w:anchor="__RefHeading___Toc2398517_372815092">
            <w:r>
              <w:rPr>
                <w:webHidden/>
                <w:rStyle w:val="IndexLink"/>
              </w:rPr>
              <w:t>1</w:t>
            </w:r>
            <w:r>
              <w:rPr>
                <w:rStyle w:val="IndexLink"/>
                <w:rtl w:val="true"/>
              </w:rPr>
              <w:t xml:space="preserve">- </w:t>
            </w:r>
            <w:r>
              <w:rPr>
                <w:rStyle w:val="IndexLink"/>
                <w:rtl w:val="true"/>
              </w:rPr>
              <w:t>اعلام مقصد به همسفر</w:t>
            </w:r>
            <w:r>
              <w:rPr>
                <w:rStyle w:val="IndexLink"/>
                <w:rtl w:val="true"/>
              </w:rPr>
              <w:tab/>
            </w:r>
            <w:r>
              <w:rPr>
                <w:rStyle w:val="IndexLink"/>
              </w:rPr>
              <w:t>352</w:t>
            </w:r>
          </w:hyperlink>
        </w:p>
        <w:p>
          <w:pPr>
            <w:pStyle w:val="Contents3"/>
            <w:tabs>
              <w:tab w:val="clear" w:pos="8459"/>
              <w:tab w:val="right" w:pos="9026" w:leader="dot"/>
            </w:tabs>
            <w:rPr/>
          </w:pPr>
          <w:hyperlink w:anchor="__RefHeading___Toc2398519_372815092">
            <w:r>
              <w:rPr>
                <w:webHidden/>
                <w:rStyle w:val="IndexLink"/>
              </w:rPr>
              <w:t>2</w:t>
            </w:r>
            <w:r>
              <w:rPr>
                <w:rStyle w:val="IndexLink"/>
                <w:rtl w:val="true"/>
              </w:rPr>
              <w:t xml:space="preserve">- </w:t>
            </w:r>
            <w:r>
              <w:rPr>
                <w:rStyle w:val="IndexLink"/>
                <w:rtl w:val="true"/>
              </w:rPr>
              <w:t>نقش همسفر موسى</w:t>
            </w:r>
            <w:r>
              <w:rPr>
                <w:rStyle w:val="IndexLink"/>
                <w:rtl w:val="true"/>
              </w:rPr>
              <w:t>(</w:t>
            </w:r>
            <w:r>
              <w:rPr>
                <w:rStyle w:val="IndexLink"/>
                <w:rtl w:val="true"/>
              </w:rPr>
              <w:t>ع</w:t>
            </w:r>
            <w:r>
              <w:rPr>
                <w:rStyle w:val="IndexLink"/>
                <w:rtl w:val="true"/>
              </w:rPr>
              <w:t>)</w:t>
              <w:tab/>
            </w:r>
            <w:r>
              <w:rPr>
                <w:rStyle w:val="IndexLink"/>
              </w:rPr>
              <w:t>352</w:t>
            </w:r>
          </w:hyperlink>
        </w:p>
        <w:p>
          <w:pPr>
            <w:pStyle w:val="Contents3"/>
            <w:tabs>
              <w:tab w:val="clear" w:pos="8459"/>
              <w:tab w:val="right" w:pos="9026" w:leader="dot"/>
            </w:tabs>
            <w:rPr/>
          </w:pPr>
          <w:hyperlink w:anchor="__RefHeading___Toc2398521_372815092">
            <w:r>
              <w:rPr>
                <w:webHidden/>
                <w:rStyle w:val="IndexLink"/>
              </w:rPr>
              <w:t>3</w:t>
            </w:r>
            <w:r>
              <w:rPr>
                <w:rStyle w:val="IndexLink"/>
                <w:rtl w:val="true"/>
              </w:rPr>
              <w:t xml:space="preserve">- </w:t>
            </w:r>
            <w:r>
              <w:rPr>
                <w:rStyle w:val="IndexLink"/>
                <w:rtl w:val="true"/>
              </w:rPr>
              <w:t>همسفر محمد</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در هجرت</w:t>
            </w:r>
            <w:r>
              <w:rPr>
                <w:rStyle w:val="IndexLink"/>
                <w:rtl w:val="true"/>
              </w:rPr>
              <w:tab/>
            </w:r>
            <w:r>
              <w:rPr>
                <w:rStyle w:val="IndexLink"/>
              </w:rPr>
              <w:t>352</w:t>
            </w:r>
          </w:hyperlink>
        </w:p>
        <w:p>
          <w:pPr>
            <w:pStyle w:val="Contents3"/>
            <w:tabs>
              <w:tab w:val="clear" w:pos="8459"/>
              <w:tab w:val="right" w:pos="9026" w:leader="dot"/>
            </w:tabs>
            <w:rPr/>
          </w:pPr>
          <w:hyperlink w:anchor="__RefHeading___Toc2398523_372815092">
            <w:r>
              <w:rPr>
                <w:webHidden/>
                <w:rStyle w:val="IndexLink"/>
              </w:rPr>
              <w:t>4</w:t>
            </w:r>
            <w:r>
              <w:rPr>
                <w:rStyle w:val="IndexLink"/>
                <w:rtl w:val="true"/>
              </w:rPr>
              <w:t xml:space="preserve">- </w:t>
            </w:r>
            <w:r>
              <w:rPr>
                <w:rStyle w:val="IndexLink"/>
                <w:rtl w:val="true"/>
              </w:rPr>
              <w:t>همسفر موسى</w:t>
            </w:r>
            <w:r>
              <w:rPr>
                <w:rStyle w:val="IndexLink"/>
                <w:rtl w:val="true"/>
              </w:rPr>
              <w:t>(</w:t>
            </w:r>
            <w:r>
              <w:rPr>
                <w:rStyle w:val="IndexLink"/>
                <w:rtl w:val="true"/>
              </w:rPr>
              <w:t>ع</w:t>
            </w:r>
            <w:r>
              <w:rPr>
                <w:rStyle w:val="IndexLink"/>
                <w:rtl w:val="true"/>
              </w:rPr>
              <w:t>)</w:t>
              <w:tab/>
            </w:r>
            <w:r>
              <w:rPr>
                <w:rStyle w:val="IndexLink"/>
              </w:rPr>
              <w:t>353</w:t>
            </w:r>
          </w:hyperlink>
        </w:p>
        <w:p>
          <w:pPr>
            <w:pStyle w:val="Contents3"/>
            <w:tabs>
              <w:tab w:val="clear" w:pos="8459"/>
              <w:tab w:val="right" w:pos="9026" w:leader="dot"/>
            </w:tabs>
            <w:rPr/>
          </w:pPr>
          <w:hyperlink w:anchor="__RefHeading___Toc2398525_372815092">
            <w:r>
              <w:rPr>
                <w:webHidden/>
                <w:rStyle w:val="IndexLink"/>
              </w:rPr>
              <w:t>5</w:t>
            </w:r>
            <w:r>
              <w:rPr>
                <w:rStyle w:val="IndexLink"/>
                <w:rtl w:val="true"/>
              </w:rPr>
              <w:t xml:space="preserve">- </w:t>
            </w:r>
            <w:r>
              <w:rPr>
                <w:rStyle w:val="IndexLink"/>
                <w:rtl w:val="true"/>
              </w:rPr>
              <w:t>رحمت بر همسفران نوح</w:t>
            </w:r>
            <w:r>
              <w:rPr>
                <w:rStyle w:val="IndexLink"/>
                <w:rtl w:val="true"/>
              </w:rPr>
              <w:t>(</w:t>
            </w:r>
            <w:r>
              <w:rPr>
                <w:rStyle w:val="IndexLink"/>
                <w:rtl w:val="true"/>
              </w:rPr>
              <w:t>ع</w:t>
            </w:r>
            <w:r>
              <w:rPr>
                <w:rStyle w:val="IndexLink"/>
                <w:rtl w:val="true"/>
              </w:rPr>
              <w:t>)</w:t>
              <w:tab/>
            </w:r>
            <w:r>
              <w:rPr>
                <w:rStyle w:val="IndexLink"/>
              </w:rPr>
              <w:t>353</w:t>
            </w:r>
          </w:hyperlink>
        </w:p>
        <w:p>
          <w:pPr>
            <w:pStyle w:val="Contents3"/>
            <w:tabs>
              <w:tab w:val="clear" w:pos="8459"/>
              <w:tab w:val="right" w:pos="9026" w:leader="dot"/>
            </w:tabs>
            <w:rPr/>
          </w:pPr>
          <w:hyperlink w:anchor="__RefHeading___Toc2398527_372815092">
            <w:r>
              <w:rPr>
                <w:webHidden/>
                <w:rStyle w:val="IndexLink"/>
              </w:rPr>
              <w:t>6</w:t>
            </w:r>
            <w:r>
              <w:rPr>
                <w:rStyle w:val="IndexLink"/>
                <w:rtl w:val="true"/>
              </w:rPr>
              <w:t xml:space="preserve">- </w:t>
            </w:r>
            <w:r>
              <w:rPr>
                <w:rStyle w:val="IndexLink"/>
                <w:rtl w:val="true"/>
              </w:rPr>
              <w:t>عوامل نجات همسفران نوح</w:t>
            </w:r>
            <w:r>
              <w:rPr>
                <w:rStyle w:val="IndexLink"/>
                <w:rtl w:val="true"/>
              </w:rPr>
              <w:t>(</w:t>
            </w:r>
            <w:r>
              <w:rPr>
                <w:rStyle w:val="IndexLink"/>
                <w:rtl w:val="true"/>
              </w:rPr>
              <w:t>ع</w:t>
            </w:r>
            <w:r>
              <w:rPr>
                <w:rStyle w:val="IndexLink"/>
                <w:rtl w:val="true"/>
              </w:rPr>
              <w:t>)</w:t>
              <w:tab/>
            </w:r>
            <w:r>
              <w:rPr>
                <w:rStyle w:val="IndexLink"/>
              </w:rPr>
              <w:t>355</w:t>
            </w:r>
          </w:hyperlink>
        </w:p>
        <w:p>
          <w:pPr>
            <w:pStyle w:val="Contents3"/>
            <w:tabs>
              <w:tab w:val="clear" w:pos="8459"/>
              <w:tab w:val="right" w:pos="9026" w:leader="dot"/>
            </w:tabs>
            <w:rPr/>
          </w:pPr>
          <w:hyperlink w:anchor="__RefHeading___Toc2398529_372815092">
            <w:r>
              <w:rPr>
                <w:webHidden/>
                <w:rStyle w:val="IndexLink"/>
              </w:rPr>
              <w:t>7</w:t>
            </w:r>
            <w:r>
              <w:rPr>
                <w:rStyle w:val="IndexLink"/>
                <w:rtl w:val="true"/>
              </w:rPr>
              <w:t xml:space="preserve">- </w:t>
            </w:r>
            <w:r>
              <w:rPr>
                <w:rStyle w:val="IndexLink"/>
                <w:rtl w:val="true"/>
              </w:rPr>
              <w:t>فضايل همسفران نوح</w:t>
            </w:r>
            <w:r>
              <w:rPr>
                <w:rStyle w:val="IndexLink"/>
                <w:rtl w:val="true"/>
              </w:rPr>
              <w:t>(</w:t>
            </w:r>
            <w:r>
              <w:rPr>
                <w:rStyle w:val="IndexLink"/>
                <w:rtl w:val="true"/>
              </w:rPr>
              <w:t>ع</w:t>
            </w:r>
            <w:r>
              <w:rPr>
                <w:rStyle w:val="IndexLink"/>
                <w:rtl w:val="true"/>
              </w:rPr>
              <w:t>)</w:t>
              <w:tab/>
            </w:r>
            <w:r>
              <w:rPr>
                <w:rStyle w:val="IndexLink"/>
              </w:rPr>
              <w:t>355</w:t>
            </w:r>
          </w:hyperlink>
        </w:p>
        <w:p>
          <w:pPr>
            <w:pStyle w:val="Contents3"/>
            <w:tabs>
              <w:tab w:val="clear" w:pos="8459"/>
              <w:tab w:val="right" w:pos="9026" w:leader="dot"/>
            </w:tabs>
            <w:rPr/>
          </w:pPr>
          <w:hyperlink w:anchor="__RefHeading___Toc2398531_372815092">
            <w:r>
              <w:rPr>
                <w:webHidden/>
                <w:rStyle w:val="IndexLink"/>
              </w:rPr>
              <w:t>8</w:t>
            </w:r>
            <w:r>
              <w:rPr>
                <w:rStyle w:val="IndexLink"/>
                <w:rtl w:val="true"/>
              </w:rPr>
              <w:t xml:space="preserve">- </w:t>
            </w:r>
            <w:r>
              <w:rPr>
                <w:rStyle w:val="IndexLink"/>
                <w:rtl w:val="true"/>
              </w:rPr>
              <w:t>مدح همسفران نوح</w:t>
            </w:r>
            <w:r>
              <w:rPr>
                <w:rStyle w:val="IndexLink"/>
                <w:rtl w:val="true"/>
              </w:rPr>
              <w:t>(</w:t>
            </w:r>
            <w:r>
              <w:rPr>
                <w:rStyle w:val="IndexLink"/>
                <w:rtl w:val="true"/>
              </w:rPr>
              <w:t>ع</w:t>
            </w:r>
            <w:r>
              <w:rPr>
                <w:rStyle w:val="IndexLink"/>
                <w:rtl w:val="true"/>
              </w:rPr>
              <w:t>)</w:t>
              <w:tab/>
            </w:r>
            <w:r>
              <w:rPr>
                <w:rStyle w:val="IndexLink"/>
              </w:rPr>
              <w:t>355</w:t>
            </w:r>
          </w:hyperlink>
        </w:p>
        <w:p>
          <w:pPr>
            <w:pStyle w:val="Contents3"/>
            <w:tabs>
              <w:tab w:val="clear" w:pos="8459"/>
              <w:tab w:val="right" w:pos="9026" w:leader="dot"/>
            </w:tabs>
            <w:rPr/>
          </w:pPr>
          <w:hyperlink w:anchor="__RefHeading___Toc2398533_372815092">
            <w:r>
              <w:rPr>
                <w:webHidden/>
                <w:rStyle w:val="IndexLink"/>
              </w:rPr>
              <w:t>9</w:t>
            </w:r>
            <w:r>
              <w:rPr>
                <w:rStyle w:val="IndexLink"/>
                <w:rtl w:val="true"/>
              </w:rPr>
              <w:t xml:space="preserve">- </w:t>
            </w:r>
            <w:r>
              <w:rPr>
                <w:rStyle w:val="IndexLink"/>
                <w:rtl w:val="true"/>
              </w:rPr>
              <w:t>مكان همسفران نوح</w:t>
            </w:r>
            <w:r>
              <w:rPr>
                <w:rStyle w:val="IndexLink"/>
                <w:rtl w:val="true"/>
              </w:rPr>
              <w:t>(</w:t>
            </w:r>
            <w:r>
              <w:rPr>
                <w:rStyle w:val="IndexLink"/>
                <w:rtl w:val="true"/>
              </w:rPr>
              <w:t>ع</w:t>
            </w:r>
            <w:r>
              <w:rPr>
                <w:rStyle w:val="IndexLink"/>
                <w:rtl w:val="true"/>
              </w:rPr>
              <w:t xml:space="preserve">) </w:t>
            </w:r>
            <w:r>
              <w:rPr>
                <w:rStyle w:val="IndexLink"/>
                <w:rtl w:val="true"/>
              </w:rPr>
              <w:t>در كشتى</w:t>
            </w:r>
            <w:r>
              <w:rPr>
                <w:rStyle w:val="IndexLink"/>
                <w:rtl w:val="true"/>
              </w:rPr>
              <w:tab/>
            </w:r>
            <w:r>
              <w:rPr>
                <w:rStyle w:val="IndexLink"/>
              </w:rPr>
              <w:t>355</w:t>
            </w:r>
          </w:hyperlink>
        </w:p>
        <w:p>
          <w:pPr>
            <w:pStyle w:val="Contents3"/>
            <w:tabs>
              <w:tab w:val="clear" w:pos="8459"/>
              <w:tab w:val="right" w:pos="9026" w:leader="dot"/>
            </w:tabs>
            <w:rPr/>
          </w:pPr>
          <w:hyperlink w:anchor="__RefHeading___Toc2398535_372815092">
            <w:r>
              <w:rPr>
                <w:webHidden/>
                <w:rStyle w:val="IndexLink"/>
              </w:rPr>
              <w:t>10</w:t>
            </w:r>
            <w:r>
              <w:rPr>
                <w:rStyle w:val="IndexLink"/>
                <w:rtl w:val="true"/>
              </w:rPr>
              <w:t xml:space="preserve">- </w:t>
            </w:r>
            <w:r>
              <w:rPr>
                <w:rStyle w:val="IndexLink"/>
                <w:rtl w:val="true"/>
              </w:rPr>
              <w:t>منشأ نجات همسفران نوح</w:t>
            </w:r>
            <w:r>
              <w:rPr>
                <w:rStyle w:val="IndexLink"/>
                <w:rtl w:val="true"/>
              </w:rPr>
              <w:t>(</w:t>
            </w:r>
            <w:r>
              <w:rPr>
                <w:rStyle w:val="IndexLink"/>
                <w:rtl w:val="true"/>
              </w:rPr>
              <w:t>ع</w:t>
            </w:r>
            <w:r>
              <w:rPr>
                <w:rStyle w:val="IndexLink"/>
                <w:rtl w:val="true"/>
              </w:rPr>
              <w:t>)</w:t>
              <w:tab/>
            </w:r>
            <w:r>
              <w:rPr>
                <w:rStyle w:val="IndexLink"/>
              </w:rPr>
              <w:t>356</w:t>
            </w:r>
          </w:hyperlink>
        </w:p>
        <w:p>
          <w:pPr>
            <w:pStyle w:val="Contents3"/>
            <w:tabs>
              <w:tab w:val="clear" w:pos="8459"/>
              <w:tab w:val="right" w:pos="9026" w:leader="dot"/>
            </w:tabs>
            <w:rPr/>
          </w:pPr>
          <w:hyperlink w:anchor="__RefHeading___Toc2398537_372815092">
            <w:r>
              <w:rPr>
                <w:webHidden/>
                <w:rStyle w:val="IndexLink"/>
              </w:rPr>
              <w:t>11</w:t>
            </w:r>
            <w:r>
              <w:rPr>
                <w:rStyle w:val="IndexLink"/>
                <w:rtl w:val="true"/>
              </w:rPr>
              <w:t xml:space="preserve">- </w:t>
            </w:r>
            <w:r>
              <w:rPr>
                <w:rStyle w:val="IndexLink"/>
                <w:rtl w:val="true"/>
              </w:rPr>
              <w:t>نجات همسفران نوح</w:t>
            </w:r>
            <w:r>
              <w:rPr>
                <w:rStyle w:val="IndexLink"/>
                <w:rtl w:val="true"/>
              </w:rPr>
              <w:t>(</w:t>
            </w:r>
            <w:r>
              <w:rPr>
                <w:rStyle w:val="IndexLink"/>
                <w:rtl w:val="true"/>
              </w:rPr>
              <w:t>ع</w:t>
            </w:r>
            <w:r>
              <w:rPr>
                <w:rStyle w:val="IndexLink"/>
                <w:rtl w:val="true"/>
              </w:rPr>
              <w:t>)</w:t>
              <w:tab/>
            </w:r>
            <w:r>
              <w:rPr>
                <w:rStyle w:val="IndexLink"/>
              </w:rPr>
              <w:t>356</w:t>
            </w:r>
          </w:hyperlink>
        </w:p>
        <w:p>
          <w:pPr>
            <w:pStyle w:val="Contents3"/>
            <w:tabs>
              <w:tab w:val="clear" w:pos="8459"/>
              <w:tab w:val="right" w:pos="9026" w:leader="dot"/>
            </w:tabs>
            <w:rPr/>
          </w:pPr>
          <w:hyperlink w:anchor="__RefHeading___Toc2398539_372815092">
            <w:r>
              <w:rPr>
                <w:webHidden/>
                <w:rStyle w:val="IndexLink"/>
              </w:rPr>
              <w:t>12</w:t>
            </w:r>
            <w:r>
              <w:rPr>
                <w:rStyle w:val="IndexLink"/>
                <w:rtl w:val="true"/>
              </w:rPr>
              <w:t xml:space="preserve">- </w:t>
            </w:r>
            <w:r>
              <w:rPr>
                <w:rStyle w:val="IndexLink"/>
                <w:rtl w:val="true"/>
              </w:rPr>
              <w:t>نسل همسفران نوح</w:t>
            </w:r>
            <w:r>
              <w:rPr>
                <w:rStyle w:val="IndexLink"/>
                <w:rtl w:val="true"/>
              </w:rPr>
              <w:t>(</w:t>
            </w:r>
            <w:r>
              <w:rPr>
                <w:rStyle w:val="IndexLink"/>
                <w:rtl w:val="true"/>
              </w:rPr>
              <w:t>ع</w:t>
            </w:r>
            <w:r>
              <w:rPr>
                <w:rStyle w:val="IndexLink"/>
                <w:rtl w:val="true"/>
              </w:rPr>
              <w:t>)</w:t>
              <w:tab/>
            </w:r>
            <w:r>
              <w:rPr>
                <w:rStyle w:val="IndexLink"/>
              </w:rPr>
              <w:t>357</w:t>
            </w:r>
          </w:hyperlink>
        </w:p>
        <w:p>
          <w:pPr>
            <w:pStyle w:val="Contents3"/>
            <w:tabs>
              <w:tab w:val="clear" w:pos="8459"/>
              <w:tab w:val="right" w:pos="9026" w:leader="dot"/>
            </w:tabs>
            <w:rPr/>
          </w:pPr>
          <w:hyperlink w:anchor="__RefHeading___Toc2398541_372815092">
            <w:r>
              <w:rPr>
                <w:webHidden/>
                <w:rStyle w:val="IndexLink"/>
              </w:rPr>
              <w:t>13</w:t>
            </w:r>
            <w:r>
              <w:rPr>
                <w:rStyle w:val="IndexLink"/>
                <w:rtl w:val="true"/>
              </w:rPr>
              <w:t xml:space="preserve">- </w:t>
            </w:r>
            <w:r>
              <w:rPr>
                <w:rStyle w:val="IndexLink"/>
                <w:rtl w:val="true"/>
              </w:rPr>
              <w:t>همراهى با همسفران</w:t>
            </w:r>
            <w:r>
              <w:rPr>
                <w:rStyle w:val="IndexLink"/>
                <w:rtl w:val="true"/>
              </w:rPr>
              <w:tab/>
            </w:r>
            <w:r>
              <w:rPr>
                <w:rStyle w:val="IndexLink"/>
              </w:rPr>
              <w:t>357</w:t>
            </w:r>
          </w:hyperlink>
        </w:p>
        <w:p>
          <w:pPr>
            <w:pStyle w:val="Contents3"/>
            <w:tabs>
              <w:tab w:val="clear" w:pos="8459"/>
              <w:tab w:val="right" w:pos="9026" w:leader="dot"/>
            </w:tabs>
            <w:rPr/>
          </w:pPr>
          <w:hyperlink w:anchor="__RefHeading___Toc2398543_372815092">
            <w:r>
              <w:rPr>
                <w:webHidden/>
                <w:rStyle w:val="IndexLink"/>
              </w:rPr>
              <w:t>14</w:t>
            </w:r>
            <w:r>
              <w:rPr>
                <w:rStyle w:val="IndexLink"/>
                <w:rtl w:val="true"/>
              </w:rPr>
              <w:t xml:space="preserve">- </w:t>
            </w:r>
            <w:r>
              <w:rPr>
                <w:rStyle w:val="IndexLink"/>
                <w:rtl w:val="true"/>
              </w:rPr>
              <w:t>همسفران لوط</w:t>
            </w:r>
            <w:r>
              <w:rPr>
                <w:rStyle w:val="IndexLink"/>
                <w:rtl w:val="true"/>
              </w:rPr>
              <w:t>(</w:t>
            </w:r>
            <w:r>
              <w:rPr>
                <w:rStyle w:val="IndexLink"/>
                <w:rtl w:val="true"/>
              </w:rPr>
              <w:t>ع</w:t>
            </w:r>
            <w:r>
              <w:rPr>
                <w:rStyle w:val="IndexLink"/>
                <w:rtl w:val="true"/>
              </w:rPr>
              <w:t>)</w:t>
              <w:tab/>
            </w:r>
            <w:r>
              <w:rPr>
                <w:rStyle w:val="IndexLink"/>
              </w:rPr>
              <w:t>358</w:t>
            </w:r>
          </w:hyperlink>
        </w:p>
        <w:p>
          <w:pPr>
            <w:pStyle w:val="Contents3"/>
            <w:tabs>
              <w:tab w:val="clear" w:pos="8459"/>
              <w:tab w:val="right" w:pos="9026" w:leader="dot"/>
            </w:tabs>
            <w:rPr/>
          </w:pPr>
          <w:hyperlink w:anchor="__RefHeading___Toc2398545_372815092">
            <w:r>
              <w:rPr>
                <w:webHidden/>
                <w:rStyle w:val="IndexLink"/>
              </w:rPr>
              <w:t>15</w:t>
            </w:r>
            <w:r>
              <w:rPr>
                <w:rStyle w:val="IndexLink"/>
                <w:rtl w:val="true"/>
              </w:rPr>
              <w:t xml:space="preserve">- </w:t>
            </w:r>
            <w:r>
              <w:rPr>
                <w:rStyle w:val="IndexLink"/>
                <w:rtl w:val="true"/>
              </w:rPr>
              <w:t>همسفران موسى</w:t>
            </w:r>
            <w:r>
              <w:rPr>
                <w:rStyle w:val="IndexLink"/>
                <w:rtl w:val="true"/>
              </w:rPr>
              <w:t>(</w:t>
            </w:r>
            <w:r>
              <w:rPr>
                <w:rStyle w:val="IndexLink"/>
                <w:rtl w:val="true"/>
              </w:rPr>
              <w:t>ع</w:t>
            </w:r>
            <w:r>
              <w:rPr>
                <w:rStyle w:val="IndexLink"/>
                <w:rtl w:val="true"/>
              </w:rPr>
              <w:t>)</w:t>
              <w:tab/>
            </w:r>
            <w:r>
              <w:rPr>
                <w:rStyle w:val="IndexLink"/>
              </w:rPr>
              <w:t>358</w:t>
            </w:r>
          </w:hyperlink>
        </w:p>
        <w:p>
          <w:pPr>
            <w:pStyle w:val="Contents3"/>
            <w:tabs>
              <w:tab w:val="clear" w:pos="8459"/>
              <w:tab w:val="right" w:pos="9026" w:leader="dot"/>
            </w:tabs>
            <w:rPr/>
          </w:pPr>
          <w:hyperlink w:anchor="__RefHeading___Toc2398547_372815092">
            <w:r>
              <w:rPr>
                <w:webHidden/>
                <w:rStyle w:val="IndexLink"/>
              </w:rPr>
              <w:t>16</w:t>
            </w:r>
            <w:r>
              <w:rPr>
                <w:rStyle w:val="IndexLink"/>
                <w:rtl w:val="true"/>
              </w:rPr>
              <w:t xml:space="preserve">- </w:t>
            </w:r>
            <w:r>
              <w:rPr>
                <w:rStyle w:val="IndexLink"/>
                <w:rtl w:val="true"/>
              </w:rPr>
              <w:t>همسفران نوح</w:t>
            </w:r>
            <w:r>
              <w:rPr>
                <w:rStyle w:val="IndexLink"/>
                <w:rtl w:val="true"/>
              </w:rPr>
              <w:t>(</w:t>
            </w:r>
            <w:r>
              <w:rPr>
                <w:rStyle w:val="IndexLink"/>
                <w:rtl w:val="true"/>
              </w:rPr>
              <w:t>ع</w:t>
            </w:r>
            <w:r>
              <w:rPr>
                <w:rStyle w:val="IndexLink"/>
                <w:rtl w:val="true"/>
              </w:rPr>
              <w:t>)</w:t>
              <w:tab/>
            </w:r>
            <w:r>
              <w:rPr>
                <w:rStyle w:val="IndexLink"/>
              </w:rPr>
              <w:t>359</w:t>
            </w:r>
          </w:hyperlink>
        </w:p>
        <w:p>
          <w:pPr>
            <w:pStyle w:val="Contents2"/>
            <w:tabs>
              <w:tab w:val="clear" w:pos="8743"/>
              <w:tab w:val="right" w:pos="9026" w:leader="dot"/>
            </w:tabs>
            <w:rPr/>
          </w:pPr>
          <w:hyperlink w:anchor="__RefHeading___Toc2398549_372815092">
            <w:r>
              <w:rPr>
                <w:webHidden/>
                <w:rStyle w:val="IndexLink"/>
              </w:rPr>
              <w:t>10</w:t>
            </w:r>
            <w:r>
              <w:rPr>
                <w:rStyle w:val="IndexLink"/>
                <w:rtl w:val="true"/>
              </w:rPr>
              <w:t xml:space="preserve">- </w:t>
            </w:r>
            <w:r>
              <w:rPr>
                <w:rStyle w:val="IndexLink"/>
                <w:rtl w:val="true"/>
              </w:rPr>
              <w:t>همسفرگى</w:t>
            </w:r>
            <w:r>
              <w:rPr>
                <w:rStyle w:val="IndexLink"/>
                <w:rtl w:val="true"/>
              </w:rPr>
              <w:tab/>
            </w:r>
            <w:r>
              <w:rPr>
                <w:rStyle w:val="IndexLink"/>
              </w:rPr>
              <w:t>360</w:t>
            </w:r>
          </w:hyperlink>
        </w:p>
        <w:p>
          <w:pPr>
            <w:pStyle w:val="Contents3"/>
            <w:tabs>
              <w:tab w:val="clear" w:pos="8459"/>
              <w:tab w:val="right" w:pos="9026" w:leader="dot"/>
            </w:tabs>
            <w:rPr/>
          </w:pPr>
          <w:hyperlink w:anchor="__RefHeading___Toc2398551_372815092">
            <w:r>
              <w:rPr>
                <w:webHidden/>
                <w:rStyle w:val="IndexLink"/>
              </w:rPr>
              <w:t>1</w:t>
            </w:r>
            <w:r>
              <w:rPr>
                <w:rStyle w:val="IndexLink"/>
                <w:rtl w:val="true"/>
              </w:rPr>
              <w:t xml:space="preserve">- </w:t>
            </w:r>
            <w:r>
              <w:rPr>
                <w:rStyle w:val="IndexLink"/>
                <w:rtl w:val="true"/>
              </w:rPr>
              <w:t>موانع همسفرگى</w:t>
            </w:r>
            <w:r>
              <w:rPr>
                <w:rStyle w:val="IndexLink"/>
                <w:rtl w:val="true"/>
              </w:rPr>
              <w:tab/>
            </w:r>
            <w:r>
              <w:rPr>
                <w:rStyle w:val="IndexLink"/>
              </w:rPr>
              <w:t>360</w:t>
            </w:r>
          </w:hyperlink>
        </w:p>
        <w:p>
          <w:pPr>
            <w:pStyle w:val="Contents3"/>
            <w:tabs>
              <w:tab w:val="clear" w:pos="8459"/>
              <w:tab w:val="right" w:pos="9026" w:leader="dot"/>
            </w:tabs>
            <w:rPr/>
          </w:pPr>
          <w:hyperlink w:anchor="__RefHeading___Toc2398553_372815092">
            <w:r>
              <w:rPr>
                <w:webHidden/>
                <w:rStyle w:val="IndexLink"/>
              </w:rPr>
              <w:t>2</w:t>
            </w:r>
            <w:r>
              <w:rPr>
                <w:rStyle w:val="IndexLink"/>
                <w:rtl w:val="true"/>
              </w:rPr>
              <w:t xml:space="preserve">- </w:t>
            </w:r>
            <w:r>
              <w:rPr>
                <w:rStyle w:val="IndexLink"/>
                <w:rtl w:val="true"/>
              </w:rPr>
              <w:t>همسفرگى با بيماران</w:t>
            </w:r>
            <w:r>
              <w:rPr>
                <w:rStyle w:val="IndexLink"/>
                <w:rtl w:val="true"/>
              </w:rPr>
              <w:tab/>
            </w:r>
            <w:r>
              <w:rPr>
                <w:rStyle w:val="IndexLink"/>
              </w:rPr>
              <w:t>360</w:t>
            </w:r>
          </w:hyperlink>
        </w:p>
        <w:p>
          <w:pPr>
            <w:pStyle w:val="Contents3"/>
            <w:tabs>
              <w:tab w:val="clear" w:pos="8459"/>
              <w:tab w:val="right" w:pos="9026" w:leader="dot"/>
            </w:tabs>
            <w:rPr/>
          </w:pPr>
          <w:hyperlink w:anchor="__RefHeading___Toc2398555_372815092">
            <w:r>
              <w:rPr>
                <w:webHidden/>
                <w:rStyle w:val="IndexLink"/>
              </w:rPr>
              <w:t>3</w:t>
            </w:r>
            <w:r>
              <w:rPr>
                <w:rStyle w:val="IndexLink"/>
                <w:rtl w:val="true"/>
              </w:rPr>
              <w:t xml:space="preserve">- </w:t>
            </w:r>
            <w:r>
              <w:rPr>
                <w:rStyle w:val="IndexLink"/>
                <w:rtl w:val="true"/>
              </w:rPr>
              <w:t>همسفرگى با خويشاوندان</w:t>
            </w:r>
            <w:r>
              <w:rPr>
                <w:rStyle w:val="IndexLink"/>
                <w:rtl w:val="true"/>
              </w:rPr>
              <w:tab/>
            </w:r>
            <w:r>
              <w:rPr>
                <w:rStyle w:val="IndexLink"/>
              </w:rPr>
              <w:t>361</w:t>
            </w:r>
          </w:hyperlink>
        </w:p>
        <w:p>
          <w:pPr>
            <w:pStyle w:val="Contents3"/>
            <w:tabs>
              <w:tab w:val="clear" w:pos="8459"/>
              <w:tab w:val="right" w:pos="9026" w:leader="dot"/>
            </w:tabs>
            <w:rPr/>
          </w:pPr>
          <w:hyperlink w:anchor="__RefHeading___Toc2398557_372815092">
            <w:r>
              <w:rPr>
                <w:webHidden/>
                <w:rStyle w:val="IndexLink"/>
              </w:rPr>
              <w:t>4</w:t>
            </w:r>
            <w:r>
              <w:rPr>
                <w:rStyle w:val="IndexLink"/>
                <w:rtl w:val="true"/>
              </w:rPr>
              <w:t xml:space="preserve">- </w:t>
            </w:r>
            <w:r>
              <w:rPr>
                <w:rStyle w:val="IndexLink"/>
                <w:rtl w:val="true"/>
              </w:rPr>
              <w:t>همسفرگى با كوران</w:t>
            </w:r>
            <w:r>
              <w:rPr>
                <w:rStyle w:val="IndexLink"/>
                <w:rtl w:val="true"/>
              </w:rPr>
              <w:tab/>
            </w:r>
            <w:r>
              <w:rPr>
                <w:rStyle w:val="IndexLink"/>
              </w:rPr>
              <w:t>361</w:t>
            </w:r>
          </w:hyperlink>
        </w:p>
        <w:p>
          <w:pPr>
            <w:pStyle w:val="Contents3"/>
            <w:tabs>
              <w:tab w:val="clear" w:pos="8459"/>
              <w:tab w:val="right" w:pos="9026" w:leader="dot"/>
            </w:tabs>
            <w:rPr/>
          </w:pPr>
          <w:hyperlink w:anchor="__RefHeading___Toc2398559_372815092">
            <w:r>
              <w:rPr>
                <w:webHidden/>
                <w:rStyle w:val="IndexLink"/>
              </w:rPr>
              <w:t>5</w:t>
            </w:r>
            <w:r>
              <w:rPr>
                <w:rStyle w:val="IndexLink"/>
                <w:rtl w:val="true"/>
              </w:rPr>
              <w:t xml:space="preserve">- </w:t>
            </w:r>
            <w:r>
              <w:rPr>
                <w:rStyle w:val="IndexLink"/>
                <w:rtl w:val="true"/>
              </w:rPr>
              <w:t>همسفرگى با لَنگ ها</w:t>
            </w:r>
            <w:r>
              <w:rPr>
                <w:rStyle w:val="IndexLink"/>
                <w:rtl w:val="true"/>
              </w:rPr>
              <w:tab/>
            </w:r>
            <w:r>
              <w:rPr>
                <w:rStyle w:val="IndexLink"/>
              </w:rPr>
              <w:t>361</w:t>
            </w:r>
          </w:hyperlink>
        </w:p>
        <w:p>
          <w:pPr>
            <w:pStyle w:val="Contents3"/>
            <w:tabs>
              <w:tab w:val="clear" w:pos="8459"/>
              <w:tab w:val="right" w:pos="9026" w:leader="dot"/>
            </w:tabs>
            <w:rPr/>
          </w:pPr>
          <w:hyperlink w:anchor="__RefHeading___Toc2398561_372815092">
            <w:r>
              <w:rPr>
                <w:webHidden/>
                <w:rStyle w:val="IndexLink"/>
              </w:rPr>
              <w:t>6</w:t>
            </w:r>
            <w:r>
              <w:rPr>
                <w:rStyle w:val="IndexLink"/>
                <w:rtl w:val="true"/>
              </w:rPr>
              <w:t xml:space="preserve">- </w:t>
            </w:r>
            <w:r>
              <w:rPr>
                <w:rStyle w:val="IndexLink"/>
                <w:rtl w:val="true"/>
              </w:rPr>
              <w:t>همسفرگى مسلمانان</w:t>
            </w:r>
            <w:r>
              <w:rPr>
                <w:rStyle w:val="IndexLink"/>
                <w:rtl w:val="true"/>
              </w:rPr>
              <w:tab/>
            </w:r>
            <w:r>
              <w:rPr>
                <w:rStyle w:val="IndexLink"/>
              </w:rPr>
              <w:t>362</w:t>
            </w:r>
          </w:hyperlink>
        </w:p>
        <w:p>
          <w:pPr>
            <w:pStyle w:val="Contents2"/>
            <w:tabs>
              <w:tab w:val="clear" w:pos="8743"/>
              <w:tab w:val="right" w:pos="9026" w:leader="dot"/>
            </w:tabs>
            <w:rPr/>
          </w:pPr>
          <w:hyperlink w:anchor="__RefHeading___Toc2398563_372815092">
            <w:r>
              <w:rPr>
                <w:webHidden/>
                <w:rStyle w:val="IndexLink"/>
              </w:rPr>
              <w:t>11</w:t>
            </w:r>
            <w:r>
              <w:rPr>
                <w:rStyle w:val="IndexLink"/>
                <w:rtl w:val="true"/>
              </w:rPr>
              <w:t xml:space="preserve">- </w:t>
            </w:r>
            <w:r>
              <w:rPr>
                <w:rStyle w:val="IndexLink"/>
                <w:rtl w:val="true"/>
              </w:rPr>
              <w:t>همكاري</w:t>
            </w:r>
            <w:r>
              <w:rPr>
                <w:rStyle w:val="IndexLink"/>
                <w:rtl w:val="true"/>
              </w:rPr>
              <w:tab/>
            </w:r>
            <w:r>
              <w:rPr>
                <w:rStyle w:val="IndexLink"/>
              </w:rPr>
              <w:t>363</w:t>
            </w:r>
          </w:hyperlink>
        </w:p>
        <w:p>
          <w:pPr>
            <w:pStyle w:val="Contents3"/>
            <w:tabs>
              <w:tab w:val="clear" w:pos="8459"/>
              <w:tab w:val="right" w:pos="9026" w:leader="dot"/>
            </w:tabs>
            <w:rPr/>
          </w:pPr>
          <w:hyperlink w:anchor="__RefHeading___Toc2398565_372815092">
            <w:r>
              <w:rPr>
                <w:webHidden/>
                <w:rStyle w:val="IndexLink"/>
              </w:rPr>
              <w:t>1</w:t>
            </w:r>
            <w:r>
              <w:rPr>
                <w:rStyle w:val="IndexLink"/>
                <w:rtl w:val="true"/>
              </w:rPr>
              <w:t xml:space="preserve">- </w:t>
            </w:r>
            <w:r>
              <w:rPr>
                <w:rStyle w:val="IndexLink"/>
                <w:rtl w:val="true"/>
              </w:rPr>
              <w:t>آثار همكارى</w:t>
            </w:r>
            <w:r>
              <w:rPr>
                <w:rStyle w:val="IndexLink"/>
                <w:rtl w:val="true"/>
              </w:rPr>
              <w:tab/>
            </w:r>
            <w:r>
              <w:rPr>
                <w:rStyle w:val="IndexLink"/>
              </w:rPr>
              <w:t>363</w:t>
            </w:r>
          </w:hyperlink>
        </w:p>
        <w:p>
          <w:pPr>
            <w:pStyle w:val="Contents3"/>
            <w:tabs>
              <w:tab w:val="clear" w:pos="8459"/>
              <w:tab w:val="right" w:pos="9026" w:leader="dot"/>
            </w:tabs>
            <w:rPr/>
          </w:pPr>
          <w:hyperlink w:anchor="__RefHeading___Toc2398567_372815092">
            <w:r>
              <w:rPr>
                <w:webHidden/>
                <w:rStyle w:val="IndexLink"/>
              </w:rPr>
              <w:t>2</w:t>
            </w:r>
            <w:r>
              <w:rPr>
                <w:rStyle w:val="IndexLink"/>
                <w:rtl w:val="true"/>
              </w:rPr>
              <w:t xml:space="preserve">- </w:t>
            </w:r>
            <w:r>
              <w:rPr>
                <w:rStyle w:val="IndexLink"/>
                <w:rtl w:val="true"/>
              </w:rPr>
              <w:t>آثار همكارى با دشمنان</w:t>
            </w:r>
            <w:r>
              <w:rPr>
                <w:rStyle w:val="IndexLink"/>
                <w:rtl w:val="true"/>
              </w:rPr>
              <w:tab/>
            </w:r>
            <w:r>
              <w:rPr>
                <w:rStyle w:val="IndexLink"/>
              </w:rPr>
              <w:t>363</w:t>
            </w:r>
          </w:hyperlink>
        </w:p>
        <w:p>
          <w:pPr>
            <w:pStyle w:val="Contents3"/>
            <w:tabs>
              <w:tab w:val="clear" w:pos="8459"/>
              <w:tab w:val="right" w:pos="9026" w:leader="dot"/>
            </w:tabs>
            <w:rPr/>
          </w:pPr>
          <w:hyperlink w:anchor="__RefHeading___Toc2398569_372815092">
            <w:r>
              <w:rPr>
                <w:webHidden/>
                <w:rStyle w:val="IndexLink"/>
              </w:rPr>
              <w:t>3</w:t>
            </w:r>
            <w:r>
              <w:rPr>
                <w:rStyle w:val="IndexLink"/>
                <w:rtl w:val="true"/>
              </w:rPr>
              <w:t xml:space="preserve">- </w:t>
            </w:r>
            <w:r>
              <w:rPr>
                <w:rStyle w:val="IndexLink"/>
                <w:rtl w:val="true"/>
              </w:rPr>
              <w:t>آثار همكارى با كافران</w:t>
            </w:r>
            <w:r>
              <w:rPr>
                <w:rStyle w:val="IndexLink"/>
                <w:rtl w:val="true"/>
              </w:rPr>
              <w:tab/>
            </w:r>
            <w:r>
              <w:rPr>
                <w:rStyle w:val="IndexLink"/>
              </w:rPr>
              <w:t>363</w:t>
            </w:r>
          </w:hyperlink>
        </w:p>
        <w:p>
          <w:pPr>
            <w:pStyle w:val="Contents3"/>
            <w:tabs>
              <w:tab w:val="clear" w:pos="8459"/>
              <w:tab w:val="right" w:pos="9026" w:leader="dot"/>
            </w:tabs>
            <w:rPr/>
          </w:pPr>
          <w:hyperlink w:anchor="__RefHeading___Toc2398571_372815092">
            <w:r>
              <w:rPr>
                <w:webHidden/>
                <w:rStyle w:val="IndexLink"/>
              </w:rPr>
              <w:t>4</w:t>
            </w:r>
            <w:r>
              <w:rPr>
                <w:rStyle w:val="IndexLink"/>
                <w:rtl w:val="true"/>
              </w:rPr>
              <w:t xml:space="preserve">- </w:t>
            </w:r>
            <w:r>
              <w:rPr>
                <w:rStyle w:val="IndexLink"/>
                <w:rtl w:val="true"/>
              </w:rPr>
              <w:t>احكام همكارى با كافران</w:t>
            </w:r>
            <w:r>
              <w:rPr>
                <w:rStyle w:val="IndexLink"/>
                <w:rtl w:val="true"/>
              </w:rPr>
              <w:tab/>
            </w:r>
            <w:r>
              <w:rPr>
                <w:rStyle w:val="IndexLink"/>
              </w:rPr>
              <w:t>364</w:t>
            </w:r>
          </w:hyperlink>
        </w:p>
        <w:p>
          <w:pPr>
            <w:pStyle w:val="Contents3"/>
            <w:tabs>
              <w:tab w:val="clear" w:pos="8459"/>
              <w:tab w:val="right" w:pos="9026" w:leader="dot"/>
            </w:tabs>
            <w:rPr/>
          </w:pPr>
          <w:hyperlink w:anchor="__RefHeading___Toc2398573_372815092">
            <w:r>
              <w:rPr>
                <w:webHidden/>
                <w:rStyle w:val="IndexLink"/>
              </w:rPr>
              <w:t>5</w:t>
            </w:r>
            <w:r>
              <w:rPr>
                <w:rStyle w:val="IndexLink"/>
                <w:rtl w:val="true"/>
              </w:rPr>
              <w:t xml:space="preserve">- </w:t>
            </w:r>
            <w:r>
              <w:rPr>
                <w:rStyle w:val="IndexLink"/>
                <w:rtl w:val="true"/>
              </w:rPr>
              <w:t>انذار تاركان همكارى با محمد</w:t>
            </w:r>
            <w:r>
              <w:rPr>
                <w:rStyle w:val="IndexLink"/>
                <w:rtl w:val="true"/>
              </w:rPr>
              <w:t>(</w:t>
            </w:r>
            <w:r>
              <w:rPr>
                <w:rStyle w:val="IndexLink"/>
                <w:rtl w:val="true"/>
              </w:rPr>
              <w:t>صلی الله علیه و آله</w:t>
            </w:r>
            <w:r>
              <w:rPr>
                <w:rStyle w:val="IndexLink"/>
                <w:rtl w:val="true"/>
              </w:rPr>
              <w:t>)</w:t>
              <w:tab/>
            </w:r>
            <w:r>
              <w:rPr>
                <w:rStyle w:val="IndexLink"/>
              </w:rPr>
              <w:t>364</w:t>
            </w:r>
          </w:hyperlink>
        </w:p>
        <w:p>
          <w:pPr>
            <w:pStyle w:val="Contents3"/>
            <w:tabs>
              <w:tab w:val="clear" w:pos="8459"/>
              <w:tab w:val="right" w:pos="9026" w:leader="dot"/>
            </w:tabs>
            <w:rPr/>
          </w:pPr>
          <w:hyperlink w:anchor="__RefHeading___Toc2398575_372815092">
            <w:r>
              <w:rPr>
                <w:webHidden/>
                <w:rStyle w:val="IndexLink"/>
              </w:rPr>
              <w:t>6</w:t>
            </w:r>
            <w:r>
              <w:rPr>
                <w:rStyle w:val="IndexLink"/>
                <w:rtl w:val="true"/>
              </w:rPr>
              <w:t xml:space="preserve">- </w:t>
            </w:r>
            <w:r>
              <w:rPr>
                <w:rStyle w:val="IndexLink"/>
                <w:rtl w:val="true"/>
              </w:rPr>
              <w:t>اهميت همكارى با رهبران دينى</w:t>
            </w:r>
            <w:r>
              <w:rPr>
                <w:rStyle w:val="IndexLink"/>
                <w:rtl w:val="true"/>
              </w:rPr>
              <w:tab/>
            </w:r>
            <w:r>
              <w:rPr>
                <w:rStyle w:val="IndexLink"/>
              </w:rPr>
              <w:t>364</w:t>
            </w:r>
          </w:hyperlink>
        </w:p>
        <w:p>
          <w:pPr>
            <w:pStyle w:val="Contents3"/>
            <w:tabs>
              <w:tab w:val="clear" w:pos="8459"/>
              <w:tab w:val="right" w:pos="9026" w:leader="dot"/>
            </w:tabs>
            <w:rPr/>
          </w:pPr>
          <w:hyperlink w:anchor="__RefHeading___Toc2398577_372815092">
            <w:r>
              <w:rPr>
                <w:webHidden/>
                <w:rStyle w:val="IndexLink"/>
              </w:rPr>
              <w:t>7</w:t>
            </w:r>
            <w:r>
              <w:rPr>
                <w:rStyle w:val="IndexLink"/>
                <w:rtl w:val="true"/>
              </w:rPr>
              <w:t xml:space="preserve">- </w:t>
            </w:r>
            <w:r>
              <w:rPr>
                <w:rStyle w:val="IndexLink"/>
                <w:rtl w:val="true"/>
              </w:rPr>
              <w:t>پناهجويى تاركان همكارى با محمد</w:t>
            </w:r>
            <w:r>
              <w:rPr>
                <w:rStyle w:val="IndexLink"/>
                <w:rtl w:val="true"/>
              </w:rPr>
              <w:t>(</w:t>
            </w:r>
            <w:r>
              <w:rPr>
                <w:rStyle w:val="IndexLink"/>
                <w:rtl w:val="true"/>
              </w:rPr>
              <w:t>صلی الله علیه و آله</w:t>
            </w:r>
            <w:r>
              <w:rPr>
                <w:rStyle w:val="IndexLink"/>
                <w:rtl w:val="true"/>
              </w:rPr>
              <w:t>)</w:t>
              <w:tab/>
            </w:r>
            <w:r>
              <w:rPr>
                <w:rStyle w:val="IndexLink"/>
              </w:rPr>
              <w:t>364</w:t>
            </w:r>
          </w:hyperlink>
        </w:p>
        <w:p>
          <w:pPr>
            <w:pStyle w:val="Contents3"/>
            <w:tabs>
              <w:tab w:val="clear" w:pos="8459"/>
              <w:tab w:val="right" w:pos="9026" w:leader="dot"/>
            </w:tabs>
            <w:rPr/>
          </w:pPr>
          <w:hyperlink w:anchor="__RefHeading___Toc2398579_372815092">
            <w:r>
              <w:rPr>
                <w:webHidden/>
                <w:rStyle w:val="IndexLink"/>
              </w:rPr>
              <w:t>8</w:t>
            </w:r>
            <w:r>
              <w:rPr>
                <w:rStyle w:val="IndexLink"/>
                <w:rtl w:val="true"/>
              </w:rPr>
              <w:t xml:space="preserve">- </w:t>
            </w:r>
            <w:r>
              <w:rPr>
                <w:rStyle w:val="IndexLink"/>
                <w:rtl w:val="true"/>
              </w:rPr>
              <w:t>ترك همكارى اجتماعى</w:t>
            </w:r>
            <w:r>
              <w:rPr>
                <w:rStyle w:val="IndexLink"/>
                <w:rtl w:val="true"/>
              </w:rPr>
              <w:tab/>
            </w:r>
            <w:r>
              <w:rPr>
                <w:rStyle w:val="IndexLink"/>
              </w:rPr>
              <w:t>364</w:t>
            </w:r>
          </w:hyperlink>
        </w:p>
        <w:p>
          <w:pPr>
            <w:pStyle w:val="Contents3"/>
            <w:tabs>
              <w:tab w:val="clear" w:pos="8459"/>
              <w:tab w:val="right" w:pos="9026" w:leader="dot"/>
            </w:tabs>
            <w:rPr/>
          </w:pPr>
          <w:hyperlink w:anchor="__RefHeading___Toc2398581_372815092">
            <w:r>
              <w:rPr>
                <w:webHidden/>
                <w:rStyle w:val="IndexLink"/>
              </w:rPr>
              <w:t>9</w:t>
            </w:r>
            <w:r>
              <w:rPr>
                <w:rStyle w:val="IndexLink"/>
                <w:rtl w:val="true"/>
              </w:rPr>
              <w:t xml:space="preserve">- </w:t>
            </w:r>
            <w:r>
              <w:rPr>
                <w:rStyle w:val="IndexLink"/>
                <w:rtl w:val="true"/>
              </w:rPr>
              <w:t>ترك همكارى با رهبران دينى</w:t>
            </w:r>
            <w:r>
              <w:rPr>
                <w:rStyle w:val="IndexLink"/>
                <w:rtl w:val="true"/>
              </w:rPr>
              <w:tab/>
            </w:r>
            <w:r>
              <w:rPr>
                <w:rStyle w:val="IndexLink"/>
              </w:rPr>
              <w:t>365</w:t>
            </w:r>
          </w:hyperlink>
        </w:p>
        <w:p>
          <w:pPr>
            <w:pStyle w:val="Contents3"/>
            <w:tabs>
              <w:tab w:val="clear" w:pos="8459"/>
              <w:tab w:val="right" w:pos="9026" w:leader="dot"/>
            </w:tabs>
            <w:rPr/>
          </w:pPr>
          <w:hyperlink w:anchor="__RefHeading___Toc2398583_372815092">
            <w:r>
              <w:rPr>
                <w:webHidden/>
                <w:rStyle w:val="IndexLink"/>
              </w:rPr>
              <w:t>10</w:t>
            </w:r>
            <w:r>
              <w:rPr>
                <w:rStyle w:val="IndexLink"/>
                <w:rtl w:val="true"/>
              </w:rPr>
              <w:t xml:space="preserve">- </w:t>
            </w:r>
            <w:r>
              <w:rPr>
                <w:rStyle w:val="IndexLink"/>
                <w:rtl w:val="true"/>
              </w:rPr>
              <w:t>جلب همكارى مردمى</w:t>
            </w:r>
            <w:r>
              <w:rPr>
                <w:rStyle w:val="IndexLink"/>
                <w:rtl w:val="true"/>
              </w:rPr>
              <w:tab/>
            </w:r>
            <w:r>
              <w:rPr>
                <w:rStyle w:val="IndexLink"/>
              </w:rPr>
              <w:t>365</w:t>
            </w:r>
          </w:hyperlink>
        </w:p>
        <w:p>
          <w:pPr>
            <w:pStyle w:val="Contents3"/>
            <w:tabs>
              <w:tab w:val="clear" w:pos="8459"/>
              <w:tab w:val="right" w:pos="9026" w:leader="dot"/>
            </w:tabs>
            <w:rPr/>
          </w:pPr>
          <w:hyperlink w:anchor="__RefHeading___Toc2398585_372815092">
            <w:r>
              <w:rPr>
                <w:webHidden/>
                <w:rStyle w:val="IndexLink"/>
              </w:rPr>
              <w:t>11</w:t>
            </w:r>
            <w:r>
              <w:rPr>
                <w:rStyle w:val="IndexLink"/>
                <w:rtl w:val="true"/>
              </w:rPr>
              <w:t xml:space="preserve">- </w:t>
            </w:r>
            <w:r>
              <w:rPr>
                <w:rStyle w:val="IndexLink"/>
                <w:rtl w:val="true"/>
              </w:rPr>
              <w:t>كيفر همكارى با ظالمان</w:t>
            </w:r>
            <w:r>
              <w:rPr>
                <w:rStyle w:val="IndexLink"/>
                <w:rtl w:val="true"/>
              </w:rPr>
              <w:tab/>
            </w:r>
            <w:r>
              <w:rPr>
                <w:rStyle w:val="IndexLink"/>
              </w:rPr>
              <w:t>365</w:t>
            </w:r>
          </w:hyperlink>
        </w:p>
        <w:p>
          <w:pPr>
            <w:pStyle w:val="Contents3"/>
            <w:tabs>
              <w:tab w:val="clear" w:pos="8459"/>
              <w:tab w:val="right" w:pos="9026" w:leader="dot"/>
            </w:tabs>
            <w:rPr/>
          </w:pPr>
          <w:hyperlink w:anchor="__RefHeading___Toc2398587_372815092">
            <w:r>
              <w:rPr>
                <w:webHidden/>
                <w:rStyle w:val="IndexLink"/>
              </w:rPr>
              <w:t>12</w:t>
            </w:r>
            <w:r>
              <w:rPr>
                <w:rStyle w:val="IndexLink"/>
                <w:rtl w:val="true"/>
              </w:rPr>
              <w:t xml:space="preserve">- </w:t>
            </w:r>
            <w:r>
              <w:rPr>
                <w:rStyle w:val="IndexLink"/>
                <w:rtl w:val="true"/>
              </w:rPr>
              <w:t>كيفر همكارى با مفسدان</w:t>
            </w:r>
            <w:r>
              <w:rPr>
                <w:rStyle w:val="IndexLink"/>
                <w:rtl w:val="true"/>
              </w:rPr>
              <w:tab/>
            </w:r>
            <w:r>
              <w:rPr>
                <w:rStyle w:val="IndexLink"/>
              </w:rPr>
              <w:t>366</w:t>
            </w:r>
          </w:hyperlink>
        </w:p>
        <w:p>
          <w:pPr>
            <w:pStyle w:val="Contents3"/>
            <w:tabs>
              <w:tab w:val="clear" w:pos="8459"/>
              <w:tab w:val="right" w:pos="9026" w:leader="dot"/>
            </w:tabs>
            <w:rPr/>
          </w:pPr>
          <w:hyperlink w:anchor="__RefHeading___Toc2398589_372815092">
            <w:r>
              <w:rPr>
                <w:webHidden/>
                <w:rStyle w:val="IndexLink"/>
              </w:rPr>
              <w:t>13</w:t>
            </w:r>
            <w:r>
              <w:rPr>
                <w:rStyle w:val="IndexLink"/>
                <w:rtl w:val="true"/>
              </w:rPr>
              <w:t xml:space="preserve">- </w:t>
            </w:r>
            <w:r>
              <w:rPr>
                <w:rStyle w:val="IndexLink"/>
                <w:rtl w:val="true"/>
              </w:rPr>
              <w:t>همكارى با جن</w:t>
            </w:r>
            <w:r>
              <w:rPr>
                <w:rStyle w:val="IndexLink"/>
                <w:rtl w:val="true"/>
              </w:rPr>
              <w:tab/>
            </w:r>
            <w:r>
              <w:rPr>
                <w:rStyle w:val="IndexLink"/>
              </w:rPr>
              <w:t>366</w:t>
            </w:r>
          </w:hyperlink>
        </w:p>
        <w:p>
          <w:pPr>
            <w:pStyle w:val="Contents3"/>
            <w:tabs>
              <w:tab w:val="clear" w:pos="8459"/>
              <w:tab w:val="right" w:pos="9026" w:leader="dot"/>
            </w:tabs>
            <w:rPr/>
          </w:pPr>
          <w:hyperlink w:anchor="__RefHeading___Toc2398591_372815092">
            <w:r>
              <w:rPr>
                <w:webHidden/>
                <w:rStyle w:val="IndexLink"/>
              </w:rPr>
              <w:t>14</w:t>
            </w:r>
            <w:r>
              <w:rPr>
                <w:rStyle w:val="IndexLink"/>
                <w:rtl w:val="true"/>
              </w:rPr>
              <w:t xml:space="preserve">- </w:t>
            </w:r>
            <w:r>
              <w:rPr>
                <w:rStyle w:val="IndexLink"/>
                <w:rtl w:val="true"/>
              </w:rPr>
              <w:t>همكارى با رهبران دينى</w:t>
            </w:r>
            <w:r>
              <w:rPr>
                <w:rStyle w:val="IndexLink"/>
                <w:rtl w:val="true"/>
              </w:rPr>
              <w:tab/>
            </w:r>
            <w:r>
              <w:rPr>
                <w:rStyle w:val="IndexLink"/>
              </w:rPr>
              <w:t>366</w:t>
            </w:r>
          </w:hyperlink>
        </w:p>
        <w:p>
          <w:pPr>
            <w:pStyle w:val="Contents3"/>
            <w:tabs>
              <w:tab w:val="clear" w:pos="8459"/>
              <w:tab w:val="right" w:pos="9026" w:leader="dot"/>
            </w:tabs>
            <w:rPr/>
          </w:pPr>
          <w:hyperlink w:anchor="__RefHeading___Toc2398593_372815092">
            <w:r>
              <w:rPr>
                <w:webHidden/>
                <w:rStyle w:val="IndexLink"/>
              </w:rPr>
              <w:t>15</w:t>
            </w:r>
            <w:r>
              <w:rPr>
                <w:rStyle w:val="IndexLink"/>
                <w:rtl w:val="true"/>
              </w:rPr>
              <w:t xml:space="preserve">- </w:t>
            </w:r>
            <w:r>
              <w:rPr>
                <w:rStyle w:val="IndexLink"/>
                <w:rtl w:val="true"/>
              </w:rPr>
              <w:t>همكارى با كافران</w:t>
            </w:r>
            <w:r>
              <w:rPr>
                <w:rStyle w:val="IndexLink"/>
                <w:rtl w:val="true"/>
              </w:rPr>
              <w:tab/>
            </w:r>
            <w:r>
              <w:rPr>
                <w:rStyle w:val="IndexLink"/>
              </w:rPr>
              <w:t>366</w:t>
            </w:r>
          </w:hyperlink>
        </w:p>
        <w:p>
          <w:pPr>
            <w:pStyle w:val="Contents3"/>
            <w:tabs>
              <w:tab w:val="clear" w:pos="8459"/>
              <w:tab w:val="right" w:pos="9026" w:leader="dot"/>
            </w:tabs>
            <w:rPr/>
          </w:pPr>
          <w:hyperlink w:anchor="__RefHeading___Toc2398595_372815092">
            <w:r>
              <w:rPr>
                <w:webHidden/>
                <w:rStyle w:val="IndexLink"/>
              </w:rPr>
              <w:t>16</w:t>
            </w:r>
            <w:r>
              <w:rPr>
                <w:rStyle w:val="IndexLink"/>
                <w:rtl w:val="true"/>
              </w:rPr>
              <w:t xml:space="preserve">- </w:t>
            </w:r>
            <w:r>
              <w:rPr>
                <w:rStyle w:val="IndexLink"/>
                <w:rtl w:val="true"/>
              </w:rPr>
              <w:t>همكارى با محمد</w:t>
            </w:r>
            <w:r>
              <w:rPr>
                <w:rStyle w:val="IndexLink"/>
                <w:rtl w:val="true"/>
              </w:rPr>
              <w:t>(</w:t>
            </w:r>
            <w:r>
              <w:rPr>
                <w:rStyle w:val="IndexLink"/>
                <w:rtl w:val="true"/>
              </w:rPr>
              <w:t>صلی الله علیه و آله</w:t>
            </w:r>
            <w:r>
              <w:rPr>
                <w:rStyle w:val="IndexLink"/>
                <w:rtl w:val="true"/>
              </w:rPr>
              <w:t>)</w:t>
              <w:tab/>
            </w:r>
            <w:r>
              <w:rPr>
                <w:rStyle w:val="IndexLink"/>
              </w:rPr>
              <w:t>367</w:t>
            </w:r>
          </w:hyperlink>
        </w:p>
        <w:p>
          <w:pPr>
            <w:pStyle w:val="Contents3"/>
            <w:tabs>
              <w:tab w:val="clear" w:pos="8459"/>
              <w:tab w:val="right" w:pos="9026" w:leader="dot"/>
            </w:tabs>
            <w:rPr/>
          </w:pPr>
          <w:hyperlink w:anchor="__RefHeading___Toc2398597_372815092">
            <w:r>
              <w:rPr>
                <w:webHidden/>
                <w:rStyle w:val="IndexLink"/>
              </w:rPr>
              <w:t>17</w:t>
            </w:r>
            <w:r>
              <w:rPr>
                <w:rStyle w:val="IndexLink"/>
                <w:rtl w:val="true"/>
              </w:rPr>
              <w:t xml:space="preserve">- </w:t>
            </w:r>
            <w:r>
              <w:rPr>
                <w:rStyle w:val="IndexLink"/>
                <w:rtl w:val="true"/>
              </w:rPr>
              <w:t>همكارى خانوادگى</w:t>
            </w:r>
            <w:r>
              <w:rPr>
                <w:rStyle w:val="IndexLink"/>
                <w:rtl w:val="true"/>
              </w:rPr>
              <w:tab/>
            </w:r>
            <w:r>
              <w:rPr>
                <w:rStyle w:val="IndexLink"/>
              </w:rPr>
              <w:t>367</w:t>
            </w:r>
          </w:hyperlink>
        </w:p>
        <w:p>
          <w:pPr>
            <w:pStyle w:val="Contents2"/>
            <w:tabs>
              <w:tab w:val="clear" w:pos="8743"/>
              <w:tab w:val="right" w:pos="9026" w:leader="dot"/>
            </w:tabs>
            <w:rPr/>
          </w:pPr>
          <w:hyperlink w:anchor="__RefHeading___Toc2398599_372815092">
            <w:r>
              <w:rPr>
                <w:webHidden/>
                <w:rStyle w:val="IndexLink"/>
              </w:rPr>
              <w:t>12</w:t>
            </w:r>
            <w:r>
              <w:rPr>
                <w:rStyle w:val="IndexLink"/>
                <w:rtl w:val="true"/>
              </w:rPr>
              <w:t xml:space="preserve">- </w:t>
            </w:r>
            <w:r>
              <w:rPr>
                <w:rStyle w:val="IndexLink"/>
                <w:rtl w:val="true"/>
              </w:rPr>
              <w:t>همنشين</w:t>
            </w:r>
            <w:r>
              <w:rPr>
                <w:rStyle w:val="IndexLink"/>
                <w:rtl w:val="true"/>
              </w:rPr>
              <w:tab/>
            </w:r>
            <w:r>
              <w:rPr>
                <w:rStyle w:val="IndexLink"/>
              </w:rPr>
              <w:t>368</w:t>
            </w:r>
          </w:hyperlink>
        </w:p>
        <w:p>
          <w:pPr>
            <w:pStyle w:val="Contents3"/>
            <w:tabs>
              <w:tab w:val="clear" w:pos="8459"/>
              <w:tab w:val="right" w:pos="9026" w:leader="dot"/>
            </w:tabs>
            <w:rPr/>
          </w:pPr>
          <w:hyperlink w:anchor="__RefHeading___Toc2398601_372815092">
            <w:r>
              <w:rPr>
                <w:webHidden/>
                <w:rStyle w:val="IndexLink"/>
              </w:rPr>
              <w:t>1</w:t>
            </w:r>
            <w:r>
              <w:rPr>
                <w:rStyle w:val="IndexLink"/>
                <w:rtl w:val="true"/>
              </w:rPr>
              <w:t xml:space="preserve">- </w:t>
            </w:r>
            <w:r>
              <w:rPr>
                <w:rStyle w:val="IndexLink"/>
                <w:rtl w:val="true"/>
              </w:rPr>
              <w:t>اقرار همنشين باغدار متكبر</w:t>
            </w:r>
            <w:r>
              <w:rPr>
                <w:rStyle w:val="IndexLink"/>
                <w:rtl w:val="true"/>
              </w:rPr>
              <w:tab/>
            </w:r>
            <w:r>
              <w:rPr>
                <w:rStyle w:val="IndexLink"/>
              </w:rPr>
              <w:t>368</w:t>
            </w:r>
          </w:hyperlink>
        </w:p>
        <w:p>
          <w:pPr>
            <w:pStyle w:val="Contents3"/>
            <w:tabs>
              <w:tab w:val="clear" w:pos="8459"/>
              <w:tab w:val="right" w:pos="9026" w:leader="dot"/>
            </w:tabs>
            <w:rPr/>
          </w:pPr>
          <w:hyperlink w:anchor="__RefHeading___Toc2398603_372815092">
            <w:r>
              <w:rPr>
                <w:webHidden/>
                <w:rStyle w:val="IndexLink"/>
              </w:rPr>
              <w:t>2</w:t>
            </w:r>
            <w:r>
              <w:rPr>
                <w:rStyle w:val="IndexLink"/>
                <w:rtl w:val="true"/>
              </w:rPr>
              <w:t xml:space="preserve">- </w:t>
            </w:r>
            <w:r>
              <w:rPr>
                <w:rStyle w:val="IndexLink"/>
                <w:rtl w:val="true"/>
              </w:rPr>
              <w:t>امتحان با همنشين</w:t>
            </w:r>
            <w:r>
              <w:rPr>
                <w:rStyle w:val="IndexLink"/>
                <w:rtl w:val="true"/>
              </w:rPr>
              <w:tab/>
            </w:r>
            <w:r>
              <w:rPr>
                <w:rStyle w:val="IndexLink"/>
              </w:rPr>
              <w:t>368</w:t>
            </w:r>
          </w:hyperlink>
        </w:p>
        <w:p>
          <w:pPr>
            <w:pStyle w:val="Contents3"/>
            <w:tabs>
              <w:tab w:val="clear" w:pos="8459"/>
              <w:tab w:val="right" w:pos="9026" w:leader="dot"/>
            </w:tabs>
            <w:rPr/>
          </w:pPr>
          <w:hyperlink w:anchor="__RefHeading___Toc2398605_372815092">
            <w:r>
              <w:rPr>
                <w:webHidden/>
                <w:rStyle w:val="IndexLink"/>
              </w:rPr>
              <w:t>3</w:t>
            </w:r>
            <w:r>
              <w:rPr>
                <w:rStyle w:val="IndexLink"/>
                <w:rtl w:val="true"/>
              </w:rPr>
              <w:t xml:space="preserve">- </w:t>
            </w:r>
            <w:r>
              <w:rPr>
                <w:rStyle w:val="IndexLink"/>
                <w:rtl w:val="true"/>
              </w:rPr>
              <w:t>اميدوارى همنشين باغدار متكبر</w:t>
            </w:r>
            <w:r>
              <w:rPr>
                <w:rStyle w:val="IndexLink"/>
                <w:rtl w:val="true"/>
              </w:rPr>
              <w:tab/>
            </w:r>
            <w:r>
              <w:rPr>
                <w:rStyle w:val="IndexLink"/>
              </w:rPr>
              <w:t>368</w:t>
            </w:r>
          </w:hyperlink>
        </w:p>
        <w:p>
          <w:pPr>
            <w:pStyle w:val="Contents3"/>
            <w:tabs>
              <w:tab w:val="clear" w:pos="8459"/>
              <w:tab w:val="right" w:pos="9026" w:leader="dot"/>
            </w:tabs>
            <w:rPr/>
          </w:pPr>
          <w:hyperlink w:anchor="__RefHeading___Toc2398607_372815092">
            <w:r>
              <w:rPr>
                <w:webHidden/>
                <w:rStyle w:val="IndexLink"/>
              </w:rPr>
              <w:t>4</w:t>
            </w:r>
            <w:r>
              <w:rPr>
                <w:rStyle w:val="IndexLink"/>
                <w:rtl w:val="true"/>
              </w:rPr>
              <w:t xml:space="preserve">- </w:t>
            </w:r>
            <w:r>
              <w:rPr>
                <w:rStyle w:val="IndexLink"/>
                <w:rtl w:val="true"/>
              </w:rPr>
              <w:t>بى تأثيرى مواعظ همنشين باغدار متكبر</w:t>
            </w:r>
            <w:r>
              <w:rPr>
                <w:rStyle w:val="IndexLink"/>
                <w:rtl w:val="true"/>
              </w:rPr>
              <w:tab/>
            </w:r>
            <w:r>
              <w:rPr>
                <w:rStyle w:val="IndexLink"/>
              </w:rPr>
              <w:t>369</w:t>
            </w:r>
          </w:hyperlink>
        </w:p>
        <w:p>
          <w:pPr>
            <w:pStyle w:val="Contents3"/>
            <w:tabs>
              <w:tab w:val="clear" w:pos="8459"/>
              <w:tab w:val="right" w:pos="9026" w:leader="dot"/>
            </w:tabs>
            <w:rPr/>
          </w:pPr>
          <w:hyperlink w:anchor="__RefHeading___Toc2398609_372815092">
            <w:r>
              <w:rPr>
                <w:webHidden/>
                <w:rStyle w:val="IndexLink"/>
              </w:rPr>
              <w:t>5</w:t>
            </w:r>
            <w:r>
              <w:rPr>
                <w:rStyle w:val="IndexLink"/>
                <w:rtl w:val="true"/>
              </w:rPr>
              <w:t xml:space="preserve">- </w:t>
            </w:r>
            <w:r>
              <w:rPr>
                <w:rStyle w:val="IndexLink"/>
                <w:rtl w:val="true"/>
              </w:rPr>
              <w:t>تبرّى همنشين باغدار متكبر</w:t>
            </w:r>
            <w:r>
              <w:rPr>
                <w:rStyle w:val="IndexLink"/>
                <w:rtl w:val="true"/>
              </w:rPr>
              <w:tab/>
            </w:r>
            <w:r>
              <w:rPr>
                <w:rStyle w:val="IndexLink"/>
              </w:rPr>
              <w:t>369</w:t>
            </w:r>
          </w:hyperlink>
        </w:p>
        <w:p>
          <w:pPr>
            <w:pStyle w:val="Contents3"/>
            <w:tabs>
              <w:tab w:val="clear" w:pos="8459"/>
              <w:tab w:val="right" w:pos="9026" w:leader="dot"/>
            </w:tabs>
            <w:rPr/>
          </w:pPr>
          <w:hyperlink w:anchor="__RefHeading___Toc2398611_372815092">
            <w:r>
              <w:rPr>
                <w:webHidden/>
                <w:rStyle w:val="IndexLink"/>
              </w:rPr>
              <w:t>6</w:t>
            </w:r>
            <w:r>
              <w:rPr>
                <w:rStyle w:val="IndexLink"/>
                <w:rtl w:val="true"/>
              </w:rPr>
              <w:t xml:space="preserve">- </w:t>
            </w:r>
            <w:r>
              <w:rPr>
                <w:rStyle w:val="IndexLink"/>
                <w:rtl w:val="true"/>
              </w:rPr>
              <w:t>تحقق آرزوى همنشين باغدار متكبر</w:t>
            </w:r>
            <w:r>
              <w:rPr>
                <w:rStyle w:val="IndexLink"/>
                <w:rtl w:val="true"/>
              </w:rPr>
              <w:tab/>
            </w:r>
            <w:r>
              <w:rPr>
                <w:rStyle w:val="IndexLink"/>
              </w:rPr>
              <w:t>369</w:t>
            </w:r>
          </w:hyperlink>
        </w:p>
        <w:p>
          <w:pPr>
            <w:pStyle w:val="Contents3"/>
            <w:tabs>
              <w:tab w:val="clear" w:pos="8459"/>
              <w:tab w:val="right" w:pos="9026" w:leader="dot"/>
            </w:tabs>
            <w:rPr/>
          </w:pPr>
          <w:hyperlink w:anchor="__RefHeading___Toc2398613_372815092">
            <w:r>
              <w:rPr>
                <w:webHidden/>
                <w:rStyle w:val="IndexLink"/>
              </w:rPr>
              <w:t>7</w:t>
            </w:r>
            <w:r>
              <w:rPr>
                <w:rStyle w:val="IndexLink"/>
                <w:rtl w:val="true"/>
              </w:rPr>
              <w:t xml:space="preserve">- </w:t>
            </w:r>
            <w:r>
              <w:rPr>
                <w:rStyle w:val="IndexLink"/>
                <w:rtl w:val="true"/>
              </w:rPr>
              <w:t>تعاليم همنشين باغدار متكبر</w:t>
            </w:r>
            <w:r>
              <w:rPr>
                <w:rStyle w:val="IndexLink"/>
                <w:rtl w:val="true"/>
              </w:rPr>
              <w:tab/>
            </w:r>
            <w:r>
              <w:rPr>
                <w:rStyle w:val="IndexLink"/>
              </w:rPr>
              <w:t>369</w:t>
            </w:r>
          </w:hyperlink>
        </w:p>
        <w:p>
          <w:pPr>
            <w:pStyle w:val="Contents3"/>
            <w:tabs>
              <w:tab w:val="clear" w:pos="8459"/>
              <w:tab w:val="right" w:pos="9026" w:leader="dot"/>
            </w:tabs>
            <w:rPr/>
          </w:pPr>
          <w:hyperlink w:anchor="__RefHeading___Toc2398615_372815092">
            <w:r>
              <w:rPr>
                <w:webHidden/>
                <w:rStyle w:val="IndexLink"/>
              </w:rPr>
              <w:t>8</w:t>
            </w:r>
            <w:r>
              <w:rPr>
                <w:rStyle w:val="IndexLink"/>
                <w:rtl w:val="true"/>
              </w:rPr>
              <w:t xml:space="preserve">- </w:t>
            </w:r>
            <w:r>
              <w:rPr>
                <w:rStyle w:val="IndexLink"/>
                <w:rtl w:val="true"/>
              </w:rPr>
              <w:t>توحيد همنشين باغدار متكبر</w:t>
            </w:r>
            <w:r>
              <w:rPr>
                <w:rStyle w:val="IndexLink"/>
                <w:rtl w:val="true"/>
              </w:rPr>
              <w:tab/>
            </w:r>
            <w:r>
              <w:rPr>
                <w:rStyle w:val="IndexLink"/>
              </w:rPr>
              <w:t>370</w:t>
            </w:r>
          </w:hyperlink>
        </w:p>
        <w:p>
          <w:pPr>
            <w:pStyle w:val="Contents3"/>
            <w:tabs>
              <w:tab w:val="clear" w:pos="8459"/>
              <w:tab w:val="right" w:pos="9026" w:leader="dot"/>
            </w:tabs>
            <w:rPr/>
          </w:pPr>
          <w:hyperlink w:anchor="__RefHeading___Toc2398617_372815092">
            <w:r>
              <w:rPr>
                <w:webHidden/>
                <w:rStyle w:val="IndexLink"/>
              </w:rPr>
              <w:t>9</w:t>
            </w:r>
            <w:r>
              <w:rPr>
                <w:rStyle w:val="IndexLink"/>
                <w:rtl w:val="true"/>
              </w:rPr>
              <w:t xml:space="preserve">- </w:t>
            </w:r>
            <w:r>
              <w:rPr>
                <w:rStyle w:val="IndexLink"/>
                <w:rtl w:val="true"/>
              </w:rPr>
              <w:t>توكل همنشين باغدار متكبر</w:t>
            </w:r>
            <w:r>
              <w:rPr>
                <w:rStyle w:val="IndexLink"/>
                <w:rtl w:val="true"/>
              </w:rPr>
              <w:tab/>
            </w:r>
            <w:r>
              <w:rPr>
                <w:rStyle w:val="IndexLink"/>
              </w:rPr>
              <w:t>370</w:t>
            </w:r>
          </w:hyperlink>
        </w:p>
        <w:p>
          <w:pPr>
            <w:pStyle w:val="Contents3"/>
            <w:tabs>
              <w:tab w:val="clear" w:pos="8459"/>
              <w:tab w:val="right" w:pos="9026" w:leader="dot"/>
            </w:tabs>
            <w:rPr/>
          </w:pPr>
          <w:hyperlink w:anchor="__RefHeading___Toc2398619_372815092">
            <w:r>
              <w:rPr>
                <w:webHidden/>
                <w:rStyle w:val="IndexLink"/>
              </w:rPr>
              <w:t>10</w:t>
            </w:r>
            <w:r>
              <w:rPr>
                <w:rStyle w:val="IndexLink"/>
                <w:rtl w:val="true"/>
              </w:rPr>
              <w:t xml:space="preserve">- </w:t>
            </w:r>
            <w:r>
              <w:rPr>
                <w:rStyle w:val="IndexLink"/>
                <w:rtl w:val="true"/>
              </w:rPr>
              <w:t>سرزنشهاى همنشين باغدار متكبر</w:t>
            </w:r>
            <w:r>
              <w:rPr>
                <w:rStyle w:val="IndexLink"/>
                <w:rtl w:val="true"/>
              </w:rPr>
              <w:tab/>
            </w:r>
            <w:r>
              <w:rPr>
                <w:rStyle w:val="IndexLink"/>
              </w:rPr>
              <w:t>370</w:t>
            </w:r>
          </w:hyperlink>
        </w:p>
        <w:p>
          <w:pPr>
            <w:pStyle w:val="Contents3"/>
            <w:tabs>
              <w:tab w:val="clear" w:pos="8459"/>
              <w:tab w:val="right" w:pos="9026" w:leader="dot"/>
            </w:tabs>
            <w:rPr/>
          </w:pPr>
          <w:hyperlink w:anchor="__RefHeading___Toc2398621_372815092">
            <w:r>
              <w:rPr>
                <w:webHidden/>
                <w:rStyle w:val="IndexLink"/>
              </w:rPr>
              <w:t>11</w:t>
            </w:r>
            <w:r>
              <w:rPr>
                <w:rStyle w:val="IndexLink"/>
                <w:rtl w:val="true"/>
              </w:rPr>
              <w:t xml:space="preserve">- </w:t>
            </w:r>
            <w:r>
              <w:rPr>
                <w:rStyle w:val="IndexLink"/>
                <w:rtl w:val="true"/>
              </w:rPr>
              <w:t>شخصيت همنشين باغدار متكبر</w:t>
            </w:r>
            <w:r>
              <w:rPr>
                <w:rStyle w:val="IndexLink"/>
                <w:rtl w:val="true"/>
              </w:rPr>
              <w:tab/>
            </w:r>
            <w:r>
              <w:rPr>
                <w:rStyle w:val="IndexLink"/>
              </w:rPr>
              <w:t>370</w:t>
            </w:r>
          </w:hyperlink>
        </w:p>
        <w:p>
          <w:pPr>
            <w:pStyle w:val="Contents3"/>
            <w:tabs>
              <w:tab w:val="clear" w:pos="8459"/>
              <w:tab w:val="right" w:pos="9026" w:leader="dot"/>
            </w:tabs>
            <w:rPr/>
          </w:pPr>
          <w:hyperlink w:anchor="__RefHeading___Toc2398623_372815092">
            <w:r>
              <w:rPr>
                <w:webHidden/>
                <w:rStyle w:val="IndexLink"/>
              </w:rPr>
              <w:t>12</w:t>
            </w:r>
            <w:r>
              <w:rPr>
                <w:rStyle w:val="IndexLink"/>
                <w:rtl w:val="true"/>
              </w:rPr>
              <w:t xml:space="preserve">- </w:t>
            </w:r>
            <w:r>
              <w:rPr>
                <w:rStyle w:val="IndexLink"/>
                <w:rtl w:val="true"/>
              </w:rPr>
              <w:t>علاقه به همنشين</w:t>
            </w:r>
            <w:r>
              <w:rPr>
                <w:rStyle w:val="IndexLink"/>
                <w:rtl w:val="true"/>
              </w:rPr>
              <w:tab/>
            </w:r>
            <w:r>
              <w:rPr>
                <w:rStyle w:val="IndexLink"/>
              </w:rPr>
              <w:t>371</w:t>
            </w:r>
          </w:hyperlink>
        </w:p>
        <w:p>
          <w:pPr>
            <w:pStyle w:val="Contents3"/>
            <w:tabs>
              <w:tab w:val="clear" w:pos="8459"/>
              <w:tab w:val="right" w:pos="9026" w:leader="dot"/>
            </w:tabs>
            <w:rPr/>
          </w:pPr>
          <w:hyperlink w:anchor="__RefHeading___Toc2398625_372815092">
            <w:r>
              <w:rPr>
                <w:webHidden/>
                <w:rStyle w:val="IndexLink"/>
              </w:rPr>
              <w:t>13</w:t>
            </w:r>
            <w:r>
              <w:rPr>
                <w:rStyle w:val="IndexLink"/>
                <w:rtl w:val="true"/>
              </w:rPr>
              <w:t xml:space="preserve">- </w:t>
            </w:r>
            <w:r>
              <w:rPr>
                <w:rStyle w:val="IndexLink"/>
                <w:rtl w:val="true"/>
              </w:rPr>
              <w:t>فقر همنشين باغدار متكبر</w:t>
            </w:r>
            <w:r>
              <w:rPr>
                <w:rStyle w:val="IndexLink"/>
                <w:rtl w:val="true"/>
              </w:rPr>
              <w:tab/>
            </w:r>
            <w:r>
              <w:rPr>
                <w:rStyle w:val="IndexLink"/>
              </w:rPr>
              <w:t>371</w:t>
            </w:r>
          </w:hyperlink>
        </w:p>
        <w:p>
          <w:pPr>
            <w:pStyle w:val="Contents3"/>
            <w:tabs>
              <w:tab w:val="clear" w:pos="8459"/>
              <w:tab w:val="right" w:pos="9026" w:leader="dot"/>
            </w:tabs>
            <w:rPr/>
          </w:pPr>
          <w:hyperlink w:anchor="__RefHeading___Toc2398627_372815092">
            <w:r>
              <w:rPr>
                <w:webHidden/>
                <w:rStyle w:val="IndexLink"/>
              </w:rPr>
              <w:t>14</w:t>
            </w:r>
            <w:r>
              <w:rPr>
                <w:rStyle w:val="IndexLink"/>
                <w:rtl w:val="true"/>
              </w:rPr>
              <w:t xml:space="preserve">- </w:t>
            </w:r>
            <w:r>
              <w:rPr>
                <w:rStyle w:val="IndexLink"/>
                <w:rtl w:val="true"/>
              </w:rPr>
              <w:t>نقش همنشين</w:t>
            </w:r>
            <w:r>
              <w:rPr>
                <w:rStyle w:val="IndexLink"/>
                <w:rtl w:val="true"/>
              </w:rPr>
              <w:tab/>
            </w:r>
            <w:r>
              <w:rPr>
                <w:rStyle w:val="IndexLink"/>
              </w:rPr>
              <w:t>371</w:t>
            </w:r>
          </w:hyperlink>
        </w:p>
        <w:p>
          <w:pPr>
            <w:pStyle w:val="Contents3"/>
            <w:tabs>
              <w:tab w:val="clear" w:pos="8459"/>
              <w:tab w:val="right" w:pos="9026" w:leader="dot"/>
            </w:tabs>
            <w:rPr/>
          </w:pPr>
          <w:hyperlink w:anchor="__RefHeading___Toc2398629_372815092">
            <w:r>
              <w:rPr>
                <w:webHidden/>
                <w:rStyle w:val="IndexLink"/>
              </w:rPr>
              <w:t>15</w:t>
            </w:r>
            <w:r>
              <w:rPr>
                <w:rStyle w:val="IndexLink"/>
                <w:rtl w:val="true"/>
              </w:rPr>
              <w:t xml:space="preserve">- </w:t>
            </w:r>
            <w:r>
              <w:rPr>
                <w:rStyle w:val="IndexLink"/>
                <w:rtl w:val="true"/>
              </w:rPr>
              <w:t>نقش همنشين اغواگر</w:t>
            </w:r>
            <w:r>
              <w:rPr>
                <w:rStyle w:val="IndexLink"/>
                <w:rtl w:val="true"/>
              </w:rPr>
              <w:tab/>
            </w:r>
            <w:r>
              <w:rPr>
                <w:rStyle w:val="IndexLink"/>
              </w:rPr>
              <w:t>371</w:t>
            </w:r>
          </w:hyperlink>
        </w:p>
        <w:p>
          <w:pPr>
            <w:pStyle w:val="Contents3"/>
            <w:tabs>
              <w:tab w:val="clear" w:pos="8459"/>
              <w:tab w:val="right" w:pos="9026" w:leader="dot"/>
            </w:tabs>
            <w:rPr/>
          </w:pPr>
          <w:hyperlink w:anchor="__RefHeading___Toc2398631_372815092">
            <w:r>
              <w:rPr>
                <w:webHidden/>
                <w:rStyle w:val="IndexLink"/>
              </w:rPr>
              <w:t>16</w:t>
            </w:r>
            <w:r>
              <w:rPr>
                <w:rStyle w:val="IndexLink"/>
                <w:rtl w:val="true"/>
              </w:rPr>
              <w:t xml:space="preserve">- </w:t>
            </w:r>
            <w:r>
              <w:rPr>
                <w:rStyle w:val="IndexLink"/>
                <w:rtl w:val="true"/>
              </w:rPr>
              <w:t>هشدار همنشين باغدار متكبر</w:t>
            </w:r>
            <w:r>
              <w:rPr>
                <w:rStyle w:val="IndexLink"/>
                <w:rtl w:val="true"/>
              </w:rPr>
              <w:tab/>
            </w:r>
            <w:r>
              <w:rPr>
                <w:rStyle w:val="IndexLink"/>
              </w:rPr>
              <w:t>372</w:t>
            </w:r>
          </w:hyperlink>
        </w:p>
        <w:p>
          <w:pPr>
            <w:pStyle w:val="Contents3"/>
            <w:tabs>
              <w:tab w:val="clear" w:pos="8459"/>
              <w:tab w:val="right" w:pos="9026" w:leader="dot"/>
            </w:tabs>
            <w:rPr/>
          </w:pPr>
          <w:hyperlink w:anchor="__RefHeading___Toc2398633_372815092">
            <w:r>
              <w:rPr>
                <w:webHidden/>
                <w:rStyle w:val="IndexLink"/>
              </w:rPr>
              <w:t>17</w:t>
            </w:r>
            <w:r>
              <w:rPr>
                <w:rStyle w:val="IndexLink"/>
                <w:rtl w:val="true"/>
              </w:rPr>
              <w:t xml:space="preserve">- </w:t>
            </w:r>
            <w:r>
              <w:rPr>
                <w:rStyle w:val="IndexLink"/>
                <w:rtl w:val="true"/>
              </w:rPr>
              <w:t>همنشين اغواگر</w:t>
            </w:r>
            <w:r>
              <w:rPr>
                <w:rStyle w:val="IndexLink"/>
                <w:rtl w:val="true"/>
              </w:rPr>
              <w:tab/>
            </w:r>
            <w:r>
              <w:rPr>
                <w:rStyle w:val="IndexLink"/>
              </w:rPr>
              <w:t>372</w:t>
            </w:r>
          </w:hyperlink>
        </w:p>
        <w:p>
          <w:pPr>
            <w:pStyle w:val="Contents3"/>
            <w:tabs>
              <w:tab w:val="clear" w:pos="8459"/>
              <w:tab w:val="right" w:pos="9026" w:leader="dot"/>
            </w:tabs>
            <w:rPr/>
          </w:pPr>
          <w:hyperlink w:anchor="__RefHeading___Toc2398635_372815092">
            <w:r>
              <w:rPr>
                <w:webHidden/>
                <w:rStyle w:val="IndexLink"/>
              </w:rPr>
              <w:t>18</w:t>
            </w:r>
            <w:r>
              <w:rPr>
                <w:rStyle w:val="IndexLink"/>
                <w:rtl w:val="true"/>
              </w:rPr>
              <w:t xml:space="preserve">- </w:t>
            </w:r>
            <w:r>
              <w:rPr>
                <w:rStyle w:val="IndexLink"/>
                <w:rtl w:val="true"/>
              </w:rPr>
              <w:t>همنشين باغدار متكبر</w:t>
            </w:r>
            <w:r>
              <w:rPr>
                <w:rStyle w:val="IndexLink"/>
                <w:rtl w:val="true"/>
              </w:rPr>
              <w:tab/>
            </w:r>
            <w:r>
              <w:rPr>
                <w:rStyle w:val="IndexLink"/>
              </w:rPr>
              <w:t>372</w:t>
            </w:r>
          </w:hyperlink>
        </w:p>
        <w:p>
          <w:pPr>
            <w:pStyle w:val="Contents3"/>
            <w:tabs>
              <w:tab w:val="clear" w:pos="8459"/>
              <w:tab w:val="right" w:pos="9026" w:leader="dot"/>
            </w:tabs>
            <w:rPr/>
          </w:pPr>
          <w:hyperlink w:anchor="__RefHeading___Toc2398637_372815092">
            <w:r>
              <w:rPr>
                <w:webHidden/>
                <w:rStyle w:val="IndexLink"/>
              </w:rPr>
              <w:t>19</w:t>
            </w:r>
            <w:r>
              <w:rPr>
                <w:rStyle w:val="IndexLink"/>
                <w:rtl w:val="true"/>
              </w:rPr>
              <w:t xml:space="preserve">- </w:t>
            </w:r>
            <w:r>
              <w:rPr>
                <w:rStyle w:val="IndexLink"/>
                <w:rtl w:val="true"/>
              </w:rPr>
              <w:t>همنشين بد</w:t>
            </w:r>
            <w:r>
              <w:rPr>
                <w:rStyle w:val="IndexLink"/>
                <w:rtl w:val="true"/>
              </w:rPr>
              <w:tab/>
            </w:r>
            <w:r>
              <w:rPr>
                <w:rStyle w:val="IndexLink"/>
              </w:rPr>
              <w:t>372</w:t>
            </w:r>
          </w:hyperlink>
        </w:p>
        <w:p>
          <w:pPr>
            <w:pStyle w:val="Contents3"/>
            <w:tabs>
              <w:tab w:val="clear" w:pos="8459"/>
              <w:tab w:val="right" w:pos="9026" w:leader="dot"/>
            </w:tabs>
            <w:rPr/>
          </w:pPr>
          <w:hyperlink w:anchor="__RefHeading___Toc2398639_372815092">
            <w:r>
              <w:rPr>
                <w:webHidden/>
                <w:rStyle w:val="IndexLink"/>
              </w:rPr>
              <w:t>20</w:t>
            </w:r>
            <w:r>
              <w:rPr>
                <w:rStyle w:val="IndexLink"/>
                <w:rtl w:val="true"/>
              </w:rPr>
              <w:t xml:space="preserve">- </w:t>
            </w:r>
            <w:r>
              <w:rPr>
                <w:rStyle w:val="IndexLink"/>
                <w:rtl w:val="true"/>
              </w:rPr>
              <w:t>همنشين جهنميان</w:t>
            </w:r>
            <w:r>
              <w:rPr>
                <w:rStyle w:val="IndexLink"/>
                <w:rtl w:val="true"/>
              </w:rPr>
              <w:tab/>
            </w:r>
            <w:r>
              <w:rPr>
                <w:rStyle w:val="IndexLink"/>
              </w:rPr>
              <w:t>373</w:t>
            </w:r>
          </w:hyperlink>
        </w:p>
        <w:p>
          <w:pPr>
            <w:pStyle w:val="Contents3"/>
            <w:tabs>
              <w:tab w:val="clear" w:pos="8459"/>
              <w:tab w:val="right" w:pos="9026" w:leader="dot"/>
            </w:tabs>
            <w:rPr/>
          </w:pPr>
          <w:hyperlink w:anchor="__RefHeading___Toc2398641_372815092">
            <w:r>
              <w:rPr>
                <w:webHidden/>
                <w:rStyle w:val="IndexLink"/>
              </w:rPr>
              <w:t>21</w:t>
            </w:r>
            <w:r>
              <w:rPr>
                <w:rStyle w:val="IndexLink"/>
                <w:rtl w:val="true"/>
              </w:rPr>
              <w:t xml:space="preserve">- </w:t>
            </w:r>
            <w:r>
              <w:rPr>
                <w:rStyle w:val="IndexLink"/>
                <w:rtl w:val="true"/>
              </w:rPr>
              <w:t>ارزش همنشينان</w:t>
            </w:r>
            <w:r>
              <w:rPr>
                <w:rStyle w:val="IndexLink"/>
                <w:rtl w:val="true"/>
              </w:rPr>
              <w:tab/>
            </w:r>
            <w:r>
              <w:rPr>
                <w:rStyle w:val="IndexLink"/>
              </w:rPr>
              <w:t>373</w:t>
            </w:r>
          </w:hyperlink>
        </w:p>
        <w:p>
          <w:pPr>
            <w:pStyle w:val="Contents3"/>
            <w:tabs>
              <w:tab w:val="clear" w:pos="8459"/>
              <w:tab w:val="right" w:pos="9026" w:leader="dot"/>
            </w:tabs>
            <w:rPr/>
          </w:pPr>
          <w:hyperlink w:anchor="__RefHeading___Toc2398643_372815092">
            <w:r>
              <w:rPr>
                <w:webHidden/>
                <w:rStyle w:val="IndexLink"/>
              </w:rPr>
              <w:t>22</w:t>
            </w:r>
            <w:r>
              <w:rPr>
                <w:rStyle w:val="IndexLink"/>
                <w:rtl w:val="true"/>
              </w:rPr>
              <w:t xml:space="preserve">- </w:t>
            </w:r>
            <w:r>
              <w:rPr>
                <w:rStyle w:val="IndexLink"/>
                <w:rtl w:val="true"/>
              </w:rPr>
              <w:t>زمينه عذاب همنشينان ظالمان</w:t>
            </w:r>
            <w:r>
              <w:rPr>
                <w:rStyle w:val="IndexLink"/>
                <w:rtl w:val="true"/>
              </w:rPr>
              <w:tab/>
            </w:r>
            <w:r>
              <w:rPr>
                <w:rStyle w:val="IndexLink"/>
              </w:rPr>
              <w:t>373</w:t>
            </w:r>
          </w:hyperlink>
        </w:p>
        <w:p>
          <w:pPr>
            <w:pStyle w:val="Contents3"/>
            <w:tabs>
              <w:tab w:val="clear" w:pos="8459"/>
              <w:tab w:val="right" w:pos="9026" w:leader="dot"/>
            </w:tabs>
            <w:rPr/>
          </w:pPr>
          <w:hyperlink w:anchor="__RefHeading___Toc2398645_372815092">
            <w:r>
              <w:rPr>
                <w:webHidden/>
                <w:rStyle w:val="IndexLink"/>
              </w:rPr>
              <w:t>23</w:t>
            </w:r>
            <w:r>
              <w:rPr>
                <w:rStyle w:val="IndexLink"/>
                <w:rtl w:val="true"/>
              </w:rPr>
              <w:t xml:space="preserve">- </w:t>
            </w:r>
            <w:r>
              <w:rPr>
                <w:rStyle w:val="IndexLink"/>
                <w:rtl w:val="true"/>
              </w:rPr>
              <w:t>همنشينان اخروى اصحاب يمين</w:t>
            </w:r>
            <w:r>
              <w:rPr>
                <w:rStyle w:val="IndexLink"/>
                <w:rtl w:val="true"/>
              </w:rPr>
              <w:tab/>
            </w:r>
            <w:r>
              <w:rPr>
                <w:rStyle w:val="IndexLink"/>
              </w:rPr>
              <w:t>373</w:t>
            </w:r>
          </w:hyperlink>
        </w:p>
        <w:p>
          <w:pPr>
            <w:pStyle w:val="Contents3"/>
            <w:tabs>
              <w:tab w:val="clear" w:pos="8459"/>
              <w:tab w:val="right" w:pos="9026" w:leader="dot"/>
            </w:tabs>
            <w:rPr/>
          </w:pPr>
          <w:hyperlink w:anchor="__RefHeading___Toc2398647_372815092">
            <w:r>
              <w:rPr>
                <w:webHidden/>
                <w:rStyle w:val="IndexLink"/>
              </w:rPr>
              <w:t>24</w:t>
            </w:r>
            <w:r>
              <w:rPr>
                <w:rStyle w:val="IndexLink"/>
                <w:rtl w:val="true"/>
              </w:rPr>
              <w:t xml:space="preserve">- </w:t>
            </w:r>
            <w:r>
              <w:rPr>
                <w:rStyle w:val="IndexLink"/>
                <w:rtl w:val="true"/>
              </w:rPr>
              <w:t>همنشينان اخروى متقين</w:t>
            </w:r>
            <w:r>
              <w:rPr>
                <w:rStyle w:val="IndexLink"/>
                <w:rtl w:val="true"/>
              </w:rPr>
              <w:tab/>
            </w:r>
            <w:r>
              <w:rPr>
                <w:rStyle w:val="IndexLink"/>
              </w:rPr>
              <w:t>374</w:t>
            </w:r>
          </w:hyperlink>
        </w:p>
        <w:p>
          <w:pPr>
            <w:pStyle w:val="Contents3"/>
            <w:tabs>
              <w:tab w:val="clear" w:pos="8459"/>
              <w:tab w:val="right" w:pos="9026" w:leader="dot"/>
            </w:tabs>
            <w:rPr/>
          </w:pPr>
          <w:hyperlink w:anchor="__RefHeading___Toc2398649_372815092">
            <w:r>
              <w:rPr>
                <w:webHidden/>
                <w:rStyle w:val="IndexLink"/>
              </w:rPr>
              <w:t>25</w:t>
            </w:r>
            <w:r>
              <w:rPr>
                <w:rStyle w:val="IndexLink"/>
                <w:rtl w:val="true"/>
              </w:rPr>
              <w:t xml:space="preserve">- </w:t>
            </w:r>
            <w:r>
              <w:rPr>
                <w:rStyle w:val="IndexLink"/>
                <w:rtl w:val="true"/>
              </w:rPr>
              <w:t>همنشينان بهشت</w:t>
            </w:r>
            <w:r>
              <w:rPr>
                <w:rStyle w:val="IndexLink"/>
                <w:rtl w:val="true"/>
              </w:rPr>
              <w:tab/>
            </w:r>
            <w:r>
              <w:rPr>
                <w:rStyle w:val="IndexLink"/>
              </w:rPr>
              <w:t>374</w:t>
            </w:r>
          </w:hyperlink>
        </w:p>
        <w:p>
          <w:pPr>
            <w:pStyle w:val="Contents3"/>
            <w:tabs>
              <w:tab w:val="clear" w:pos="8459"/>
              <w:tab w:val="right" w:pos="9026" w:leader="dot"/>
            </w:tabs>
            <w:rPr/>
          </w:pPr>
          <w:hyperlink w:anchor="__RefHeading___Toc2398651_372815092">
            <w:r>
              <w:rPr>
                <w:webHidden/>
                <w:rStyle w:val="IndexLink"/>
              </w:rPr>
              <w:t>26</w:t>
            </w:r>
            <w:r>
              <w:rPr>
                <w:rStyle w:val="IndexLink"/>
                <w:rtl w:val="true"/>
              </w:rPr>
              <w:t xml:space="preserve">- </w:t>
            </w:r>
            <w:r>
              <w:rPr>
                <w:rStyle w:val="IndexLink"/>
                <w:rtl w:val="true"/>
              </w:rPr>
              <w:t>همنشينان بهشتيان</w:t>
            </w:r>
            <w:r>
              <w:rPr>
                <w:rStyle w:val="IndexLink"/>
                <w:rtl w:val="true"/>
              </w:rPr>
              <w:tab/>
            </w:r>
            <w:r>
              <w:rPr>
                <w:rStyle w:val="IndexLink"/>
              </w:rPr>
              <w:t>374</w:t>
            </w:r>
          </w:hyperlink>
        </w:p>
        <w:p>
          <w:pPr>
            <w:pStyle w:val="Contents3"/>
            <w:tabs>
              <w:tab w:val="clear" w:pos="8459"/>
              <w:tab w:val="right" w:pos="9026" w:leader="dot"/>
            </w:tabs>
            <w:rPr/>
          </w:pPr>
          <w:hyperlink w:anchor="__RefHeading___Toc2398653_372815092">
            <w:r>
              <w:rPr>
                <w:webHidden/>
                <w:rStyle w:val="IndexLink"/>
              </w:rPr>
              <w:t>27</w:t>
            </w:r>
            <w:r>
              <w:rPr>
                <w:rStyle w:val="IndexLink"/>
                <w:rtl w:val="true"/>
              </w:rPr>
              <w:t xml:space="preserve">- </w:t>
            </w:r>
            <w:r>
              <w:rPr>
                <w:rStyle w:val="IndexLink"/>
                <w:rtl w:val="true"/>
              </w:rPr>
              <w:t>همنشينان جهنم</w:t>
            </w:r>
            <w:r>
              <w:rPr>
                <w:rStyle w:val="IndexLink"/>
                <w:rtl w:val="true"/>
              </w:rPr>
              <w:tab/>
            </w:r>
            <w:r>
              <w:rPr>
                <w:rStyle w:val="IndexLink"/>
              </w:rPr>
              <w:t>374</w:t>
            </w:r>
          </w:hyperlink>
        </w:p>
        <w:p>
          <w:pPr>
            <w:pStyle w:val="Contents3"/>
            <w:tabs>
              <w:tab w:val="clear" w:pos="8459"/>
              <w:tab w:val="right" w:pos="9026" w:leader="dot"/>
            </w:tabs>
            <w:rPr/>
          </w:pPr>
          <w:hyperlink w:anchor="__RefHeading___Toc2398655_372815092">
            <w:r>
              <w:rPr>
                <w:webHidden/>
                <w:rStyle w:val="IndexLink"/>
              </w:rPr>
              <w:t>28</w:t>
            </w:r>
            <w:r>
              <w:rPr>
                <w:rStyle w:val="IndexLink"/>
                <w:rtl w:val="true"/>
              </w:rPr>
              <w:t xml:space="preserve">- </w:t>
            </w:r>
            <w:r>
              <w:rPr>
                <w:rStyle w:val="IndexLink"/>
                <w:rtl w:val="true"/>
              </w:rPr>
              <w:t>همنشينان در بهشت</w:t>
            </w:r>
            <w:r>
              <w:rPr>
                <w:rStyle w:val="IndexLink"/>
                <w:rtl w:val="true"/>
              </w:rPr>
              <w:tab/>
            </w:r>
            <w:r>
              <w:rPr>
                <w:rStyle w:val="IndexLink"/>
              </w:rPr>
              <w:t>375</w:t>
            </w:r>
          </w:hyperlink>
        </w:p>
        <w:p>
          <w:pPr>
            <w:pStyle w:val="Contents3"/>
            <w:tabs>
              <w:tab w:val="clear" w:pos="8459"/>
              <w:tab w:val="right" w:pos="9026" w:leader="dot"/>
            </w:tabs>
            <w:rPr/>
          </w:pPr>
          <w:hyperlink w:anchor="__RefHeading___Toc2398657_372815092">
            <w:r>
              <w:rPr>
                <w:webHidden/>
                <w:rStyle w:val="IndexLink"/>
              </w:rPr>
              <w:t>29</w:t>
            </w:r>
            <w:r>
              <w:rPr>
                <w:rStyle w:val="IndexLink"/>
                <w:rtl w:val="true"/>
              </w:rPr>
              <w:t xml:space="preserve">- </w:t>
            </w:r>
            <w:r>
              <w:rPr>
                <w:rStyle w:val="IndexLink"/>
                <w:rtl w:val="true"/>
              </w:rPr>
              <w:t>همنشينان دشمنان دين</w:t>
            </w:r>
            <w:r>
              <w:rPr>
                <w:rStyle w:val="IndexLink"/>
                <w:rtl w:val="true"/>
              </w:rPr>
              <w:tab/>
            </w:r>
            <w:r>
              <w:rPr>
                <w:rStyle w:val="IndexLink"/>
              </w:rPr>
              <w:t>375</w:t>
            </w:r>
          </w:hyperlink>
        </w:p>
        <w:p>
          <w:pPr>
            <w:pStyle w:val="Contents3"/>
            <w:tabs>
              <w:tab w:val="clear" w:pos="8459"/>
              <w:tab w:val="right" w:pos="9026" w:leader="dot"/>
            </w:tabs>
            <w:rPr/>
          </w:pPr>
          <w:hyperlink w:anchor="__RefHeading___Toc2398659_372815092">
            <w:r>
              <w:rPr>
                <w:webHidden/>
                <w:rStyle w:val="IndexLink"/>
              </w:rPr>
              <w:t>30</w:t>
            </w:r>
            <w:r>
              <w:rPr>
                <w:rStyle w:val="IndexLink"/>
                <w:rtl w:val="true"/>
              </w:rPr>
              <w:t xml:space="preserve">- </w:t>
            </w:r>
            <w:r>
              <w:rPr>
                <w:rStyle w:val="IndexLink"/>
                <w:rtl w:val="true"/>
              </w:rPr>
              <w:t>همنشينان دنيوى بهشتيان</w:t>
            </w:r>
            <w:r>
              <w:rPr>
                <w:rStyle w:val="IndexLink"/>
                <w:rtl w:val="true"/>
              </w:rPr>
              <w:tab/>
            </w:r>
            <w:r>
              <w:rPr>
                <w:rStyle w:val="IndexLink"/>
              </w:rPr>
              <w:t>375</w:t>
            </w:r>
          </w:hyperlink>
        </w:p>
        <w:p>
          <w:pPr>
            <w:pStyle w:val="Contents3"/>
            <w:tabs>
              <w:tab w:val="clear" w:pos="8459"/>
              <w:tab w:val="right" w:pos="9026" w:leader="dot"/>
            </w:tabs>
            <w:rPr/>
          </w:pPr>
          <w:hyperlink w:anchor="__RefHeading___Toc2398661_372815092">
            <w:r>
              <w:rPr>
                <w:webHidden/>
                <w:rStyle w:val="IndexLink"/>
              </w:rPr>
              <w:t>31</w:t>
            </w:r>
            <w:r>
              <w:rPr>
                <w:rStyle w:val="IndexLink"/>
                <w:rtl w:val="true"/>
              </w:rPr>
              <w:t xml:space="preserve">- </w:t>
            </w:r>
            <w:r>
              <w:rPr>
                <w:rStyle w:val="IndexLink"/>
                <w:rtl w:val="true"/>
              </w:rPr>
              <w:t>همنشينان شيطان</w:t>
            </w:r>
            <w:r>
              <w:rPr>
                <w:rStyle w:val="IndexLink"/>
                <w:rtl w:val="true"/>
              </w:rPr>
              <w:tab/>
            </w:r>
            <w:r>
              <w:rPr>
                <w:rStyle w:val="IndexLink"/>
              </w:rPr>
              <w:t>376</w:t>
            </w:r>
          </w:hyperlink>
        </w:p>
        <w:p>
          <w:pPr>
            <w:pStyle w:val="Contents3"/>
            <w:tabs>
              <w:tab w:val="clear" w:pos="8459"/>
              <w:tab w:val="right" w:pos="9026" w:leader="dot"/>
            </w:tabs>
            <w:rPr/>
          </w:pPr>
          <w:hyperlink w:anchor="__RefHeading___Toc2398663_372815092">
            <w:r>
              <w:rPr>
                <w:webHidden/>
                <w:rStyle w:val="IndexLink"/>
              </w:rPr>
              <w:t>32</w:t>
            </w:r>
            <w:r>
              <w:rPr>
                <w:rStyle w:val="IndexLink"/>
                <w:rtl w:val="true"/>
              </w:rPr>
              <w:t xml:space="preserve">- </w:t>
            </w:r>
            <w:r>
              <w:rPr>
                <w:rStyle w:val="IndexLink"/>
                <w:rtl w:val="true"/>
              </w:rPr>
              <w:t>همنشينان كافران صدراسلام</w:t>
            </w:r>
            <w:r>
              <w:rPr>
                <w:rStyle w:val="IndexLink"/>
                <w:rtl w:val="true"/>
              </w:rPr>
              <w:tab/>
            </w:r>
            <w:r>
              <w:rPr>
                <w:rStyle w:val="IndexLink"/>
              </w:rPr>
              <w:t>376</w:t>
            </w:r>
          </w:hyperlink>
        </w:p>
        <w:p>
          <w:pPr>
            <w:pStyle w:val="Contents3"/>
            <w:tabs>
              <w:tab w:val="clear" w:pos="8459"/>
              <w:tab w:val="right" w:pos="9026" w:leader="dot"/>
            </w:tabs>
            <w:rPr/>
          </w:pPr>
          <w:hyperlink w:anchor="__RefHeading___Toc2398665_372815092">
            <w:r>
              <w:rPr>
                <w:webHidden/>
                <w:rStyle w:val="IndexLink"/>
              </w:rPr>
              <w:t>33</w:t>
            </w:r>
            <w:r>
              <w:rPr>
                <w:rStyle w:val="IndexLink"/>
                <w:rtl w:val="true"/>
              </w:rPr>
              <w:t xml:space="preserve">- </w:t>
            </w:r>
            <w:r>
              <w:rPr>
                <w:rStyle w:val="IndexLink"/>
                <w:rtl w:val="true"/>
              </w:rPr>
              <w:t>همنشينان گمراهان</w:t>
            </w:r>
            <w:r>
              <w:rPr>
                <w:rStyle w:val="IndexLink"/>
                <w:rtl w:val="true"/>
              </w:rPr>
              <w:tab/>
            </w:r>
            <w:r>
              <w:rPr>
                <w:rStyle w:val="IndexLink"/>
              </w:rPr>
              <w:t>377</w:t>
            </w:r>
          </w:hyperlink>
        </w:p>
        <w:p>
          <w:pPr>
            <w:pStyle w:val="Contents3"/>
            <w:tabs>
              <w:tab w:val="clear" w:pos="8459"/>
              <w:tab w:val="right" w:pos="9026" w:leader="dot"/>
            </w:tabs>
            <w:rPr/>
          </w:pPr>
          <w:hyperlink w:anchor="__RefHeading___Toc2398667_372815092">
            <w:r>
              <w:rPr>
                <w:webHidden/>
                <w:rStyle w:val="IndexLink"/>
              </w:rPr>
              <w:t>34</w:t>
            </w:r>
            <w:r>
              <w:rPr>
                <w:rStyle w:val="IndexLink"/>
                <w:rtl w:val="true"/>
              </w:rPr>
              <w:t xml:space="preserve">- </w:t>
            </w:r>
            <w:r>
              <w:rPr>
                <w:rStyle w:val="IndexLink"/>
                <w:rtl w:val="true"/>
              </w:rPr>
              <w:t>همنشينان محمد</w:t>
            </w:r>
            <w:r>
              <w:rPr>
                <w:rStyle w:val="IndexLink"/>
                <w:rtl w:val="true"/>
              </w:rPr>
              <w:t>(</w:t>
            </w:r>
            <w:r>
              <w:rPr>
                <w:rStyle w:val="IndexLink"/>
                <w:rtl w:val="true"/>
              </w:rPr>
              <w:t>صلی الله علیه و آله</w:t>
            </w:r>
            <w:r>
              <w:rPr>
                <w:rStyle w:val="IndexLink"/>
                <w:rtl w:val="true"/>
              </w:rPr>
              <w:t>)</w:t>
              <w:tab/>
            </w:r>
            <w:r>
              <w:rPr>
                <w:rStyle w:val="IndexLink"/>
              </w:rPr>
              <w:t>377</w:t>
            </w:r>
          </w:hyperlink>
        </w:p>
        <w:p>
          <w:pPr>
            <w:pStyle w:val="Contents3"/>
            <w:tabs>
              <w:tab w:val="clear" w:pos="8459"/>
              <w:tab w:val="right" w:pos="9026" w:leader="dot"/>
            </w:tabs>
            <w:rPr/>
          </w:pPr>
          <w:hyperlink w:anchor="__RefHeading___Toc2398669_372815092">
            <w:r>
              <w:rPr>
                <w:webHidden/>
                <w:rStyle w:val="IndexLink"/>
              </w:rPr>
              <w:t>35</w:t>
            </w:r>
            <w:r>
              <w:rPr>
                <w:rStyle w:val="IndexLink"/>
                <w:rtl w:val="true"/>
              </w:rPr>
              <w:t xml:space="preserve">- </w:t>
            </w:r>
            <w:r>
              <w:rPr>
                <w:rStyle w:val="IndexLink"/>
                <w:rtl w:val="true"/>
              </w:rPr>
              <w:t>همنشينان مخلصان در بهشت</w:t>
            </w:r>
            <w:r>
              <w:rPr>
                <w:rStyle w:val="IndexLink"/>
                <w:rtl w:val="true"/>
              </w:rPr>
              <w:tab/>
            </w:r>
            <w:r>
              <w:rPr>
                <w:rStyle w:val="IndexLink"/>
              </w:rPr>
              <w:t>377</w:t>
            </w:r>
          </w:hyperlink>
        </w:p>
        <w:p>
          <w:pPr>
            <w:pStyle w:val="Contents3"/>
            <w:tabs>
              <w:tab w:val="clear" w:pos="8459"/>
              <w:tab w:val="right" w:pos="9026" w:leader="dot"/>
            </w:tabs>
            <w:rPr/>
          </w:pPr>
          <w:hyperlink w:anchor="__RefHeading___Toc2398671_372815092">
            <w:r>
              <w:rPr>
                <w:webHidden/>
                <w:rStyle w:val="IndexLink"/>
              </w:rPr>
              <w:t>36</w:t>
            </w:r>
            <w:r>
              <w:rPr>
                <w:rStyle w:val="IndexLink"/>
                <w:rtl w:val="true"/>
              </w:rPr>
              <w:t xml:space="preserve">- </w:t>
            </w:r>
            <w:r>
              <w:rPr>
                <w:rStyle w:val="IndexLink"/>
                <w:rtl w:val="true"/>
              </w:rPr>
              <w:t>آثار همنشينى با انبيا</w:t>
            </w:r>
            <w:r>
              <w:rPr>
                <w:rStyle w:val="IndexLink"/>
                <w:rtl w:val="true"/>
              </w:rPr>
              <w:tab/>
            </w:r>
            <w:r>
              <w:rPr>
                <w:rStyle w:val="IndexLink"/>
              </w:rPr>
              <w:t>378</w:t>
            </w:r>
          </w:hyperlink>
        </w:p>
        <w:p>
          <w:pPr>
            <w:pStyle w:val="Contents3"/>
            <w:tabs>
              <w:tab w:val="clear" w:pos="8459"/>
              <w:tab w:val="right" w:pos="9026" w:leader="dot"/>
            </w:tabs>
            <w:rPr/>
          </w:pPr>
          <w:hyperlink w:anchor="__RefHeading___Toc2398673_372815092">
            <w:r>
              <w:rPr>
                <w:webHidden/>
                <w:rStyle w:val="IndexLink"/>
              </w:rPr>
              <w:t>37</w:t>
            </w:r>
            <w:r>
              <w:rPr>
                <w:rStyle w:val="IndexLink"/>
                <w:rtl w:val="true"/>
              </w:rPr>
              <w:t xml:space="preserve">- </w:t>
            </w:r>
            <w:r>
              <w:rPr>
                <w:rStyle w:val="IndexLink"/>
                <w:rtl w:val="true"/>
              </w:rPr>
              <w:t>آثار همنشينى با بدان</w:t>
            </w:r>
            <w:r>
              <w:rPr>
                <w:rStyle w:val="IndexLink"/>
                <w:rtl w:val="true"/>
              </w:rPr>
              <w:tab/>
            </w:r>
            <w:r>
              <w:rPr>
                <w:rStyle w:val="IndexLink"/>
              </w:rPr>
              <w:t>378</w:t>
            </w:r>
          </w:hyperlink>
        </w:p>
        <w:p>
          <w:pPr>
            <w:pStyle w:val="Contents3"/>
            <w:tabs>
              <w:tab w:val="clear" w:pos="8459"/>
              <w:tab w:val="right" w:pos="9026" w:leader="dot"/>
            </w:tabs>
            <w:rPr/>
          </w:pPr>
          <w:hyperlink w:anchor="__RefHeading___Toc2398675_372815092">
            <w:r>
              <w:rPr>
                <w:webHidden/>
                <w:rStyle w:val="IndexLink"/>
              </w:rPr>
              <w:t>38</w:t>
            </w:r>
            <w:r>
              <w:rPr>
                <w:rStyle w:val="IndexLink"/>
                <w:rtl w:val="true"/>
              </w:rPr>
              <w:t xml:space="preserve">- </w:t>
            </w:r>
            <w:r>
              <w:rPr>
                <w:rStyle w:val="IndexLink"/>
                <w:rtl w:val="true"/>
              </w:rPr>
              <w:t>آثار همنشينى با ظالمان</w:t>
            </w:r>
            <w:r>
              <w:rPr>
                <w:rStyle w:val="IndexLink"/>
                <w:rtl w:val="true"/>
              </w:rPr>
              <w:tab/>
            </w:r>
            <w:r>
              <w:rPr>
                <w:rStyle w:val="IndexLink"/>
              </w:rPr>
              <w:t>378</w:t>
            </w:r>
          </w:hyperlink>
        </w:p>
        <w:p>
          <w:pPr>
            <w:pStyle w:val="Contents3"/>
            <w:tabs>
              <w:tab w:val="clear" w:pos="8459"/>
              <w:tab w:val="right" w:pos="9026" w:leader="dot"/>
            </w:tabs>
            <w:rPr/>
          </w:pPr>
          <w:hyperlink w:anchor="__RefHeading___Toc2398677_372815092">
            <w:r>
              <w:rPr>
                <w:webHidden/>
                <w:rStyle w:val="IndexLink"/>
              </w:rPr>
              <w:t>39</w:t>
            </w:r>
            <w:r>
              <w:rPr>
                <w:rStyle w:val="IndexLink"/>
                <w:rtl w:val="true"/>
              </w:rPr>
              <w:t xml:space="preserve">- </w:t>
            </w:r>
            <w:r>
              <w:rPr>
                <w:rStyle w:val="IndexLink"/>
                <w:rtl w:val="true"/>
              </w:rPr>
              <w:t>آثار همنشينى با كافران</w:t>
            </w:r>
            <w:r>
              <w:rPr>
                <w:rStyle w:val="IndexLink"/>
                <w:rtl w:val="true"/>
              </w:rPr>
              <w:tab/>
            </w:r>
            <w:r>
              <w:rPr>
                <w:rStyle w:val="IndexLink"/>
              </w:rPr>
              <w:t>379</w:t>
            </w:r>
          </w:hyperlink>
        </w:p>
        <w:p>
          <w:pPr>
            <w:pStyle w:val="Contents3"/>
            <w:tabs>
              <w:tab w:val="clear" w:pos="8459"/>
              <w:tab w:val="right" w:pos="9026" w:leader="dot"/>
            </w:tabs>
            <w:rPr/>
          </w:pPr>
          <w:hyperlink w:anchor="__RefHeading___Toc2398679_372815092">
            <w:r>
              <w:rPr>
                <w:webHidden/>
                <w:rStyle w:val="IndexLink"/>
              </w:rPr>
              <w:t>40</w:t>
            </w:r>
            <w:r>
              <w:rPr>
                <w:rStyle w:val="IndexLink"/>
                <w:rtl w:val="true"/>
              </w:rPr>
              <w:t xml:space="preserve">- </w:t>
            </w:r>
            <w:r>
              <w:rPr>
                <w:rStyle w:val="IndexLink"/>
                <w:rtl w:val="true"/>
              </w:rPr>
              <w:t>آثار همنشينى با گمراهان</w:t>
            </w:r>
            <w:r>
              <w:rPr>
                <w:rStyle w:val="IndexLink"/>
                <w:rtl w:val="true"/>
              </w:rPr>
              <w:tab/>
            </w:r>
            <w:r>
              <w:rPr>
                <w:rStyle w:val="IndexLink"/>
              </w:rPr>
              <w:t>379</w:t>
            </w:r>
          </w:hyperlink>
        </w:p>
        <w:p>
          <w:pPr>
            <w:pStyle w:val="Contents3"/>
            <w:tabs>
              <w:tab w:val="clear" w:pos="8459"/>
              <w:tab w:val="right" w:pos="9026" w:leader="dot"/>
            </w:tabs>
            <w:rPr/>
          </w:pPr>
          <w:hyperlink w:anchor="__RefHeading___Toc2398681_372815092">
            <w:r>
              <w:rPr>
                <w:webHidden/>
                <w:rStyle w:val="IndexLink"/>
              </w:rPr>
              <w:t>41</w:t>
            </w:r>
            <w:r>
              <w:rPr>
                <w:rStyle w:val="IndexLink"/>
                <w:rtl w:val="true"/>
              </w:rPr>
              <w:t xml:space="preserve">- </w:t>
            </w:r>
            <w:r>
              <w:rPr>
                <w:rStyle w:val="IndexLink"/>
                <w:rtl w:val="true"/>
              </w:rPr>
              <w:t>آثار همنشينى با محمد</w:t>
            </w:r>
            <w:r>
              <w:rPr>
                <w:rStyle w:val="IndexLink"/>
                <w:rtl w:val="true"/>
              </w:rPr>
              <w:t>(</w:t>
            </w:r>
            <w:r>
              <w:rPr>
                <w:rStyle w:val="IndexLink"/>
                <w:rtl w:val="true"/>
              </w:rPr>
              <w:t>صلی الله علیه و آله</w:t>
            </w:r>
            <w:r>
              <w:rPr>
                <w:rStyle w:val="IndexLink"/>
                <w:rtl w:val="true"/>
              </w:rPr>
              <w:t>)</w:t>
              <w:tab/>
            </w:r>
            <w:r>
              <w:rPr>
                <w:rStyle w:val="IndexLink"/>
              </w:rPr>
              <w:t>379</w:t>
            </w:r>
          </w:hyperlink>
        </w:p>
        <w:p>
          <w:pPr>
            <w:pStyle w:val="Contents3"/>
            <w:tabs>
              <w:tab w:val="clear" w:pos="8459"/>
              <w:tab w:val="right" w:pos="9026" w:leader="dot"/>
            </w:tabs>
            <w:rPr/>
          </w:pPr>
          <w:hyperlink w:anchor="__RefHeading___Toc2398683_372815092">
            <w:r>
              <w:rPr>
                <w:webHidden/>
                <w:rStyle w:val="IndexLink"/>
              </w:rPr>
              <w:t>42</w:t>
            </w:r>
            <w:r>
              <w:rPr>
                <w:rStyle w:val="IndexLink"/>
                <w:rtl w:val="true"/>
              </w:rPr>
              <w:t xml:space="preserve">- </w:t>
            </w:r>
            <w:r>
              <w:rPr>
                <w:rStyle w:val="IndexLink"/>
                <w:rtl w:val="true"/>
              </w:rPr>
              <w:t>آثار همنشينى با مرفهان</w:t>
            </w:r>
            <w:r>
              <w:rPr>
                <w:rStyle w:val="IndexLink"/>
                <w:rtl w:val="true"/>
              </w:rPr>
              <w:tab/>
            </w:r>
            <w:r>
              <w:rPr>
                <w:rStyle w:val="IndexLink"/>
              </w:rPr>
              <w:t>380</w:t>
            </w:r>
          </w:hyperlink>
        </w:p>
        <w:p>
          <w:pPr>
            <w:pStyle w:val="Contents3"/>
            <w:tabs>
              <w:tab w:val="clear" w:pos="8459"/>
              <w:tab w:val="right" w:pos="9026" w:leader="dot"/>
            </w:tabs>
            <w:rPr/>
          </w:pPr>
          <w:hyperlink w:anchor="__RefHeading___Toc2398685_372815092">
            <w:r>
              <w:rPr>
                <w:webHidden/>
                <w:rStyle w:val="IndexLink"/>
              </w:rPr>
              <w:t>43</w:t>
            </w:r>
            <w:r>
              <w:rPr>
                <w:rStyle w:val="IndexLink"/>
                <w:rtl w:val="true"/>
              </w:rPr>
              <w:t xml:space="preserve">- </w:t>
            </w:r>
            <w:r>
              <w:rPr>
                <w:rStyle w:val="IndexLink"/>
                <w:rtl w:val="true"/>
              </w:rPr>
              <w:t>آداب همنشينى</w:t>
            </w:r>
            <w:r>
              <w:rPr>
                <w:rStyle w:val="IndexLink"/>
                <w:rtl w:val="true"/>
              </w:rPr>
              <w:tab/>
            </w:r>
            <w:r>
              <w:rPr>
                <w:rStyle w:val="IndexLink"/>
              </w:rPr>
              <w:t>380</w:t>
            </w:r>
          </w:hyperlink>
        </w:p>
        <w:p>
          <w:pPr>
            <w:pStyle w:val="Contents3"/>
            <w:tabs>
              <w:tab w:val="clear" w:pos="8459"/>
              <w:tab w:val="right" w:pos="9026" w:leader="dot"/>
            </w:tabs>
            <w:rPr/>
          </w:pPr>
          <w:hyperlink w:anchor="__RefHeading___Toc2398687_372815092">
            <w:r>
              <w:rPr>
                <w:webHidden/>
                <w:rStyle w:val="IndexLink"/>
              </w:rPr>
              <w:t>44</w:t>
            </w:r>
            <w:r>
              <w:rPr>
                <w:rStyle w:val="IndexLink"/>
                <w:rtl w:val="true"/>
              </w:rPr>
              <w:t xml:space="preserve">- </w:t>
            </w:r>
            <w:r>
              <w:rPr>
                <w:rStyle w:val="IndexLink"/>
                <w:rtl w:val="true"/>
              </w:rPr>
              <w:t>آداب همنشينى با اولياء الله</w:t>
            </w:r>
            <w:r>
              <w:rPr>
                <w:rStyle w:val="IndexLink"/>
                <w:rtl w:val="true"/>
              </w:rPr>
              <w:tab/>
            </w:r>
            <w:r>
              <w:rPr>
                <w:rStyle w:val="IndexLink"/>
              </w:rPr>
              <w:t>380</w:t>
            </w:r>
          </w:hyperlink>
        </w:p>
        <w:p>
          <w:pPr>
            <w:pStyle w:val="Contents3"/>
            <w:tabs>
              <w:tab w:val="clear" w:pos="8459"/>
              <w:tab w:val="right" w:pos="9026" w:leader="dot"/>
            </w:tabs>
            <w:rPr/>
          </w:pPr>
          <w:hyperlink w:anchor="__RefHeading___Toc2398689_372815092">
            <w:r>
              <w:rPr>
                <w:webHidden/>
                <w:rStyle w:val="IndexLink"/>
              </w:rPr>
              <w:t>45</w:t>
            </w:r>
            <w:r>
              <w:rPr>
                <w:rStyle w:val="IndexLink"/>
                <w:rtl w:val="true"/>
              </w:rPr>
              <w:t xml:space="preserve">- </w:t>
            </w:r>
            <w:r>
              <w:rPr>
                <w:rStyle w:val="IndexLink"/>
                <w:rtl w:val="true"/>
              </w:rPr>
              <w:t>آداب همنشينى با علما</w:t>
            </w:r>
            <w:r>
              <w:rPr>
                <w:rStyle w:val="IndexLink"/>
                <w:rtl w:val="true"/>
              </w:rPr>
              <w:tab/>
            </w:r>
            <w:r>
              <w:rPr>
                <w:rStyle w:val="IndexLink"/>
              </w:rPr>
              <w:t>380</w:t>
            </w:r>
          </w:hyperlink>
        </w:p>
        <w:p>
          <w:pPr>
            <w:pStyle w:val="Contents3"/>
            <w:tabs>
              <w:tab w:val="clear" w:pos="8459"/>
              <w:tab w:val="right" w:pos="9026" w:leader="dot"/>
            </w:tabs>
            <w:rPr/>
          </w:pPr>
          <w:hyperlink w:anchor="__RefHeading___Toc2398691_372815092">
            <w:r>
              <w:rPr>
                <w:webHidden/>
                <w:rStyle w:val="IndexLink"/>
              </w:rPr>
              <w:t>46</w:t>
            </w:r>
            <w:r>
              <w:rPr>
                <w:rStyle w:val="IndexLink"/>
                <w:rtl w:val="true"/>
              </w:rPr>
              <w:t xml:space="preserve">- </w:t>
            </w:r>
            <w:r>
              <w:rPr>
                <w:rStyle w:val="IndexLink"/>
                <w:rtl w:val="true"/>
              </w:rPr>
              <w:t>آرزوى عدم همنشينى با گمراهان</w:t>
            </w:r>
            <w:r>
              <w:rPr>
                <w:rStyle w:val="IndexLink"/>
                <w:rtl w:val="true"/>
              </w:rPr>
              <w:tab/>
            </w:r>
            <w:r>
              <w:rPr>
                <w:rStyle w:val="IndexLink"/>
              </w:rPr>
              <w:t>381</w:t>
            </w:r>
          </w:hyperlink>
        </w:p>
        <w:p>
          <w:pPr>
            <w:pStyle w:val="Contents3"/>
            <w:tabs>
              <w:tab w:val="clear" w:pos="8459"/>
              <w:tab w:val="right" w:pos="9026" w:leader="dot"/>
            </w:tabs>
            <w:rPr/>
          </w:pPr>
          <w:hyperlink w:anchor="__RefHeading___Toc2398693_372815092">
            <w:r>
              <w:rPr>
                <w:webHidden/>
                <w:rStyle w:val="IndexLink"/>
              </w:rPr>
              <w:t>47</w:t>
            </w:r>
            <w:r>
              <w:rPr>
                <w:rStyle w:val="IndexLink"/>
                <w:rtl w:val="true"/>
              </w:rPr>
              <w:t xml:space="preserve">- </w:t>
            </w:r>
            <w:r>
              <w:rPr>
                <w:rStyle w:val="IndexLink"/>
                <w:rtl w:val="true"/>
              </w:rPr>
              <w:t>اجتناب از همنشينى با بدان</w:t>
            </w:r>
            <w:r>
              <w:rPr>
                <w:rStyle w:val="IndexLink"/>
                <w:rtl w:val="true"/>
              </w:rPr>
              <w:tab/>
            </w:r>
            <w:r>
              <w:rPr>
                <w:rStyle w:val="IndexLink"/>
              </w:rPr>
              <w:t>381</w:t>
            </w:r>
          </w:hyperlink>
        </w:p>
        <w:p>
          <w:pPr>
            <w:pStyle w:val="Contents3"/>
            <w:tabs>
              <w:tab w:val="clear" w:pos="8459"/>
              <w:tab w:val="right" w:pos="9026" w:leader="dot"/>
            </w:tabs>
            <w:rPr/>
          </w:pPr>
          <w:hyperlink w:anchor="__RefHeading___Toc2398695_372815092">
            <w:r>
              <w:rPr>
                <w:webHidden/>
                <w:rStyle w:val="IndexLink"/>
              </w:rPr>
              <w:t>48</w:t>
            </w:r>
            <w:r>
              <w:rPr>
                <w:rStyle w:val="IndexLink"/>
                <w:rtl w:val="true"/>
              </w:rPr>
              <w:t xml:space="preserve">- </w:t>
            </w:r>
            <w:r>
              <w:rPr>
                <w:rStyle w:val="IndexLink"/>
                <w:rtl w:val="true"/>
              </w:rPr>
              <w:t>اجتناب از همنشينى با جاهلان</w:t>
            </w:r>
            <w:r>
              <w:rPr>
                <w:rStyle w:val="IndexLink"/>
                <w:rtl w:val="true"/>
              </w:rPr>
              <w:tab/>
            </w:r>
            <w:r>
              <w:rPr>
                <w:rStyle w:val="IndexLink"/>
              </w:rPr>
              <w:t>381</w:t>
            </w:r>
          </w:hyperlink>
        </w:p>
        <w:p>
          <w:pPr>
            <w:pStyle w:val="Contents3"/>
            <w:tabs>
              <w:tab w:val="clear" w:pos="8459"/>
              <w:tab w:val="right" w:pos="9026" w:leader="dot"/>
            </w:tabs>
            <w:rPr/>
          </w:pPr>
          <w:hyperlink w:anchor="__RefHeading___Toc2398697_372815092">
            <w:r>
              <w:rPr>
                <w:webHidden/>
                <w:rStyle w:val="IndexLink"/>
              </w:rPr>
              <w:t>49</w:t>
            </w:r>
            <w:r>
              <w:rPr>
                <w:rStyle w:val="IndexLink"/>
                <w:rtl w:val="true"/>
              </w:rPr>
              <w:t xml:space="preserve">- </w:t>
            </w:r>
            <w:r>
              <w:rPr>
                <w:rStyle w:val="IndexLink"/>
                <w:rtl w:val="true"/>
              </w:rPr>
              <w:t>اجتناب از همنشينى با كافران</w:t>
            </w:r>
            <w:r>
              <w:rPr>
                <w:rStyle w:val="IndexLink"/>
                <w:rtl w:val="true"/>
              </w:rPr>
              <w:tab/>
            </w:r>
            <w:r>
              <w:rPr>
                <w:rStyle w:val="IndexLink"/>
              </w:rPr>
              <w:t>381</w:t>
            </w:r>
          </w:hyperlink>
        </w:p>
        <w:p>
          <w:pPr>
            <w:pStyle w:val="Contents3"/>
            <w:tabs>
              <w:tab w:val="clear" w:pos="8459"/>
              <w:tab w:val="right" w:pos="9026" w:leader="dot"/>
            </w:tabs>
            <w:rPr/>
          </w:pPr>
          <w:hyperlink w:anchor="__RefHeading___Toc2398699_372815092">
            <w:r>
              <w:rPr>
                <w:webHidden/>
                <w:rStyle w:val="IndexLink"/>
              </w:rPr>
              <w:t>50</w:t>
            </w:r>
            <w:r>
              <w:rPr>
                <w:rStyle w:val="IndexLink"/>
                <w:rtl w:val="true"/>
              </w:rPr>
              <w:t xml:space="preserve">- </w:t>
            </w:r>
            <w:r>
              <w:rPr>
                <w:rStyle w:val="IndexLink"/>
                <w:rtl w:val="true"/>
              </w:rPr>
              <w:t>اجتناب از همنشينى با ياوه گويان</w:t>
            </w:r>
            <w:r>
              <w:rPr>
                <w:rStyle w:val="IndexLink"/>
                <w:rtl w:val="true"/>
              </w:rPr>
              <w:tab/>
            </w:r>
            <w:r>
              <w:rPr>
                <w:rStyle w:val="IndexLink"/>
              </w:rPr>
              <w:t>382</w:t>
            </w:r>
          </w:hyperlink>
        </w:p>
        <w:p>
          <w:pPr>
            <w:pStyle w:val="Contents3"/>
            <w:tabs>
              <w:tab w:val="clear" w:pos="8459"/>
              <w:tab w:val="right" w:pos="9026" w:leader="dot"/>
            </w:tabs>
            <w:rPr/>
          </w:pPr>
          <w:hyperlink w:anchor="__RefHeading___Toc2398701_372815092">
            <w:r>
              <w:rPr>
                <w:webHidden/>
                <w:rStyle w:val="IndexLink"/>
              </w:rPr>
              <w:t>51</w:t>
            </w:r>
            <w:r>
              <w:rPr>
                <w:rStyle w:val="IndexLink"/>
                <w:rtl w:val="true"/>
              </w:rPr>
              <w:t xml:space="preserve">- </w:t>
            </w:r>
            <w:r>
              <w:rPr>
                <w:rStyle w:val="IndexLink"/>
                <w:rtl w:val="true"/>
              </w:rPr>
              <w:t>احكام همنشينى</w:t>
            </w:r>
            <w:r>
              <w:rPr>
                <w:rStyle w:val="IndexLink"/>
                <w:rtl w:val="true"/>
              </w:rPr>
              <w:tab/>
            </w:r>
            <w:r>
              <w:rPr>
                <w:rStyle w:val="IndexLink"/>
              </w:rPr>
              <w:t>382</w:t>
            </w:r>
          </w:hyperlink>
        </w:p>
        <w:p>
          <w:pPr>
            <w:pStyle w:val="Contents3"/>
            <w:tabs>
              <w:tab w:val="clear" w:pos="8459"/>
              <w:tab w:val="right" w:pos="9026" w:leader="dot"/>
            </w:tabs>
            <w:rPr/>
          </w:pPr>
          <w:hyperlink w:anchor="__RefHeading___Toc2398703_372815092">
            <w:r>
              <w:rPr>
                <w:webHidden/>
                <w:rStyle w:val="IndexLink"/>
              </w:rPr>
              <w:t>52</w:t>
            </w:r>
            <w:r>
              <w:rPr>
                <w:rStyle w:val="IndexLink"/>
                <w:rtl w:val="true"/>
              </w:rPr>
              <w:t xml:space="preserve">- </w:t>
            </w:r>
            <w:r>
              <w:rPr>
                <w:rStyle w:val="IndexLink"/>
                <w:rtl w:val="true"/>
              </w:rPr>
              <w:t>ارزش همنشينى با پاكان</w:t>
            </w:r>
            <w:r>
              <w:rPr>
                <w:rStyle w:val="IndexLink"/>
                <w:rtl w:val="true"/>
              </w:rPr>
              <w:tab/>
            </w:r>
            <w:r>
              <w:rPr>
                <w:rStyle w:val="IndexLink"/>
              </w:rPr>
              <w:t>382</w:t>
            </w:r>
          </w:hyperlink>
        </w:p>
        <w:p>
          <w:pPr>
            <w:pStyle w:val="Contents3"/>
            <w:tabs>
              <w:tab w:val="clear" w:pos="8459"/>
              <w:tab w:val="right" w:pos="9026" w:leader="dot"/>
            </w:tabs>
            <w:rPr/>
          </w:pPr>
          <w:hyperlink w:anchor="__RefHeading___Toc2398705_372815092">
            <w:r>
              <w:rPr>
                <w:webHidden/>
                <w:rStyle w:val="IndexLink"/>
              </w:rPr>
              <w:t>53</w:t>
            </w:r>
            <w:r>
              <w:rPr>
                <w:rStyle w:val="IndexLink"/>
                <w:rtl w:val="true"/>
              </w:rPr>
              <w:t xml:space="preserve">- </w:t>
            </w:r>
            <w:r>
              <w:rPr>
                <w:rStyle w:val="IndexLink"/>
                <w:rtl w:val="true"/>
              </w:rPr>
              <w:t>ارزش همنشينى با صالحان</w:t>
            </w:r>
            <w:r>
              <w:rPr>
                <w:rStyle w:val="IndexLink"/>
                <w:rtl w:val="true"/>
              </w:rPr>
              <w:tab/>
            </w:r>
            <w:r>
              <w:rPr>
                <w:rStyle w:val="IndexLink"/>
              </w:rPr>
              <w:t>383</w:t>
            </w:r>
          </w:hyperlink>
        </w:p>
        <w:p>
          <w:pPr>
            <w:pStyle w:val="Contents3"/>
            <w:tabs>
              <w:tab w:val="clear" w:pos="8459"/>
              <w:tab w:val="right" w:pos="9026" w:leader="dot"/>
            </w:tabs>
            <w:rPr/>
          </w:pPr>
          <w:hyperlink w:anchor="__RefHeading___Toc2398707_372815092">
            <w:r>
              <w:rPr>
                <w:webHidden/>
                <w:rStyle w:val="IndexLink"/>
              </w:rPr>
              <w:t>54</w:t>
            </w:r>
            <w:r>
              <w:rPr>
                <w:rStyle w:val="IndexLink"/>
                <w:rtl w:val="true"/>
              </w:rPr>
              <w:t xml:space="preserve">- </w:t>
            </w:r>
            <w:r>
              <w:rPr>
                <w:rStyle w:val="IndexLink"/>
                <w:rtl w:val="true"/>
              </w:rPr>
              <w:t>اهميت همنشينى با خداترسان</w:t>
            </w:r>
            <w:r>
              <w:rPr>
                <w:rStyle w:val="IndexLink"/>
                <w:rtl w:val="true"/>
              </w:rPr>
              <w:tab/>
            </w:r>
            <w:r>
              <w:rPr>
                <w:rStyle w:val="IndexLink"/>
              </w:rPr>
              <w:t>383</w:t>
            </w:r>
          </w:hyperlink>
        </w:p>
        <w:p>
          <w:pPr>
            <w:pStyle w:val="Contents3"/>
            <w:tabs>
              <w:tab w:val="clear" w:pos="8459"/>
              <w:tab w:val="right" w:pos="9026" w:leader="dot"/>
            </w:tabs>
            <w:rPr/>
          </w:pPr>
          <w:hyperlink w:anchor="__RefHeading___Toc2398709_372815092">
            <w:r>
              <w:rPr>
                <w:webHidden/>
                <w:rStyle w:val="IndexLink"/>
              </w:rPr>
              <w:t>55</w:t>
            </w:r>
            <w:r>
              <w:rPr>
                <w:rStyle w:val="IndexLink"/>
                <w:rtl w:val="true"/>
              </w:rPr>
              <w:t xml:space="preserve">- </w:t>
            </w:r>
            <w:r>
              <w:rPr>
                <w:rStyle w:val="IndexLink"/>
                <w:rtl w:val="true"/>
              </w:rPr>
              <w:t>ترك همنشينى با فقرا</w:t>
            </w:r>
            <w:r>
              <w:rPr>
                <w:rStyle w:val="IndexLink"/>
                <w:rtl w:val="true"/>
              </w:rPr>
              <w:tab/>
            </w:r>
            <w:r>
              <w:rPr>
                <w:rStyle w:val="IndexLink"/>
              </w:rPr>
              <w:t>383</w:t>
            </w:r>
          </w:hyperlink>
        </w:p>
        <w:p>
          <w:pPr>
            <w:pStyle w:val="Contents3"/>
            <w:tabs>
              <w:tab w:val="clear" w:pos="8459"/>
              <w:tab w:val="right" w:pos="9026" w:leader="dot"/>
            </w:tabs>
            <w:rPr/>
          </w:pPr>
          <w:hyperlink w:anchor="__RefHeading___Toc2398711_372815092">
            <w:r>
              <w:rPr>
                <w:webHidden/>
                <w:rStyle w:val="IndexLink"/>
              </w:rPr>
              <w:t>56</w:t>
            </w:r>
            <w:r>
              <w:rPr>
                <w:rStyle w:val="IndexLink"/>
                <w:rtl w:val="true"/>
              </w:rPr>
              <w:t xml:space="preserve">- </w:t>
            </w:r>
            <w:r>
              <w:rPr>
                <w:rStyle w:val="IndexLink"/>
                <w:rtl w:val="true"/>
              </w:rPr>
              <w:t>توصيه به همنشينى با مؤمنان فقير</w:t>
            </w:r>
            <w:r>
              <w:rPr>
                <w:rStyle w:val="IndexLink"/>
                <w:rtl w:val="true"/>
              </w:rPr>
              <w:tab/>
            </w:r>
            <w:r>
              <w:rPr>
                <w:rStyle w:val="IndexLink"/>
              </w:rPr>
              <w:t>383</w:t>
            </w:r>
          </w:hyperlink>
        </w:p>
        <w:p>
          <w:pPr>
            <w:pStyle w:val="Contents3"/>
            <w:tabs>
              <w:tab w:val="clear" w:pos="8459"/>
              <w:tab w:val="right" w:pos="9026" w:leader="dot"/>
            </w:tabs>
            <w:rPr/>
          </w:pPr>
          <w:hyperlink w:anchor="__RefHeading___Toc2398713_372815092">
            <w:r>
              <w:rPr>
                <w:webHidden/>
                <w:rStyle w:val="IndexLink"/>
              </w:rPr>
              <w:t>57</w:t>
            </w:r>
            <w:r>
              <w:rPr>
                <w:rStyle w:val="IndexLink"/>
                <w:rtl w:val="true"/>
              </w:rPr>
              <w:t xml:space="preserve">- </w:t>
            </w:r>
            <w:r>
              <w:rPr>
                <w:rStyle w:val="IndexLink"/>
                <w:rtl w:val="true"/>
              </w:rPr>
              <w:t>زمينه همنشينى با شيطان</w:t>
            </w:r>
            <w:r>
              <w:rPr>
                <w:rStyle w:val="IndexLink"/>
                <w:rtl w:val="true"/>
              </w:rPr>
              <w:tab/>
            </w:r>
            <w:r>
              <w:rPr>
                <w:rStyle w:val="IndexLink"/>
              </w:rPr>
              <w:t>384</w:t>
            </w:r>
          </w:hyperlink>
        </w:p>
        <w:p>
          <w:pPr>
            <w:pStyle w:val="Contents3"/>
            <w:tabs>
              <w:tab w:val="clear" w:pos="8459"/>
              <w:tab w:val="right" w:pos="9026" w:leader="dot"/>
            </w:tabs>
            <w:rPr/>
          </w:pPr>
          <w:hyperlink w:anchor="__RefHeading___Toc2398715_372815092">
            <w:r>
              <w:rPr>
                <w:webHidden/>
                <w:rStyle w:val="IndexLink"/>
              </w:rPr>
              <w:t>58</w:t>
            </w:r>
            <w:r>
              <w:rPr>
                <w:rStyle w:val="IndexLink"/>
                <w:rtl w:val="true"/>
              </w:rPr>
              <w:t xml:space="preserve">- </w:t>
            </w:r>
            <w:r>
              <w:rPr>
                <w:rStyle w:val="IndexLink"/>
                <w:rtl w:val="true"/>
              </w:rPr>
              <w:t>زمينه همنشينى با محمد</w:t>
            </w:r>
            <w:r>
              <w:rPr>
                <w:rStyle w:val="IndexLink"/>
                <w:rtl w:val="true"/>
              </w:rPr>
              <w:t>(</w:t>
            </w:r>
            <w:r>
              <w:rPr>
                <w:rStyle w:val="IndexLink"/>
                <w:rtl w:val="true"/>
              </w:rPr>
              <w:t>صلی الله علیه و آله</w:t>
            </w:r>
            <w:r>
              <w:rPr>
                <w:rStyle w:val="IndexLink"/>
                <w:rtl w:val="true"/>
              </w:rPr>
              <w:t>)</w:t>
              <w:tab/>
            </w:r>
            <w:r>
              <w:rPr>
                <w:rStyle w:val="IndexLink"/>
              </w:rPr>
              <w:t>384</w:t>
            </w:r>
          </w:hyperlink>
        </w:p>
        <w:p>
          <w:pPr>
            <w:pStyle w:val="Contents3"/>
            <w:tabs>
              <w:tab w:val="clear" w:pos="8459"/>
              <w:tab w:val="right" w:pos="9026" w:leader="dot"/>
            </w:tabs>
            <w:rPr/>
          </w:pPr>
          <w:hyperlink w:anchor="__RefHeading___Toc2398717_372815092">
            <w:r>
              <w:rPr>
                <w:webHidden/>
                <w:rStyle w:val="IndexLink"/>
              </w:rPr>
              <w:t>59</w:t>
            </w:r>
            <w:r>
              <w:rPr>
                <w:rStyle w:val="IndexLink"/>
                <w:rtl w:val="true"/>
              </w:rPr>
              <w:t xml:space="preserve">- </w:t>
            </w:r>
            <w:r>
              <w:rPr>
                <w:rStyle w:val="IndexLink"/>
                <w:rtl w:val="true"/>
              </w:rPr>
              <w:t>شرايط همنشينى با خضر</w:t>
            </w:r>
            <w:r>
              <w:rPr>
                <w:rStyle w:val="IndexLink"/>
                <w:rtl w:val="true"/>
              </w:rPr>
              <w:t>(</w:t>
            </w:r>
            <w:r>
              <w:rPr>
                <w:rStyle w:val="IndexLink"/>
                <w:rtl w:val="true"/>
              </w:rPr>
              <w:t>ع</w:t>
            </w:r>
            <w:r>
              <w:rPr>
                <w:rStyle w:val="IndexLink"/>
                <w:rtl w:val="true"/>
              </w:rPr>
              <w:t>)</w:t>
              <w:tab/>
            </w:r>
            <w:r>
              <w:rPr>
                <w:rStyle w:val="IndexLink"/>
              </w:rPr>
              <w:t>384</w:t>
            </w:r>
          </w:hyperlink>
        </w:p>
        <w:p>
          <w:pPr>
            <w:pStyle w:val="Contents3"/>
            <w:tabs>
              <w:tab w:val="clear" w:pos="8459"/>
              <w:tab w:val="right" w:pos="9026" w:leader="dot"/>
            </w:tabs>
            <w:rPr/>
          </w:pPr>
          <w:hyperlink w:anchor="__RefHeading___Toc2398719_372815092">
            <w:r>
              <w:rPr>
                <w:webHidden/>
                <w:rStyle w:val="IndexLink"/>
              </w:rPr>
              <w:t>60</w:t>
            </w:r>
            <w:r>
              <w:rPr>
                <w:rStyle w:val="IndexLink"/>
                <w:rtl w:val="true"/>
              </w:rPr>
              <w:t xml:space="preserve">- </w:t>
            </w:r>
            <w:r>
              <w:rPr>
                <w:rStyle w:val="IndexLink"/>
                <w:rtl w:val="true"/>
              </w:rPr>
              <w:t>شرايط همنشينى با صالحان</w:t>
            </w:r>
            <w:r>
              <w:rPr>
                <w:rStyle w:val="IndexLink"/>
                <w:rtl w:val="true"/>
              </w:rPr>
              <w:tab/>
            </w:r>
            <w:r>
              <w:rPr>
                <w:rStyle w:val="IndexLink"/>
              </w:rPr>
              <w:t>384</w:t>
            </w:r>
          </w:hyperlink>
        </w:p>
        <w:p>
          <w:pPr>
            <w:pStyle w:val="Contents3"/>
            <w:tabs>
              <w:tab w:val="clear" w:pos="8459"/>
              <w:tab w:val="right" w:pos="9026" w:leader="dot"/>
            </w:tabs>
            <w:rPr/>
          </w:pPr>
          <w:hyperlink w:anchor="__RefHeading___Toc2398721_372815092">
            <w:r>
              <w:rPr>
                <w:webHidden/>
                <w:rStyle w:val="IndexLink"/>
              </w:rPr>
              <w:t>61</w:t>
            </w:r>
            <w:r>
              <w:rPr>
                <w:rStyle w:val="IndexLink"/>
                <w:rtl w:val="true"/>
              </w:rPr>
              <w:t xml:space="preserve">- </w:t>
            </w:r>
            <w:r>
              <w:rPr>
                <w:rStyle w:val="IndexLink"/>
                <w:rtl w:val="true"/>
              </w:rPr>
              <w:t>شرايط همنشينى با علما</w:t>
            </w:r>
            <w:r>
              <w:rPr>
                <w:rStyle w:val="IndexLink"/>
                <w:rtl w:val="true"/>
              </w:rPr>
              <w:tab/>
            </w:r>
            <w:r>
              <w:rPr>
                <w:rStyle w:val="IndexLink"/>
              </w:rPr>
              <w:t>385</w:t>
            </w:r>
          </w:hyperlink>
        </w:p>
        <w:p>
          <w:pPr>
            <w:pStyle w:val="Contents3"/>
            <w:tabs>
              <w:tab w:val="clear" w:pos="8459"/>
              <w:tab w:val="right" w:pos="9026" w:leader="dot"/>
            </w:tabs>
            <w:rPr/>
          </w:pPr>
          <w:hyperlink w:anchor="__RefHeading___Toc2398723_372815092">
            <w:r>
              <w:rPr>
                <w:webHidden/>
                <w:rStyle w:val="IndexLink"/>
              </w:rPr>
              <w:t>62</w:t>
            </w:r>
            <w:r>
              <w:rPr>
                <w:rStyle w:val="IndexLink"/>
                <w:rtl w:val="true"/>
              </w:rPr>
              <w:t xml:space="preserve">- </w:t>
            </w:r>
            <w:r>
              <w:rPr>
                <w:rStyle w:val="IndexLink"/>
                <w:rtl w:val="true"/>
              </w:rPr>
              <w:t>صبر در همنشينى با اولياء الله</w:t>
            </w:r>
            <w:r>
              <w:rPr>
                <w:rStyle w:val="IndexLink"/>
                <w:rtl w:val="true"/>
              </w:rPr>
              <w:tab/>
            </w:r>
            <w:r>
              <w:rPr>
                <w:rStyle w:val="IndexLink"/>
              </w:rPr>
              <w:t>385</w:t>
            </w:r>
          </w:hyperlink>
        </w:p>
        <w:p>
          <w:pPr>
            <w:pStyle w:val="Contents3"/>
            <w:tabs>
              <w:tab w:val="clear" w:pos="8459"/>
              <w:tab w:val="right" w:pos="9026" w:leader="dot"/>
            </w:tabs>
            <w:rPr/>
          </w:pPr>
          <w:hyperlink w:anchor="__RefHeading___Toc2398725_372815092">
            <w:r>
              <w:rPr>
                <w:webHidden/>
                <w:rStyle w:val="IndexLink"/>
              </w:rPr>
              <w:t>63</w:t>
            </w:r>
            <w:r>
              <w:rPr>
                <w:rStyle w:val="IndexLink"/>
                <w:rtl w:val="true"/>
              </w:rPr>
              <w:t xml:space="preserve">- </w:t>
            </w:r>
            <w:r>
              <w:rPr>
                <w:rStyle w:val="IndexLink"/>
                <w:rtl w:val="true"/>
              </w:rPr>
              <w:t>صبر در همنشينى با خضر</w:t>
            </w:r>
            <w:r>
              <w:rPr>
                <w:rStyle w:val="IndexLink"/>
                <w:rtl w:val="true"/>
              </w:rPr>
              <w:t>(</w:t>
            </w:r>
            <w:r>
              <w:rPr>
                <w:rStyle w:val="IndexLink"/>
                <w:rtl w:val="true"/>
              </w:rPr>
              <w:t>ع</w:t>
            </w:r>
            <w:r>
              <w:rPr>
                <w:rStyle w:val="IndexLink"/>
                <w:rtl w:val="true"/>
              </w:rPr>
              <w:t>)</w:t>
              <w:tab/>
            </w:r>
            <w:r>
              <w:rPr>
                <w:rStyle w:val="IndexLink"/>
              </w:rPr>
              <w:t>385</w:t>
            </w:r>
          </w:hyperlink>
        </w:p>
        <w:p>
          <w:pPr>
            <w:pStyle w:val="Contents3"/>
            <w:tabs>
              <w:tab w:val="clear" w:pos="8459"/>
              <w:tab w:val="right" w:pos="9026" w:leader="dot"/>
            </w:tabs>
            <w:rPr/>
          </w:pPr>
          <w:hyperlink w:anchor="__RefHeading___Toc2398727_372815092">
            <w:r>
              <w:rPr>
                <w:webHidden/>
                <w:rStyle w:val="IndexLink"/>
              </w:rPr>
              <w:t>64</w:t>
            </w:r>
            <w:r>
              <w:rPr>
                <w:rStyle w:val="IndexLink"/>
                <w:rtl w:val="true"/>
              </w:rPr>
              <w:t xml:space="preserve">- </w:t>
            </w:r>
            <w:r>
              <w:rPr>
                <w:rStyle w:val="IndexLink"/>
                <w:rtl w:val="true"/>
              </w:rPr>
              <w:t>صبر در همنشينى با علما</w:t>
            </w:r>
            <w:r>
              <w:rPr>
                <w:rStyle w:val="IndexLink"/>
                <w:rtl w:val="true"/>
              </w:rPr>
              <w:tab/>
            </w:r>
            <w:r>
              <w:rPr>
                <w:rStyle w:val="IndexLink"/>
              </w:rPr>
              <w:t>385</w:t>
            </w:r>
          </w:hyperlink>
        </w:p>
        <w:p>
          <w:pPr>
            <w:pStyle w:val="Contents3"/>
            <w:tabs>
              <w:tab w:val="clear" w:pos="8459"/>
              <w:tab w:val="right" w:pos="9026" w:leader="dot"/>
            </w:tabs>
            <w:rPr/>
          </w:pPr>
          <w:hyperlink w:anchor="__RefHeading___Toc2398729_372815092">
            <w:r>
              <w:rPr>
                <w:webHidden/>
                <w:rStyle w:val="IndexLink"/>
              </w:rPr>
              <w:t>65</w:t>
            </w:r>
            <w:r>
              <w:rPr>
                <w:rStyle w:val="IndexLink"/>
                <w:rtl w:val="true"/>
              </w:rPr>
              <w:t xml:space="preserve">- </w:t>
            </w:r>
            <w:r>
              <w:rPr>
                <w:rStyle w:val="IndexLink"/>
                <w:rtl w:val="true"/>
              </w:rPr>
              <w:t>محروميت از همنشينى با خويشاوندان</w:t>
            </w:r>
            <w:r>
              <w:rPr>
                <w:rStyle w:val="IndexLink"/>
                <w:rtl w:val="true"/>
              </w:rPr>
              <w:tab/>
            </w:r>
            <w:r>
              <w:rPr>
                <w:rStyle w:val="IndexLink"/>
              </w:rPr>
              <w:t>386</w:t>
            </w:r>
          </w:hyperlink>
        </w:p>
        <w:p>
          <w:pPr>
            <w:pStyle w:val="Contents3"/>
            <w:tabs>
              <w:tab w:val="clear" w:pos="8459"/>
              <w:tab w:val="right" w:pos="9026" w:leader="dot"/>
            </w:tabs>
            <w:rPr/>
          </w:pPr>
          <w:hyperlink w:anchor="__RefHeading___Toc2398731_372815092">
            <w:r>
              <w:rPr>
                <w:webHidden/>
                <w:rStyle w:val="IndexLink"/>
              </w:rPr>
              <w:t>66</w:t>
            </w:r>
            <w:r>
              <w:rPr>
                <w:rStyle w:val="IndexLink"/>
                <w:rtl w:val="true"/>
              </w:rPr>
              <w:t xml:space="preserve">- </w:t>
            </w:r>
            <w:r>
              <w:rPr>
                <w:rStyle w:val="IndexLink"/>
                <w:rtl w:val="true"/>
              </w:rPr>
              <w:t>مرفهان و همنشينى با محمد</w:t>
            </w:r>
            <w:r>
              <w:rPr>
                <w:rStyle w:val="IndexLink"/>
                <w:rtl w:val="true"/>
              </w:rPr>
              <w:t>(</w:t>
            </w:r>
            <w:r>
              <w:rPr>
                <w:rStyle w:val="IndexLink"/>
                <w:rtl w:val="true"/>
              </w:rPr>
              <w:t>صلی الله علیه و آله</w:t>
            </w:r>
            <w:r>
              <w:rPr>
                <w:rStyle w:val="IndexLink"/>
                <w:rtl w:val="true"/>
              </w:rPr>
              <w:t>)</w:t>
              <w:tab/>
            </w:r>
            <w:r>
              <w:rPr>
                <w:rStyle w:val="IndexLink"/>
              </w:rPr>
              <w:t>386</w:t>
            </w:r>
          </w:hyperlink>
        </w:p>
        <w:p>
          <w:pPr>
            <w:pStyle w:val="Contents3"/>
            <w:tabs>
              <w:tab w:val="clear" w:pos="8459"/>
              <w:tab w:val="right" w:pos="9026" w:leader="dot"/>
            </w:tabs>
            <w:rPr/>
          </w:pPr>
          <w:hyperlink w:anchor="__RefHeading___Toc2398733_372815092">
            <w:r>
              <w:rPr>
                <w:webHidden/>
                <w:rStyle w:val="IndexLink"/>
              </w:rPr>
              <w:t>67</w:t>
            </w:r>
            <w:r>
              <w:rPr>
                <w:rStyle w:val="IndexLink"/>
                <w:rtl w:val="true"/>
              </w:rPr>
              <w:t xml:space="preserve">- </w:t>
            </w:r>
            <w:r>
              <w:rPr>
                <w:rStyle w:val="IndexLink"/>
                <w:rtl w:val="true"/>
              </w:rPr>
              <w:t>ملاك همنشينى</w:t>
            </w:r>
            <w:r>
              <w:rPr>
                <w:rStyle w:val="IndexLink"/>
                <w:rtl w:val="true"/>
              </w:rPr>
              <w:tab/>
            </w:r>
            <w:r>
              <w:rPr>
                <w:rStyle w:val="IndexLink"/>
              </w:rPr>
              <w:t>386</w:t>
            </w:r>
          </w:hyperlink>
        </w:p>
        <w:p>
          <w:pPr>
            <w:pStyle w:val="Contents3"/>
            <w:tabs>
              <w:tab w:val="clear" w:pos="8459"/>
              <w:tab w:val="right" w:pos="9026" w:leader="dot"/>
            </w:tabs>
            <w:rPr/>
          </w:pPr>
          <w:hyperlink w:anchor="__RefHeading___Toc2398735_372815092">
            <w:r>
              <w:rPr>
                <w:webHidden/>
                <w:rStyle w:val="IndexLink"/>
              </w:rPr>
              <w:t>68</w:t>
            </w:r>
            <w:r>
              <w:rPr>
                <w:rStyle w:val="IndexLink"/>
                <w:rtl w:val="true"/>
              </w:rPr>
              <w:t xml:space="preserve">- </w:t>
            </w:r>
            <w:r>
              <w:rPr>
                <w:rStyle w:val="IndexLink"/>
                <w:rtl w:val="true"/>
              </w:rPr>
              <w:t>ملاك همنشينى با انبيا</w:t>
            </w:r>
            <w:r>
              <w:rPr>
                <w:rStyle w:val="IndexLink"/>
                <w:rtl w:val="true"/>
              </w:rPr>
              <w:tab/>
            </w:r>
            <w:r>
              <w:rPr>
                <w:rStyle w:val="IndexLink"/>
              </w:rPr>
              <w:t>387</w:t>
            </w:r>
          </w:hyperlink>
        </w:p>
        <w:p>
          <w:pPr>
            <w:pStyle w:val="Contents3"/>
            <w:tabs>
              <w:tab w:val="clear" w:pos="8459"/>
              <w:tab w:val="right" w:pos="9026" w:leader="dot"/>
            </w:tabs>
            <w:rPr/>
          </w:pPr>
          <w:hyperlink w:anchor="__RefHeading___Toc2398737_372815092">
            <w:r>
              <w:rPr>
                <w:webHidden/>
                <w:rStyle w:val="IndexLink"/>
              </w:rPr>
              <w:t>69</w:t>
            </w:r>
            <w:r>
              <w:rPr>
                <w:rStyle w:val="IndexLink"/>
                <w:rtl w:val="true"/>
              </w:rPr>
              <w:t xml:space="preserve">- </w:t>
            </w:r>
            <w:r>
              <w:rPr>
                <w:rStyle w:val="IndexLink"/>
                <w:rtl w:val="true"/>
              </w:rPr>
              <w:t>ملاك همنشينى در قيامت</w:t>
            </w:r>
            <w:r>
              <w:rPr>
                <w:rStyle w:val="IndexLink"/>
                <w:rtl w:val="true"/>
              </w:rPr>
              <w:tab/>
            </w:r>
            <w:r>
              <w:rPr>
                <w:rStyle w:val="IndexLink"/>
              </w:rPr>
              <w:t>387</w:t>
            </w:r>
          </w:hyperlink>
        </w:p>
        <w:p>
          <w:pPr>
            <w:pStyle w:val="Contents3"/>
            <w:tabs>
              <w:tab w:val="clear" w:pos="8459"/>
              <w:tab w:val="right" w:pos="9026" w:leader="dot"/>
            </w:tabs>
            <w:rPr/>
          </w:pPr>
          <w:hyperlink w:anchor="__RefHeading___Toc2398739_372815092">
            <w:r>
              <w:rPr>
                <w:webHidden/>
                <w:rStyle w:val="IndexLink"/>
              </w:rPr>
              <w:t>70</w:t>
            </w:r>
            <w:r>
              <w:rPr>
                <w:rStyle w:val="IndexLink"/>
                <w:rtl w:val="true"/>
              </w:rPr>
              <w:t xml:space="preserve">- </w:t>
            </w:r>
            <w:r>
              <w:rPr>
                <w:rStyle w:val="IndexLink"/>
                <w:rtl w:val="true"/>
              </w:rPr>
              <w:t>موانع همنشينى با محمد</w:t>
            </w:r>
            <w:r>
              <w:rPr>
                <w:rStyle w:val="IndexLink"/>
                <w:rtl w:val="true"/>
              </w:rPr>
              <w:t>(</w:t>
            </w:r>
            <w:r>
              <w:rPr>
                <w:rStyle w:val="IndexLink"/>
                <w:rtl w:val="true"/>
              </w:rPr>
              <w:t>صلی الله علیه و آله</w:t>
            </w:r>
            <w:r>
              <w:rPr>
                <w:rStyle w:val="IndexLink"/>
                <w:rtl w:val="true"/>
              </w:rPr>
              <w:t>)</w:t>
              <w:tab/>
            </w:r>
            <w:r>
              <w:rPr>
                <w:rStyle w:val="IndexLink"/>
              </w:rPr>
              <w:t>387</w:t>
            </w:r>
          </w:hyperlink>
        </w:p>
        <w:p>
          <w:pPr>
            <w:pStyle w:val="Contents3"/>
            <w:tabs>
              <w:tab w:val="clear" w:pos="8459"/>
              <w:tab w:val="right" w:pos="9026" w:leader="dot"/>
            </w:tabs>
            <w:rPr/>
          </w:pPr>
          <w:hyperlink w:anchor="__RefHeading___Toc2398741_372815092">
            <w:r>
              <w:rPr>
                <w:webHidden/>
                <w:rStyle w:val="IndexLink"/>
              </w:rPr>
              <w:t>71</w:t>
            </w:r>
            <w:r>
              <w:rPr>
                <w:rStyle w:val="IndexLink"/>
                <w:rtl w:val="true"/>
              </w:rPr>
              <w:t xml:space="preserve">- </w:t>
            </w:r>
            <w:r>
              <w:rPr>
                <w:rStyle w:val="IndexLink"/>
                <w:rtl w:val="true"/>
              </w:rPr>
              <w:t>نعمت همنشينى با پدر</w:t>
            </w:r>
            <w:r>
              <w:rPr>
                <w:rStyle w:val="IndexLink"/>
                <w:rtl w:val="true"/>
              </w:rPr>
              <w:tab/>
            </w:r>
            <w:r>
              <w:rPr>
                <w:rStyle w:val="IndexLink"/>
              </w:rPr>
              <w:t>387</w:t>
            </w:r>
          </w:hyperlink>
        </w:p>
        <w:p>
          <w:pPr>
            <w:pStyle w:val="Contents3"/>
            <w:tabs>
              <w:tab w:val="clear" w:pos="8459"/>
              <w:tab w:val="right" w:pos="9026" w:leader="dot"/>
            </w:tabs>
            <w:rPr/>
          </w:pPr>
          <w:hyperlink w:anchor="__RefHeading___Toc2398743_372815092">
            <w:r>
              <w:rPr>
                <w:webHidden/>
                <w:rStyle w:val="IndexLink"/>
              </w:rPr>
              <w:t>72</w:t>
            </w:r>
            <w:r>
              <w:rPr>
                <w:rStyle w:val="IndexLink"/>
                <w:rtl w:val="true"/>
              </w:rPr>
              <w:t xml:space="preserve">- </w:t>
            </w:r>
            <w:r>
              <w:rPr>
                <w:rStyle w:val="IndexLink"/>
                <w:rtl w:val="true"/>
              </w:rPr>
              <w:t>نعمت همنشينى با صالحان</w:t>
            </w:r>
            <w:r>
              <w:rPr>
                <w:rStyle w:val="IndexLink"/>
                <w:rtl w:val="true"/>
              </w:rPr>
              <w:tab/>
            </w:r>
            <w:r>
              <w:rPr>
                <w:rStyle w:val="IndexLink"/>
              </w:rPr>
              <w:t>388</w:t>
            </w:r>
          </w:hyperlink>
        </w:p>
        <w:p>
          <w:pPr>
            <w:pStyle w:val="Contents3"/>
            <w:tabs>
              <w:tab w:val="clear" w:pos="8459"/>
              <w:tab w:val="right" w:pos="9026" w:leader="dot"/>
            </w:tabs>
            <w:rPr/>
          </w:pPr>
          <w:hyperlink w:anchor="__RefHeading___Toc2398745_372815092">
            <w:r>
              <w:rPr>
                <w:webHidden/>
                <w:rStyle w:val="IndexLink"/>
              </w:rPr>
              <w:t>73</w:t>
            </w:r>
            <w:r>
              <w:rPr>
                <w:rStyle w:val="IndexLink"/>
                <w:rtl w:val="true"/>
              </w:rPr>
              <w:t xml:space="preserve">- </w:t>
            </w:r>
            <w:r>
              <w:rPr>
                <w:rStyle w:val="IndexLink"/>
                <w:rtl w:val="true"/>
              </w:rPr>
              <w:t>نعمت همنشينى با فرزند</w:t>
            </w:r>
            <w:r>
              <w:rPr>
                <w:rStyle w:val="IndexLink"/>
                <w:rtl w:val="true"/>
              </w:rPr>
              <w:tab/>
            </w:r>
            <w:r>
              <w:rPr>
                <w:rStyle w:val="IndexLink"/>
              </w:rPr>
              <w:t>388</w:t>
            </w:r>
          </w:hyperlink>
        </w:p>
        <w:p>
          <w:pPr>
            <w:pStyle w:val="Contents3"/>
            <w:tabs>
              <w:tab w:val="clear" w:pos="8459"/>
              <w:tab w:val="right" w:pos="9026" w:leader="dot"/>
            </w:tabs>
            <w:rPr/>
          </w:pPr>
          <w:hyperlink w:anchor="__RefHeading___Toc2398747_372815092">
            <w:r>
              <w:rPr>
                <w:webHidden/>
                <w:rStyle w:val="IndexLink"/>
              </w:rPr>
              <w:t>74</w:t>
            </w:r>
            <w:r>
              <w:rPr>
                <w:rStyle w:val="IndexLink"/>
                <w:rtl w:val="true"/>
              </w:rPr>
              <w:t xml:space="preserve">- </w:t>
            </w:r>
            <w:r>
              <w:rPr>
                <w:rStyle w:val="IndexLink"/>
                <w:rtl w:val="true"/>
              </w:rPr>
              <w:t>نعمت همنشينى با همسر</w:t>
            </w:r>
            <w:r>
              <w:rPr>
                <w:rStyle w:val="IndexLink"/>
                <w:rtl w:val="true"/>
              </w:rPr>
              <w:tab/>
            </w:r>
            <w:r>
              <w:rPr>
                <w:rStyle w:val="IndexLink"/>
              </w:rPr>
              <w:t>388</w:t>
            </w:r>
          </w:hyperlink>
        </w:p>
        <w:p>
          <w:pPr>
            <w:pStyle w:val="Contents3"/>
            <w:tabs>
              <w:tab w:val="clear" w:pos="8459"/>
              <w:tab w:val="right" w:pos="9026" w:leader="dot"/>
            </w:tabs>
            <w:rPr/>
          </w:pPr>
          <w:hyperlink w:anchor="__RefHeading___Toc2398749_372815092">
            <w:r>
              <w:rPr>
                <w:webHidden/>
                <w:rStyle w:val="IndexLink"/>
              </w:rPr>
              <w:t>75</w:t>
            </w:r>
            <w:r>
              <w:rPr>
                <w:rStyle w:val="IndexLink"/>
                <w:rtl w:val="true"/>
              </w:rPr>
              <w:t xml:space="preserve">- </w:t>
            </w:r>
            <w:r>
              <w:rPr>
                <w:rStyle w:val="IndexLink"/>
                <w:rtl w:val="true"/>
              </w:rPr>
              <w:t>نهى از ترك همنشينى با فقرا</w:t>
            </w:r>
            <w:r>
              <w:rPr>
                <w:rStyle w:val="IndexLink"/>
                <w:rtl w:val="true"/>
              </w:rPr>
              <w:tab/>
            </w:r>
            <w:r>
              <w:rPr>
                <w:rStyle w:val="IndexLink"/>
              </w:rPr>
              <w:t>388</w:t>
            </w:r>
          </w:hyperlink>
        </w:p>
        <w:p>
          <w:pPr>
            <w:pStyle w:val="Contents3"/>
            <w:tabs>
              <w:tab w:val="clear" w:pos="8459"/>
              <w:tab w:val="right" w:pos="9026" w:leader="dot"/>
            </w:tabs>
            <w:rPr/>
          </w:pPr>
          <w:hyperlink w:anchor="__RefHeading___Toc2398751_372815092">
            <w:r>
              <w:rPr>
                <w:webHidden/>
                <w:rStyle w:val="IndexLink"/>
              </w:rPr>
              <w:t>76</w:t>
            </w:r>
            <w:r>
              <w:rPr>
                <w:rStyle w:val="IndexLink"/>
                <w:rtl w:val="true"/>
              </w:rPr>
              <w:t xml:space="preserve">- </w:t>
            </w:r>
            <w:r>
              <w:rPr>
                <w:rStyle w:val="IndexLink"/>
                <w:rtl w:val="true"/>
              </w:rPr>
              <w:t>نهى از ترك همنشينى با مؤمنان</w:t>
            </w:r>
            <w:r>
              <w:rPr>
                <w:rStyle w:val="IndexLink"/>
                <w:rtl w:val="true"/>
              </w:rPr>
              <w:tab/>
            </w:r>
            <w:r>
              <w:rPr>
                <w:rStyle w:val="IndexLink"/>
              </w:rPr>
              <w:t>389</w:t>
            </w:r>
          </w:hyperlink>
        </w:p>
        <w:p>
          <w:pPr>
            <w:pStyle w:val="Contents3"/>
            <w:tabs>
              <w:tab w:val="clear" w:pos="8459"/>
              <w:tab w:val="right" w:pos="9026" w:leader="dot"/>
            </w:tabs>
            <w:rPr/>
          </w:pPr>
          <w:hyperlink w:anchor="__RefHeading___Toc2398753_372815092">
            <w:r>
              <w:rPr>
                <w:webHidden/>
                <w:rStyle w:val="IndexLink"/>
              </w:rPr>
              <w:t>77</w:t>
            </w:r>
            <w:r>
              <w:rPr>
                <w:rStyle w:val="IndexLink"/>
                <w:rtl w:val="true"/>
              </w:rPr>
              <w:t xml:space="preserve">- </w:t>
            </w:r>
            <w:r>
              <w:rPr>
                <w:rStyle w:val="IndexLink"/>
                <w:rtl w:val="true"/>
              </w:rPr>
              <w:t>همنشينى اخروى با خانواده</w:t>
            </w:r>
            <w:r>
              <w:rPr>
                <w:rStyle w:val="IndexLink"/>
                <w:rtl w:val="true"/>
              </w:rPr>
              <w:tab/>
            </w:r>
            <w:r>
              <w:rPr>
                <w:rStyle w:val="IndexLink"/>
              </w:rPr>
              <w:t>389</w:t>
            </w:r>
          </w:hyperlink>
        </w:p>
        <w:p>
          <w:pPr>
            <w:pStyle w:val="Contents3"/>
            <w:tabs>
              <w:tab w:val="clear" w:pos="8459"/>
              <w:tab w:val="right" w:pos="9026" w:leader="dot"/>
            </w:tabs>
            <w:rPr/>
          </w:pPr>
          <w:hyperlink w:anchor="__RefHeading___Toc2398755_372815092">
            <w:r>
              <w:rPr>
                <w:webHidden/>
                <w:rStyle w:val="IndexLink"/>
              </w:rPr>
              <w:t>78</w:t>
            </w:r>
            <w:r>
              <w:rPr>
                <w:rStyle w:val="IndexLink"/>
                <w:rtl w:val="true"/>
              </w:rPr>
              <w:t xml:space="preserve">- </w:t>
            </w:r>
            <w:r>
              <w:rPr>
                <w:rStyle w:val="IndexLink"/>
                <w:rtl w:val="true"/>
              </w:rPr>
              <w:t>همنشينى اخروى با صالحان</w:t>
            </w:r>
            <w:r>
              <w:rPr>
                <w:rStyle w:val="IndexLink"/>
                <w:rtl w:val="true"/>
              </w:rPr>
              <w:tab/>
            </w:r>
            <w:r>
              <w:rPr>
                <w:rStyle w:val="IndexLink"/>
              </w:rPr>
              <w:t>389</w:t>
            </w:r>
          </w:hyperlink>
        </w:p>
        <w:p>
          <w:pPr>
            <w:pStyle w:val="Contents3"/>
            <w:tabs>
              <w:tab w:val="clear" w:pos="8459"/>
              <w:tab w:val="right" w:pos="9026" w:leader="dot"/>
            </w:tabs>
            <w:rPr/>
          </w:pPr>
          <w:hyperlink w:anchor="__RefHeading___Toc2398757_372815092">
            <w:r>
              <w:rPr>
                <w:webHidden/>
                <w:rStyle w:val="IndexLink"/>
              </w:rPr>
              <w:t>79</w:t>
            </w:r>
            <w:r>
              <w:rPr>
                <w:rStyle w:val="IndexLink"/>
                <w:rtl w:val="true"/>
              </w:rPr>
              <w:t xml:space="preserve">- </w:t>
            </w:r>
            <w:r>
              <w:rPr>
                <w:rStyle w:val="IndexLink"/>
                <w:rtl w:val="true"/>
              </w:rPr>
              <w:t>همنشينى اخروى با مخلصان</w:t>
            </w:r>
            <w:r>
              <w:rPr>
                <w:rStyle w:val="IndexLink"/>
                <w:rtl w:val="true"/>
              </w:rPr>
              <w:tab/>
            </w:r>
            <w:r>
              <w:rPr>
                <w:rStyle w:val="IndexLink"/>
              </w:rPr>
              <w:t>390</w:t>
            </w:r>
          </w:hyperlink>
        </w:p>
        <w:p>
          <w:pPr>
            <w:pStyle w:val="Contents3"/>
            <w:tabs>
              <w:tab w:val="clear" w:pos="8459"/>
              <w:tab w:val="right" w:pos="9026" w:leader="dot"/>
            </w:tabs>
            <w:rPr/>
          </w:pPr>
          <w:hyperlink w:anchor="__RefHeading___Toc2398759_372815092">
            <w:r>
              <w:rPr>
                <w:webHidden/>
                <w:rStyle w:val="IndexLink"/>
              </w:rPr>
              <w:t>80</w:t>
            </w:r>
            <w:r>
              <w:rPr>
                <w:rStyle w:val="IndexLink"/>
                <w:rtl w:val="true"/>
              </w:rPr>
              <w:t xml:space="preserve">- </w:t>
            </w:r>
            <w:r>
              <w:rPr>
                <w:rStyle w:val="IndexLink"/>
                <w:rtl w:val="true"/>
              </w:rPr>
              <w:t>همنشينى با استهزاگران اسلام</w:t>
            </w:r>
            <w:r>
              <w:rPr>
                <w:rStyle w:val="IndexLink"/>
                <w:rtl w:val="true"/>
              </w:rPr>
              <w:tab/>
            </w:r>
            <w:r>
              <w:rPr>
                <w:rStyle w:val="IndexLink"/>
              </w:rPr>
              <w:t>390</w:t>
            </w:r>
          </w:hyperlink>
        </w:p>
        <w:p>
          <w:pPr>
            <w:pStyle w:val="Contents3"/>
            <w:tabs>
              <w:tab w:val="clear" w:pos="8459"/>
              <w:tab w:val="right" w:pos="9026" w:leader="dot"/>
            </w:tabs>
            <w:rPr/>
          </w:pPr>
          <w:hyperlink w:anchor="__RefHeading___Toc2398761_372815092">
            <w:r>
              <w:rPr>
                <w:webHidden/>
                <w:rStyle w:val="IndexLink"/>
              </w:rPr>
              <w:t>81</w:t>
            </w:r>
            <w:r>
              <w:rPr>
                <w:rStyle w:val="IndexLink"/>
                <w:rtl w:val="true"/>
              </w:rPr>
              <w:t xml:space="preserve">- </w:t>
            </w:r>
            <w:r>
              <w:rPr>
                <w:rStyle w:val="IndexLink"/>
                <w:rtl w:val="true"/>
              </w:rPr>
              <w:t>همنشينى با استهزاگران قرآن</w:t>
            </w:r>
            <w:r>
              <w:rPr>
                <w:rStyle w:val="IndexLink"/>
                <w:rtl w:val="true"/>
              </w:rPr>
              <w:tab/>
            </w:r>
            <w:r>
              <w:rPr>
                <w:rStyle w:val="IndexLink"/>
              </w:rPr>
              <w:t>391</w:t>
            </w:r>
          </w:hyperlink>
        </w:p>
        <w:p>
          <w:pPr>
            <w:pStyle w:val="Contents3"/>
            <w:tabs>
              <w:tab w:val="clear" w:pos="8459"/>
              <w:tab w:val="right" w:pos="9026" w:leader="dot"/>
            </w:tabs>
            <w:rPr/>
          </w:pPr>
          <w:hyperlink w:anchor="__RefHeading___Toc2398763_372815092">
            <w:r>
              <w:rPr>
                <w:webHidden/>
                <w:rStyle w:val="IndexLink"/>
              </w:rPr>
              <w:t>82</w:t>
            </w:r>
            <w:r>
              <w:rPr>
                <w:rStyle w:val="IndexLink"/>
                <w:rtl w:val="true"/>
              </w:rPr>
              <w:t xml:space="preserve">- </w:t>
            </w:r>
            <w:r>
              <w:rPr>
                <w:rStyle w:val="IndexLink"/>
                <w:rtl w:val="true"/>
              </w:rPr>
              <w:t>همنشينى با انبيا</w:t>
            </w:r>
            <w:r>
              <w:rPr>
                <w:rStyle w:val="IndexLink"/>
                <w:rtl w:val="true"/>
              </w:rPr>
              <w:tab/>
            </w:r>
            <w:r>
              <w:rPr>
                <w:rStyle w:val="IndexLink"/>
              </w:rPr>
              <w:t>391</w:t>
            </w:r>
          </w:hyperlink>
        </w:p>
        <w:p>
          <w:pPr>
            <w:pStyle w:val="Contents3"/>
            <w:tabs>
              <w:tab w:val="clear" w:pos="8459"/>
              <w:tab w:val="right" w:pos="9026" w:leader="dot"/>
            </w:tabs>
            <w:rPr/>
          </w:pPr>
          <w:hyperlink w:anchor="__RefHeading___Toc2398765_372815092">
            <w:r>
              <w:rPr>
                <w:webHidden/>
                <w:rStyle w:val="IndexLink"/>
              </w:rPr>
              <w:t>83</w:t>
            </w:r>
            <w:r>
              <w:rPr>
                <w:rStyle w:val="IndexLink"/>
                <w:rtl w:val="true"/>
              </w:rPr>
              <w:t xml:space="preserve">- </w:t>
            </w:r>
            <w:r>
              <w:rPr>
                <w:rStyle w:val="IndexLink"/>
                <w:rtl w:val="true"/>
              </w:rPr>
              <w:t>همنشينى با اهل عذاب</w:t>
            </w:r>
            <w:r>
              <w:rPr>
                <w:rStyle w:val="IndexLink"/>
                <w:rtl w:val="true"/>
              </w:rPr>
              <w:tab/>
            </w:r>
            <w:r>
              <w:rPr>
                <w:rStyle w:val="IndexLink"/>
              </w:rPr>
              <w:t>392</w:t>
            </w:r>
          </w:hyperlink>
        </w:p>
        <w:p>
          <w:pPr>
            <w:pStyle w:val="Contents3"/>
            <w:tabs>
              <w:tab w:val="clear" w:pos="8459"/>
              <w:tab w:val="right" w:pos="9026" w:leader="dot"/>
            </w:tabs>
            <w:rPr/>
          </w:pPr>
          <w:hyperlink w:anchor="__RefHeading___Toc2398767_372815092">
            <w:r>
              <w:rPr>
                <w:webHidden/>
                <w:rStyle w:val="IndexLink"/>
              </w:rPr>
              <w:t>84</w:t>
            </w:r>
            <w:r>
              <w:rPr>
                <w:rStyle w:val="IndexLink"/>
                <w:rtl w:val="true"/>
              </w:rPr>
              <w:t xml:space="preserve">- </w:t>
            </w:r>
            <w:r>
              <w:rPr>
                <w:rStyle w:val="IndexLink"/>
                <w:rtl w:val="true"/>
              </w:rPr>
              <w:t>همنشينى با باغدار متكبر</w:t>
            </w:r>
            <w:r>
              <w:rPr>
                <w:rStyle w:val="IndexLink"/>
                <w:rtl w:val="true"/>
              </w:rPr>
              <w:tab/>
            </w:r>
            <w:r>
              <w:rPr>
                <w:rStyle w:val="IndexLink"/>
              </w:rPr>
              <w:t>392</w:t>
            </w:r>
          </w:hyperlink>
        </w:p>
        <w:p>
          <w:pPr>
            <w:pStyle w:val="Contents3"/>
            <w:tabs>
              <w:tab w:val="clear" w:pos="8459"/>
              <w:tab w:val="right" w:pos="9026" w:leader="dot"/>
            </w:tabs>
            <w:rPr/>
          </w:pPr>
          <w:hyperlink w:anchor="__RefHeading___Toc2398769_372815092">
            <w:r>
              <w:rPr>
                <w:webHidden/>
                <w:rStyle w:val="IndexLink"/>
              </w:rPr>
              <w:t>85</w:t>
            </w:r>
            <w:r>
              <w:rPr>
                <w:rStyle w:val="IndexLink"/>
                <w:rtl w:val="true"/>
              </w:rPr>
              <w:t xml:space="preserve">- </w:t>
            </w:r>
            <w:r>
              <w:rPr>
                <w:rStyle w:val="IndexLink"/>
                <w:rtl w:val="true"/>
              </w:rPr>
              <w:t>همنشينى با حورالعين</w:t>
            </w:r>
            <w:r>
              <w:rPr>
                <w:rStyle w:val="IndexLink"/>
                <w:rtl w:val="true"/>
              </w:rPr>
              <w:tab/>
            </w:r>
            <w:r>
              <w:rPr>
                <w:rStyle w:val="IndexLink"/>
              </w:rPr>
              <w:t>392</w:t>
            </w:r>
          </w:hyperlink>
        </w:p>
        <w:p>
          <w:pPr>
            <w:pStyle w:val="Contents3"/>
            <w:tabs>
              <w:tab w:val="clear" w:pos="8459"/>
              <w:tab w:val="right" w:pos="9026" w:leader="dot"/>
            </w:tabs>
            <w:rPr/>
          </w:pPr>
          <w:hyperlink w:anchor="__RefHeading___Toc2398771_372815092">
            <w:r>
              <w:rPr>
                <w:webHidden/>
                <w:rStyle w:val="IndexLink"/>
              </w:rPr>
              <w:t>86</w:t>
            </w:r>
            <w:r>
              <w:rPr>
                <w:rStyle w:val="IndexLink"/>
                <w:rtl w:val="true"/>
              </w:rPr>
              <w:t xml:space="preserve">- </w:t>
            </w:r>
            <w:r>
              <w:rPr>
                <w:rStyle w:val="IndexLink"/>
                <w:rtl w:val="true"/>
              </w:rPr>
              <w:t>همنشينى با خويشاوندان</w:t>
            </w:r>
            <w:r>
              <w:rPr>
                <w:rStyle w:val="IndexLink"/>
                <w:rtl w:val="true"/>
              </w:rPr>
              <w:tab/>
            </w:r>
            <w:r>
              <w:rPr>
                <w:rStyle w:val="IndexLink"/>
              </w:rPr>
              <w:t>393</w:t>
            </w:r>
          </w:hyperlink>
        </w:p>
        <w:p>
          <w:pPr>
            <w:pStyle w:val="Contents3"/>
            <w:tabs>
              <w:tab w:val="clear" w:pos="8459"/>
              <w:tab w:val="right" w:pos="9026" w:leader="dot"/>
            </w:tabs>
            <w:rPr/>
          </w:pPr>
          <w:hyperlink w:anchor="__RefHeading___Toc2398773_372815092">
            <w:r>
              <w:rPr>
                <w:webHidden/>
                <w:rStyle w:val="IndexLink"/>
              </w:rPr>
              <w:t>87</w:t>
            </w:r>
            <w:r>
              <w:rPr>
                <w:rStyle w:val="IndexLink"/>
                <w:rtl w:val="true"/>
              </w:rPr>
              <w:t xml:space="preserve">- </w:t>
            </w:r>
            <w:r>
              <w:rPr>
                <w:rStyle w:val="IndexLink"/>
                <w:rtl w:val="true"/>
              </w:rPr>
              <w:t>همنشينى با شياطين</w:t>
            </w:r>
            <w:r>
              <w:rPr>
                <w:rStyle w:val="IndexLink"/>
                <w:rtl w:val="true"/>
              </w:rPr>
              <w:tab/>
            </w:r>
            <w:r>
              <w:rPr>
                <w:rStyle w:val="IndexLink"/>
              </w:rPr>
              <w:t>393</w:t>
            </w:r>
          </w:hyperlink>
        </w:p>
        <w:p>
          <w:pPr>
            <w:pStyle w:val="Contents3"/>
            <w:tabs>
              <w:tab w:val="clear" w:pos="8459"/>
              <w:tab w:val="right" w:pos="9026" w:leader="dot"/>
            </w:tabs>
            <w:rPr/>
          </w:pPr>
          <w:hyperlink w:anchor="__RefHeading___Toc2398775_372815092">
            <w:r>
              <w:rPr>
                <w:webHidden/>
                <w:rStyle w:val="IndexLink"/>
              </w:rPr>
              <w:t>88</w:t>
            </w:r>
            <w:r>
              <w:rPr>
                <w:rStyle w:val="IndexLink"/>
                <w:rtl w:val="true"/>
              </w:rPr>
              <w:t xml:space="preserve">- </w:t>
            </w:r>
            <w:r>
              <w:rPr>
                <w:rStyle w:val="IndexLink"/>
                <w:rtl w:val="true"/>
              </w:rPr>
              <w:t>همنشينى با شياطين در قيامت</w:t>
            </w:r>
            <w:r>
              <w:rPr>
                <w:rStyle w:val="IndexLink"/>
                <w:rtl w:val="true"/>
              </w:rPr>
              <w:tab/>
            </w:r>
            <w:r>
              <w:rPr>
                <w:rStyle w:val="IndexLink"/>
              </w:rPr>
              <w:t>393</w:t>
            </w:r>
          </w:hyperlink>
        </w:p>
        <w:p>
          <w:pPr>
            <w:pStyle w:val="Contents3"/>
            <w:tabs>
              <w:tab w:val="clear" w:pos="8459"/>
              <w:tab w:val="right" w:pos="9026" w:leader="dot"/>
            </w:tabs>
            <w:rPr/>
          </w:pPr>
          <w:hyperlink w:anchor="__RefHeading___Toc2398777_372815092">
            <w:r>
              <w:rPr>
                <w:webHidden/>
                <w:rStyle w:val="IndexLink"/>
              </w:rPr>
              <w:t>89</w:t>
            </w:r>
            <w:r>
              <w:rPr>
                <w:rStyle w:val="IndexLink"/>
                <w:rtl w:val="true"/>
              </w:rPr>
              <w:t xml:space="preserve">- </w:t>
            </w:r>
            <w:r>
              <w:rPr>
                <w:rStyle w:val="IndexLink"/>
                <w:rtl w:val="true"/>
              </w:rPr>
              <w:t>همنشينى با شيطان</w:t>
            </w:r>
            <w:r>
              <w:rPr>
                <w:rStyle w:val="IndexLink"/>
                <w:rtl w:val="true"/>
              </w:rPr>
              <w:tab/>
            </w:r>
            <w:r>
              <w:rPr>
                <w:rStyle w:val="IndexLink"/>
              </w:rPr>
              <w:t>393</w:t>
            </w:r>
          </w:hyperlink>
        </w:p>
        <w:p>
          <w:pPr>
            <w:pStyle w:val="Contents3"/>
            <w:tabs>
              <w:tab w:val="clear" w:pos="8459"/>
              <w:tab w:val="right" w:pos="9026" w:leader="dot"/>
            </w:tabs>
            <w:rPr/>
          </w:pPr>
          <w:hyperlink w:anchor="__RefHeading___Toc2398779_372815092">
            <w:r>
              <w:rPr>
                <w:webHidden/>
                <w:rStyle w:val="IndexLink"/>
              </w:rPr>
              <w:t>90</w:t>
            </w:r>
            <w:r>
              <w:rPr>
                <w:rStyle w:val="IndexLink"/>
                <w:rtl w:val="true"/>
              </w:rPr>
              <w:t xml:space="preserve">- </w:t>
            </w:r>
            <w:r>
              <w:rPr>
                <w:rStyle w:val="IndexLink"/>
                <w:rtl w:val="true"/>
              </w:rPr>
              <w:t>همنشينى با صالحان</w:t>
            </w:r>
            <w:r>
              <w:rPr>
                <w:rStyle w:val="IndexLink"/>
                <w:rtl w:val="true"/>
              </w:rPr>
              <w:tab/>
            </w:r>
            <w:r>
              <w:rPr>
                <w:rStyle w:val="IndexLink"/>
              </w:rPr>
              <w:t>394</w:t>
            </w:r>
          </w:hyperlink>
        </w:p>
        <w:p>
          <w:pPr>
            <w:pStyle w:val="Contents3"/>
            <w:tabs>
              <w:tab w:val="clear" w:pos="8459"/>
              <w:tab w:val="right" w:pos="9026" w:leader="dot"/>
            </w:tabs>
            <w:rPr/>
          </w:pPr>
          <w:hyperlink w:anchor="__RefHeading___Toc2398781_372815092">
            <w:r>
              <w:rPr>
                <w:webHidden/>
                <w:rStyle w:val="IndexLink"/>
              </w:rPr>
              <w:t>91</w:t>
            </w:r>
            <w:r>
              <w:rPr>
                <w:rStyle w:val="IndexLink"/>
                <w:rtl w:val="true"/>
              </w:rPr>
              <w:t xml:space="preserve">- </w:t>
            </w:r>
            <w:r>
              <w:rPr>
                <w:rStyle w:val="IndexLink"/>
                <w:rtl w:val="true"/>
              </w:rPr>
              <w:t>همنشينى با صديقان</w:t>
            </w:r>
            <w:r>
              <w:rPr>
                <w:rStyle w:val="IndexLink"/>
                <w:rtl w:val="true"/>
              </w:rPr>
              <w:tab/>
            </w:r>
            <w:r>
              <w:rPr>
                <w:rStyle w:val="IndexLink"/>
              </w:rPr>
              <w:t>395</w:t>
            </w:r>
          </w:hyperlink>
        </w:p>
        <w:p>
          <w:pPr>
            <w:pStyle w:val="Contents3"/>
            <w:tabs>
              <w:tab w:val="clear" w:pos="8459"/>
              <w:tab w:val="right" w:pos="9026" w:leader="dot"/>
            </w:tabs>
            <w:rPr/>
          </w:pPr>
          <w:hyperlink w:anchor="__RefHeading___Toc2398783_372815092">
            <w:r>
              <w:rPr>
                <w:webHidden/>
                <w:rStyle w:val="IndexLink"/>
              </w:rPr>
              <w:t>92</w:t>
            </w:r>
            <w:r>
              <w:rPr>
                <w:rStyle w:val="IndexLink"/>
                <w:rtl w:val="true"/>
              </w:rPr>
              <w:t xml:space="preserve">- </w:t>
            </w:r>
            <w:r>
              <w:rPr>
                <w:rStyle w:val="IndexLink"/>
                <w:rtl w:val="true"/>
              </w:rPr>
              <w:t>همنشينى با كافران</w:t>
            </w:r>
            <w:r>
              <w:rPr>
                <w:rStyle w:val="IndexLink"/>
                <w:rtl w:val="true"/>
              </w:rPr>
              <w:tab/>
            </w:r>
            <w:r>
              <w:rPr>
                <w:rStyle w:val="IndexLink"/>
              </w:rPr>
              <w:t>396</w:t>
            </w:r>
          </w:hyperlink>
        </w:p>
        <w:p>
          <w:pPr>
            <w:pStyle w:val="Contents3"/>
            <w:tabs>
              <w:tab w:val="clear" w:pos="8459"/>
              <w:tab w:val="right" w:pos="9026" w:leader="dot"/>
            </w:tabs>
            <w:rPr/>
          </w:pPr>
          <w:hyperlink w:anchor="__RefHeading___Toc2398785_372815092">
            <w:r>
              <w:rPr>
                <w:webHidden/>
                <w:rStyle w:val="IndexLink"/>
              </w:rPr>
              <w:t>93</w:t>
            </w:r>
            <w:r>
              <w:rPr>
                <w:rStyle w:val="IndexLink"/>
                <w:rtl w:val="true"/>
              </w:rPr>
              <w:t xml:space="preserve">- </w:t>
            </w:r>
            <w:r>
              <w:rPr>
                <w:rStyle w:val="IndexLink"/>
                <w:rtl w:val="true"/>
              </w:rPr>
              <w:t>همنشينى با گناهكاران</w:t>
            </w:r>
            <w:r>
              <w:rPr>
                <w:rStyle w:val="IndexLink"/>
                <w:rtl w:val="true"/>
              </w:rPr>
              <w:tab/>
            </w:r>
            <w:r>
              <w:rPr>
                <w:rStyle w:val="IndexLink"/>
              </w:rPr>
              <w:t>397</w:t>
            </w:r>
          </w:hyperlink>
        </w:p>
        <w:p>
          <w:pPr>
            <w:pStyle w:val="Contents3"/>
            <w:tabs>
              <w:tab w:val="clear" w:pos="8459"/>
              <w:tab w:val="right" w:pos="9026" w:leader="dot"/>
            </w:tabs>
            <w:rPr/>
          </w:pPr>
          <w:hyperlink w:anchor="__RefHeading___Toc2398787_372815092">
            <w:r>
              <w:rPr>
                <w:webHidden/>
                <w:rStyle w:val="IndexLink"/>
              </w:rPr>
              <w:t>94</w:t>
            </w:r>
            <w:r>
              <w:rPr>
                <w:rStyle w:val="IndexLink"/>
                <w:rtl w:val="true"/>
              </w:rPr>
              <w:t xml:space="preserve">- </w:t>
            </w:r>
            <w:r>
              <w:rPr>
                <w:rStyle w:val="IndexLink"/>
                <w:rtl w:val="true"/>
              </w:rPr>
              <w:t>همنشينى با گواهان</w:t>
            </w:r>
            <w:r>
              <w:rPr>
                <w:rStyle w:val="IndexLink"/>
                <w:rtl w:val="true"/>
              </w:rPr>
              <w:tab/>
            </w:r>
            <w:r>
              <w:rPr>
                <w:rStyle w:val="IndexLink"/>
              </w:rPr>
              <w:t>397</w:t>
            </w:r>
          </w:hyperlink>
        </w:p>
        <w:p>
          <w:pPr>
            <w:pStyle w:val="Contents3"/>
            <w:tabs>
              <w:tab w:val="clear" w:pos="8459"/>
              <w:tab w:val="right" w:pos="9026" w:leader="dot"/>
            </w:tabs>
            <w:rPr/>
          </w:pPr>
          <w:hyperlink w:anchor="__RefHeading___Toc2398789_372815092">
            <w:r>
              <w:rPr>
                <w:webHidden/>
                <w:rStyle w:val="IndexLink"/>
              </w:rPr>
              <w:t>95</w:t>
            </w:r>
            <w:r>
              <w:rPr>
                <w:rStyle w:val="IndexLink"/>
                <w:rtl w:val="true"/>
              </w:rPr>
              <w:t xml:space="preserve">- </w:t>
            </w:r>
            <w:r>
              <w:rPr>
                <w:rStyle w:val="IndexLink"/>
                <w:rtl w:val="true"/>
              </w:rPr>
              <w:t>همنشينى با گواهان عمل</w:t>
            </w:r>
            <w:r>
              <w:rPr>
                <w:rStyle w:val="IndexLink"/>
                <w:rtl w:val="true"/>
              </w:rPr>
              <w:tab/>
            </w:r>
            <w:r>
              <w:rPr>
                <w:rStyle w:val="IndexLink"/>
              </w:rPr>
              <w:t>398</w:t>
            </w:r>
          </w:hyperlink>
        </w:p>
        <w:p>
          <w:pPr>
            <w:pStyle w:val="Contents3"/>
            <w:tabs>
              <w:tab w:val="clear" w:pos="8459"/>
              <w:tab w:val="right" w:pos="9026" w:leader="dot"/>
            </w:tabs>
            <w:rPr/>
          </w:pPr>
          <w:hyperlink w:anchor="__RefHeading___Toc2398791_372815092">
            <w:r>
              <w:rPr>
                <w:webHidden/>
                <w:rStyle w:val="IndexLink"/>
              </w:rPr>
              <w:t>96</w:t>
            </w:r>
            <w:r>
              <w:rPr>
                <w:rStyle w:val="IndexLink"/>
                <w:rtl w:val="true"/>
              </w:rPr>
              <w:t xml:space="preserve">- </w:t>
            </w:r>
            <w:r>
              <w:rPr>
                <w:rStyle w:val="IndexLink"/>
                <w:rtl w:val="true"/>
              </w:rPr>
              <w:t>همنشينى با مجاهدان</w:t>
            </w:r>
            <w:r>
              <w:rPr>
                <w:rStyle w:val="IndexLink"/>
                <w:rtl w:val="true"/>
              </w:rPr>
              <w:tab/>
            </w:r>
            <w:r>
              <w:rPr>
                <w:rStyle w:val="IndexLink"/>
              </w:rPr>
              <w:t>398</w:t>
            </w:r>
          </w:hyperlink>
        </w:p>
        <w:p>
          <w:pPr>
            <w:pStyle w:val="Contents3"/>
            <w:tabs>
              <w:tab w:val="clear" w:pos="8459"/>
              <w:tab w:val="right" w:pos="9026" w:leader="dot"/>
            </w:tabs>
            <w:rPr/>
          </w:pPr>
          <w:hyperlink w:anchor="__RefHeading___Toc2398793_372815092">
            <w:r>
              <w:rPr>
                <w:webHidden/>
                <w:rStyle w:val="IndexLink"/>
              </w:rPr>
              <w:t>97</w:t>
            </w:r>
            <w:r>
              <w:rPr>
                <w:rStyle w:val="IndexLink"/>
                <w:rtl w:val="true"/>
              </w:rPr>
              <w:t xml:space="preserve">- </w:t>
            </w:r>
            <w:r>
              <w:rPr>
                <w:rStyle w:val="IndexLink"/>
                <w:rtl w:val="true"/>
              </w:rPr>
              <w:t>همنشينى با مشركان</w:t>
            </w:r>
            <w:r>
              <w:rPr>
                <w:rStyle w:val="IndexLink"/>
                <w:rtl w:val="true"/>
              </w:rPr>
              <w:tab/>
            </w:r>
            <w:r>
              <w:rPr>
                <w:rStyle w:val="IndexLink"/>
              </w:rPr>
              <w:t>398</w:t>
            </w:r>
          </w:hyperlink>
        </w:p>
        <w:p>
          <w:pPr>
            <w:pStyle w:val="Contents3"/>
            <w:tabs>
              <w:tab w:val="clear" w:pos="8459"/>
              <w:tab w:val="right" w:pos="9026" w:leader="dot"/>
            </w:tabs>
            <w:rPr/>
          </w:pPr>
          <w:hyperlink w:anchor="__RefHeading___Toc2398795_372815092">
            <w:r>
              <w:rPr>
                <w:webHidden/>
                <w:rStyle w:val="IndexLink"/>
              </w:rPr>
              <w:t>98</w:t>
            </w:r>
            <w:r>
              <w:rPr>
                <w:rStyle w:val="IndexLink"/>
                <w:rtl w:val="true"/>
              </w:rPr>
              <w:t xml:space="preserve">- </w:t>
            </w:r>
            <w:r>
              <w:rPr>
                <w:rStyle w:val="IndexLink"/>
                <w:rtl w:val="true"/>
              </w:rPr>
              <w:t>همنشينى با معذوران از جهاد</w:t>
            </w:r>
            <w:r>
              <w:rPr>
                <w:rStyle w:val="IndexLink"/>
                <w:rtl w:val="true"/>
              </w:rPr>
              <w:tab/>
            </w:r>
            <w:r>
              <w:rPr>
                <w:rStyle w:val="IndexLink"/>
              </w:rPr>
              <w:t>399</w:t>
            </w:r>
          </w:hyperlink>
        </w:p>
        <w:p>
          <w:pPr>
            <w:pStyle w:val="Contents3"/>
            <w:tabs>
              <w:tab w:val="clear" w:pos="8459"/>
              <w:tab w:val="right" w:pos="9026" w:leader="dot"/>
            </w:tabs>
            <w:rPr/>
          </w:pPr>
          <w:hyperlink w:anchor="__RefHeading___Toc2398797_372815092">
            <w:r>
              <w:rPr>
                <w:webHidden/>
                <w:rStyle w:val="IndexLink"/>
              </w:rPr>
              <w:t>99</w:t>
            </w:r>
            <w:r>
              <w:rPr>
                <w:rStyle w:val="IndexLink"/>
                <w:rtl w:val="true"/>
              </w:rPr>
              <w:t xml:space="preserve">- </w:t>
            </w:r>
            <w:r>
              <w:rPr>
                <w:rStyle w:val="IndexLink"/>
                <w:rtl w:val="true"/>
              </w:rPr>
              <w:t>همنشينى با مغالطه گران در آيات خدا</w:t>
            </w:r>
            <w:r>
              <w:rPr>
                <w:rStyle w:val="IndexLink"/>
                <w:rtl w:val="true"/>
              </w:rPr>
              <w:tab/>
            </w:r>
            <w:r>
              <w:rPr>
                <w:rStyle w:val="IndexLink"/>
              </w:rPr>
              <w:t>399</w:t>
            </w:r>
          </w:hyperlink>
        </w:p>
        <w:p>
          <w:pPr>
            <w:pStyle w:val="Contents3"/>
            <w:tabs>
              <w:tab w:val="clear" w:pos="8459"/>
              <w:tab w:val="right" w:pos="9026" w:leader="dot"/>
            </w:tabs>
            <w:rPr/>
          </w:pPr>
          <w:hyperlink w:anchor="__RefHeading___Toc2398799_372815092">
            <w:r>
              <w:rPr>
                <w:webHidden/>
                <w:rStyle w:val="IndexLink"/>
              </w:rPr>
              <w:t>100</w:t>
            </w:r>
            <w:r>
              <w:rPr>
                <w:rStyle w:val="IndexLink"/>
                <w:rtl w:val="true"/>
              </w:rPr>
              <w:t xml:space="preserve">- </w:t>
            </w:r>
            <w:r>
              <w:rPr>
                <w:rStyle w:val="IndexLink"/>
                <w:rtl w:val="true"/>
              </w:rPr>
              <w:t>همنشينى با مغالطه گران در دين</w:t>
            </w:r>
            <w:r>
              <w:rPr>
                <w:rStyle w:val="IndexLink"/>
                <w:rtl w:val="true"/>
              </w:rPr>
              <w:tab/>
            </w:r>
            <w:r>
              <w:rPr>
                <w:rStyle w:val="IndexLink"/>
              </w:rPr>
              <w:t>399</w:t>
            </w:r>
          </w:hyperlink>
        </w:p>
        <w:p>
          <w:pPr>
            <w:pStyle w:val="Contents3"/>
            <w:tabs>
              <w:tab w:val="clear" w:pos="8459"/>
              <w:tab w:val="right" w:pos="9026" w:leader="dot"/>
            </w:tabs>
            <w:rPr/>
          </w:pPr>
          <w:hyperlink w:anchor="__RefHeading___Toc2398801_372815092">
            <w:r>
              <w:rPr>
                <w:webHidden/>
                <w:rStyle w:val="IndexLink"/>
              </w:rPr>
              <w:t>101</w:t>
            </w:r>
            <w:r>
              <w:rPr>
                <w:rStyle w:val="IndexLink"/>
                <w:rtl w:val="true"/>
              </w:rPr>
              <w:t xml:space="preserve">- </w:t>
            </w:r>
            <w:r>
              <w:rPr>
                <w:rStyle w:val="IndexLink"/>
                <w:rtl w:val="true"/>
              </w:rPr>
              <w:t>همنشينى با مغالطه گران در قرآن</w:t>
            </w:r>
            <w:r>
              <w:rPr>
                <w:rStyle w:val="IndexLink"/>
                <w:rtl w:val="true"/>
              </w:rPr>
              <w:tab/>
            </w:r>
            <w:r>
              <w:rPr>
                <w:rStyle w:val="IndexLink"/>
              </w:rPr>
              <w:t>400</w:t>
            </w:r>
          </w:hyperlink>
        </w:p>
        <w:p>
          <w:pPr>
            <w:pStyle w:val="Contents3"/>
            <w:tabs>
              <w:tab w:val="clear" w:pos="8459"/>
              <w:tab w:val="right" w:pos="9026" w:leader="dot"/>
            </w:tabs>
            <w:rPr/>
          </w:pPr>
          <w:hyperlink w:anchor="__RefHeading___Toc2398803_372815092">
            <w:r>
              <w:rPr>
                <w:webHidden/>
                <w:rStyle w:val="IndexLink"/>
              </w:rPr>
              <w:t>102</w:t>
            </w:r>
            <w:r>
              <w:rPr>
                <w:rStyle w:val="IndexLink"/>
                <w:rtl w:val="true"/>
              </w:rPr>
              <w:t xml:space="preserve">- </w:t>
            </w:r>
            <w:r>
              <w:rPr>
                <w:rStyle w:val="IndexLink"/>
                <w:rtl w:val="true"/>
              </w:rPr>
              <w:t>همنشينى با منكران حق</w:t>
            </w:r>
            <w:r>
              <w:rPr>
                <w:rStyle w:val="IndexLink"/>
                <w:rtl w:val="true"/>
              </w:rPr>
              <w:tab/>
            </w:r>
            <w:r>
              <w:rPr>
                <w:rStyle w:val="IndexLink"/>
              </w:rPr>
              <w:t>400</w:t>
            </w:r>
          </w:hyperlink>
        </w:p>
        <w:p>
          <w:pPr>
            <w:pStyle w:val="Contents3"/>
            <w:tabs>
              <w:tab w:val="clear" w:pos="8459"/>
              <w:tab w:val="right" w:pos="9026" w:leader="dot"/>
            </w:tabs>
            <w:rPr/>
          </w:pPr>
          <w:hyperlink w:anchor="__RefHeading___Toc2398805_372815092">
            <w:r>
              <w:rPr>
                <w:webHidden/>
                <w:rStyle w:val="IndexLink"/>
              </w:rPr>
              <w:t>103</w:t>
            </w:r>
            <w:r>
              <w:rPr>
                <w:rStyle w:val="IndexLink"/>
                <w:rtl w:val="true"/>
              </w:rPr>
              <w:t xml:space="preserve">- </w:t>
            </w:r>
            <w:r>
              <w:rPr>
                <w:rStyle w:val="IndexLink"/>
                <w:rtl w:val="true"/>
              </w:rPr>
              <w:t>همنشينى با مؤمنان</w:t>
            </w:r>
            <w:r>
              <w:rPr>
                <w:rStyle w:val="IndexLink"/>
                <w:rtl w:val="true"/>
              </w:rPr>
              <w:tab/>
            </w:r>
            <w:r>
              <w:rPr>
                <w:rStyle w:val="IndexLink"/>
              </w:rPr>
              <w:t>401</w:t>
            </w:r>
          </w:hyperlink>
        </w:p>
        <w:p>
          <w:pPr>
            <w:pStyle w:val="Contents3"/>
            <w:tabs>
              <w:tab w:val="clear" w:pos="8459"/>
              <w:tab w:val="right" w:pos="9026" w:leader="dot"/>
            </w:tabs>
            <w:rPr/>
          </w:pPr>
          <w:hyperlink w:anchor="__RefHeading___Toc2398807_372815092">
            <w:r>
              <w:rPr>
                <w:webHidden/>
                <w:rStyle w:val="IndexLink"/>
              </w:rPr>
              <w:t>104</w:t>
            </w:r>
            <w:r>
              <w:rPr>
                <w:rStyle w:val="IndexLink"/>
                <w:rtl w:val="true"/>
              </w:rPr>
              <w:t xml:space="preserve">- </w:t>
            </w:r>
            <w:r>
              <w:rPr>
                <w:rStyle w:val="IndexLink"/>
                <w:rtl w:val="true"/>
              </w:rPr>
              <w:t>همنشينى با مؤمنان فقير</w:t>
            </w:r>
            <w:r>
              <w:rPr>
                <w:rStyle w:val="IndexLink"/>
                <w:rtl w:val="true"/>
              </w:rPr>
              <w:tab/>
            </w:r>
            <w:r>
              <w:rPr>
                <w:rStyle w:val="IndexLink"/>
              </w:rPr>
              <w:t>401</w:t>
            </w:r>
          </w:hyperlink>
        </w:p>
        <w:p>
          <w:pPr>
            <w:pStyle w:val="Contents3"/>
            <w:tabs>
              <w:tab w:val="clear" w:pos="8459"/>
              <w:tab w:val="right" w:pos="9026" w:leader="dot"/>
            </w:tabs>
            <w:rPr/>
          </w:pPr>
          <w:hyperlink w:anchor="__RefHeading___Toc2398809_372815092">
            <w:r>
              <w:rPr>
                <w:webHidden/>
                <w:rStyle w:val="IndexLink"/>
              </w:rPr>
              <w:t>105</w:t>
            </w:r>
            <w:r>
              <w:rPr>
                <w:rStyle w:val="IndexLink"/>
                <w:rtl w:val="true"/>
              </w:rPr>
              <w:t xml:space="preserve">- </w:t>
            </w:r>
            <w:r>
              <w:rPr>
                <w:rStyle w:val="IndexLink"/>
                <w:rtl w:val="true"/>
              </w:rPr>
              <w:t>همنشينى جايز</w:t>
            </w:r>
            <w:r>
              <w:rPr>
                <w:rStyle w:val="IndexLink"/>
                <w:rtl w:val="true"/>
              </w:rPr>
              <w:tab/>
            </w:r>
            <w:r>
              <w:rPr>
                <w:rStyle w:val="IndexLink"/>
              </w:rPr>
              <w:t>401</w:t>
            </w:r>
          </w:hyperlink>
        </w:p>
        <w:p>
          <w:pPr>
            <w:pStyle w:val="Contents3"/>
            <w:tabs>
              <w:tab w:val="clear" w:pos="8459"/>
              <w:tab w:val="right" w:pos="9026" w:leader="dot"/>
            </w:tabs>
            <w:rPr/>
          </w:pPr>
          <w:hyperlink w:anchor="__RefHeading___Toc2398811_372815092">
            <w:r>
              <w:rPr>
                <w:webHidden/>
                <w:rStyle w:val="IndexLink"/>
              </w:rPr>
              <w:t>106</w:t>
            </w:r>
            <w:r>
              <w:rPr>
                <w:rStyle w:val="IndexLink"/>
                <w:rtl w:val="true"/>
              </w:rPr>
              <w:t xml:space="preserve">- </w:t>
            </w:r>
            <w:r>
              <w:rPr>
                <w:rStyle w:val="IndexLink"/>
                <w:rtl w:val="true"/>
              </w:rPr>
              <w:t>همنشينى حرام</w:t>
            </w:r>
            <w:r>
              <w:rPr>
                <w:rStyle w:val="IndexLink"/>
                <w:rtl w:val="true"/>
              </w:rPr>
              <w:tab/>
            </w:r>
            <w:r>
              <w:rPr>
                <w:rStyle w:val="IndexLink"/>
              </w:rPr>
              <w:t>402</w:t>
            </w:r>
          </w:hyperlink>
        </w:p>
        <w:p>
          <w:pPr>
            <w:pStyle w:val="Contents3"/>
            <w:tabs>
              <w:tab w:val="clear" w:pos="8459"/>
              <w:tab w:val="right" w:pos="9026" w:leader="dot"/>
            </w:tabs>
            <w:rPr/>
          </w:pPr>
          <w:hyperlink w:anchor="__RefHeading___Toc2398813_372815092">
            <w:r>
              <w:rPr>
                <w:webHidden/>
                <w:rStyle w:val="IndexLink"/>
              </w:rPr>
              <w:t>107</w:t>
            </w:r>
            <w:r>
              <w:rPr>
                <w:rStyle w:val="IndexLink"/>
                <w:rtl w:val="true"/>
              </w:rPr>
              <w:t xml:space="preserve">- </w:t>
            </w:r>
            <w:r>
              <w:rPr>
                <w:rStyle w:val="IndexLink"/>
                <w:rtl w:val="true"/>
              </w:rPr>
              <w:t>همنشينى دنيوى با خانواده</w:t>
            </w:r>
            <w:r>
              <w:rPr>
                <w:rStyle w:val="IndexLink"/>
                <w:rtl w:val="true"/>
              </w:rPr>
              <w:tab/>
            </w:r>
            <w:r>
              <w:rPr>
                <w:rStyle w:val="IndexLink"/>
              </w:rPr>
              <w:t>402</w:t>
            </w:r>
          </w:hyperlink>
        </w:p>
        <w:p>
          <w:pPr>
            <w:pStyle w:val="Contents3"/>
            <w:tabs>
              <w:tab w:val="clear" w:pos="8459"/>
              <w:tab w:val="right" w:pos="9026" w:leader="dot"/>
            </w:tabs>
            <w:rPr/>
          </w:pPr>
          <w:hyperlink w:anchor="__RefHeading___Toc2398815_372815092">
            <w:r>
              <w:rPr>
                <w:webHidden/>
                <w:rStyle w:val="IndexLink"/>
              </w:rPr>
              <w:t>108</w:t>
            </w:r>
            <w:r>
              <w:rPr>
                <w:rStyle w:val="IndexLink"/>
                <w:rtl w:val="true"/>
              </w:rPr>
              <w:t xml:space="preserve">- </w:t>
            </w:r>
            <w:r>
              <w:rPr>
                <w:rStyle w:val="IndexLink"/>
                <w:rtl w:val="true"/>
              </w:rPr>
              <w:t>همنشينى شياطين با معرضان از خدا</w:t>
            </w:r>
            <w:r>
              <w:rPr>
                <w:rStyle w:val="IndexLink"/>
                <w:rtl w:val="true"/>
              </w:rPr>
              <w:tab/>
            </w:r>
            <w:r>
              <w:rPr>
                <w:rStyle w:val="IndexLink"/>
              </w:rPr>
              <w:t>403</w:t>
            </w:r>
          </w:hyperlink>
        </w:p>
        <w:p>
          <w:pPr>
            <w:pStyle w:val="Contents3"/>
            <w:tabs>
              <w:tab w:val="clear" w:pos="8459"/>
              <w:tab w:val="right" w:pos="9026" w:leader="dot"/>
            </w:tabs>
            <w:rPr/>
          </w:pPr>
          <w:hyperlink w:anchor="__RefHeading___Toc2398817_372815092">
            <w:r>
              <w:rPr>
                <w:webHidden/>
                <w:rStyle w:val="IndexLink"/>
              </w:rPr>
              <w:t>109</w:t>
            </w:r>
            <w:r>
              <w:rPr>
                <w:rStyle w:val="IndexLink"/>
                <w:rtl w:val="true"/>
              </w:rPr>
              <w:t xml:space="preserve">- </w:t>
            </w:r>
            <w:r>
              <w:rPr>
                <w:rStyle w:val="IndexLink"/>
                <w:rtl w:val="true"/>
              </w:rPr>
              <w:t>همنشينى محمد</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با فقرا</w:t>
            </w:r>
            <w:r>
              <w:rPr>
                <w:rStyle w:val="IndexLink"/>
                <w:rtl w:val="true"/>
              </w:rPr>
              <w:tab/>
            </w:r>
            <w:r>
              <w:rPr>
                <w:rStyle w:val="IndexLink"/>
              </w:rPr>
              <w:t>403</w:t>
            </w:r>
          </w:hyperlink>
        </w:p>
        <w:p>
          <w:pPr>
            <w:pStyle w:val="Contents3"/>
            <w:tabs>
              <w:tab w:val="clear" w:pos="8459"/>
              <w:tab w:val="right" w:pos="9026" w:leader="dot"/>
            </w:tabs>
            <w:rPr/>
          </w:pPr>
          <w:hyperlink w:anchor="__RefHeading___Toc2398819_372815092">
            <w:r>
              <w:rPr>
                <w:webHidden/>
                <w:rStyle w:val="IndexLink"/>
              </w:rPr>
              <w:t>110</w:t>
            </w:r>
            <w:r>
              <w:rPr>
                <w:rStyle w:val="IndexLink"/>
                <w:rtl w:val="true"/>
              </w:rPr>
              <w:t xml:space="preserve">- </w:t>
            </w:r>
            <w:r>
              <w:rPr>
                <w:rStyle w:val="IndexLink"/>
                <w:rtl w:val="true"/>
              </w:rPr>
              <w:t>همنشينى محمد</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با مردم</w:t>
            </w:r>
            <w:r>
              <w:rPr>
                <w:rStyle w:val="IndexLink"/>
                <w:rtl w:val="true"/>
              </w:rPr>
              <w:tab/>
            </w:r>
            <w:r>
              <w:rPr>
                <w:rStyle w:val="IndexLink"/>
              </w:rPr>
              <w:t>403</w:t>
            </w:r>
          </w:hyperlink>
        </w:p>
        <w:p>
          <w:pPr>
            <w:pStyle w:val="Contents3"/>
            <w:tabs>
              <w:tab w:val="clear" w:pos="8459"/>
              <w:tab w:val="right" w:pos="9026" w:leader="dot"/>
            </w:tabs>
            <w:rPr/>
          </w:pPr>
          <w:hyperlink w:anchor="__RefHeading___Toc2398821_372815092">
            <w:r>
              <w:rPr>
                <w:webHidden/>
                <w:rStyle w:val="IndexLink"/>
              </w:rPr>
              <w:t>111</w:t>
            </w:r>
            <w:r>
              <w:rPr>
                <w:rStyle w:val="IndexLink"/>
                <w:rtl w:val="true"/>
              </w:rPr>
              <w:t xml:space="preserve">- </w:t>
            </w:r>
            <w:r>
              <w:rPr>
                <w:rStyle w:val="IndexLink"/>
                <w:rtl w:val="true"/>
              </w:rPr>
              <w:t>همنشينى ناپسند</w:t>
            </w:r>
            <w:r>
              <w:rPr>
                <w:rStyle w:val="IndexLink"/>
                <w:rtl w:val="true"/>
              </w:rPr>
              <w:tab/>
            </w:r>
            <w:r>
              <w:rPr>
                <w:rStyle w:val="IndexLink"/>
              </w:rPr>
              <w:t>404</w:t>
            </w:r>
          </w:hyperlink>
        </w:p>
        <w:p>
          <w:pPr>
            <w:pStyle w:val="Contents2"/>
            <w:tabs>
              <w:tab w:val="clear" w:pos="8743"/>
              <w:tab w:val="right" w:pos="9026" w:leader="dot"/>
            </w:tabs>
            <w:rPr/>
          </w:pPr>
          <w:hyperlink w:anchor="__RefHeading___Toc2398823_372815092">
            <w:r>
              <w:rPr>
                <w:webHidden/>
                <w:rStyle w:val="IndexLink"/>
              </w:rPr>
              <w:t>13</w:t>
            </w:r>
            <w:r>
              <w:rPr>
                <w:rStyle w:val="IndexLink"/>
                <w:rtl w:val="true"/>
              </w:rPr>
              <w:t xml:space="preserve">- </w:t>
            </w:r>
            <w:r>
              <w:rPr>
                <w:rStyle w:val="IndexLink"/>
                <w:rtl w:val="true"/>
              </w:rPr>
              <w:t>هنر</w:t>
            </w:r>
            <w:r>
              <w:rPr>
                <w:rStyle w:val="IndexLink"/>
                <w:rtl w:val="true"/>
              </w:rPr>
              <w:tab/>
            </w:r>
            <w:r>
              <w:rPr>
                <w:rStyle w:val="IndexLink"/>
              </w:rPr>
              <w:t>405</w:t>
            </w:r>
          </w:hyperlink>
        </w:p>
        <w:p>
          <w:pPr>
            <w:pStyle w:val="Contents3"/>
            <w:tabs>
              <w:tab w:val="clear" w:pos="8459"/>
              <w:tab w:val="right" w:pos="9026" w:leader="dot"/>
            </w:tabs>
            <w:rPr/>
          </w:pPr>
          <w:hyperlink w:anchor="__RefHeading___Toc2398825_372815092">
            <w:r>
              <w:rPr>
                <w:webHidden/>
                <w:rStyle w:val="IndexLink"/>
              </w:rPr>
              <w:t>1</w:t>
            </w:r>
            <w:r>
              <w:rPr>
                <w:rStyle w:val="IndexLink"/>
                <w:rtl w:val="true"/>
              </w:rPr>
              <w:t xml:space="preserve">- </w:t>
            </w:r>
            <w:r>
              <w:rPr>
                <w:rStyle w:val="IndexLink"/>
                <w:rtl w:val="true"/>
              </w:rPr>
              <w:t>تاريخ هنر</w:t>
            </w:r>
            <w:r>
              <w:rPr>
                <w:rStyle w:val="IndexLink"/>
                <w:rtl w:val="true"/>
              </w:rPr>
              <w:tab/>
            </w:r>
            <w:r>
              <w:rPr>
                <w:rStyle w:val="IndexLink"/>
              </w:rPr>
              <w:t>405</w:t>
            </w:r>
          </w:hyperlink>
        </w:p>
        <w:p>
          <w:pPr>
            <w:pStyle w:val="Contents3"/>
            <w:tabs>
              <w:tab w:val="clear" w:pos="8459"/>
              <w:tab w:val="right" w:pos="9026" w:leader="dot"/>
            </w:tabs>
            <w:rPr/>
          </w:pPr>
          <w:hyperlink w:anchor="__RefHeading___Toc2398827_372815092">
            <w:r>
              <w:rPr>
                <w:webHidden/>
                <w:rStyle w:val="IndexLink"/>
              </w:rPr>
              <w:t>2</w:t>
            </w:r>
            <w:r>
              <w:rPr>
                <w:rStyle w:val="IndexLink"/>
                <w:rtl w:val="true"/>
              </w:rPr>
              <w:t xml:space="preserve">- </w:t>
            </w:r>
            <w:r>
              <w:rPr>
                <w:rStyle w:val="IndexLink"/>
                <w:rtl w:val="true"/>
              </w:rPr>
              <w:t>سوء استفاده از هنر</w:t>
            </w:r>
            <w:r>
              <w:rPr>
                <w:rStyle w:val="IndexLink"/>
                <w:rtl w:val="true"/>
              </w:rPr>
              <w:tab/>
            </w:r>
            <w:r>
              <w:rPr>
                <w:rStyle w:val="IndexLink"/>
              </w:rPr>
              <w:t>405</w:t>
            </w:r>
          </w:hyperlink>
        </w:p>
        <w:p>
          <w:pPr>
            <w:pStyle w:val="Contents3"/>
            <w:tabs>
              <w:tab w:val="clear" w:pos="8459"/>
              <w:tab w:val="right" w:pos="9026" w:leader="dot"/>
            </w:tabs>
            <w:rPr/>
          </w:pPr>
          <w:hyperlink w:anchor="__RefHeading___Toc2398829_372815092">
            <w:r>
              <w:rPr>
                <w:webHidden/>
                <w:rStyle w:val="IndexLink"/>
              </w:rPr>
              <w:t>3</w:t>
            </w:r>
            <w:r>
              <w:rPr>
                <w:rStyle w:val="IndexLink"/>
                <w:rtl w:val="true"/>
              </w:rPr>
              <w:t xml:space="preserve">- </w:t>
            </w:r>
            <w:r>
              <w:rPr>
                <w:rStyle w:val="IndexLink"/>
                <w:rtl w:val="true"/>
              </w:rPr>
              <w:t>نقش آثارهنرى</w:t>
            </w:r>
            <w:r>
              <w:rPr>
                <w:rStyle w:val="IndexLink"/>
                <w:rtl w:val="true"/>
              </w:rPr>
              <w:tab/>
            </w:r>
            <w:r>
              <w:rPr>
                <w:rStyle w:val="IndexLink"/>
              </w:rPr>
              <w:t>405</w:t>
            </w:r>
          </w:hyperlink>
        </w:p>
        <w:p>
          <w:pPr>
            <w:pStyle w:val="Contents3"/>
            <w:tabs>
              <w:tab w:val="clear" w:pos="8459"/>
              <w:tab w:val="right" w:pos="9026" w:leader="dot"/>
            </w:tabs>
            <w:rPr/>
          </w:pPr>
          <w:hyperlink w:anchor="__RefHeading___Toc2398831_372815092">
            <w:r>
              <w:rPr>
                <w:webHidden/>
                <w:rStyle w:val="IndexLink"/>
              </w:rPr>
              <w:t>4</w:t>
            </w:r>
            <w:r>
              <w:rPr>
                <w:rStyle w:val="IndexLink"/>
                <w:rtl w:val="true"/>
              </w:rPr>
              <w:t xml:space="preserve">- </w:t>
            </w:r>
            <w:r>
              <w:rPr>
                <w:rStyle w:val="IndexLink"/>
                <w:rtl w:val="true"/>
              </w:rPr>
              <w:t>نقش هنر نمايشى</w:t>
            </w:r>
            <w:r>
              <w:rPr>
                <w:rStyle w:val="IndexLink"/>
                <w:rtl w:val="true"/>
              </w:rPr>
              <w:tab/>
            </w:r>
            <w:r>
              <w:rPr>
                <w:rStyle w:val="IndexLink"/>
              </w:rPr>
              <w:t>406</w:t>
            </w:r>
          </w:hyperlink>
        </w:p>
        <w:p>
          <w:pPr>
            <w:pStyle w:val="Contents3"/>
            <w:tabs>
              <w:tab w:val="clear" w:pos="8459"/>
              <w:tab w:val="right" w:pos="9026" w:leader="dot"/>
            </w:tabs>
            <w:rPr/>
          </w:pPr>
          <w:hyperlink w:anchor="__RefHeading___Toc2398833_372815092">
            <w:r>
              <w:rPr>
                <w:webHidden/>
                <w:rStyle w:val="IndexLink"/>
              </w:rPr>
              <w:t>5</w:t>
            </w:r>
            <w:r>
              <w:rPr>
                <w:rStyle w:val="IndexLink"/>
                <w:rtl w:val="true"/>
              </w:rPr>
              <w:t xml:space="preserve">- </w:t>
            </w:r>
            <w:r>
              <w:rPr>
                <w:rStyle w:val="IndexLink"/>
                <w:rtl w:val="true"/>
              </w:rPr>
              <w:t>هنر ابراهيم</w:t>
            </w:r>
            <w:r>
              <w:rPr>
                <w:rStyle w:val="IndexLink"/>
                <w:rtl w:val="true"/>
              </w:rPr>
              <w:t>(</w:t>
            </w:r>
            <w:r>
              <w:rPr>
                <w:rStyle w:val="IndexLink"/>
                <w:rtl w:val="true"/>
              </w:rPr>
              <w:t>ع</w:t>
            </w:r>
            <w:r>
              <w:rPr>
                <w:rStyle w:val="IndexLink"/>
                <w:rtl w:val="true"/>
              </w:rPr>
              <w:t>)</w:t>
              <w:tab/>
            </w:r>
            <w:r>
              <w:rPr>
                <w:rStyle w:val="IndexLink"/>
              </w:rPr>
              <w:t>406</w:t>
            </w:r>
          </w:hyperlink>
        </w:p>
        <w:p>
          <w:pPr>
            <w:pStyle w:val="Contents3"/>
            <w:tabs>
              <w:tab w:val="clear" w:pos="8459"/>
              <w:tab w:val="right" w:pos="9026" w:leader="dot"/>
            </w:tabs>
            <w:rPr/>
          </w:pPr>
          <w:hyperlink w:anchor="__RefHeading___Toc2398835_372815092">
            <w:r>
              <w:rPr>
                <w:webHidden/>
                <w:rStyle w:val="IndexLink"/>
              </w:rPr>
              <w:t>6</w:t>
            </w:r>
            <w:r>
              <w:rPr>
                <w:rStyle w:val="IndexLink"/>
                <w:rtl w:val="true"/>
              </w:rPr>
              <w:t xml:space="preserve">- </w:t>
            </w:r>
            <w:r>
              <w:rPr>
                <w:rStyle w:val="IndexLink"/>
                <w:rtl w:val="true"/>
              </w:rPr>
              <w:t>هنر در تبليغ</w:t>
            </w:r>
            <w:r>
              <w:rPr>
                <w:rStyle w:val="IndexLink"/>
                <w:rtl w:val="true"/>
              </w:rPr>
              <w:tab/>
            </w:r>
            <w:r>
              <w:rPr>
                <w:rStyle w:val="IndexLink"/>
              </w:rPr>
              <w:t>406</w:t>
            </w:r>
          </w:hyperlink>
        </w:p>
        <w:p>
          <w:pPr>
            <w:pStyle w:val="Contents3"/>
            <w:tabs>
              <w:tab w:val="clear" w:pos="8459"/>
              <w:tab w:val="right" w:pos="9026" w:leader="dot"/>
            </w:tabs>
            <w:rPr/>
          </w:pPr>
          <w:hyperlink w:anchor="__RefHeading___Toc2398837_372815092">
            <w:r>
              <w:rPr>
                <w:webHidden/>
                <w:rStyle w:val="IndexLink"/>
              </w:rPr>
              <w:t>7</w:t>
            </w:r>
            <w:r>
              <w:rPr>
                <w:rStyle w:val="IndexLink"/>
                <w:rtl w:val="true"/>
              </w:rPr>
              <w:t xml:space="preserve">- </w:t>
            </w:r>
            <w:r>
              <w:rPr>
                <w:rStyle w:val="IndexLink"/>
                <w:rtl w:val="true"/>
              </w:rPr>
              <w:t>هنر در دوران سليمان</w:t>
            </w:r>
            <w:r>
              <w:rPr>
                <w:rStyle w:val="IndexLink"/>
                <w:rtl w:val="true"/>
              </w:rPr>
              <w:t>(</w:t>
            </w:r>
            <w:r>
              <w:rPr>
                <w:rStyle w:val="IndexLink"/>
                <w:rtl w:val="true"/>
              </w:rPr>
              <w:t>ع</w:t>
            </w:r>
            <w:r>
              <w:rPr>
                <w:rStyle w:val="IndexLink"/>
                <w:rtl w:val="true"/>
              </w:rPr>
              <w:t>)</w:t>
              <w:tab/>
            </w:r>
            <w:r>
              <w:rPr>
                <w:rStyle w:val="IndexLink"/>
              </w:rPr>
              <w:t>406</w:t>
            </w:r>
          </w:hyperlink>
        </w:p>
        <w:p>
          <w:pPr>
            <w:pStyle w:val="Contents3"/>
            <w:tabs>
              <w:tab w:val="clear" w:pos="8459"/>
              <w:tab w:val="right" w:pos="9026" w:leader="dot"/>
            </w:tabs>
            <w:rPr/>
          </w:pPr>
          <w:hyperlink w:anchor="__RefHeading___Toc2398839_372815092">
            <w:r>
              <w:rPr>
                <w:webHidden/>
                <w:rStyle w:val="IndexLink"/>
              </w:rPr>
              <w:t>8</w:t>
            </w:r>
            <w:r>
              <w:rPr>
                <w:rStyle w:val="IndexLink"/>
                <w:rtl w:val="true"/>
              </w:rPr>
              <w:t xml:space="preserve">- </w:t>
            </w:r>
            <w:r>
              <w:rPr>
                <w:rStyle w:val="IndexLink"/>
                <w:rtl w:val="true"/>
              </w:rPr>
              <w:t>هنر در معمارى</w:t>
            </w:r>
            <w:r>
              <w:rPr>
                <w:rStyle w:val="IndexLink"/>
                <w:rtl w:val="true"/>
              </w:rPr>
              <w:tab/>
            </w:r>
            <w:r>
              <w:rPr>
                <w:rStyle w:val="IndexLink"/>
              </w:rPr>
              <w:t>407</w:t>
            </w:r>
          </w:hyperlink>
        </w:p>
        <w:p>
          <w:pPr>
            <w:pStyle w:val="Contents3"/>
            <w:tabs>
              <w:tab w:val="clear" w:pos="8459"/>
              <w:tab w:val="right" w:pos="9026" w:leader="dot"/>
            </w:tabs>
            <w:rPr/>
          </w:pPr>
          <w:hyperlink w:anchor="__RefHeading___Toc2398841_372815092">
            <w:r>
              <w:rPr>
                <w:webHidden/>
                <w:rStyle w:val="IndexLink"/>
              </w:rPr>
              <w:t>9</w:t>
            </w:r>
            <w:r>
              <w:rPr>
                <w:rStyle w:val="IndexLink"/>
                <w:rtl w:val="true"/>
              </w:rPr>
              <w:t xml:space="preserve">- </w:t>
            </w:r>
            <w:r>
              <w:rPr>
                <w:rStyle w:val="IndexLink"/>
                <w:rtl w:val="true"/>
              </w:rPr>
              <w:t>هنر شياطين</w:t>
            </w:r>
            <w:r>
              <w:rPr>
                <w:rStyle w:val="IndexLink"/>
                <w:rtl w:val="true"/>
              </w:rPr>
              <w:tab/>
            </w:r>
            <w:r>
              <w:rPr>
                <w:rStyle w:val="IndexLink"/>
              </w:rPr>
              <w:t>407</w:t>
            </w:r>
          </w:hyperlink>
        </w:p>
        <w:p>
          <w:pPr>
            <w:pStyle w:val="Contents2"/>
            <w:tabs>
              <w:tab w:val="clear" w:pos="8743"/>
              <w:tab w:val="right" w:pos="9026" w:leader="dot"/>
            </w:tabs>
            <w:rPr/>
          </w:pPr>
          <w:hyperlink w:anchor="__RefHeading___Toc2398843_372815092">
            <w:r>
              <w:rPr>
                <w:webHidden/>
                <w:rStyle w:val="IndexLink"/>
              </w:rPr>
              <w:t>14</w:t>
            </w:r>
            <w:r>
              <w:rPr>
                <w:rStyle w:val="IndexLink"/>
                <w:rtl w:val="true"/>
              </w:rPr>
              <w:t xml:space="preserve">- </w:t>
            </w:r>
            <w:r>
              <w:rPr>
                <w:rStyle w:val="IndexLink"/>
                <w:rtl w:val="true"/>
              </w:rPr>
              <w:t>هوى و هوس</w:t>
            </w:r>
            <w:r>
              <w:rPr>
                <w:rStyle w:val="IndexLink"/>
                <w:rtl w:val="true"/>
              </w:rPr>
              <w:tab/>
            </w:r>
            <w:r>
              <w:rPr>
                <w:rStyle w:val="IndexLink"/>
              </w:rPr>
              <w:t>408</w:t>
            </w:r>
          </w:hyperlink>
        </w:p>
        <w:p>
          <w:pPr>
            <w:pStyle w:val="Contents3"/>
            <w:tabs>
              <w:tab w:val="clear" w:pos="8459"/>
              <w:tab w:val="right" w:pos="9026" w:leader="dot"/>
            </w:tabs>
            <w:rPr/>
          </w:pPr>
          <w:hyperlink w:anchor="__RefHeading___Toc2398845_372815092">
            <w:r>
              <w:rPr>
                <w:webHidden/>
                <w:rStyle w:val="IndexLink"/>
              </w:rPr>
              <w:t>1</w:t>
            </w:r>
            <w:r>
              <w:rPr>
                <w:rStyle w:val="IndexLink"/>
                <w:rtl w:val="true"/>
              </w:rPr>
              <w:t xml:space="preserve">- </w:t>
            </w:r>
            <w:r>
              <w:rPr>
                <w:rStyle w:val="IndexLink"/>
                <w:rtl w:val="true"/>
              </w:rPr>
              <w:t>آثار هوى و هوس</w:t>
            </w:r>
            <w:r>
              <w:rPr>
                <w:rStyle w:val="IndexLink"/>
                <w:rtl w:val="true"/>
              </w:rPr>
              <w:tab/>
            </w:r>
            <w:r>
              <w:rPr>
                <w:rStyle w:val="IndexLink"/>
              </w:rPr>
              <w:t>408</w:t>
            </w:r>
          </w:hyperlink>
        </w:p>
        <w:p>
          <w:pPr>
            <w:pStyle w:val="Contents3"/>
            <w:tabs>
              <w:tab w:val="clear" w:pos="8459"/>
              <w:tab w:val="right" w:pos="9026" w:leader="dot"/>
            </w:tabs>
            <w:rPr/>
          </w:pPr>
          <w:hyperlink w:anchor="__RefHeading___Toc2398847_372815092">
            <w:r>
              <w:rPr>
                <w:webHidden/>
                <w:rStyle w:val="IndexLink"/>
              </w:rPr>
              <w:t>2</w:t>
            </w:r>
            <w:r>
              <w:rPr>
                <w:rStyle w:val="IndexLink"/>
                <w:rtl w:val="true"/>
              </w:rPr>
              <w:t xml:space="preserve">- </w:t>
            </w:r>
            <w:r>
              <w:rPr>
                <w:rStyle w:val="IndexLink"/>
                <w:rtl w:val="true"/>
              </w:rPr>
              <w:t>اهميت هوشيارى در برابر هوى و هوس</w:t>
            </w:r>
            <w:r>
              <w:rPr>
                <w:rStyle w:val="IndexLink"/>
                <w:rtl w:val="true"/>
              </w:rPr>
              <w:tab/>
            </w:r>
            <w:r>
              <w:rPr>
                <w:rStyle w:val="IndexLink"/>
              </w:rPr>
              <w:t>408</w:t>
            </w:r>
          </w:hyperlink>
        </w:p>
        <w:p>
          <w:pPr>
            <w:pStyle w:val="Contents3"/>
            <w:tabs>
              <w:tab w:val="clear" w:pos="8459"/>
              <w:tab w:val="right" w:pos="9026" w:leader="dot"/>
            </w:tabs>
            <w:rPr/>
          </w:pPr>
          <w:hyperlink w:anchor="__RefHeading___Toc2398849_372815092">
            <w:r>
              <w:rPr>
                <w:webHidden/>
                <w:rStyle w:val="IndexLink"/>
              </w:rPr>
              <w:t>3</w:t>
            </w:r>
            <w:r>
              <w:rPr>
                <w:rStyle w:val="IndexLink"/>
                <w:rtl w:val="true"/>
              </w:rPr>
              <w:t xml:space="preserve">- </w:t>
            </w:r>
            <w:r>
              <w:rPr>
                <w:rStyle w:val="IndexLink"/>
                <w:rtl w:val="true"/>
              </w:rPr>
              <w:t>نقش هوى و هوس</w:t>
            </w:r>
            <w:r>
              <w:rPr>
                <w:rStyle w:val="IndexLink"/>
                <w:rtl w:val="true"/>
              </w:rPr>
              <w:tab/>
            </w:r>
            <w:r>
              <w:rPr>
                <w:rStyle w:val="IndexLink"/>
              </w:rPr>
              <w:t>408</w:t>
            </w:r>
          </w:hyperlink>
        </w:p>
        <w:p>
          <w:pPr>
            <w:pStyle w:val="Contents3"/>
            <w:tabs>
              <w:tab w:val="clear" w:pos="8459"/>
              <w:tab w:val="right" w:pos="9026" w:leader="dot"/>
            </w:tabs>
            <w:rPr/>
          </w:pPr>
          <w:hyperlink w:anchor="__RefHeading___Toc2398851_372815092">
            <w:r>
              <w:rPr>
                <w:webHidden/>
                <w:rStyle w:val="IndexLink"/>
              </w:rPr>
              <w:t>4</w:t>
            </w:r>
            <w:r>
              <w:rPr>
                <w:rStyle w:val="IndexLink"/>
                <w:rtl w:val="true"/>
              </w:rPr>
              <w:t xml:space="preserve">- </w:t>
            </w:r>
            <w:r>
              <w:rPr>
                <w:rStyle w:val="IndexLink"/>
                <w:rtl w:val="true"/>
              </w:rPr>
              <w:t>هوى و هوس برادران يوسف</w:t>
            </w:r>
            <w:r>
              <w:rPr>
                <w:rStyle w:val="IndexLink"/>
                <w:rtl w:val="true"/>
              </w:rPr>
              <w:tab/>
            </w:r>
            <w:r>
              <w:rPr>
                <w:rStyle w:val="IndexLink"/>
              </w:rPr>
              <w:t>409</w:t>
            </w:r>
          </w:hyperlink>
        </w:p>
        <w:p>
          <w:pPr>
            <w:pStyle w:val="Contents2"/>
            <w:tabs>
              <w:tab w:val="clear" w:pos="8743"/>
              <w:tab w:val="right" w:pos="9026" w:leader="dot"/>
            </w:tabs>
            <w:rPr/>
          </w:pPr>
          <w:hyperlink w:anchor="__RefHeading___Toc2398853_372815092">
            <w:r>
              <w:rPr>
                <w:webHidden/>
                <w:rStyle w:val="IndexLink"/>
              </w:rPr>
              <w:t>15</w:t>
            </w:r>
            <w:r>
              <w:rPr>
                <w:rStyle w:val="IndexLink"/>
                <w:rtl w:val="true"/>
              </w:rPr>
              <w:t xml:space="preserve">- </w:t>
            </w:r>
            <w:r>
              <w:rPr>
                <w:rStyle w:val="IndexLink"/>
                <w:rtl w:val="true"/>
              </w:rPr>
              <w:t>هوا</w:t>
            </w:r>
            <w:r>
              <w:rPr>
                <w:rStyle w:val="IndexLink"/>
                <w:rtl w:val="true"/>
              </w:rPr>
              <w:tab/>
            </w:r>
            <w:r>
              <w:rPr>
                <w:rStyle w:val="IndexLink"/>
              </w:rPr>
              <w:t>410</w:t>
            </w:r>
          </w:hyperlink>
        </w:p>
        <w:p>
          <w:pPr>
            <w:pStyle w:val="Contents3"/>
            <w:tabs>
              <w:tab w:val="clear" w:pos="8459"/>
              <w:tab w:val="right" w:pos="9026" w:leader="dot"/>
            </w:tabs>
            <w:rPr/>
          </w:pPr>
          <w:hyperlink w:anchor="__RefHeading___Toc2398855_372815092">
            <w:r>
              <w:rPr>
                <w:webHidden/>
                <w:rStyle w:val="IndexLink"/>
              </w:rPr>
              <w:t>1</w:t>
            </w:r>
            <w:r>
              <w:rPr>
                <w:rStyle w:val="IndexLink"/>
                <w:rtl w:val="true"/>
              </w:rPr>
              <w:t xml:space="preserve">- </w:t>
            </w:r>
            <w:r>
              <w:rPr>
                <w:rStyle w:val="IndexLink"/>
                <w:rtl w:val="true"/>
              </w:rPr>
              <w:t>اهميت هوا</w:t>
            </w:r>
            <w:r>
              <w:rPr>
                <w:rStyle w:val="IndexLink"/>
                <w:rtl w:val="true"/>
              </w:rPr>
              <w:tab/>
            </w:r>
            <w:r>
              <w:rPr>
                <w:rStyle w:val="IndexLink"/>
              </w:rPr>
              <w:t>410</w:t>
            </w:r>
          </w:hyperlink>
        </w:p>
        <w:p>
          <w:pPr>
            <w:pStyle w:val="Contents3"/>
            <w:tabs>
              <w:tab w:val="clear" w:pos="8459"/>
              <w:tab w:val="right" w:pos="9026" w:leader="dot"/>
            </w:tabs>
            <w:rPr/>
          </w:pPr>
          <w:hyperlink w:anchor="__RefHeading___Toc2398857_372815092">
            <w:r>
              <w:rPr>
                <w:webHidden/>
                <w:rStyle w:val="IndexLink"/>
              </w:rPr>
              <w:t>2</w:t>
            </w:r>
            <w:r>
              <w:rPr>
                <w:rStyle w:val="IndexLink"/>
                <w:rtl w:val="true"/>
              </w:rPr>
              <w:t xml:space="preserve">- </w:t>
            </w:r>
            <w:r>
              <w:rPr>
                <w:rStyle w:val="IndexLink"/>
                <w:rtl w:val="true"/>
              </w:rPr>
              <w:t>تشبيه به ذرات هوا</w:t>
            </w:r>
            <w:r>
              <w:rPr>
                <w:rStyle w:val="IndexLink"/>
                <w:rtl w:val="true"/>
              </w:rPr>
              <w:tab/>
            </w:r>
            <w:r>
              <w:rPr>
                <w:rStyle w:val="IndexLink"/>
              </w:rPr>
              <w:t>410</w:t>
            </w:r>
          </w:hyperlink>
        </w:p>
        <w:p>
          <w:pPr>
            <w:pStyle w:val="Contents3"/>
            <w:tabs>
              <w:tab w:val="clear" w:pos="8459"/>
              <w:tab w:val="right" w:pos="9026" w:leader="dot"/>
            </w:tabs>
            <w:rPr/>
          </w:pPr>
          <w:hyperlink w:anchor="__RefHeading___Toc2398859_372815092">
            <w:r>
              <w:rPr>
                <w:webHidden/>
                <w:rStyle w:val="IndexLink"/>
              </w:rPr>
              <w:t>3</w:t>
            </w:r>
            <w:r>
              <w:rPr>
                <w:rStyle w:val="IndexLink"/>
                <w:rtl w:val="true"/>
              </w:rPr>
              <w:t xml:space="preserve">- </w:t>
            </w:r>
            <w:r>
              <w:rPr>
                <w:rStyle w:val="IndexLink"/>
                <w:rtl w:val="true"/>
              </w:rPr>
              <w:t>زندگى در سرزمين هاى خوش آب و هوا</w:t>
            </w:r>
            <w:r>
              <w:rPr>
                <w:rStyle w:val="IndexLink"/>
                <w:rtl w:val="true"/>
              </w:rPr>
              <w:tab/>
            </w:r>
            <w:r>
              <w:rPr>
                <w:rStyle w:val="IndexLink"/>
              </w:rPr>
              <w:t>410</w:t>
            </w:r>
          </w:hyperlink>
        </w:p>
        <w:p>
          <w:pPr>
            <w:pStyle w:val="Contents3"/>
            <w:tabs>
              <w:tab w:val="clear" w:pos="8459"/>
              <w:tab w:val="right" w:pos="9026" w:leader="dot"/>
            </w:tabs>
            <w:rPr/>
          </w:pPr>
          <w:hyperlink w:anchor="__RefHeading___Toc2398861_372815092">
            <w:r>
              <w:rPr>
                <w:webHidden/>
                <w:rStyle w:val="IndexLink"/>
              </w:rPr>
              <w:t>4</w:t>
            </w:r>
            <w:r>
              <w:rPr>
                <w:rStyle w:val="IndexLink"/>
                <w:rtl w:val="true"/>
              </w:rPr>
              <w:t xml:space="preserve">- </w:t>
            </w:r>
            <w:r>
              <w:rPr>
                <w:rStyle w:val="IndexLink"/>
                <w:rtl w:val="true"/>
              </w:rPr>
              <w:t>محروميت از هواى مطبوع</w:t>
            </w:r>
            <w:r>
              <w:rPr>
                <w:rStyle w:val="IndexLink"/>
                <w:rtl w:val="true"/>
              </w:rPr>
              <w:tab/>
            </w:r>
            <w:r>
              <w:rPr>
                <w:rStyle w:val="IndexLink"/>
              </w:rPr>
              <w:t>411</w:t>
            </w:r>
          </w:hyperlink>
        </w:p>
        <w:p>
          <w:pPr>
            <w:pStyle w:val="Contents3"/>
            <w:tabs>
              <w:tab w:val="clear" w:pos="8459"/>
              <w:tab w:val="right" w:pos="9026" w:leader="dot"/>
            </w:tabs>
            <w:rPr/>
          </w:pPr>
          <w:hyperlink w:anchor="__RefHeading___Toc2398863_372815092">
            <w:r>
              <w:rPr>
                <w:webHidden/>
                <w:rStyle w:val="IndexLink"/>
              </w:rPr>
              <w:t>5</w:t>
            </w:r>
            <w:r>
              <w:rPr>
                <w:rStyle w:val="IndexLink"/>
                <w:rtl w:val="true"/>
              </w:rPr>
              <w:t xml:space="preserve">- </w:t>
            </w:r>
            <w:r>
              <w:rPr>
                <w:rStyle w:val="IndexLink"/>
                <w:rtl w:val="true"/>
              </w:rPr>
              <w:t>منافقان و گرماى هوا</w:t>
            </w:r>
            <w:r>
              <w:rPr>
                <w:rStyle w:val="IndexLink"/>
                <w:rtl w:val="true"/>
              </w:rPr>
              <w:tab/>
            </w:r>
            <w:r>
              <w:rPr>
                <w:rStyle w:val="IndexLink"/>
              </w:rPr>
              <w:t>411</w:t>
            </w:r>
          </w:hyperlink>
        </w:p>
        <w:p>
          <w:pPr>
            <w:pStyle w:val="Contents3"/>
            <w:tabs>
              <w:tab w:val="clear" w:pos="8459"/>
              <w:tab w:val="right" w:pos="9026" w:leader="dot"/>
            </w:tabs>
            <w:rPr/>
          </w:pPr>
          <w:hyperlink w:anchor="__RefHeading___Toc2398865_372815092">
            <w:r>
              <w:rPr>
                <w:webHidden/>
                <w:rStyle w:val="IndexLink"/>
              </w:rPr>
              <w:t>6</w:t>
            </w:r>
            <w:r>
              <w:rPr>
                <w:rStyle w:val="IndexLink"/>
                <w:rtl w:val="true"/>
              </w:rPr>
              <w:t xml:space="preserve">- </w:t>
            </w:r>
            <w:r>
              <w:rPr>
                <w:rStyle w:val="IndexLink"/>
                <w:rtl w:val="true"/>
              </w:rPr>
              <w:t>ناپديدارى هوا</w:t>
            </w:r>
            <w:r>
              <w:rPr>
                <w:rStyle w:val="IndexLink"/>
                <w:rtl w:val="true"/>
              </w:rPr>
              <w:tab/>
            </w:r>
            <w:r>
              <w:rPr>
                <w:rStyle w:val="IndexLink"/>
              </w:rPr>
              <w:t>411</w:t>
            </w:r>
          </w:hyperlink>
        </w:p>
        <w:p>
          <w:pPr>
            <w:pStyle w:val="Contents2"/>
            <w:tabs>
              <w:tab w:val="clear" w:pos="8743"/>
              <w:tab w:val="right" w:pos="9026" w:leader="dot"/>
            </w:tabs>
            <w:rPr/>
          </w:pPr>
          <w:hyperlink w:anchor="__RefHeading___Toc2398867_372815092">
            <w:r>
              <w:rPr>
                <w:webHidden/>
                <w:rStyle w:val="IndexLink"/>
              </w:rPr>
              <w:t>16</w:t>
            </w:r>
            <w:r>
              <w:rPr>
                <w:rStyle w:val="IndexLink"/>
                <w:rtl w:val="true"/>
              </w:rPr>
              <w:t xml:space="preserve">- </w:t>
            </w:r>
            <w:r>
              <w:rPr>
                <w:rStyle w:val="IndexLink"/>
                <w:rtl w:val="true"/>
              </w:rPr>
              <w:t>هواپرستى</w:t>
            </w:r>
            <w:r>
              <w:rPr>
                <w:rStyle w:val="IndexLink"/>
                <w:rtl w:val="true"/>
              </w:rPr>
              <w:tab/>
            </w:r>
            <w:r>
              <w:rPr>
                <w:rStyle w:val="IndexLink"/>
              </w:rPr>
              <w:t>412</w:t>
            </w:r>
          </w:hyperlink>
        </w:p>
        <w:p>
          <w:pPr>
            <w:pStyle w:val="Contents3"/>
            <w:tabs>
              <w:tab w:val="clear" w:pos="8459"/>
              <w:tab w:val="right" w:pos="9026" w:leader="dot"/>
            </w:tabs>
            <w:rPr/>
          </w:pPr>
          <w:hyperlink w:anchor="__RefHeading___Toc2398869_372815092">
            <w:r>
              <w:rPr>
                <w:webHidden/>
                <w:rStyle w:val="IndexLink"/>
              </w:rPr>
              <w:t>1</w:t>
            </w:r>
            <w:r>
              <w:rPr>
                <w:rStyle w:val="IndexLink"/>
                <w:rtl w:val="true"/>
              </w:rPr>
              <w:t xml:space="preserve">- </w:t>
            </w:r>
            <w:r>
              <w:rPr>
                <w:rStyle w:val="IndexLink"/>
                <w:rtl w:val="true"/>
              </w:rPr>
              <w:t>آثار اجتناب از هواپرستى</w:t>
            </w:r>
            <w:r>
              <w:rPr>
                <w:rStyle w:val="IndexLink"/>
                <w:rtl w:val="true"/>
              </w:rPr>
              <w:tab/>
            </w:r>
            <w:r>
              <w:rPr>
                <w:rStyle w:val="IndexLink"/>
              </w:rPr>
              <w:t>412</w:t>
            </w:r>
          </w:hyperlink>
        </w:p>
        <w:p>
          <w:pPr>
            <w:pStyle w:val="Contents3"/>
            <w:tabs>
              <w:tab w:val="clear" w:pos="8459"/>
              <w:tab w:val="right" w:pos="9026" w:leader="dot"/>
            </w:tabs>
            <w:rPr/>
          </w:pPr>
          <w:hyperlink w:anchor="__RefHeading___Toc2398871_372815092">
            <w:r>
              <w:rPr>
                <w:webHidden/>
                <w:rStyle w:val="IndexLink"/>
              </w:rPr>
              <w:t>2</w:t>
            </w:r>
            <w:r>
              <w:rPr>
                <w:rStyle w:val="IndexLink"/>
                <w:rtl w:val="true"/>
              </w:rPr>
              <w:t xml:space="preserve">- </w:t>
            </w:r>
            <w:r>
              <w:rPr>
                <w:rStyle w:val="IndexLink"/>
                <w:rtl w:val="true"/>
              </w:rPr>
              <w:t>آثار نجات از هواپرستى</w:t>
            </w:r>
            <w:r>
              <w:rPr>
                <w:rStyle w:val="IndexLink"/>
                <w:rtl w:val="true"/>
              </w:rPr>
              <w:tab/>
            </w:r>
            <w:r>
              <w:rPr>
                <w:rStyle w:val="IndexLink"/>
              </w:rPr>
              <w:t>412</w:t>
            </w:r>
          </w:hyperlink>
        </w:p>
        <w:p>
          <w:pPr>
            <w:pStyle w:val="Contents3"/>
            <w:tabs>
              <w:tab w:val="clear" w:pos="8459"/>
              <w:tab w:val="right" w:pos="9026" w:leader="dot"/>
            </w:tabs>
            <w:rPr/>
          </w:pPr>
          <w:hyperlink w:anchor="__RefHeading___Toc2398873_372815092">
            <w:r>
              <w:rPr>
                <w:webHidden/>
                <w:rStyle w:val="IndexLink"/>
              </w:rPr>
              <w:t>3</w:t>
            </w:r>
            <w:r>
              <w:rPr>
                <w:rStyle w:val="IndexLink"/>
                <w:rtl w:val="true"/>
              </w:rPr>
              <w:t xml:space="preserve">- </w:t>
            </w:r>
            <w:r>
              <w:rPr>
                <w:rStyle w:val="IndexLink"/>
                <w:rtl w:val="true"/>
              </w:rPr>
              <w:t>آثار هواپرستى</w:t>
            </w:r>
            <w:r>
              <w:rPr>
                <w:rStyle w:val="IndexLink"/>
                <w:rtl w:val="true"/>
              </w:rPr>
              <w:tab/>
            </w:r>
            <w:r>
              <w:rPr>
                <w:rStyle w:val="IndexLink"/>
              </w:rPr>
              <w:t>412</w:t>
            </w:r>
          </w:hyperlink>
        </w:p>
        <w:p>
          <w:pPr>
            <w:pStyle w:val="Contents3"/>
            <w:tabs>
              <w:tab w:val="clear" w:pos="8459"/>
              <w:tab w:val="right" w:pos="9026" w:leader="dot"/>
            </w:tabs>
            <w:rPr/>
          </w:pPr>
          <w:hyperlink w:anchor="__RefHeading___Toc2398875_372815092">
            <w:r>
              <w:rPr>
                <w:webHidden/>
                <w:rStyle w:val="IndexLink"/>
              </w:rPr>
              <w:t>4</w:t>
            </w:r>
            <w:r>
              <w:rPr>
                <w:rStyle w:val="IndexLink"/>
                <w:rtl w:val="true"/>
              </w:rPr>
              <w:t xml:space="preserve">- </w:t>
            </w:r>
            <w:r>
              <w:rPr>
                <w:rStyle w:val="IndexLink"/>
                <w:rtl w:val="true"/>
              </w:rPr>
              <w:t>آثار هواپرستى سامرى</w:t>
            </w:r>
            <w:r>
              <w:rPr>
                <w:rStyle w:val="IndexLink"/>
                <w:rtl w:val="true"/>
              </w:rPr>
              <w:tab/>
            </w:r>
            <w:r>
              <w:rPr>
                <w:rStyle w:val="IndexLink"/>
              </w:rPr>
              <w:t>422</w:t>
            </w:r>
          </w:hyperlink>
        </w:p>
        <w:p>
          <w:pPr>
            <w:pStyle w:val="Contents3"/>
            <w:tabs>
              <w:tab w:val="clear" w:pos="8459"/>
              <w:tab w:val="right" w:pos="9026" w:leader="dot"/>
            </w:tabs>
            <w:rPr/>
          </w:pPr>
          <w:hyperlink w:anchor="__RefHeading___Toc2398877_372815092">
            <w:r>
              <w:rPr>
                <w:webHidden/>
                <w:rStyle w:val="IndexLink"/>
              </w:rPr>
              <w:t>5</w:t>
            </w:r>
            <w:r>
              <w:rPr>
                <w:rStyle w:val="IndexLink"/>
                <w:rtl w:val="true"/>
              </w:rPr>
              <w:t xml:space="preserve">- </w:t>
            </w:r>
            <w:r>
              <w:rPr>
                <w:rStyle w:val="IndexLink"/>
                <w:rtl w:val="true"/>
              </w:rPr>
              <w:t>آثار هواپرستى كافران</w:t>
            </w:r>
            <w:r>
              <w:rPr>
                <w:rStyle w:val="IndexLink"/>
                <w:rtl w:val="true"/>
              </w:rPr>
              <w:tab/>
            </w:r>
            <w:r>
              <w:rPr>
                <w:rStyle w:val="IndexLink"/>
              </w:rPr>
              <w:t>422</w:t>
            </w:r>
          </w:hyperlink>
        </w:p>
        <w:p>
          <w:pPr>
            <w:pStyle w:val="Contents3"/>
            <w:tabs>
              <w:tab w:val="clear" w:pos="8459"/>
              <w:tab w:val="right" w:pos="9026" w:leader="dot"/>
            </w:tabs>
            <w:rPr/>
          </w:pPr>
          <w:hyperlink w:anchor="__RefHeading___Toc2398879_372815092">
            <w:r>
              <w:rPr>
                <w:webHidden/>
                <w:rStyle w:val="IndexLink"/>
              </w:rPr>
              <w:t>6</w:t>
            </w:r>
            <w:r>
              <w:rPr>
                <w:rStyle w:val="IndexLink"/>
                <w:rtl w:val="true"/>
              </w:rPr>
              <w:t xml:space="preserve">- </w:t>
            </w:r>
            <w:r>
              <w:rPr>
                <w:rStyle w:val="IndexLink"/>
                <w:rtl w:val="true"/>
              </w:rPr>
              <w:t>آثار هواپرستى كافران صدراسلام</w:t>
            </w:r>
            <w:r>
              <w:rPr>
                <w:rStyle w:val="IndexLink"/>
                <w:rtl w:val="true"/>
              </w:rPr>
              <w:tab/>
            </w:r>
            <w:r>
              <w:rPr>
                <w:rStyle w:val="IndexLink"/>
              </w:rPr>
              <w:t>422</w:t>
            </w:r>
          </w:hyperlink>
        </w:p>
        <w:p>
          <w:pPr>
            <w:pStyle w:val="Contents3"/>
            <w:tabs>
              <w:tab w:val="clear" w:pos="8459"/>
              <w:tab w:val="right" w:pos="9026" w:leader="dot"/>
            </w:tabs>
            <w:rPr/>
          </w:pPr>
          <w:hyperlink w:anchor="__RefHeading___Toc2398881_372815092">
            <w:r>
              <w:rPr>
                <w:webHidden/>
                <w:rStyle w:val="IndexLink"/>
              </w:rPr>
              <w:t>7</w:t>
            </w:r>
            <w:r>
              <w:rPr>
                <w:rStyle w:val="IndexLink"/>
                <w:rtl w:val="true"/>
              </w:rPr>
              <w:t xml:space="preserve">- </w:t>
            </w:r>
            <w:r>
              <w:rPr>
                <w:rStyle w:val="IndexLink"/>
                <w:rtl w:val="true"/>
              </w:rPr>
              <w:t>آثار هواپرستى مرفهان صدر اسلام</w:t>
            </w:r>
            <w:r>
              <w:rPr>
                <w:rStyle w:val="IndexLink"/>
                <w:rtl w:val="true"/>
              </w:rPr>
              <w:tab/>
            </w:r>
            <w:r>
              <w:rPr>
                <w:rStyle w:val="IndexLink"/>
              </w:rPr>
              <w:t>423</w:t>
            </w:r>
          </w:hyperlink>
        </w:p>
        <w:p>
          <w:pPr>
            <w:pStyle w:val="Contents3"/>
            <w:tabs>
              <w:tab w:val="clear" w:pos="8459"/>
              <w:tab w:val="right" w:pos="9026" w:leader="dot"/>
            </w:tabs>
            <w:rPr/>
          </w:pPr>
          <w:hyperlink w:anchor="__RefHeading___Toc2398883_372815092">
            <w:r>
              <w:rPr>
                <w:webHidden/>
                <w:rStyle w:val="IndexLink"/>
              </w:rPr>
              <w:t>8</w:t>
            </w:r>
            <w:r>
              <w:rPr>
                <w:rStyle w:val="IndexLink"/>
                <w:rtl w:val="true"/>
              </w:rPr>
              <w:t xml:space="preserve">- </w:t>
            </w:r>
            <w:r>
              <w:rPr>
                <w:rStyle w:val="IndexLink"/>
                <w:rtl w:val="true"/>
              </w:rPr>
              <w:t>آثار هواپرستى مشركان</w:t>
            </w:r>
            <w:r>
              <w:rPr>
                <w:rStyle w:val="IndexLink"/>
                <w:rtl w:val="true"/>
              </w:rPr>
              <w:tab/>
            </w:r>
            <w:r>
              <w:rPr>
                <w:rStyle w:val="IndexLink"/>
              </w:rPr>
              <w:t>423</w:t>
            </w:r>
          </w:hyperlink>
        </w:p>
        <w:p>
          <w:pPr>
            <w:pStyle w:val="Contents3"/>
            <w:tabs>
              <w:tab w:val="clear" w:pos="8459"/>
              <w:tab w:val="right" w:pos="9026" w:leader="dot"/>
            </w:tabs>
            <w:rPr/>
          </w:pPr>
          <w:hyperlink w:anchor="__RefHeading___Toc2398885_372815092">
            <w:r>
              <w:rPr>
                <w:webHidden/>
                <w:rStyle w:val="IndexLink"/>
              </w:rPr>
              <w:t>9</w:t>
            </w:r>
            <w:r>
              <w:rPr>
                <w:rStyle w:val="IndexLink"/>
                <w:rtl w:val="true"/>
              </w:rPr>
              <w:t xml:space="preserve">- </w:t>
            </w:r>
            <w:r>
              <w:rPr>
                <w:rStyle w:val="IndexLink"/>
                <w:rtl w:val="true"/>
              </w:rPr>
              <w:t>آثار هواپرستى مشركان مكه</w:t>
            </w:r>
            <w:r>
              <w:rPr>
                <w:rStyle w:val="IndexLink"/>
                <w:rtl w:val="true"/>
              </w:rPr>
              <w:tab/>
            </w:r>
            <w:r>
              <w:rPr>
                <w:rStyle w:val="IndexLink"/>
              </w:rPr>
              <w:t>423</w:t>
            </w:r>
          </w:hyperlink>
        </w:p>
        <w:p>
          <w:pPr>
            <w:pStyle w:val="Contents3"/>
            <w:tabs>
              <w:tab w:val="clear" w:pos="8459"/>
              <w:tab w:val="right" w:pos="9026" w:leader="dot"/>
            </w:tabs>
            <w:rPr/>
          </w:pPr>
          <w:hyperlink w:anchor="__RefHeading___Toc2398887_372815092">
            <w:r>
              <w:rPr>
                <w:webHidden/>
                <w:rStyle w:val="IndexLink"/>
              </w:rPr>
              <w:t>10</w:t>
            </w:r>
            <w:r>
              <w:rPr>
                <w:rStyle w:val="IndexLink"/>
                <w:rtl w:val="true"/>
              </w:rPr>
              <w:t xml:space="preserve">- </w:t>
            </w:r>
            <w:r>
              <w:rPr>
                <w:rStyle w:val="IndexLink"/>
                <w:rtl w:val="true"/>
              </w:rPr>
              <w:t>اجتناب از هواپرستى</w:t>
            </w:r>
            <w:r>
              <w:rPr>
                <w:rStyle w:val="IndexLink"/>
                <w:rtl w:val="true"/>
              </w:rPr>
              <w:tab/>
            </w:r>
            <w:r>
              <w:rPr>
                <w:rStyle w:val="IndexLink"/>
              </w:rPr>
              <w:t>423</w:t>
            </w:r>
          </w:hyperlink>
        </w:p>
        <w:p>
          <w:pPr>
            <w:pStyle w:val="Contents3"/>
            <w:tabs>
              <w:tab w:val="clear" w:pos="8459"/>
              <w:tab w:val="right" w:pos="9026" w:leader="dot"/>
            </w:tabs>
            <w:rPr/>
          </w:pPr>
          <w:hyperlink w:anchor="__RefHeading___Toc2398889_372815092">
            <w:r>
              <w:rPr>
                <w:webHidden/>
                <w:rStyle w:val="IndexLink"/>
              </w:rPr>
              <w:t>11</w:t>
            </w:r>
            <w:r>
              <w:rPr>
                <w:rStyle w:val="IndexLink"/>
                <w:rtl w:val="true"/>
              </w:rPr>
              <w:t xml:space="preserve">- </w:t>
            </w:r>
            <w:r>
              <w:rPr>
                <w:rStyle w:val="IndexLink"/>
                <w:rtl w:val="true"/>
              </w:rPr>
              <w:t>انبيا و هواپرستى</w:t>
            </w:r>
            <w:r>
              <w:rPr>
                <w:rStyle w:val="IndexLink"/>
                <w:rtl w:val="true"/>
              </w:rPr>
              <w:tab/>
            </w:r>
            <w:r>
              <w:rPr>
                <w:rStyle w:val="IndexLink"/>
              </w:rPr>
              <w:t>425</w:t>
            </w:r>
          </w:hyperlink>
        </w:p>
        <w:p>
          <w:pPr>
            <w:pStyle w:val="Contents3"/>
            <w:tabs>
              <w:tab w:val="clear" w:pos="8459"/>
              <w:tab w:val="right" w:pos="9026" w:leader="dot"/>
            </w:tabs>
            <w:rPr/>
          </w:pPr>
          <w:hyperlink w:anchor="__RefHeading___Toc2398891_372815092">
            <w:r>
              <w:rPr>
                <w:webHidden/>
                <w:rStyle w:val="IndexLink"/>
              </w:rPr>
              <w:t>12</w:t>
            </w:r>
            <w:r>
              <w:rPr>
                <w:rStyle w:val="IndexLink"/>
                <w:rtl w:val="true"/>
              </w:rPr>
              <w:t xml:space="preserve">- </w:t>
            </w:r>
            <w:r>
              <w:rPr>
                <w:rStyle w:val="IndexLink"/>
                <w:rtl w:val="true"/>
              </w:rPr>
              <w:t>اهميت اجتناب از هواپرستى</w:t>
            </w:r>
            <w:r>
              <w:rPr>
                <w:rStyle w:val="IndexLink"/>
                <w:rtl w:val="true"/>
              </w:rPr>
              <w:tab/>
            </w:r>
            <w:r>
              <w:rPr>
                <w:rStyle w:val="IndexLink"/>
              </w:rPr>
              <w:t>425</w:t>
            </w:r>
          </w:hyperlink>
        </w:p>
        <w:p>
          <w:pPr>
            <w:pStyle w:val="Contents3"/>
            <w:tabs>
              <w:tab w:val="clear" w:pos="8459"/>
              <w:tab w:val="right" w:pos="9026" w:leader="dot"/>
            </w:tabs>
            <w:rPr/>
          </w:pPr>
          <w:hyperlink w:anchor="__RefHeading___Toc2398893_372815092">
            <w:r>
              <w:rPr>
                <w:webHidden/>
                <w:rStyle w:val="IndexLink"/>
              </w:rPr>
              <w:t>13</w:t>
            </w:r>
            <w:r>
              <w:rPr>
                <w:rStyle w:val="IndexLink"/>
                <w:rtl w:val="true"/>
              </w:rPr>
              <w:t xml:space="preserve">- </w:t>
            </w:r>
            <w:r>
              <w:rPr>
                <w:rStyle w:val="IndexLink"/>
                <w:rtl w:val="true"/>
              </w:rPr>
              <w:t>اهميت اعراض از هواپرستى</w:t>
            </w:r>
            <w:r>
              <w:rPr>
                <w:rStyle w:val="IndexLink"/>
                <w:rtl w:val="true"/>
              </w:rPr>
              <w:tab/>
            </w:r>
            <w:r>
              <w:rPr>
                <w:rStyle w:val="IndexLink"/>
              </w:rPr>
              <w:t>425</w:t>
            </w:r>
          </w:hyperlink>
        </w:p>
        <w:p>
          <w:pPr>
            <w:pStyle w:val="Contents3"/>
            <w:tabs>
              <w:tab w:val="clear" w:pos="8459"/>
              <w:tab w:val="right" w:pos="9026" w:leader="dot"/>
            </w:tabs>
            <w:rPr/>
          </w:pPr>
          <w:hyperlink w:anchor="__RefHeading___Toc2398895_372815092">
            <w:r>
              <w:rPr>
                <w:webHidden/>
                <w:rStyle w:val="IndexLink"/>
              </w:rPr>
              <w:t>14</w:t>
            </w:r>
            <w:r>
              <w:rPr>
                <w:rStyle w:val="IndexLink"/>
                <w:rtl w:val="true"/>
              </w:rPr>
              <w:t xml:space="preserve">- </w:t>
            </w:r>
            <w:r>
              <w:rPr>
                <w:rStyle w:val="IndexLink"/>
                <w:rtl w:val="true"/>
              </w:rPr>
              <w:t>ترك هواپرستى</w:t>
            </w:r>
            <w:r>
              <w:rPr>
                <w:rStyle w:val="IndexLink"/>
                <w:rtl w:val="true"/>
              </w:rPr>
              <w:tab/>
            </w:r>
            <w:r>
              <w:rPr>
                <w:rStyle w:val="IndexLink"/>
              </w:rPr>
              <w:t>425</w:t>
            </w:r>
          </w:hyperlink>
        </w:p>
        <w:p>
          <w:pPr>
            <w:pStyle w:val="Contents3"/>
            <w:tabs>
              <w:tab w:val="clear" w:pos="8459"/>
              <w:tab w:val="right" w:pos="9026" w:leader="dot"/>
            </w:tabs>
            <w:rPr/>
          </w:pPr>
          <w:hyperlink w:anchor="__RefHeading___Toc2398897_372815092">
            <w:r>
              <w:rPr>
                <w:webHidden/>
                <w:rStyle w:val="IndexLink"/>
              </w:rPr>
              <w:t>15</w:t>
            </w:r>
            <w:r>
              <w:rPr>
                <w:rStyle w:val="IndexLink"/>
                <w:rtl w:val="true"/>
              </w:rPr>
              <w:t xml:space="preserve">- </w:t>
            </w:r>
            <w:r>
              <w:rPr>
                <w:rStyle w:val="IndexLink"/>
                <w:rtl w:val="true"/>
              </w:rPr>
              <w:t>تزيين هواپرستى</w:t>
            </w:r>
            <w:r>
              <w:rPr>
                <w:rStyle w:val="IndexLink"/>
                <w:rtl w:val="true"/>
              </w:rPr>
              <w:tab/>
            </w:r>
            <w:r>
              <w:rPr>
                <w:rStyle w:val="IndexLink"/>
              </w:rPr>
              <w:t>426</w:t>
            </w:r>
          </w:hyperlink>
        </w:p>
        <w:p>
          <w:pPr>
            <w:pStyle w:val="Contents3"/>
            <w:tabs>
              <w:tab w:val="clear" w:pos="8459"/>
              <w:tab w:val="right" w:pos="9026" w:leader="dot"/>
            </w:tabs>
            <w:rPr/>
          </w:pPr>
          <w:hyperlink w:anchor="__RefHeading___Toc2398899_372815092">
            <w:r>
              <w:rPr>
                <w:webHidden/>
                <w:rStyle w:val="IndexLink"/>
              </w:rPr>
              <w:t>16</w:t>
            </w:r>
            <w:r>
              <w:rPr>
                <w:rStyle w:val="IndexLink"/>
                <w:rtl w:val="true"/>
              </w:rPr>
              <w:t xml:space="preserve">- </w:t>
            </w:r>
            <w:r>
              <w:rPr>
                <w:rStyle w:val="IndexLink"/>
                <w:rtl w:val="true"/>
              </w:rPr>
              <w:t>تعاليم انبيا و هواپرستى</w:t>
            </w:r>
            <w:r>
              <w:rPr>
                <w:rStyle w:val="IndexLink"/>
                <w:rtl w:val="true"/>
              </w:rPr>
              <w:tab/>
            </w:r>
            <w:r>
              <w:rPr>
                <w:rStyle w:val="IndexLink"/>
              </w:rPr>
              <w:t>426</w:t>
            </w:r>
          </w:hyperlink>
        </w:p>
        <w:p>
          <w:pPr>
            <w:pStyle w:val="Contents3"/>
            <w:tabs>
              <w:tab w:val="clear" w:pos="8459"/>
              <w:tab w:val="right" w:pos="9026" w:leader="dot"/>
            </w:tabs>
            <w:rPr/>
          </w:pPr>
          <w:hyperlink w:anchor="__RefHeading___Toc2398901_372815092">
            <w:r>
              <w:rPr>
                <w:webHidden/>
                <w:rStyle w:val="IndexLink"/>
              </w:rPr>
              <w:t>17</w:t>
            </w:r>
            <w:r>
              <w:rPr>
                <w:rStyle w:val="IndexLink"/>
                <w:rtl w:val="true"/>
              </w:rPr>
              <w:t xml:space="preserve">- </w:t>
            </w:r>
            <w:r>
              <w:rPr>
                <w:rStyle w:val="IndexLink"/>
                <w:rtl w:val="true"/>
              </w:rPr>
              <w:t>حرمت هواپرستى</w:t>
            </w:r>
            <w:r>
              <w:rPr>
                <w:rStyle w:val="IndexLink"/>
                <w:rtl w:val="true"/>
              </w:rPr>
              <w:tab/>
            </w:r>
            <w:r>
              <w:rPr>
                <w:rStyle w:val="IndexLink"/>
              </w:rPr>
              <w:t>426</w:t>
            </w:r>
          </w:hyperlink>
        </w:p>
        <w:p>
          <w:pPr>
            <w:pStyle w:val="Contents3"/>
            <w:tabs>
              <w:tab w:val="clear" w:pos="8459"/>
              <w:tab w:val="right" w:pos="9026" w:leader="dot"/>
            </w:tabs>
            <w:rPr/>
          </w:pPr>
          <w:hyperlink w:anchor="__RefHeading___Toc2398903_372815092">
            <w:r>
              <w:rPr>
                <w:webHidden/>
                <w:rStyle w:val="IndexLink"/>
              </w:rPr>
              <w:t>18</w:t>
            </w:r>
            <w:r>
              <w:rPr>
                <w:rStyle w:val="IndexLink"/>
                <w:rtl w:val="true"/>
              </w:rPr>
              <w:t xml:space="preserve">- </w:t>
            </w:r>
            <w:r>
              <w:rPr>
                <w:rStyle w:val="IndexLink"/>
                <w:rtl w:val="true"/>
              </w:rPr>
              <w:t>خطر هواپرستى</w:t>
            </w:r>
            <w:r>
              <w:rPr>
                <w:rStyle w:val="IndexLink"/>
                <w:rtl w:val="true"/>
              </w:rPr>
              <w:tab/>
            </w:r>
            <w:r>
              <w:rPr>
                <w:rStyle w:val="IndexLink"/>
              </w:rPr>
              <w:t>427</w:t>
            </w:r>
          </w:hyperlink>
        </w:p>
        <w:p>
          <w:pPr>
            <w:pStyle w:val="Contents3"/>
            <w:tabs>
              <w:tab w:val="clear" w:pos="8459"/>
              <w:tab w:val="right" w:pos="9026" w:leader="dot"/>
            </w:tabs>
            <w:rPr/>
          </w:pPr>
          <w:hyperlink w:anchor="__RefHeading___Toc2398905_372815092">
            <w:r>
              <w:rPr>
                <w:webHidden/>
                <w:rStyle w:val="IndexLink"/>
              </w:rPr>
              <w:t>19</w:t>
            </w:r>
            <w:r>
              <w:rPr>
                <w:rStyle w:val="IndexLink"/>
                <w:rtl w:val="true"/>
              </w:rPr>
              <w:t xml:space="preserve">- </w:t>
            </w:r>
            <w:r>
              <w:rPr>
                <w:rStyle w:val="IndexLink"/>
                <w:rtl w:val="true"/>
              </w:rPr>
              <w:t>زمينه اجتناب از هواپرستى</w:t>
            </w:r>
            <w:r>
              <w:rPr>
                <w:rStyle w:val="IndexLink"/>
                <w:rtl w:val="true"/>
              </w:rPr>
              <w:tab/>
            </w:r>
            <w:r>
              <w:rPr>
                <w:rStyle w:val="IndexLink"/>
              </w:rPr>
              <w:t>427</w:t>
            </w:r>
          </w:hyperlink>
        </w:p>
        <w:p>
          <w:pPr>
            <w:pStyle w:val="Contents3"/>
            <w:tabs>
              <w:tab w:val="clear" w:pos="8459"/>
              <w:tab w:val="right" w:pos="9026" w:leader="dot"/>
            </w:tabs>
            <w:rPr/>
          </w:pPr>
          <w:hyperlink w:anchor="__RefHeading___Toc2398907_372815092">
            <w:r>
              <w:rPr>
                <w:webHidden/>
                <w:rStyle w:val="IndexLink"/>
              </w:rPr>
              <w:t>20</w:t>
            </w:r>
            <w:r>
              <w:rPr>
                <w:rStyle w:val="IndexLink"/>
                <w:rtl w:val="true"/>
              </w:rPr>
              <w:t xml:space="preserve">- </w:t>
            </w:r>
            <w:r>
              <w:rPr>
                <w:rStyle w:val="IndexLink"/>
                <w:rtl w:val="true"/>
              </w:rPr>
              <w:t>زمينه هواپرستى</w:t>
            </w:r>
            <w:r>
              <w:rPr>
                <w:rStyle w:val="IndexLink"/>
                <w:rtl w:val="true"/>
              </w:rPr>
              <w:tab/>
            </w:r>
            <w:r>
              <w:rPr>
                <w:rStyle w:val="IndexLink"/>
              </w:rPr>
              <w:t>427</w:t>
            </w:r>
          </w:hyperlink>
        </w:p>
        <w:p>
          <w:pPr>
            <w:pStyle w:val="Contents3"/>
            <w:tabs>
              <w:tab w:val="clear" w:pos="8459"/>
              <w:tab w:val="right" w:pos="9026" w:leader="dot"/>
            </w:tabs>
            <w:rPr/>
          </w:pPr>
          <w:hyperlink w:anchor="__RefHeading___Toc2398909_372815092">
            <w:r>
              <w:rPr>
                <w:webHidden/>
                <w:rStyle w:val="IndexLink"/>
              </w:rPr>
              <w:t>21</w:t>
            </w:r>
            <w:r>
              <w:rPr>
                <w:rStyle w:val="IndexLink"/>
                <w:rtl w:val="true"/>
              </w:rPr>
              <w:t xml:space="preserve">- </w:t>
            </w:r>
            <w:r>
              <w:rPr>
                <w:rStyle w:val="IndexLink"/>
                <w:rtl w:val="true"/>
              </w:rPr>
              <w:t>زمينه هواپرستى رهبران</w:t>
            </w:r>
            <w:r>
              <w:rPr>
                <w:rStyle w:val="IndexLink"/>
                <w:rtl w:val="true"/>
              </w:rPr>
              <w:tab/>
            </w:r>
            <w:r>
              <w:rPr>
                <w:rStyle w:val="IndexLink"/>
              </w:rPr>
              <w:t>428</w:t>
            </w:r>
          </w:hyperlink>
        </w:p>
        <w:p>
          <w:pPr>
            <w:pStyle w:val="Contents3"/>
            <w:tabs>
              <w:tab w:val="clear" w:pos="8459"/>
              <w:tab w:val="right" w:pos="9026" w:leader="dot"/>
            </w:tabs>
            <w:rPr/>
          </w:pPr>
          <w:hyperlink w:anchor="__RefHeading___Toc2398911_372815092">
            <w:r>
              <w:rPr>
                <w:webHidden/>
                <w:rStyle w:val="IndexLink"/>
              </w:rPr>
              <w:t>22</w:t>
            </w:r>
            <w:r>
              <w:rPr>
                <w:rStyle w:val="IndexLink"/>
                <w:rtl w:val="true"/>
              </w:rPr>
              <w:t xml:space="preserve">- </w:t>
            </w:r>
            <w:r>
              <w:rPr>
                <w:rStyle w:val="IndexLink"/>
                <w:rtl w:val="true"/>
              </w:rPr>
              <w:t>زمينه هواپرستى قاضى</w:t>
            </w:r>
            <w:r>
              <w:rPr>
                <w:rStyle w:val="IndexLink"/>
                <w:rtl w:val="true"/>
              </w:rPr>
              <w:tab/>
            </w:r>
            <w:r>
              <w:rPr>
                <w:rStyle w:val="IndexLink"/>
              </w:rPr>
              <w:t>428</w:t>
            </w:r>
          </w:hyperlink>
        </w:p>
        <w:p>
          <w:pPr>
            <w:pStyle w:val="Contents3"/>
            <w:tabs>
              <w:tab w:val="clear" w:pos="8459"/>
              <w:tab w:val="right" w:pos="9026" w:leader="dot"/>
            </w:tabs>
            <w:rPr/>
          </w:pPr>
          <w:hyperlink w:anchor="__RefHeading___Toc2398913_372815092">
            <w:r>
              <w:rPr>
                <w:webHidden/>
                <w:rStyle w:val="IndexLink"/>
              </w:rPr>
              <w:t>23</w:t>
            </w:r>
            <w:r>
              <w:rPr>
                <w:rStyle w:val="IndexLink"/>
                <w:rtl w:val="true"/>
              </w:rPr>
              <w:t xml:space="preserve">- </w:t>
            </w:r>
            <w:r>
              <w:rPr>
                <w:rStyle w:val="IndexLink"/>
                <w:rtl w:val="true"/>
              </w:rPr>
              <w:t>سرزنش هواپرستى</w:t>
            </w:r>
            <w:r>
              <w:rPr>
                <w:rStyle w:val="IndexLink"/>
                <w:rtl w:val="true"/>
              </w:rPr>
              <w:tab/>
            </w:r>
            <w:r>
              <w:rPr>
                <w:rStyle w:val="IndexLink"/>
              </w:rPr>
              <w:t>428</w:t>
            </w:r>
          </w:hyperlink>
        </w:p>
        <w:p>
          <w:pPr>
            <w:pStyle w:val="Contents3"/>
            <w:tabs>
              <w:tab w:val="clear" w:pos="8459"/>
              <w:tab w:val="right" w:pos="9026" w:leader="dot"/>
            </w:tabs>
            <w:rPr/>
          </w:pPr>
          <w:hyperlink w:anchor="__RefHeading___Toc2398915_372815092">
            <w:r>
              <w:rPr>
                <w:webHidden/>
                <w:rStyle w:val="IndexLink"/>
              </w:rPr>
              <w:t>24</w:t>
            </w:r>
            <w:r>
              <w:rPr>
                <w:rStyle w:val="IndexLink"/>
                <w:rtl w:val="true"/>
              </w:rPr>
              <w:t xml:space="preserve">- </w:t>
            </w:r>
            <w:r>
              <w:rPr>
                <w:rStyle w:val="IndexLink"/>
                <w:rtl w:val="true"/>
              </w:rPr>
              <w:t>ظلم هواپرستى</w:t>
            </w:r>
            <w:r>
              <w:rPr>
                <w:rStyle w:val="IndexLink"/>
                <w:rtl w:val="true"/>
              </w:rPr>
              <w:tab/>
            </w:r>
            <w:r>
              <w:rPr>
                <w:rStyle w:val="IndexLink"/>
              </w:rPr>
              <w:t>428</w:t>
            </w:r>
          </w:hyperlink>
        </w:p>
        <w:p>
          <w:pPr>
            <w:pStyle w:val="Contents3"/>
            <w:tabs>
              <w:tab w:val="clear" w:pos="8459"/>
              <w:tab w:val="right" w:pos="9026" w:leader="dot"/>
            </w:tabs>
            <w:rPr/>
          </w:pPr>
          <w:hyperlink w:anchor="__RefHeading___Toc2398917_372815092">
            <w:r>
              <w:rPr>
                <w:webHidden/>
                <w:rStyle w:val="IndexLink"/>
              </w:rPr>
              <w:t>25</w:t>
            </w:r>
            <w:r>
              <w:rPr>
                <w:rStyle w:val="IndexLink"/>
                <w:rtl w:val="true"/>
              </w:rPr>
              <w:t xml:space="preserve">- </w:t>
            </w:r>
            <w:r>
              <w:rPr>
                <w:rStyle w:val="IndexLink"/>
                <w:rtl w:val="true"/>
              </w:rPr>
              <w:t>عوامل هواپرستى</w:t>
            </w:r>
            <w:r>
              <w:rPr>
                <w:rStyle w:val="IndexLink"/>
                <w:rtl w:val="true"/>
              </w:rPr>
              <w:tab/>
            </w:r>
            <w:r>
              <w:rPr>
                <w:rStyle w:val="IndexLink"/>
              </w:rPr>
              <w:t>429</w:t>
            </w:r>
          </w:hyperlink>
        </w:p>
        <w:p>
          <w:pPr>
            <w:pStyle w:val="Contents3"/>
            <w:tabs>
              <w:tab w:val="clear" w:pos="8459"/>
              <w:tab w:val="right" w:pos="9026" w:leader="dot"/>
            </w:tabs>
            <w:rPr/>
          </w:pPr>
          <w:hyperlink w:anchor="__RefHeading___Toc2398919_372815092">
            <w:r>
              <w:rPr>
                <w:webHidden/>
                <w:rStyle w:val="IndexLink"/>
              </w:rPr>
              <w:t>26</w:t>
            </w:r>
            <w:r>
              <w:rPr>
                <w:rStyle w:val="IndexLink"/>
                <w:rtl w:val="true"/>
              </w:rPr>
              <w:t xml:space="preserve">- </w:t>
            </w:r>
            <w:r>
              <w:rPr>
                <w:rStyle w:val="IndexLink"/>
                <w:rtl w:val="true"/>
              </w:rPr>
              <w:t>فرجام هواپرستى</w:t>
            </w:r>
            <w:r>
              <w:rPr>
                <w:rStyle w:val="IndexLink"/>
                <w:rtl w:val="true"/>
              </w:rPr>
              <w:tab/>
            </w:r>
            <w:r>
              <w:rPr>
                <w:rStyle w:val="IndexLink"/>
              </w:rPr>
              <w:t>429</w:t>
            </w:r>
          </w:hyperlink>
        </w:p>
        <w:p>
          <w:pPr>
            <w:pStyle w:val="Contents3"/>
            <w:tabs>
              <w:tab w:val="clear" w:pos="8459"/>
              <w:tab w:val="right" w:pos="9026" w:leader="dot"/>
            </w:tabs>
            <w:rPr/>
          </w:pPr>
          <w:hyperlink w:anchor="__RefHeading___Toc2398921_372815092">
            <w:r>
              <w:rPr>
                <w:webHidden/>
                <w:rStyle w:val="IndexLink"/>
              </w:rPr>
              <w:t>27</w:t>
            </w:r>
            <w:r>
              <w:rPr>
                <w:rStyle w:val="IndexLink"/>
                <w:rtl w:val="true"/>
              </w:rPr>
              <w:t xml:space="preserve">- </w:t>
            </w:r>
            <w:r>
              <w:rPr>
                <w:rStyle w:val="IndexLink"/>
                <w:rtl w:val="true"/>
              </w:rPr>
              <w:t>فرجام هواپرستى منافقان</w:t>
            </w:r>
            <w:r>
              <w:rPr>
                <w:rStyle w:val="IndexLink"/>
                <w:rtl w:val="true"/>
              </w:rPr>
              <w:tab/>
            </w:r>
            <w:r>
              <w:rPr>
                <w:rStyle w:val="IndexLink"/>
              </w:rPr>
              <w:t>429</w:t>
            </w:r>
          </w:hyperlink>
        </w:p>
        <w:p>
          <w:pPr>
            <w:pStyle w:val="Contents3"/>
            <w:tabs>
              <w:tab w:val="clear" w:pos="8459"/>
              <w:tab w:val="right" w:pos="9026" w:leader="dot"/>
            </w:tabs>
            <w:rPr/>
          </w:pPr>
          <w:hyperlink w:anchor="__RefHeading___Toc2398923_372815092">
            <w:r>
              <w:rPr>
                <w:webHidden/>
                <w:rStyle w:val="IndexLink"/>
              </w:rPr>
              <w:t>28</w:t>
            </w:r>
            <w:r>
              <w:rPr>
                <w:rStyle w:val="IndexLink"/>
                <w:rtl w:val="true"/>
              </w:rPr>
              <w:t xml:space="preserve">- </w:t>
            </w:r>
            <w:r>
              <w:rPr>
                <w:rStyle w:val="IndexLink"/>
                <w:rtl w:val="true"/>
              </w:rPr>
              <w:t>فسق هواپرستى</w:t>
            </w:r>
            <w:r>
              <w:rPr>
                <w:rStyle w:val="IndexLink"/>
                <w:rtl w:val="true"/>
              </w:rPr>
              <w:tab/>
            </w:r>
            <w:r>
              <w:rPr>
                <w:rStyle w:val="IndexLink"/>
              </w:rPr>
              <w:t>430</w:t>
            </w:r>
          </w:hyperlink>
        </w:p>
        <w:p>
          <w:pPr>
            <w:pStyle w:val="Contents3"/>
            <w:tabs>
              <w:tab w:val="clear" w:pos="8459"/>
              <w:tab w:val="right" w:pos="9026" w:leader="dot"/>
            </w:tabs>
            <w:rPr/>
          </w:pPr>
          <w:hyperlink w:anchor="__RefHeading___Toc2398925_372815092">
            <w:r>
              <w:rPr>
                <w:webHidden/>
                <w:rStyle w:val="IndexLink"/>
              </w:rPr>
              <w:t>29</w:t>
            </w:r>
            <w:r>
              <w:rPr>
                <w:rStyle w:val="IndexLink"/>
                <w:rtl w:val="true"/>
              </w:rPr>
              <w:t xml:space="preserve">- </w:t>
            </w:r>
            <w:r>
              <w:rPr>
                <w:rStyle w:val="IndexLink"/>
                <w:rtl w:val="true"/>
              </w:rPr>
              <w:t>كيفر هواپرستى</w:t>
            </w:r>
            <w:r>
              <w:rPr>
                <w:rStyle w:val="IndexLink"/>
                <w:rtl w:val="true"/>
              </w:rPr>
              <w:tab/>
            </w:r>
            <w:r>
              <w:rPr>
                <w:rStyle w:val="IndexLink"/>
              </w:rPr>
              <w:t>430</w:t>
            </w:r>
          </w:hyperlink>
        </w:p>
        <w:p>
          <w:pPr>
            <w:pStyle w:val="Contents3"/>
            <w:tabs>
              <w:tab w:val="clear" w:pos="8459"/>
              <w:tab w:val="right" w:pos="9026" w:leader="dot"/>
            </w:tabs>
            <w:rPr/>
          </w:pPr>
          <w:hyperlink w:anchor="__RefHeading___Toc2398927_372815092">
            <w:r>
              <w:rPr>
                <w:webHidden/>
                <w:rStyle w:val="IndexLink"/>
              </w:rPr>
              <w:t>30</w:t>
            </w:r>
            <w:r>
              <w:rPr>
                <w:rStyle w:val="IndexLink"/>
                <w:rtl w:val="true"/>
              </w:rPr>
              <w:t xml:space="preserve">- </w:t>
            </w:r>
            <w:r>
              <w:rPr>
                <w:rStyle w:val="IndexLink"/>
                <w:rtl w:val="true"/>
              </w:rPr>
              <w:t>مبارزه با هواپرستى</w:t>
            </w:r>
            <w:r>
              <w:rPr>
                <w:rStyle w:val="IndexLink"/>
                <w:rtl w:val="true"/>
              </w:rPr>
              <w:tab/>
            </w:r>
            <w:r>
              <w:rPr>
                <w:rStyle w:val="IndexLink"/>
              </w:rPr>
              <w:t>430</w:t>
            </w:r>
          </w:hyperlink>
        </w:p>
        <w:p>
          <w:pPr>
            <w:pStyle w:val="Contents3"/>
            <w:tabs>
              <w:tab w:val="clear" w:pos="8459"/>
              <w:tab w:val="right" w:pos="9026" w:leader="dot"/>
            </w:tabs>
            <w:rPr/>
          </w:pPr>
          <w:hyperlink w:anchor="__RefHeading___Toc2398929_372815092">
            <w:r>
              <w:rPr>
                <w:webHidden/>
                <w:rStyle w:val="IndexLink"/>
              </w:rPr>
              <w:t>31</w:t>
            </w:r>
            <w:r>
              <w:rPr>
                <w:rStyle w:val="IndexLink"/>
                <w:rtl w:val="true"/>
              </w:rPr>
              <w:t xml:space="preserve">- </w:t>
            </w:r>
            <w:r>
              <w:rPr>
                <w:rStyle w:val="IndexLink"/>
                <w:rtl w:val="true"/>
              </w:rPr>
              <w:t>مبارزه با هواپرستى كافران</w:t>
            </w:r>
            <w:r>
              <w:rPr>
                <w:rStyle w:val="IndexLink"/>
                <w:rtl w:val="true"/>
              </w:rPr>
              <w:tab/>
            </w:r>
            <w:r>
              <w:rPr>
                <w:rStyle w:val="IndexLink"/>
              </w:rPr>
              <w:t>431</w:t>
            </w:r>
          </w:hyperlink>
        </w:p>
        <w:p>
          <w:pPr>
            <w:pStyle w:val="Contents3"/>
            <w:tabs>
              <w:tab w:val="clear" w:pos="8459"/>
              <w:tab w:val="right" w:pos="9026" w:leader="dot"/>
            </w:tabs>
            <w:rPr/>
          </w:pPr>
          <w:hyperlink w:anchor="__RefHeading___Toc2398931_372815092">
            <w:r>
              <w:rPr>
                <w:webHidden/>
                <w:rStyle w:val="IndexLink"/>
              </w:rPr>
              <w:t>32</w:t>
            </w:r>
            <w:r>
              <w:rPr>
                <w:rStyle w:val="IndexLink"/>
                <w:rtl w:val="true"/>
              </w:rPr>
              <w:t xml:space="preserve">- </w:t>
            </w:r>
            <w:r>
              <w:rPr>
                <w:rStyle w:val="IndexLink"/>
                <w:rtl w:val="true"/>
              </w:rPr>
              <w:t>محمد</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و هواپرستى</w:t>
            </w:r>
            <w:r>
              <w:rPr>
                <w:rStyle w:val="IndexLink"/>
                <w:rtl w:val="true"/>
              </w:rPr>
              <w:tab/>
            </w:r>
            <w:r>
              <w:rPr>
                <w:rStyle w:val="IndexLink"/>
              </w:rPr>
              <w:t>431</w:t>
            </w:r>
          </w:hyperlink>
        </w:p>
        <w:p>
          <w:pPr>
            <w:pStyle w:val="Contents3"/>
            <w:tabs>
              <w:tab w:val="clear" w:pos="8459"/>
              <w:tab w:val="right" w:pos="9026" w:leader="dot"/>
            </w:tabs>
            <w:rPr/>
          </w:pPr>
          <w:hyperlink w:anchor="__RefHeading___Toc2398933_372815092">
            <w:r>
              <w:rPr>
                <w:webHidden/>
                <w:rStyle w:val="IndexLink"/>
              </w:rPr>
              <w:t>33</w:t>
            </w:r>
            <w:r>
              <w:rPr>
                <w:rStyle w:val="IndexLink"/>
                <w:rtl w:val="true"/>
              </w:rPr>
              <w:t xml:space="preserve">- </w:t>
            </w:r>
            <w:r>
              <w:rPr>
                <w:rStyle w:val="IndexLink"/>
                <w:rtl w:val="true"/>
              </w:rPr>
              <w:t>موارد هواپرستى</w:t>
            </w:r>
            <w:r>
              <w:rPr>
                <w:rStyle w:val="IndexLink"/>
                <w:rtl w:val="true"/>
              </w:rPr>
              <w:tab/>
            </w:r>
            <w:r>
              <w:rPr>
                <w:rStyle w:val="IndexLink"/>
              </w:rPr>
              <w:t>431</w:t>
            </w:r>
          </w:hyperlink>
        </w:p>
        <w:p>
          <w:pPr>
            <w:pStyle w:val="Contents3"/>
            <w:tabs>
              <w:tab w:val="clear" w:pos="8459"/>
              <w:tab w:val="right" w:pos="9026" w:leader="dot"/>
            </w:tabs>
            <w:rPr/>
          </w:pPr>
          <w:hyperlink w:anchor="__RefHeading___Toc2398935_372815092">
            <w:r>
              <w:rPr>
                <w:webHidden/>
                <w:rStyle w:val="IndexLink"/>
              </w:rPr>
              <w:t>34</w:t>
            </w:r>
            <w:r>
              <w:rPr>
                <w:rStyle w:val="IndexLink"/>
                <w:rtl w:val="true"/>
              </w:rPr>
              <w:t xml:space="preserve">- </w:t>
            </w:r>
            <w:r>
              <w:rPr>
                <w:rStyle w:val="IndexLink"/>
                <w:rtl w:val="true"/>
              </w:rPr>
              <w:t>موانع هواپرستى</w:t>
            </w:r>
            <w:r>
              <w:rPr>
                <w:rStyle w:val="IndexLink"/>
                <w:rtl w:val="true"/>
              </w:rPr>
              <w:tab/>
            </w:r>
            <w:r>
              <w:rPr>
                <w:rStyle w:val="IndexLink"/>
              </w:rPr>
              <w:t>431</w:t>
            </w:r>
          </w:hyperlink>
        </w:p>
        <w:p>
          <w:pPr>
            <w:pStyle w:val="Contents3"/>
            <w:tabs>
              <w:tab w:val="clear" w:pos="8459"/>
              <w:tab w:val="right" w:pos="9026" w:leader="dot"/>
            </w:tabs>
            <w:rPr/>
          </w:pPr>
          <w:hyperlink w:anchor="__RefHeading___Toc2398937_372815092">
            <w:r>
              <w:rPr>
                <w:webHidden/>
                <w:rStyle w:val="IndexLink"/>
              </w:rPr>
              <w:t>35</w:t>
            </w:r>
            <w:r>
              <w:rPr>
                <w:rStyle w:val="IndexLink"/>
                <w:rtl w:val="true"/>
              </w:rPr>
              <w:t xml:space="preserve">- </w:t>
            </w:r>
            <w:r>
              <w:rPr>
                <w:rStyle w:val="IndexLink"/>
                <w:rtl w:val="true"/>
              </w:rPr>
              <w:t>نهى از هواپرستى</w:t>
            </w:r>
            <w:r>
              <w:rPr>
                <w:rStyle w:val="IndexLink"/>
                <w:rtl w:val="true"/>
              </w:rPr>
              <w:tab/>
            </w:r>
            <w:r>
              <w:rPr>
                <w:rStyle w:val="IndexLink"/>
              </w:rPr>
              <w:t>432</w:t>
            </w:r>
          </w:hyperlink>
        </w:p>
        <w:p>
          <w:pPr>
            <w:pStyle w:val="Contents3"/>
            <w:tabs>
              <w:tab w:val="clear" w:pos="8459"/>
              <w:tab w:val="right" w:pos="9026" w:leader="dot"/>
            </w:tabs>
            <w:rPr/>
          </w:pPr>
          <w:hyperlink w:anchor="__RefHeading___Toc2398939_372815092">
            <w:r>
              <w:rPr>
                <w:webHidden/>
                <w:rStyle w:val="IndexLink"/>
              </w:rPr>
              <w:t>36</w:t>
            </w:r>
            <w:r>
              <w:rPr>
                <w:rStyle w:val="IndexLink"/>
                <w:rtl w:val="true"/>
              </w:rPr>
              <w:t xml:space="preserve">- </w:t>
            </w:r>
            <w:r>
              <w:rPr>
                <w:rStyle w:val="IndexLink"/>
                <w:rtl w:val="true"/>
              </w:rPr>
              <w:t>هواپرستى اهل كتاب</w:t>
            </w:r>
            <w:r>
              <w:rPr>
                <w:rStyle w:val="IndexLink"/>
                <w:rtl w:val="true"/>
              </w:rPr>
              <w:tab/>
            </w:r>
            <w:r>
              <w:rPr>
                <w:rStyle w:val="IndexLink"/>
              </w:rPr>
              <w:t>432</w:t>
            </w:r>
          </w:hyperlink>
        </w:p>
        <w:p>
          <w:pPr>
            <w:pStyle w:val="Contents3"/>
            <w:tabs>
              <w:tab w:val="clear" w:pos="8459"/>
              <w:tab w:val="right" w:pos="9026" w:leader="dot"/>
            </w:tabs>
            <w:rPr/>
          </w:pPr>
          <w:hyperlink w:anchor="__RefHeading___Toc2398941_372815092">
            <w:r>
              <w:rPr>
                <w:webHidden/>
                <w:rStyle w:val="IndexLink"/>
              </w:rPr>
              <w:t>37</w:t>
            </w:r>
            <w:r>
              <w:rPr>
                <w:rStyle w:val="IndexLink"/>
                <w:rtl w:val="true"/>
              </w:rPr>
              <w:t xml:space="preserve">- </w:t>
            </w:r>
            <w:r>
              <w:rPr>
                <w:rStyle w:val="IndexLink"/>
                <w:rtl w:val="true"/>
              </w:rPr>
              <w:t>هواپرستى بت پرستان</w:t>
            </w:r>
            <w:r>
              <w:rPr>
                <w:rStyle w:val="IndexLink"/>
                <w:rtl w:val="true"/>
              </w:rPr>
              <w:tab/>
            </w:r>
            <w:r>
              <w:rPr>
                <w:rStyle w:val="IndexLink"/>
              </w:rPr>
              <w:t>432</w:t>
            </w:r>
          </w:hyperlink>
        </w:p>
        <w:p>
          <w:pPr>
            <w:pStyle w:val="Contents3"/>
            <w:tabs>
              <w:tab w:val="clear" w:pos="8459"/>
              <w:tab w:val="right" w:pos="9026" w:leader="dot"/>
            </w:tabs>
            <w:rPr/>
          </w:pPr>
          <w:hyperlink w:anchor="__RefHeading___Toc2398943_372815092">
            <w:r>
              <w:rPr>
                <w:webHidden/>
                <w:rStyle w:val="IndexLink"/>
              </w:rPr>
              <w:t>38</w:t>
            </w:r>
            <w:r>
              <w:rPr>
                <w:rStyle w:val="IndexLink"/>
                <w:rtl w:val="true"/>
              </w:rPr>
              <w:t xml:space="preserve">- </w:t>
            </w:r>
            <w:r>
              <w:rPr>
                <w:rStyle w:val="IndexLink"/>
                <w:rtl w:val="true"/>
              </w:rPr>
              <w:t>هواپرستى برادران يوسف</w:t>
            </w:r>
            <w:r>
              <w:rPr>
                <w:rStyle w:val="IndexLink"/>
                <w:rtl w:val="true"/>
              </w:rPr>
              <w:tab/>
            </w:r>
            <w:r>
              <w:rPr>
                <w:rStyle w:val="IndexLink"/>
              </w:rPr>
              <w:t>432</w:t>
            </w:r>
          </w:hyperlink>
        </w:p>
        <w:p>
          <w:pPr>
            <w:pStyle w:val="Contents3"/>
            <w:tabs>
              <w:tab w:val="clear" w:pos="8459"/>
              <w:tab w:val="right" w:pos="9026" w:leader="dot"/>
            </w:tabs>
            <w:rPr/>
          </w:pPr>
          <w:hyperlink w:anchor="__RefHeading___Toc2398945_372815092">
            <w:r>
              <w:rPr>
                <w:webHidden/>
                <w:rStyle w:val="IndexLink"/>
              </w:rPr>
              <w:t>39</w:t>
            </w:r>
            <w:r>
              <w:rPr>
                <w:rStyle w:val="IndexLink"/>
                <w:rtl w:val="true"/>
              </w:rPr>
              <w:t xml:space="preserve">- </w:t>
            </w:r>
            <w:r>
              <w:rPr>
                <w:rStyle w:val="IndexLink"/>
                <w:rtl w:val="true"/>
              </w:rPr>
              <w:t>هواپرستى بلعم باعورا</w:t>
            </w:r>
            <w:r>
              <w:rPr>
                <w:rStyle w:val="IndexLink"/>
                <w:rtl w:val="true"/>
              </w:rPr>
              <w:tab/>
            </w:r>
            <w:r>
              <w:rPr>
                <w:rStyle w:val="IndexLink"/>
              </w:rPr>
              <w:t>433</w:t>
            </w:r>
          </w:hyperlink>
        </w:p>
        <w:p>
          <w:pPr>
            <w:pStyle w:val="Contents3"/>
            <w:tabs>
              <w:tab w:val="clear" w:pos="8459"/>
              <w:tab w:val="right" w:pos="9026" w:leader="dot"/>
            </w:tabs>
            <w:rPr/>
          </w:pPr>
          <w:hyperlink w:anchor="__RefHeading___Toc2398947_372815092">
            <w:r>
              <w:rPr>
                <w:webHidden/>
                <w:rStyle w:val="IndexLink"/>
              </w:rPr>
              <w:t>40</w:t>
            </w:r>
            <w:r>
              <w:rPr>
                <w:rStyle w:val="IndexLink"/>
                <w:rtl w:val="true"/>
              </w:rPr>
              <w:t xml:space="preserve">- </w:t>
            </w:r>
            <w:r>
              <w:rPr>
                <w:rStyle w:val="IndexLink"/>
                <w:rtl w:val="true"/>
              </w:rPr>
              <w:t>هواپرستى بنى اسرائيل</w:t>
            </w:r>
            <w:r>
              <w:rPr>
                <w:rStyle w:val="IndexLink"/>
                <w:rtl w:val="true"/>
              </w:rPr>
              <w:tab/>
            </w:r>
            <w:r>
              <w:rPr>
                <w:rStyle w:val="IndexLink"/>
              </w:rPr>
              <w:t>433</w:t>
            </w:r>
          </w:hyperlink>
        </w:p>
        <w:p>
          <w:pPr>
            <w:pStyle w:val="Contents3"/>
            <w:tabs>
              <w:tab w:val="clear" w:pos="8459"/>
              <w:tab w:val="right" w:pos="9026" w:leader="dot"/>
            </w:tabs>
            <w:rPr/>
          </w:pPr>
          <w:hyperlink w:anchor="__RefHeading___Toc2398949_372815092">
            <w:r>
              <w:rPr>
                <w:webHidden/>
                <w:rStyle w:val="IndexLink"/>
              </w:rPr>
              <w:t>41</w:t>
            </w:r>
            <w:r>
              <w:rPr>
                <w:rStyle w:val="IndexLink"/>
                <w:rtl w:val="true"/>
              </w:rPr>
              <w:t xml:space="preserve">- </w:t>
            </w:r>
            <w:r>
              <w:rPr>
                <w:rStyle w:val="IndexLink"/>
                <w:rtl w:val="true"/>
              </w:rPr>
              <w:t>هواپرستى جانشينان انبيا</w:t>
            </w:r>
            <w:r>
              <w:rPr>
                <w:rStyle w:val="IndexLink"/>
                <w:rtl w:val="true"/>
              </w:rPr>
              <w:tab/>
            </w:r>
            <w:r>
              <w:rPr>
                <w:rStyle w:val="IndexLink"/>
              </w:rPr>
              <w:t>434</w:t>
            </w:r>
          </w:hyperlink>
        </w:p>
        <w:p>
          <w:pPr>
            <w:pStyle w:val="Contents3"/>
            <w:tabs>
              <w:tab w:val="clear" w:pos="8459"/>
              <w:tab w:val="right" w:pos="9026" w:leader="dot"/>
            </w:tabs>
            <w:rPr/>
          </w:pPr>
          <w:hyperlink w:anchor="__RefHeading___Toc2398951_372815092">
            <w:r>
              <w:rPr>
                <w:webHidden/>
                <w:rStyle w:val="IndexLink"/>
              </w:rPr>
              <w:t>42</w:t>
            </w:r>
            <w:r>
              <w:rPr>
                <w:rStyle w:val="IndexLink"/>
                <w:rtl w:val="true"/>
              </w:rPr>
              <w:t xml:space="preserve">- </w:t>
            </w:r>
            <w:r>
              <w:rPr>
                <w:rStyle w:val="IndexLink"/>
                <w:rtl w:val="true"/>
              </w:rPr>
              <w:t>هواپرستى در جاهليت</w:t>
            </w:r>
            <w:r>
              <w:rPr>
                <w:rStyle w:val="IndexLink"/>
                <w:rtl w:val="true"/>
              </w:rPr>
              <w:tab/>
            </w:r>
            <w:r>
              <w:rPr>
                <w:rStyle w:val="IndexLink"/>
              </w:rPr>
              <w:t>434</w:t>
            </w:r>
          </w:hyperlink>
        </w:p>
        <w:p>
          <w:pPr>
            <w:pStyle w:val="Contents3"/>
            <w:tabs>
              <w:tab w:val="clear" w:pos="8459"/>
              <w:tab w:val="right" w:pos="9026" w:leader="dot"/>
            </w:tabs>
            <w:rPr/>
          </w:pPr>
          <w:hyperlink w:anchor="__RefHeading___Toc2398953_372815092">
            <w:r>
              <w:rPr>
                <w:webHidden/>
                <w:rStyle w:val="IndexLink"/>
              </w:rPr>
              <w:t>43</w:t>
            </w:r>
            <w:r>
              <w:rPr>
                <w:rStyle w:val="IndexLink"/>
                <w:rtl w:val="true"/>
              </w:rPr>
              <w:t xml:space="preserve">- </w:t>
            </w:r>
            <w:r>
              <w:rPr>
                <w:rStyle w:val="IndexLink"/>
                <w:rtl w:val="true"/>
              </w:rPr>
              <w:t>هواپرستى در عقيده</w:t>
            </w:r>
            <w:r>
              <w:rPr>
                <w:rStyle w:val="IndexLink"/>
                <w:rtl w:val="true"/>
              </w:rPr>
              <w:tab/>
            </w:r>
            <w:r>
              <w:rPr>
                <w:rStyle w:val="IndexLink"/>
              </w:rPr>
              <w:t>434</w:t>
            </w:r>
          </w:hyperlink>
        </w:p>
        <w:p>
          <w:pPr>
            <w:pStyle w:val="Contents3"/>
            <w:tabs>
              <w:tab w:val="clear" w:pos="8459"/>
              <w:tab w:val="right" w:pos="9026" w:leader="dot"/>
            </w:tabs>
            <w:rPr/>
          </w:pPr>
          <w:hyperlink w:anchor="__RefHeading___Toc2398955_372815092">
            <w:r>
              <w:rPr>
                <w:webHidden/>
                <w:rStyle w:val="IndexLink"/>
              </w:rPr>
              <w:t>44</w:t>
            </w:r>
            <w:r>
              <w:rPr>
                <w:rStyle w:val="IndexLink"/>
                <w:rtl w:val="true"/>
              </w:rPr>
              <w:t xml:space="preserve">- </w:t>
            </w:r>
            <w:r>
              <w:rPr>
                <w:rStyle w:val="IndexLink"/>
                <w:rtl w:val="true"/>
              </w:rPr>
              <w:t>هواپرستى در قضاوت</w:t>
            </w:r>
            <w:r>
              <w:rPr>
                <w:rStyle w:val="IndexLink"/>
                <w:rtl w:val="true"/>
              </w:rPr>
              <w:tab/>
            </w:r>
            <w:r>
              <w:rPr>
                <w:rStyle w:val="IndexLink"/>
              </w:rPr>
              <w:t>435</w:t>
            </w:r>
          </w:hyperlink>
        </w:p>
        <w:p>
          <w:pPr>
            <w:pStyle w:val="Contents3"/>
            <w:tabs>
              <w:tab w:val="clear" w:pos="8459"/>
              <w:tab w:val="right" w:pos="9026" w:leader="dot"/>
            </w:tabs>
            <w:rPr/>
          </w:pPr>
          <w:hyperlink w:anchor="__RefHeading___Toc2398957_372815092">
            <w:r>
              <w:rPr>
                <w:webHidden/>
                <w:rStyle w:val="IndexLink"/>
              </w:rPr>
              <w:t>45</w:t>
            </w:r>
            <w:r>
              <w:rPr>
                <w:rStyle w:val="IndexLink"/>
                <w:rtl w:val="true"/>
              </w:rPr>
              <w:t xml:space="preserve">- </w:t>
            </w:r>
            <w:r>
              <w:rPr>
                <w:rStyle w:val="IndexLink"/>
                <w:rtl w:val="true"/>
              </w:rPr>
              <w:t>هواپرستى دشمنان دين</w:t>
            </w:r>
            <w:r>
              <w:rPr>
                <w:rStyle w:val="IndexLink"/>
                <w:rtl w:val="true"/>
              </w:rPr>
              <w:tab/>
            </w:r>
            <w:r>
              <w:rPr>
                <w:rStyle w:val="IndexLink"/>
              </w:rPr>
              <w:t>435</w:t>
            </w:r>
          </w:hyperlink>
        </w:p>
        <w:p>
          <w:pPr>
            <w:pStyle w:val="Contents3"/>
            <w:tabs>
              <w:tab w:val="clear" w:pos="8459"/>
              <w:tab w:val="right" w:pos="9026" w:leader="dot"/>
            </w:tabs>
            <w:rPr/>
          </w:pPr>
          <w:hyperlink w:anchor="__RefHeading___Toc2398959_372815092">
            <w:r>
              <w:rPr>
                <w:webHidden/>
                <w:rStyle w:val="IndexLink"/>
              </w:rPr>
              <w:t>46</w:t>
            </w:r>
            <w:r>
              <w:rPr>
                <w:rStyle w:val="IndexLink"/>
                <w:rtl w:val="true"/>
              </w:rPr>
              <w:t xml:space="preserve">- </w:t>
            </w:r>
            <w:r>
              <w:rPr>
                <w:rStyle w:val="IndexLink"/>
                <w:rtl w:val="true"/>
              </w:rPr>
              <w:t>هواپرستى دشمنان كتب آسمانى</w:t>
            </w:r>
            <w:r>
              <w:rPr>
                <w:rStyle w:val="IndexLink"/>
                <w:rtl w:val="true"/>
              </w:rPr>
              <w:tab/>
            </w:r>
            <w:r>
              <w:rPr>
                <w:rStyle w:val="IndexLink"/>
              </w:rPr>
              <w:t>435</w:t>
            </w:r>
          </w:hyperlink>
        </w:p>
        <w:p>
          <w:pPr>
            <w:pStyle w:val="Contents3"/>
            <w:tabs>
              <w:tab w:val="clear" w:pos="8459"/>
              <w:tab w:val="right" w:pos="9026" w:leader="dot"/>
            </w:tabs>
            <w:rPr/>
          </w:pPr>
          <w:hyperlink w:anchor="__RefHeading___Toc2398961_372815092">
            <w:r>
              <w:rPr>
                <w:webHidden/>
                <w:rStyle w:val="IndexLink"/>
              </w:rPr>
              <w:t>47</w:t>
            </w:r>
            <w:r>
              <w:rPr>
                <w:rStyle w:val="IndexLink"/>
                <w:rtl w:val="true"/>
              </w:rPr>
              <w:t xml:space="preserve">- </w:t>
            </w:r>
            <w:r>
              <w:rPr>
                <w:rStyle w:val="IndexLink"/>
                <w:rtl w:val="true"/>
              </w:rPr>
              <w:t>هواپرستى دنياطلبان</w:t>
            </w:r>
            <w:r>
              <w:rPr>
                <w:rStyle w:val="IndexLink"/>
                <w:rtl w:val="true"/>
              </w:rPr>
              <w:tab/>
            </w:r>
            <w:r>
              <w:rPr>
                <w:rStyle w:val="IndexLink"/>
              </w:rPr>
              <w:t>435</w:t>
            </w:r>
          </w:hyperlink>
        </w:p>
        <w:p>
          <w:pPr>
            <w:pStyle w:val="Contents3"/>
            <w:tabs>
              <w:tab w:val="clear" w:pos="8459"/>
              <w:tab w:val="right" w:pos="9026" w:leader="dot"/>
            </w:tabs>
            <w:rPr/>
          </w:pPr>
          <w:hyperlink w:anchor="__RefHeading___Toc2398963_372815092">
            <w:r>
              <w:rPr>
                <w:webHidden/>
                <w:rStyle w:val="IndexLink"/>
              </w:rPr>
              <w:t>48</w:t>
            </w:r>
            <w:r>
              <w:rPr>
                <w:rStyle w:val="IndexLink"/>
                <w:rtl w:val="true"/>
              </w:rPr>
              <w:t xml:space="preserve">- </w:t>
            </w:r>
            <w:r>
              <w:rPr>
                <w:rStyle w:val="IndexLink"/>
                <w:rtl w:val="true"/>
              </w:rPr>
              <w:t>هواپرستى ظالمان</w:t>
            </w:r>
            <w:r>
              <w:rPr>
                <w:rStyle w:val="IndexLink"/>
                <w:rtl w:val="true"/>
              </w:rPr>
              <w:tab/>
            </w:r>
            <w:r>
              <w:rPr>
                <w:rStyle w:val="IndexLink"/>
              </w:rPr>
              <w:t>435</w:t>
            </w:r>
          </w:hyperlink>
        </w:p>
        <w:p>
          <w:pPr>
            <w:pStyle w:val="Contents3"/>
            <w:tabs>
              <w:tab w:val="clear" w:pos="8459"/>
              <w:tab w:val="right" w:pos="9026" w:leader="dot"/>
            </w:tabs>
            <w:rPr/>
          </w:pPr>
          <w:hyperlink w:anchor="__RefHeading___Toc2398965_372815092">
            <w:r>
              <w:rPr>
                <w:webHidden/>
                <w:rStyle w:val="IndexLink"/>
              </w:rPr>
              <w:t>49</w:t>
            </w:r>
            <w:r>
              <w:rPr>
                <w:rStyle w:val="IndexLink"/>
                <w:rtl w:val="true"/>
              </w:rPr>
              <w:t xml:space="preserve">- </w:t>
            </w:r>
            <w:r>
              <w:rPr>
                <w:rStyle w:val="IndexLink"/>
                <w:rtl w:val="true"/>
              </w:rPr>
              <w:t>هواپرستى قاضى</w:t>
            </w:r>
            <w:r>
              <w:rPr>
                <w:rStyle w:val="IndexLink"/>
                <w:rtl w:val="true"/>
              </w:rPr>
              <w:tab/>
            </w:r>
            <w:r>
              <w:rPr>
                <w:rStyle w:val="IndexLink"/>
              </w:rPr>
              <w:t>436</w:t>
            </w:r>
          </w:hyperlink>
        </w:p>
        <w:p>
          <w:pPr>
            <w:pStyle w:val="Contents3"/>
            <w:tabs>
              <w:tab w:val="clear" w:pos="8459"/>
              <w:tab w:val="right" w:pos="9026" w:leader="dot"/>
            </w:tabs>
            <w:rPr/>
          </w:pPr>
          <w:hyperlink w:anchor="__RefHeading___Toc2398967_372815092">
            <w:r>
              <w:rPr>
                <w:webHidden/>
                <w:rStyle w:val="IndexLink"/>
              </w:rPr>
              <w:t>50</w:t>
            </w:r>
            <w:r>
              <w:rPr>
                <w:rStyle w:val="IndexLink"/>
                <w:rtl w:val="true"/>
              </w:rPr>
              <w:t xml:space="preserve">- </w:t>
            </w:r>
            <w:r>
              <w:rPr>
                <w:rStyle w:val="IndexLink"/>
                <w:rtl w:val="true"/>
              </w:rPr>
              <w:t>هواپرستى كافران</w:t>
            </w:r>
            <w:r>
              <w:rPr>
                <w:rStyle w:val="IndexLink"/>
                <w:rtl w:val="true"/>
              </w:rPr>
              <w:tab/>
            </w:r>
            <w:r>
              <w:rPr>
                <w:rStyle w:val="IndexLink"/>
              </w:rPr>
              <w:t>436</w:t>
            </w:r>
          </w:hyperlink>
        </w:p>
        <w:p>
          <w:pPr>
            <w:pStyle w:val="Contents3"/>
            <w:tabs>
              <w:tab w:val="clear" w:pos="8459"/>
              <w:tab w:val="right" w:pos="9026" w:leader="dot"/>
            </w:tabs>
            <w:rPr/>
          </w:pPr>
          <w:hyperlink w:anchor="__RefHeading___Toc2398969_372815092">
            <w:r>
              <w:rPr>
                <w:webHidden/>
                <w:rStyle w:val="IndexLink"/>
              </w:rPr>
              <w:t>51</w:t>
            </w:r>
            <w:r>
              <w:rPr>
                <w:rStyle w:val="IndexLink"/>
                <w:rtl w:val="true"/>
              </w:rPr>
              <w:t xml:space="preserve">- </w:t>
            </w:r>
            <w:r>
              <w:rPr>
                <w:rStyle w:val="IndexLink"/>
                <w:rtl w:val="true"/>
              </w:rPr>
              <w:t>هواپرستى كافران مكه</w:t>
            </w:r>
            <w:r>
              <w:rPr>
                <w:rStyle w:val="IndexLink"/>
                <w:rtl w:val="true"/>
              </w:rPr>
              <w:tab/>
            </w:r>
            <w:r>
              <w:rPr>
                <w:rStyle w:val="IndexLink"/>
              </w:rPr>
              <w:t>437</w:t>
            </w:r>
          </w:hyperlink>
        </w:p>
        <w:p>
          <w:pPr>
            <w:pStyle w:val="Contents3"/>
            <w:tabs>
              <w:tab w:val="clear" w:pos="8459"/>
              <w:tab w:val="right" w:pos="9026" w:leader="dot"/>
            </w:tabs>
            <w:rPr/>
          </w:pPr>
          <w:hyperlink w:anchor="__RefHeading___Toc2398971_372815092">
            <w:r>
              <w:rPr>
                <w:webHidden/>
                <w:rStyle w:val="IndexLink"/>
              </w:rPr>
              <w:t>52</w:t>
            </w:r>
            <w:r>
              <w:rPr>
                <w:rStyle w:val="IndexLink"/>
                <w:rtl w:val="true"/>
              </w:rPr>
              <w:t xml:space="preserve">- </w:t>
            </w:r>
            <w:r>
              <w:rPr>
                <w:rStyle w:val="IndexLink"/>
                <w:rtl w:val="true"/>
              </w:rPr>
              <w:t>هواپرستى گمراهان</w:t>
            </w:r>
            <w:r>
              <w:rPr>
                <w:rStyle w:val="IndexLink"/>
                <w:rtl w:val="true"/>
              </w:rPr>
              <w:tab/>
            </w:r>
            <w:r>
              <w:rPr>
                <w:rStyle w:val="IndexLink"/>
              </w:rPr>
              <w:t>437</w:t>
            </w:r>
          </w:hyperlink>
        </w:p>
        <w:p>
          <w:pPr>
            <w:pStyle w:val="Contents3"/>
            <w:tabs>
              <w:tab w:val="clear" w:pos="8459"/>
              <w:tab w:val="right" w:pos="9026" w:leader="dot"/>
            </w:tabs>
            <w:rPr/>
          </w:pPr>
          <w:hyperlink w:anchor="__RefHeading___Toc2398973_372815092">
            <w:r>
              <w:rPr>
                <w:webHidden/>
                <w:rStyle w:val="IndexLink"/>
              </w:rPr>
              <w:t>53</w:t>
            </w:r>
            <w:r>
              <w:rPr>
                <w:rStyle w:val="IndexLink"/>
                <w:rtl w:val="true"/>
              </w:rPr>
              <w:t xml:space="preserve">- </w:t>
            </w:r>
            <w:r>
              <w:rPr>
                <w:rStyle w:val="IndexLink"/>
                <w:rtl w:val="true"/>
              </w:rPr>
              <w:t>هواپرستى گناهكاران</w:t>
            </w:r>
            <w:r>
              <w:rPr>
                <w:rStyle w:val="IndexLink"/>
                <w:rtl w:val="true"/>
              </w:rPr>
              <w:tab/>
            </w:r>
            <w:r>
              <w:rPr>
                <w:rStyle w:val="IndexLink"/>
              </w:rPr>
              <w:t>438</w:t>
            </w:r>
          </w:hyperlink>
        </w:p>
        <w:p>
          <w:pPr>
            <w:pStyle w:val="Contents3"/>
            <w:tabs>
              <w:tab w:val="clear" w:pos="8459"/>
              <w:tab w:val="right" w:pos="9026" w:leader="dot"/>
            </w:tabs>
            <w:rPr/>
          </w:pPr>
          <w:hyperlink w:anchor="__RefHeading___Toc2398975_372815092">
            <w:r>
              <w:rPr>
                <w:webHidden/>
                <w:rStyle w:val="IndexLink"/>
              </w:rPr>
              <w:t>54</w:t>
            </w:r>
            <w:r>
              <w:rPr>
                <w:rStyle w:val="IndexLink"/>
                <w:rtl w:val="true"/>
              </w:rPr>
              <w:t xml:space="preserve">- </w:t>
            </w:r>
            <w:r>
              <w:rPr>
                <w:rStyle w:val="IndexLink"/>
                <w:rtl w:val="true"/>
              </w:rPr>
              <w:t>هواپرستى مخالفان محمد</w:t>
            </w:r>
            <w:r>
              <w:rPr>
                <w:rStyle w:val="IndexLink"/>
                <w:rtl w:val="true"/>
              </w:rPr>
              <w:t>(</w:t>
            </w:r>
            <w:r>
              <w:rPr>
                <w:rStyle w:val="IndexLink"/>
                <w:rtl w:val="true"/>
              </w:rPr>
              <w:t>صلی الله علیه و آله</w:t>
            </w:r>
            <w:r>
              <w:rPr>
                <w:rStyle w:val="IndexLink"/>
                <w:rtl w:val="true"/>
              </w:rPr>
              <w:t>)</w:t>
              <w:tab/>
            </w:r>
            <w:r>
              <w:rPr>
                <w:rStyle w:val="IndexLink"/>
              </w:rPr>
              <w:t>438</w:t>
            </w:r>
          </w:hyperlink>
        </w:p>
        <w:p>
          <w:pPr>
            <w:pStyle w:val="Contents3"/>
            <w:tabs>
              <w:tab w:val="clear" w:pos="8459"/>
              <w:tab w:val="right" w:pos="9026" w:leader="dot"/>
            </w:tabs>
            <w:rPr/>
          </w:pPr>
          <w:hyperlink w:anchor="__RefHeading___Toc2398977_372815092">
            <w:r>
              <w:rPr>
                <w:webHidden/>
                <w:rStyle w:val="IndexLink"/>
              </w:rPr>
              <w:t>55</w:t>
            </w:r>
            <w:r>
              <w:rPr>
                <w:rStyle w:val="IndexLink"/>
                <w:rtl w:val="true"/>
              </w:rPr>
              <w:t xml:space="preserve">- </w:t>
            </w:r>
            <w:r>
              <w:rPr>
                <w:rStyle w:val="IndexLink"/>
                <w:rtl w:val="true"/>
              </w:rPr>
              <w:t>هواپرستى مسيحيان</w:t>
            </w:r>
            <w:r>
              <w:rPr>
                <w:rStyle w:val="IndexLink"/>
                <w:rtl w:val="true"/>
              </w:rPr>
              <w:tab/>
            </w:r>
            <w:r>
              <w:rPr>
                <w:rStyle w:val="IndexLink"/>
              </w:rPr>
              <w:t>438</w:t>
            </w:r>
          </w:hyperlink>
        </w:p>
        <w:p>
          <w:pPr>
            <w:pStyle w:val="Contents3"/>
            <w:tabs>
              <w:tab w:val="clear" w:pos="8459"/>
              <w:tab w:val="right" w:pos="9026" w:leader="dot"/>
            </w:tabs>
            <w:rPr/>
          </w:pPr>
          <w:hyperlink w:anchor="__RefHeading___Toc2398979_372815092">
            <w:r>
              <w:rPr>
                <w:webHidden/>
                <w:rStyle w:val="IndexLink"/>
              </w:rPr>
              <w:t>56</w:t>
            </w:r>
            <w:r>
              <w:rPr>
                <w:rStyle w:val="IndexLink"/>
                <w:rtl w:val="true"/>
              </w:rPr>
              <w:t xml:space="preserve">- </w:t>
            </w:r>
            <w:r>
              <w:rPr>
                <w:rStyle w:val="IndexLink"/>
                <w:rtl w:val="true"/>
              </w:rPr>
              <w:t>هواپرستى مسيحيان صدراسلام</w:t>
            </w:r>
            <w:r>
              <w:rPr>
                <w:rStyle w:val="IndexLink"/>
                <w:rtl w:val="true"/>
              </w:rPr>
              <w:tab/>
            </w:r>
            <w:r>
              <w:rPr>
                <w:rStyle w:val="IndexLink"/>
              </w:rPr>
              <w:t>439</w:t>
            </w:r>
          </w:hyperlink>
        </w:p>
        <w:p>
          <w:pPr>
            <w:pStyle w:val="Contents3"/>
            <w:tabs>
              <w:tab w:val="clear" w:pos="8459"/>
              <w:tab w:val="right" w:pos="9026" w:leader="dot"/>
            </w:tabs>
            <w:rPr/>
          </w:pPr>
          <w:hyperlink w:anchor="__RefHeading___Toc2398981_372815092">
            <w:r>
              <w:rPr>
                <w:webHidden/>
                <w:rStyle w:val="IndexLink"/>
              </w:rPr>
              <w:t>57</w:t>
            </w:r>
            <w:r>
              <w:rPr>
                <w:rStyle w:val="IndexLink"/>
                <w:rtl w:val="true"/>
              </w:rPr>
              <w:t xml:space="preserve">- </w:t>
            </w:r>
            <w:r>
              <w:rPr>
                <w:rStyle w:val="IndexLink"/>
                <w:rtl w:val="true"/>
              </w:rPr>
              <w:t>هواپرستى مشركان</w:t>
            </w:r>
            <w:r>
              <w:rPr>
                <w:rStyle w:val="IndexLink"/>
                <w:rtl w:val="true"/>
              </w:rPr>
              <w:tab/>
            </w:r>
            <w:r>
              <w:rPr>
                <w:rStyle w:val="IndexLink"/>
              </w:rPr>
              <w:t>439</w:t>
            </w:r>
          </w:hyperlink>
        </w:p>
        <w:p>
          <w:pPr>
            <w:pStyle w:val="Contents3"/>
            <w:tabs>
              <w:tab w:val="clear" w:pos="8459"/>
              <w:tab w:val="right" w:pos="9026" w:leader="dot"/>
            </w:tabs>
            <w:rPr/>
          </w:pPr>
          <w:hyperlink w:anchor="__RefHeading___Toc2398983_372815092">
            <w:r>
              <w:rPr>
                <w:webHidden/>
                <w:rStyle w:val="IndexLink"/>
              </w:rPr>
              <w:t>58</w:t>
            </w:r>
            <w:r>
              <w:rPr>
                <w:rStyle w:val="IndexLink"/>
                <w:rtl w:val="true"/>
              </w:rPr>
              <w:t xml:space="preserve">- </w:t>
            </w:r>
            <w:r>
              <w:rPr>
                <w:rStyle w:val="IndexLink"/>
                <w:rtl w:val="true"/>
              </w:rPr>
              <w:t>هواپرستى مشركان مكه</w:t>
            </w:r>
            <w:r>
              <w:rPr>
                <w:rStyle w:val="IndexLink"/>
                <w:rtl w:val="true"/>
              </w:rPr>
              <w:tab/>
            </w:r>
            <w:r>
              <w:rPr>
                <w:rStyle w:val="IndexLink"/>
              </w:rPr>
              <w:t>441</w:t>
            </w:r>
          </w:hyperlink>
        </w:p>
        <w:p>
          <w:pPr>
            <w:pStyle w:val="Contents3"/>
            <w:tabs>
              <w:tab w:val="clear" w:pos="8459"/>
              <w:tab w:val="right" w:pos="9026" w:leader="dot"/>
            </w:tabs>
            <w:rPr/>
          </w:pPr>
          <w:hyperlink w:anchor="__RefHeading___Toc2398985_372815092">
            <w:r>
              <w:rPr>
                <w:webHidden/>
                <w:rStyle w:val="IndexLink"/>
              </w:rPr>
              <w:t>59</w:t>
            </w:r>
            <w:r>
              <w:rPr>
                <w:rStyle w:val="IndexLink"/>
                <w:rtl w:val="true"/>
              </w:rPr>
              <w:t xml:space="preserve">- </w:t>
            </w:r>
            <w:r>
              <w:rPr>
                <w:rStyle w:val="IndexLink"/>
                <w:rtl w:val="true"/>
              </w:rPr>
              <w:t>هواپرستى مكذبان آخرت</w:t>
            </w:r>
            <w:r>
              <w:rPr>
                <w:rStyle w:val="IndexLink"/>
                <w:rtl w:val="true"/>
              </w:rPr>
              <w:tab/>
            </w:r>
            <w:r>
              <w:rPr>
                <w:rStyle w:val="IndexLink"/>
              </w:rPr>
              <w:t>441</w:t>
            </w:r>
          </w:hyperlink>
        </w:p>
        <w:p>
          <w:pPr>
            <w:pStyle w:val="Contents3"/>
            <w:tabs>
              <w:tab w:val="clear" w:pos="8459"/>
              <w:tab w:val="right" w:pos="9026" w:leader="dot"/>
            </w:tabs>
            <w:rPr/>
          </w:pPr>
          <w:hyperlink w:anchor="__RefHeading___Toc2398987_372815092">
            <w:r>
              <w:rPr>
                <w:webHidden/>
                <w:rStyle w:val="IndexLink"/>
              </w:rPr>
              <w:t>60</w:t>
            </w:r>
            <w:r>
              <w:rPr>
                <w:rStyle w:val="IndexLink"/>
                <w:rtl w:val="true"/>
              </w:rPr>
              <w:t xml:space="preserve">- </w:t>
            </w:r>
            <w:r>
              <w:rPr>
                <w:rStyle w:val="IndexLink"/>
                <w:rtl w:val="true"/>
              </w:rPr>
              <w:t>هواپرستى مكذبان دين</w:t>
            </w:r>
            <w:r>
              <w:rPr>
                <w:rStyle w:val="IndexLink"/>
                <w:rtl w:val="true"/>
              </w:rPr>
              <w:tab/>
            </w:r>
            <w:r>
              <w:rPr>
                <w:rStyle w:val="IndexLink"/>
              </w:rPr>
              <w:t>441</w:t>
            </w:r>
          </w:hyperlink>
        </w:p>
        <w:p>
          <w:pPr>
            <w:pStyle w:val="Contents3"/>
            <w:tabs>
              <w:tab w:val="clear" w:pos="8459"/>
              <w:tab w:val="right" w:pos="9026" w:leader="dot"/>
            </w:tabs>
            <w:rPr/>
          </w:pPr>
          <w:hyperlink w:anchor="__RefHeading___Toc2398989_372815092">
            <w:r>
              <w:rPr>
                <w:webHidden/>
                <w:rStyle w:val="IndexLink"/>
              </w:rPr>
              <w:t>61</w:t>
            </w:r>
            <w:r>
              <w:rPr>
                <w:rStyle w:val="IndexLink"/>
                <w:rtl w:val="true"/>
              </w:rPr>
              <w:t xml:space="preserve">- </w:t>
            </w:r>
            <w:r>
              <w:rPr>
                <w:rStyle w:val="IndexLink"/>
                <w:rtl w:val="true"/>
              </w:rPr>
              <w:t>هواپرستى مكذبان قيامت</w:t>
            </w:r>
            <w:r>
              <w:rPr>
                <w:rStyle w:val="IndexLink"/>
                <w:rtl w:val="true"/>
              </w:rPr>
              <w:tab/>
            </w:r>
            <w:r>
              <w:rPr>
                <w:rStyle w:val="IndexLink"/>
              </w:rPr>
              <w:t>442</w:t>
            </w:r>
          </w:hyperlink>
        </w:p>
        <w:p>
          <w:pPr>
            <w:pStyle w:val="Contents3"/>
            <w:tabs>
              <w:tab w:val="clear" w:pos="8459"/>
              <w:tab w:val="right" w:pos="9026" w:leader="dot"/>
            </w:tabs>
            <w:rPr/>
          </w:pPr>
          <w:hyperlink w:anchor="__RefHeading___Toc2398991_372815092">
            <w:r>
              <w:rPr>
                <w:webHidden/>
                <w:rStyle w:val="IndexLink"/>
              </w:rPr>
              <w:t>62</w:t>
            </w:r>
            <w:r>
              <w:rPr>
                <w:rStyle w:val="IndexLink"/>
                <w:rtl w:val="true"/>
              </w:rPr>
              <w:t xml:space="preserve">- </w:t>
            </w:r>
            <w:r>
              <w:rPr>
                <w:rStyle w:val="IndexLink"/>
                <w:rtl w:val="true"/>
              </w:rPr>
              <w:t>هواپرستى و حق</w:t>
            </w:r>
            <w:r>
              <w:rPr>
                <w:rStyle w:val="IndexLink"/>
                <w:rtl w:val="true"/>
              </w:rPr>
              <w:tab/>
            </w:r>
            <w:r>
              <w:rPr>
                <w:rStyle w:val="IndexLink"/>
              </w:rPr>
              <w:t>442</w:t>
            </w:r>
          </w:hyperlink>
        </w:p>
        <w:p>
          <w:pPr>
            <w:pStyle w:val="Contents3"/>
            <w:tabs>
              <w:tab w:val="clear" w:pos="8459"/>
              <w:tab w:val="right" w:pos="9026" w:leader="dot"/>
            </w:tabs>
            <w:rPr/>
          </w:pPr>
          <w:hyperlink w:anchor="__RefHeading___Toc2398993_372815092">
            <w:r>
              <w:rPr>
                <w:webHidden/>
                <w:rStyle w:val="IndexLink"/>
              </w:rPr>
              <w:t>63</w:t>
            </w:r>
            <w:r>
              <w:rPr>
                <w:rStyle w:val="IndexLink"/>
                <w:rtl w:val="true"/>
              </w:rPr>
              <w:t xml:space="preserve">- </w:t>
            </w:r>
            <w:r>
              <w:rPr>
                <w:rStyle w:val="IndexLink"/>
                <w:rtl w:val="true"/>
              </w:rPr>
              <w:t>هواپرستى يهود</w:t>
            </w:r>
            <w:r>
              <w:rPr>
                <w:rStyle w:val="IndexLink"/>
                <w:rtl w:val="true"/>
              </w:rPr>
              <w:tab/>
            </w:r>
            <w:r>
              <w:rPr>
                <w:rStyle w:val="IndexLink"/>
              </w:rPr>
              <w:t>442</w:t>
            </w:r>
          </w:hyperlink>
        </w:p>
        <w:p>
          <w:pPr>
            <w:pStyle w:val="Contents3"/>
            <w:tabs>
              <w:tab w:val="clear" w:pos="8459"/>
              <w:tab w:val="right" w:pos="9026" w:leader="dot"/>
            </w:tabs>
            <w:rPr/>
          </w:pPr>
          <w:hyperlink w:anchor="__RefHeading___Toc2398995_372815092">
            <w:r>
              <w:rPr>
                <w:webHidden/>
                <w:rStyle w:val="IndexLink"/>
              </w:rPr>
              <w:t>64</w:t>
            </w:r>
            <w:r>
              <w:rPr>
                <w:rStyle w:val="IndexLink"/>
                <w:rtl w:val="true"/>
              </w:rPr>
              <w:t xml:space="preserve">- </w:t>
            </w:r>
            <w:r>
              <w:rPr>
                <w:rStyle w:val="IndexLink"/>
                <w:rtl w:val="true"/>
              </w:rPr>
              <w:t>هواپرستى يهود صدراسلام</w:t>
            </w:r>
            <w:r>
              <w:rPr>
                <w:rStyle w:val="IndexLink"/>
                <w:rtl w:val="true"/>
              </w:rPr>
              <w:tab/>
            </w:r>
            <w:r>
              <w:rPr>
                <w:rStyle w:val="IndexLink"/>
              </w:rPr>
              <w:t>443</w:t>
            </w:r>
          </w:hyperlink>
        </w:p>
        <w:p>
          <w:pPr>
            <w:pStyle w:val="Contents3"/>
            <w:tabs>
              <w:tab w:val="clear" w:pos="8459"/>
              <w:tab w:val="right" w:pos="9026" w:leader="dot"/>
            </w:tabs>
            <w:rPr/>
          </w:pPr>
          <w:hyperlink w:anchor="__RefHeading___Toc2398997_372815092">
            <w:r>
              <w:rPr>
                <w:webHidden/>
                <w:rStyle w:val="IndexLink"/>
              </w:rPr>
              <w:t>65</w:t>
            </w:r>
            <w:r>
              <w:rPr>
                <w:rStyle w:val="IndexLink"/>
                <w:rtl w:val="true"/>
              </w:rPr>
              <w:t>- {</w:t>
            </w:r>
            <w:r>
              <w:rPr>
                <w:rStyle w:val="IndexLink"/>
                <w:rtl w:val="true"/>
              </w:rPr>
              <w:t>هواپرستان</w:t>
            </w:r>
            <w:r>
              <w:rPr>
                <w:rStyle w:val="IndexLink"/>
                <w:rtl w:val="true"/>
              </w:rPr>
              <w:t>}</w:t>
              <w:tab/>
            </w:r>
            <w:r>
              <w:rPr>
                <w:rStyle w:val="IndexLink"/>
              </w:rPr>
              <w:t>443</w:t>
            </w:r>
          </w:hyperlink>
        </w:p>
        <w:p>
          <w:pPr>
            <w:pStyle w:val="Contents3"/>
            <w:tabs>
              <w:tab w:val="clear" w:pos="8459"/>
              <w:tab w:val="right" w:pos="9026" w:leader="dot"/>
            </w:tabs>
            <w:rPr/>
          </w:pPr>
          <w:hyperlink w:anchor="__RefHeading___Toc2398999_372815092">
            <w:r>
              <w:rPr>
                <w:webHidden/>
                <w:rStyle w:val="IndexLink"/>
              </w:rPr>
              <w:t>66</w:t>
            </w:r>
            <w:r>
              <w:rPr>
                <w:rStyle w:val="IndexLink"/>
                <w:rtl w:val="true"/>
              </w:rPr>
              <w:t xml:space="preserve">- </w:t>
            </w:r>
            <w:r>
              <w:rPr>
                <w:rStyle w:val="IndexLink"/>
                <w:rtl w:val="true"/>
              </w:rPr>
              <w:t>آثار رد تمايلات هواپرستان</w:t>
            </w:r>
            <w:r>
              <w:rPr>
                <w:rStyle w:val="IndexLink"/>
                <w:rtl w:val="true"/>
              </w:rPr>
              <w:tab/>
            </w:r>
            <w:r>
              <w:rPr>
                <w:rStyle w:val="IndexLink"/>
              </w:rPr>
              <w:t>445</w:t>
            </w:r>
          </w:hyperlink>
        </w:p>
        <w:p>
          <w:pPr>
            <w:pStyle w:val="Contents3"/>
            <w:tabs>
              <w:tab w:val="clear" w:pos="8459"/>
              <w:tab w:val="right" w:pos="9026" w:leader="dot"/>
            </w:tabs>
            <w:rPr/>
          </w:pPr>
          <w:hyperlink w:anchor="__RefHeading___Toc2399001_372815092">
            <w:r>
              <w:rPr>
                <w:webHidden/>
                <w:rStyle w:val="IndexLink"/>
              </w:rPr>
              <w:t>67</w:t>
            </w:r>
            <w:r>
              <w:rPr>
                <w:rStyle w:val="IndexLink"/>
                <w:rtl w:val="true"/>
              </w:rPr>
              <w:t xml:space="preserve">- </w:t>
            </w:r>
            <w:r>
              <w:rPr>
                <w:rStyle w:val="IndexLink"/>
                <w:rtl w:val="true"/>
              </w:rPr>
              <w:t>آشاميدنيهاى اخروى هواپرستان</w:t>
            </w:r>
            <w:r>
              <w:rPr>
                <w:rStyle w:val="IndexLink"/>
                <w:rtl w:val="true"/>
              </w:rPr>
              <w:tab/>
            </w:r>
            <w:r>
              <w:rPr>
                <w:rStyle w:val="IndexLink"/>
              </w:rPr>
              <w:t>445</w:t>
            </w:r>
          </w:hyperlink>
        </w:p>
        <w:p>
          <w:pPr>
            <w:pStyle w:val="Contents3"/>
            <w:tabs>
              <w:tab w:val="clear" w:pos="8459"/>
              <w:tab w:val="right" w:pos="9026" w:leader="dot"/>
            </w:tabs>
            <w:rPr/>
          </w:pPr>
          <w:hyperlink w:anchor="__RefHeading___Toc2399003_372815092">
            <w:r>
              <w:rPr>
                <w:webHidden/>
                <w:rStyle w:val="IndexLink"/>
              </w:rPr>
              <w:t>68</w:t>
            </w:r>
            <w:r>
              <w:rPr>
                <w:rStyle w:val="IndexLink"/>
                <w:rtl w:val="true"/>
              </w:rPr>
              <w:t xml:space="preserve">- </w:t>
            </w:r>
            <w:r>
              <w:rPr>
                <w:rStyle w:val="IndexLink"/>
                <w:rtl w:val="true"/>
              </w:rPr>
              <w:t>اضلال هواپرستان</w:t>
            </w:r>
            <w:r>
              <w:rPr>
                <w:rStyle w:val="IndexLink"/>
                <w:rtl w:val="true"/>
              </w:rPr>
              <w:tab/>
            </w:r>
            <w:r>
              <w:rPr>
                <w:rStyle w:val="IndexLink"/>
              </w:rPr>
              <w:t>445</w:t>
            </w:r>
          </w:hyperlink>
        </w:p>
        <w:p>
          <w:pPr>
            <w:pStyle w:val="Contents3"/>
            <w:tabs>
              <w:tab w:val="clear" w:pos="8459"/>
              <w:tab w:val="right" w:pos="9026" w:leader="dot"/>
            </w:tabs>
            <w:rPr/>
          </w:pPr>
          <w:hyperlink w:anchor="__RefHeading___Toc2399005_372815092">
            <w:r>
              <w:rPr>
                <w:webHidden/>
                <w:rStyle w:val="IndexLink"/>
              </w:rPr>
              <w:t>69</w:t>
            </w:r>
            <w:r>
              <w:rPr>
                <w:rStyle w:val="IndexLink"/>
                <w:rtl w:val="true"/>
              </w:rPr>
              <w:t xml:space="preserve">- </w:t>
            </w:r>
            <w:r>
              <w:rPr>
                <w:rStyle w:val="IndexLink"/>
                <w:rtl w:val="true"/>
              </w:rPr>
              <w:t>اطاعت از هواپرستان</w:t>
            </w:r>
            <w:r>
              <w:rPr>
                <w:rStyle w:val="IndexLink"/>
                <w:rtl w:val="true"/>
              </w:rPr>
              <w:tab/>
            </w:r>
            <w:r>
              <w:rPr>
                <w:rStyle w:val="IndexLink"/>
              </w:rPr>
              <w:t>445</w:t>
            </w:r>
          </w:hyperlink>
        </w:p>
        <w:p>
          <w:pPr>
            <w:pStyle w:val="Contents3"/>
            <w:tabs>
              <w:tab w:val="clear" w:pos="8459"/>
              <w:tab w:val="right" w:pos="9026" w:leader="dot"/>
            </w:tabs>
            <w:rPr/>
          </w:pPr>
          <w:hyperlink w:anchor="__RefHeading___Toc2399007_372815092">
            <w:r>
              <w:rPr>
                <w:webHidden/>
                <w:rStyle w:val="IndexLink"/>
              </w:rPr>
              <w:t>70</w:t>
            </w:r>
            <w:r>
              <w:rPr>
                <w:rStyle w:val="IndexLink"/>
                <w:rtl w:val="true"/>
              </w:rPr>
              <w:t xml:space="preserve">- </w:t>
            </w:r>
            <w:r>
              <w:rPr>
                <w:rStyle w:val="IndexLink"/>
                <w:rtl w:val="true"/>
              </w:rPr>
              <w:t>اعراض از هواپرستان</w:t>
            </w:r>
            <w:r>
              <w:rPr>
                <w:rStyle w:val="IndexLink"/>
                <w:rtl w:val="true"/>
              </w:rPr>
              <w:tab/>
            </w:r>
            <w:r>
              <w:rPr>
                <w:rStyle w:val="IndexLink"/>
              </w:rPr>
              <w:t>446</w:t>
            </w:r>
          </w:hyperlink>
        </w:p>
        <w:p>
          <w:pPr>
            <w:pStyle w:val="Contents3"/>
            <w:tabs>
              <w:tab w:val="clear" w:pos="8459"/>
              <w:tab w:val="right" w:pos="9026" w:leader="dot"/>
            </w:tabs>
            <w:rPr/>
          </w:pPr>
          <w:hyperlink w:anchor="__RefHeading___Toc2399009_372815092">
            <w:r>
              <w:rPr>
                <w:webHidden/>
                <w:rStyle w:val="IndexLink"/>
              </w:rPr>
              <w:t>71</w:t>
            </w:r>
            <w:r>
              <w:rPr>
                <w:rStyle w:val="IndexLink"/>
                <w:rtl w:val="true"/>
              </w:rPr>
              <w:t xml:space="preserve">- </w:t>
            </w:r>
            <w:r>
              <w:rPr>
                <w:rStyle w:val="IndexLink"/>
                <w:rtl w:val="true"/>
              </w:rPr>
              <w:t>اكثريت هواپرستان</w:t>
            </w:r>
            <w:r>
              <w:rPr>
                <w:rStyle w:val="IndexLink"/>
                <w:rtl w:val="true"/>
              </w:rPr>
              <w:tab/>
            </w:r>
            <w:r>
              <w:rPr>
                <w:rStyle w:val="IndexLink"/>
              </w:rPr>
              <w:t>446</w:t>
            </w:r>
          </w:hyperlink>
        </w:p>
        <w:p>
          <w:pPr>
            <w:pStyle w:val="Contents3"/>
            <w:tabs>
              <w:tab w:val="clear" w:pos="8459"/>
              <w:tab w:val="right" w:pos="9026" w:leader="dot"/>
            </w:tabs>
            <w:rPr/>
          </w:pPr>
          <w:hyperlink w:anchor="__RefHeading___Toc2399011_372815092">
            <w:r>
              <w:rPr>
                <w:webHidden/>
                <w:rStyle w:val="IndexLink"/>
              </w:rPr>
              <w:t>72</w:t>
            </w:r>
            <w:r>
              <w:rPr>
                <w:rStyle w:val="IndexLink"/>
                <w:rtl w:val="true"/>
              </w:rPr>
              <w:t xml:space="preserve">- </w:t>
            </w:r>
            <w:r>
              <w:rPr>
                <w:rStyle w:val="IndexLink"/>
                <w:rtl w:val="true"/>
              </w:rPr>
              <w:t>بى ارزشى بينش هواپرستان</w:t>
            </w:r>
            <w:r>
              <w:rPr>
                <w:rStyle w:val="IndexLink"/>
                <w:rtl w:val="true"/>
              </w:rPr>
              <w:tab/>
            </w:r>
            <w:r>
              <w:rPr>
                <w:rStyle w:val="IndexLink"/>
              </w:rPr>
              <w:t>446</w:t>
            </w:r>
          </w:hyperlink>
        </w:p>
        <w:p>
          <w:pPr>
            <w:pStyle w:val="Contents3"/>
            <w:tabs>
              <w:tab w:val="clear" w:pos="8459"/>
              <w:tab w:val="right" w:pos="9026" w:leader="dot"/>
            </w:tabs>
            <w:rPr/>
          </w:pPr>
          <w:hyperlink w:anchor="__RefHeading___Toc2399013_372815092">
            <w:r>
              <w:rPr>
                <w:webHidden/>
                <w:rStyle w:val="IndexLink"/>
              </w:rPr>
              <w:t>73</w:t>
            </w:r>
            <w:r>
              <w:rPr>
                <w:rStyle w:val="IndexLink"/>
                <w:rtl w:val="true"/>
              </w:rPr>
              <w:t xml:space="preserve">- </w:t>
            </w:r>
            <w:r>
              <w:rPr>
                <w:rStyle w:val="IndexLink"/>
                <w:rtl w:val="true"/>
              </w:rPr>
              <w:t>بى ايمانى هواپرستان</w:t>
            </w:r>
            <w:r>
              <w:rPr>
                <w:rStyle w:val="IndexLink"/>
                <w:rtl w:val="true"/>
              </w:rPr>
              <w:tab/>
            </w:r>
            <w:r>
              <w:rPr>
                <w:rStyle w:val="IndexLink"/>
              </w:rPr>
              <w:t>447</w:t>
            </w:r>
          </w:hyperlink>
        </w:p>
        <w:p>
          <w:pPr>
            <w:pStyle w:val="Contents3"/>
            <w:tabs>
              <w:tab w:val="clear" w:pos="8459"/>
              <w:tab w:val="right" w:pos="9026" w:leader="dot"/>
            </w:tabs>
            <w:rPr/>
          </w:pPr>
          <w:hyperlink w:anchor="__RefHeading___Toc2399015_372815092">
            <w:r>
              <w:rPr>
                <w:webHidden/>
                <w:rStyle w:val="IndexLink"/>
              </w:rPr>
              <w:t>74</w:t>
            </w:r>
            <w:r>
              <w:rPr>
                <w:rStyle w:val="IndexLink"/>
                <w:rtl w:val="true"/>
              </w:rPr>
              <w:t xml:space="preserve">- </w:t>
            </w:r>
            <w:r>
              <w:rPr>
                <w:rStyle w:val="IndexLink"/>
                <w:rtl w:val="true"/>
              </w:rPr>
              <w:t>بى عقلى هواپرستان</w:t>
            </w:r>
            <w:r>
              <w:rPr>
                <w:rStyle w:val="IndexLink"/>
                <w:rtl w:val="true"/>
              </w:rPr>
              <w:tab/>
            </w:r>
            <w:r>
              <w:rPr>
                <w:rStyle w:val="IndexLink"/>
              </w:rPr>
              <w:t>447</w:t>
            </w:r>
          </w:hyperlink>
        </w:p>
        <w:p>
          <w:pPr>
            <w:pStyle w:val="Contents3"/>
            <w:tabs>
              <w:tab w:val="clear" w:pos="8459"/>
              <w:tab w:val="right" w:pos="9026" w:leader="dot"/>
            </w:tabs>
            <w:rPr/>
          </w:pPr>
          <w:hyperlink w:anchor="__RefHeading___Toc2399017_372815092">
            <w:r>
              <w:rPr>
                <w:webHidden/>
                <w:rStyle w:val="IndexLink"/>
              </w:rPr>
              <w:t>75</w:t>
            </w:r>
            <w:r>
              <w:rPr>
                <w:rStyle w:val="IndexLink"/>
                <w:rtl w:val="true"/>
              </w:rPr>
              <w:t xml:space="preserve">- </w:t>
            </w:r>
            <w:r>
              <w:rPr>
                <w:rStyle w:val="IndexLink"/>
                <w:rtl w:val="true"/>
              </w:rPr>
              <w:t>تشبيه هواپرستان</w:t>
            </w:r>
            <w:r>
              <w:rPr>
                <w:rStyle w:val="IndexLink"/>
                <w:rtl w:val="true"/>
              </w:rPr>
              <w:tab/>
            </w:r>
            <w:r>
              <w:rPr>
                <w:rStyle w:val="IndexLink"/>
              </w:rPr>
              <w:t>447</w:t>
            </w:r>
          </w:hyperlink>
        </w:p>
        <w:p>
          <w:pPr>
            <w:pStyle w:val="Contents3"/>
            <w:tabs>
              <w:tab w:val="clear" w:pos="8459"/>
              <w:tab w:val="right" w:pos="9026" w:leader="dot"/>
            </w:tabs>
            <w:rPr/>
          </w:pPr>
          <w:hyperlink w:anchor="__RefHeading___Toc2399019_372815092">
            <w:r>
              <w:rPr>
                <w:webHidden/>
                <w:rStyle w:val="IndexLink"/>
              </w:rPr>
              <w:t>76</w:t>
            </w:r>
            <w:r>
              <w:rPr>
                <w:rStyle w:val="IndexLink"/>
                <w:rtl w:val="true"/>
              </w:rPr>
              <w:t xml:space="preserve">- </w:t>
            </w:r>
            <w:r>
              <w:rPr>
                <w:rStyle w:val="IndexLink"/>
                <w:rtl w:val="true"/>
              </w:rPr>
              <w:t>جهل هواپرستان</w:t>
            </w:r>
            <w:r>
              <w:rPr>
                <w:rStyle w:val="IndexLink"/>
                <w:rtl w:val="true"/>
              </w:rPr>
              <w:tab/>
            </w:r>
            <w:r>
              <w:rPr>
                <w:rStyle w:val="IndexLink"/>
              </w:rPr>
              <w:t>448</w:t>
            </w:r>
          </w:hyperlink>
        </w:p>
        <w:p>
          <w:pPr>
            <w:pStyle w:val="Contents3"/>
            <w:tabs>
              <w:tab w:val="clear" w:pos="8459"/>
              <w:tab w:val="right" w:pos="9026" w:leader="dot"/>
            </w:tabs>
            <w:rPr/>
          </w:pPr>
          <w:hyperlink w:anchor="__RefHeading___Toc2399021_372815092">
            <w:r>
              <w:rPr>
                <w:webHidden/>
                <w:rStyle w:val="IndexLink"/>
              </w:rPr>
              <w:t>77</w:t>
            </w:r>
            <w:r>
              <w:rPr>
                <w:rStyle w:val="IndexLink"/>
                <w:rtl w:val="true"/>
              </w:rPr>
              <w:t xml:space="preserve">- </w:t>
            </w:r>
            <w:r>
              <w:rPr>
                <w:rStyle w:val="IndexLink"/>
                <w:rtl w:val="true"/>
              </w:rPr>
              <w:t>حق ناپذيرى هواپرستان</w:t>
            </w:r>
            <w:r>
              <w:rPr>
                <w:rStyle w:val="IndexLink"/>
                <w:rtl w:val="true"/>
              </w:rPr>
              <w:tab/>
            </w:r>
            <w:r>
              <w:rPr>
                <w:rStyle w:val="IndexLink"/>
              </w:rPr>
              <w:t>448</w:t>
            </w:r>
          </w:hyperlink>
        </w:p>
        <w:p>
          <w:pPr>
            <w:pStyle w:val="Contents3"/>
            <w:tabs>
              <w:tab w:val="clear" w:pos="8459"/>
              <w:tab w:val="right" w:pos="9026" w:leader="dot"/>
            </w:tabs>
            <w:rPr/>
          </w:pPr>
          <w:hyperlink w:anchor="__RefHeading___Toc2399023_372815092">
            <w:r>
              <w:rPr>
                <w:webHidden/>
                <w:rStyle w:val="IndexLink"/>
              </w:rPr>
              <w:t>78</w:t>
            </w:r>
            <w:r>
              <w:rPr>
                <w:rStyle w:val="IndexLink"/>
                <w:rtl w:val="true"/>
              </w:rPr>
              <w:t xml:space="preserve">- </w:t>
            </w:r>
            <w:r>
              <w:rPr>
                <w:rStyle w:val="IndexLink"/>
                <w:rtl w:val="true"/>
              </w:rPr>
              <w:t>حق ناشنوايى هواپرستان</w:t>
            </w:r>
            <w:r>
              <w:rPr>
                <w:rStyle w:val="IndexLink"/>
                <w:rtl w:val="true"/>
              </w:rPr>
              <w:tab/>
            </w:r>
            <w:r>
              <w:rPr>
                <w:rStyle w:val="IndexLink"/>
              </w:rPr>
              <w:t>448</w:t>
            </w:r>
          </w:hyperlink>
        </w:p>
        <w:p>
          <w:pPr>
            <w:pStyle w:val="Contents3"/>
            <w:tabs>
              <w:tab w:val="clear" w:pos="8459"/>
              <w:tab w:val="right" w:pos="9026" w:leader="dot"/>
            </w:tabs>
            <w:rPr/>
          </w:pPr>
          <w:hyperlink w:anchor="__RefHeading___Toc2399025_372815092">
            <w:r>
              <w:rPr>
                <w:webHidden/>
                <w:rStyle w:val="IndexLink"/>
              </w:rPr>
              <w:t>79</w:t>
            </w:r>
            <w:r>
              <w:rPr>
                <w:rStyle w:val="IndexLink"/>
                <w:rtl w:val="true"/>
              </w:rPr>
              <w:t xml:space="preserve">- </w:t>
            </w:r>
            <w:r>
              <w:rPr>
                <w:rStyle w:val="IndexLink"/>
                <w:rtl w:val="true"/>
              </w:rPr>
              <w:t>ذلت اخروى هواپرستان</w:t>
            </w:r>
            <w:r>
              <w:rPr>
                <w:rStyle w:val="IndexLink"/>
                <w:rtl w:val="true"/>
              </w:rPr>
              <w:tab/>
            </w:r>
            <w:r>
              <w:rPr>
                <w:rStyle w:val="IndexLink"/>
              </w:rPr>
              <w:t>448</w:t>
            </w:r>
          </w:hyperlink>
        </w:p>
        <w:p>
          <w:pPr>
            <w:pStyle w:val="Contents3"/>
            <w:tabs>
              <w:tab w:val="clear" w:pos="8459"/>
              <w:tab w:val="right" w:pos="9026" w:leader="dot"/>
            </w:tabs>
            <w:rPr/>
          </w:pPr>
          <w:hyperlink w:anchor="__RefHeading___Toc2399027_372815092">
            <w:r>
              <w:rPr>
                <w:webHidden/>
                <w:rStyle w:val="IndexLink"/>
              </w:rPr>
              <w:t>80</w:t>
            </w:r>
            <w:r>
              <w:rPr>
                <w:rStyle w:val="IndexLink"/>
                <w:rtl w:val="true"/>
              </w:rPr>
              <w:t xml:space="preserve">- </w:t>
            </w:r>
            <w:r>
              <w:rPr>
                <w:rStyle w:val="IndexLink"/>
                <w:rtl w:val="true"/>
              </w:rPr>
              <w:t>سازش با هواپرستان</w:t>
            </w:r>
            <w:r>
              <w:rPr>
                <w:rStyle w:val="IndexLink"/>
                <w:rtl w:val="true"/>
              </w:rPr>
              <w:tab/>
            </w:r>
            <w:r>
              <w:rPr>
                <w:rStyle w:val="IndexLink"/>
              </w:rPr>
              <w:t>449</w:t>
            </w:r>
          </w:hyperlink>
        </w:p>
        <w:p>
          <w:pPr>
            <w:pStyle w:val="Contents3"/>
            <w:tabs>
              <w:tab w:val="clear" w:pos="8459"/>
              <w:tab w:val="right" w:pos="9026" w:leader="dot"/>
            </w:tabs>
            <w:rPr/>
          </w:pPr>
          <w:hyperlink w:anchor="__RefHeading___Toc2399029_372815092">
            <w:r>
              <w:rPr>
                <w:webHidden/>
                <w:rStyle w:val="IndexLink"/>
              </w:rPr>
              <w:t>81</w:t>
            </w:r>
            <w:r>
              <w:rPr>
                <w:rStyle w:val="IndexLink"/>
                <w:rtl w:val="true"/>
              </w:rPr>
              <w:t xml:space="preserve">- </w:t>
            </w:r>
            <w:r>
              <w:rPr>
                <w:rStyle w:val="IndexLink"/>
                <w:rtl w:val="true"/>
              </w:rPr>
              <w:t>سرزنش اطاعت از هواپرستان</w:t>
            </w:r>
            <w:r>
              <w:rPr>
                <w:rStyle w:val="IndexLink"/>
                <w:rtl w:val="true"/>
              </w:rPr>
              <w:tab/>
            </w:r>
            <w:r>
              <w:rPr>
                <w:rStyle w:val="IndexLink"/>
              </w:rPr>
              <w:t>449</w:t>
            </w:r>
          </w:hyperlink>
        </w:p>
        <w:p>
          <w:pPr>
            <w:pStyle w:val="Contents3"/>
            <w:tabs>
              <w:tab w:val="clear" w:pos="8459"/>
              <w:tab w:val="right" w:pos="9026" w:leader="dot"/>
            </w:tabs>
            <w:rPr/>
          </w:pPr>
          <w:hyperlink w:anchor="__RefHeading___Toc2399031_372815092">
            <w:r>
              <w:rPr>
                <w:webHidden/>
                <w:rStyle w:val="IndexLink"/>
              </w:rPr>
              <w:t>82</w:t>
            </w:r>
            <w:r>
              <w:rPr>
                <w:rStyle w:val="IndexLink"/>
                <w:rtl w:val="true"/>
              </w:rPr>
              <w:t xml:space="preserve">- </w:t>
            </w:r>
            <w:r>
              <w:rPr>
                <w:rStyle w:val="IndexLink"/>
                <w:rtl w:val="true"/>
              </w:rPr>
              <w:t>سفاهت هواپرستان</w:t>
            </w:r>
            <w:r>
              <w:rPr>
                <w:rStyle w:val="IndexLink"/>
                <w:rtl w:val="true"/>
              </w:rPr>
              <w:tab/>
            </w:r>
            <w:r>
              <w:rPr>
                <w:rStyle w:val="IndexLink"/>
              </w:rPr>
              <w:t>449</w:t>
            </w:r>
          </w:hyperlink>
        </w:p>
        <w:p>
          <w:pPr>
            <w:pStyle w:val="Contents3"/>
            <w:tabs>
              <w:tab w:val="clear" w:pos="8459"/>
              <w:tab w:val="right" w:pos="9026" w:leader="dot"/>
            </w:tabs>
            <w:rPr/>
          </w:pPr>
          <w:hyperlink w:anchor="__RefHeading___Toc2399033_372815092">
            <w:r>
              <w:rPr>
                <w:webHidden/>
                <w:rStyle w:val="IndexLink"/>
              </w:rPr>
              <w:t>83</w:t>
            </w:r>
            <w:r>
              <w:rPr>
                <w:rStyle w:val="IndexLink"/>
                <w:rtl w:val="true"/>
              </w:rPr>
              <w:t xml:space="preserve">- </w:t>
            </w:r>
            <w:r>
              <w:rPr>
                <w:rStyle w:val="IndexLink"/>
                <w:rtl w:val="true"/>
              </w:rPr>
              <w:t>عبرت از گمراهى هواپرستان</w:t>
            </w:r>
            <w:r>
              <w:rPr>
                <w:rStyle w:val="IndexLink"/>
                <w:rtl w:val="true"/>
              </w:rPr>
              <w:tab/>
            </w:r>
            <w:r>
              <w:rPr>
                <w:rStyle w:val="IndexLink"/>
              </w:rPr>
              <w:t>449</w:t>
            </w:r>
          </w:hyperlink>
        </w:p>
        <w:p>
          <w:pPr>
            <w:pStyle w:val="Contents3"/>
            <w:tabs>
              <w:tab w:val="clear" w:pos="8459"/>
              <w:tab w:val="right" w:pos="9026" w:leader="dot"/>
            </w:tabs>
            <w:rPr/>
          </w:pPr>
          <w:hyperlink w:anchor="__RefHeading___Toc2399035_372815092">
            <w:r>
              <w:rPr>
                <w:webHidden/>
                <w:rStyle w:val="IndexLink"/>
              </w:rPr>
              <w:t>84</w:t>
            </w:r>
            <w:r>
              <w:rPr>
                <w:rStyle w:val="IndexLink"/>
                <w:rtl w:val="true"/>
              </w:rPr>
              <w:t xml:space="preserve">- </w:t>
            </w:r>
            <w:r>
              <w:rPr>
                <w:rStyle w:val="IndexLink"/>
                <w:rtl w:val="true"/>
              </w:rPr>
              <w:t>عجز هواپرستان</w:t>
            </w:r>
            <w:r>
              <w:rPr>
                <w:rStyle w:val="IndexLink"/>
                <w:rtl w:val="true"/>
              </w:rPr>
              <w:tab/>
            </w:r>
            <w:r>
              <w:rPr>
                <w:rStyle w:val="IndexLink"/>
              </w:rPr>
              <w:t>449</w:t>
            </w:r>
          </w:hyperlink>
        </w:p>
        <w:p>
          <w:pPr>
            <w:pStyle w:val="Contents3"/>
            <w:tabs>
              <w:tab w:val="clear" w:pos="8459"/>
              <w:tab w:val="right" w:pos="9026" w:leader="dot"/>
            </w:tabs>
            <w:rPr/>
          </w:pPr>
          <w:hyperlink w:anchor="__RefHeading___Toc2399037_372815092">
            <w:r>
              <w:rPr>
                <w:webHidden/>
                <w:rStyle w:val="IndexLink"/>
              </w:rPr>
              <w:t>85</w:t>
            </w:r>
            <w:r>
              <w:rPr>
                <w:rStyle w:val="IndexLink"/>
                <w:rtl w:val="true"/>
              </w:rPr>
              <w:t xml:space="preserve">- </w:t>
            </w:r>
            <w:r>
              <w:rPr>
                <w:rStyle w:val="IndexLink"/>
                <w:rtl w:val="true"/>
              </w:rPr>
              <w:t>عذاب اخروى هواپرستان</w:t>
            </w:r>
            <w:r>
              <w:rPr>
                <w:rStyle w:val="IndexLink"/>
                <w:rtl w:val="true"/>
              </w:rPr>
              <w:tab/>
            </w:r>
            <w:r>
              <w:rPr>
                <w:rStyle w:val="IndexLink"/>
              </w:rPr>
              <w:t>450</w:t>
            </w:r>
          </w:hyperlink>
        </w:p>
        <w:p>
          <w:pPr>
            <w:pStyle w:val="Contents3"/>
            <w:tabs>
              <w:tab w:val="clear" w:pos="8459"/>
              <w:tab w:val="right" w:pos="9026" w:leader="dot"/>
            </w:tabs>
            <w:rPr/>
          </w:pPr>
          <w:hyperlink w:anchor="__RefHeading___Toc2399039_372815092">
            <w:r>
              <w:rPr>
                <w:webHidden/>
                <w:rStyle w:val="IndexLink"/>
              </w:rPr>
              <w:t>86</w:t>
            </w:r>
            <w:r>
              <w:rPr>
                <w:rStyle w:val="IndexLink"/>
                <w:rtl w:val="true"/>
              </w:rPr>
              <w:t xml:space="preserve">- </w:t>
            </w:r>
            <w:r>
              <w:rPr>
                <w:rStyle w:val="IndexLink"/>
                <w:rtl w:val="true"/>
              </w:rPr>
              <w:t>عقيده هواپرستان</w:t>
            </w:r>
            <w:r>
              <w:rPr>
                <w:rStyle w:val="IndexLink"/>
                <w:rtl w:val="true"/>
              </w:rPr>
              <w:tab/>
            </w:r>
            <w:r>
              <w:rPr>
                <w:rStyle w:val="IndexLink"/>
              </w:rPr>
              <w:t>450</w:t>
            </w:r>
          </w:hyperlink>
        </w:p>
        <w:p>
          <w:pPr>
            <w:pStyle w:val="Contents3"/>
            <w:tabs>
              <w:tab w:val="clear" w:pos="8459"/>
              <w:tab w:val="right" w:pos="9026" w:leader="dot"/>
            </w:tabs>
            <w:rPr/>
          </w:pPr>
          <w:hyperlink w:anchor="__RefHeading___Toc2399041_372815092">
            <w:r>
              <w:rPr>
                <w:webHidden/>
                <w:rStyle w:val="IndexLink"/>
              </w:rPr>
              <w:t>87</w:t>
            </w:r>
            <w:r>
              <w:rPr>
                <w:rStyle w:val="IndexLink"/>
                <w:rtl w:val="true"/>
              </w:rPr>
              <w:t xml:space="preserve">- </w:t>
            </w:r>
            <w:r>
              <w:rPr>
                <w:rStyle w:val="IndexLink"/>
                <w:rtl w:val="true"/>
              </w:rPr>
              <w:t>علم هواپرستان</w:t>
            </w:r>
            <w:r>
              <w:rPr>
                <w:rStyle w:val="IndexLink"/>
                <w:rtl w:val="true"/>
              </w:rPr>
              <w:tab/>
            </w:r>
            <w:r>
              <w:rPr>
                <w:rStyle w:val="IndexLink"/>
              </w:rPr>
              <w:t>450</w:t>
            </w:r>
          </w:hyperlink>
        </w:p>
        <w:p>
          <w:pPr>
            <w:pStyle w:val="Contents3"/>
            <w:tabs>
              <w:tab w:val="clear" w:pos="8459"/>
              <w:tab w:val="right" w:pos="9026" w:leader="dot"/>
            </w:tabs>
            <w:rPr/>
          </w:pPr>
          <w:hyperlink w:anchor="__RefHeading___Toc2399043_372815092">
            <w:r>
              <w:rPr>
                <w:webHidden/>
                <w:rStyle w:val="IndexLink"/>
              </w:rPr>
              <w:t>88</w:t>
            </w:r>
            <w:r>
              <w:rPr>
                <w:rStyle w:val="IndexLink"/>
                <w:rtl w:val="true"/>
              </w:rPr>
              <w:t xml:space="preserve">- </w:t>
            </w:r>
            <w:r>
              <w:rPr>
                <w:rStyle w:val="IndexLink"/>
                <w:rtl w:val="true"/>
              </w:rPr>
              <w:t>عوامل نجات هواپرستان</w:t>
            </w:r>
            <w:r>
              <w:rPr>
                <w:rStyle w:val="IndexLink"/>
                <w:rtl w:val="true"/>
              </w:rPr>
              <w:tab/>
            </w:r>
            <w:r>
              <w:rPr>
                <w:rStyle w:val="IndexLink"/>
              </w:rPr>
              <w:t>451</w:t>
            </w:r>
          </w:hyperlink>
        </w:p>
        <w:p>
          <w:pPr>
            <w:pStyle w:val="Contents3"/>
            <w:tabs>
              <w:tab w:val="clear" w:pos="8459"/>
              <w:tab w:val="right" w:pos="9026" w:leader="dot"/>
            </w:tabs>
            <w:rPr/>
          </w:pPr>
          <w:hyperlink w:anchor="__RefHeading___Toc2399045_372815092">
            <w:r>
              <w:rPr>
                <w:webHidden/>
                <w:rStyle w:val="IndexLink"/>
              </w:rPr>
              <w:t>89</w:t>
            </w:r>
            <w:r>
              <w:rPr>
                <w:rStyle w:val="IndexLink"/>
                <w:rtl w:val="true"/>
              </w:rPr>
              <w:t xml:space="preserve">- </w:t>
            </w:r>
            <w:r>
              <w:rPr>
                <w:rStyle w:val="IndexLink"/>
                <w:rtl w:val="true"/>
              </w:rPr>
              <w:t>قبول توبه هواپرستان</w:t>
            </w:r>
            <w:r>
              <w:rPr>
                <w:rStyle w:val="IndexLink"/>
                <w:rtl w:val="true"/>
              </w:rPr>
              <w:tab/>
            </w:r>
            <w:r>
              <w:rPr>
                <w:rStyle w:val="IndexLink"/>
              </w:rPr>
              <w:t>451</w:t>
            </w:r>
          </w:hyperlink>
        </w:p>
        <w:p>
          <w:pPr>
            <w:pStyle w:val="Contents3"/>
            <w:tabs>
              <w:tab w:val="clear" w:pos="8459"/>
              <w:tab w:val="right" w:pos="9026" w:leader="dot"/>
            </w:tabs>
            <w:rPr/>
          </w:pPr>
          <w:hyperlink w:anchor="__RefHeading___Toc2399047_372815092">
            <w:r>
              <w:rPr>
                <w:webHidden/>
                <w:rStyle w:val="IndexLink"/>
              </w:rPr>
              <w:t>90</w:t>
            </w:r>
            <w:r>
              <w:rPr>
                <w:rStyle w:val="IndexLink"/>
                <w:rtl w:val="true"/>
              </w:rPr>
              <w:t xml:space="preserve">- </w:t>
            </w:r>
            <w:r>
              <w:rPr>
                <w:rStyle w:val="IndexLink"/>
                <w:rtl w:val="true"/>
              </w:rPr>
              <w:t>كرى هواپرستان</w:t>
            </w:r>
            <w:r>
              <w:rPr>
                <w:rStyle w:val="IndexLink"/>
                <w:rtl w:val="true"/>
              </w:rPr>
              <w:tab/>
            </w:r>
            <w:r>
              <w:rPr>
                <w:rStyle w:val="IndexLink"/>
              </w:rPr>
              <w:t>451</w:t>
            </w:r>
          </w:hyperlink>
        </w:p>
        <w:p>
          <w:pPr>
            <w:pStyle w:val="Contents3"/>
            <w:tabs>
              <w:tab w:val="clear" w:pos="8459"/>
              <w:tab w:val="right" w:pos="9026" w:leader="dot"/>
            </w:tabs>
            <w:rPr/>
          </w:pPr>
          <w:hyperlink w:anchor="__RefHeading___Toc2399049_372815092">
            <w:r>
              <w:rPr>
                <w:webHidden/>
                <w:rStyle w:val="IndexLink"/>
              </w:rPr>
              <w:t>91</w:t>
            </w:r>
            <w:r>
              <w:rPr>
                <w:rStyle w:val="IndexLink"/>
                <w:rtl w:val="true"/>
              </w:rPr>
              <w:t xml:space="preserve">- </w:t>
            </w:r>
            <w:r>
              <w:rPr>
                <w:rStyle w:val="IndexLink"/>
                <w:rtl w:val="true"/>
              </w:rPr>
              <w:t>كورى هواپرستان</w:t>
            </w:r>
            <w:r>
              <w:rPr>
                <w:rStyle w:val="IndexLink"/>
                <w:rtl w:val="true"/>
              </w:rPr>
              <w:tab/>
            </w:r>
            <w:r>
              <w:rPr>
                <w:rStyle w:val="IndexLink"/>
              </w:rPr>
              <w:t>451</w:t>
            </w:r>
          </w:hyperlink>
        </w:p>
        <w:p>
          <w:pPr>
            <w:pStyle w:val="Contents3"/>
            <w:tabs>
              <w:tab w:val="clear" w:pos="8459"/>
              <w:tab w:val="right" w:pos="9026" w:leader="dot"/>
            </w:tabs>
            <w:rPr/>
          </w:pPr>
          <w:hyperlink w:anchor="__RefHeading___Toc2399051_372815092">
            <w:r>
              <w:rPr>
                <w:webHidden/>
                <w:rStyle w:val="IndexLink"/>
              </w:rPr>
              <w:t>92</w:t>
            </w:r>
            <w:r>
              <w:rPr>
                <w:rStyle w:val="IndexLink"/>
                <w:rtl w:val="true"/>
              </w:rPr>
              <w:t xml:space="preserve">- </w:t>
            </w:r>
            <w:r>
              <w:rPr>
                <w:rStyle w:val="IndexLink"/>
                <w:rtl w:val="true"/>
              </w:rPr>
              <w:t>كيفر هواپرستان</w:t>
            </w:r>
            <w:r>
              <w:rPr>
                <w:rStyle w:val="IndexLink"/>
                <w:rtl w:val="true"/>
              </w:rPr>
              <w:tab/>
            </w:r>
            <w:r>
              <w:rPr>
                <w:rStyle w:val="IndexLink"/>
              </w:rPr>
              <w:t>451</w:t>
            </w:r>
          </w:hyperlink>
        </w:p>
        <w:p>
          <w:pPr>
            <w:pStyle w:val="Contents3"/>
            <w:tabs>
              <w:tab w:val="clear" w:pos="8459"/>
              <w:tab w:val="right" w:pos="9026" w:leader="dot"/>
            </w:tabs>
            <w:rPr/>
          </w:pPr>
          <w:hyperlink w:anchor="__RefHeading___Toc2399053_372815092">
            <w:r>
              <w:rPr>
                <w:webHidden/>
                <w:rStyle w:val="IndexLink"/>
              </w:rPr>
              <w:t>93</w:t>
            </w:r>
            <w:r>
              <w:rPr>
                <w:rStyle w:val="IndexLink"/>
                <w:rtl w:val="true"/>
              </w:rPr>
              <w:t xml:space="preserve">- </w:t>
            </w:r>
            <w:r>
              <w:rPr>
                <w:rStyle w:val="IndexLink"/>
                <w:rtl w:val="true"/>
              </w:rPr>
              <w:t>گمراهى هواپرستان</w:t>
            </w:r>
            <w:r>
              <w:rPr>
                <w:rStyle w:val="IndexLink"/>
                <w:rtl w:val="true"/>
              </w:rPr>
              <w:tab/>
            </w:r>
            <w:r>
              <w:rPr>
                <w:rStyle w:val="IndexLink"/>
              </w:rPr>
              <w:t>452</w:t>
            </w:r>
          </w:hyperlink>
        </w:p>
        <w:p>
          <w:pPr>
            <w:pStyle w:val="Contents3"/>
            <w:tabs>
              <w:tab w:val="clear" w:pos="8459"/>
              <w:tab w:val="right" w:pos="9026" w:leader="dot"/>
            </w:tabs>
            <w:rPr/>
          </w:pPr>
          <w:hyperlink w:anchor="__RefHeading___Toc2399055_372815092">
            <w:r>
              <w:rPr>
                <w:webHidden/>
                <w:rStyle w:val="IndexLink"/>
              </w:rPr>
              <w:t>94</w:t>
            </w:r>
            <w:r>
              <w:rPr>
                <w:rStyle w:val="IndexLink"/>
                <w:rtl w:val="true"/>
              </w:rPr>
              <w:t xml:space="preserve">- </w:t>
            </w:r>
            <w:r>
              <w:rPr>
                <w:rStyle w:val="IndexLink"/>
                <w:rtl w:val="true"/>
              </w:rPr>
              <w:t>مبارزه با هواپرستان</w:t>
            </w:r>
            <w:r>
              <w:rPr>
                <w:rStyle w:val="IndexLink"/>
                <w:rtl w:val="true"/>
              </w:rPr>
              <w:tab/>
            </w:r>
            <w:r>
              <w:rPr>
                <w:rStyle w:val="IndexLink"/>
              </w:rPr>
              <w:t>452</w:t>
            </w:r>
          </w:hyperlink>
        </w:p>
        <w:p>
          <w:pPr>
            <w:pStyle w:val="Contents3"/>
            <w:tabs>
              <w:tab w:val="clear" w:pos="8459"/>
              <w:tab w:val="right" w:pos="9026" w:leader="dot"/>
            </w:tabs>
            <w:rPr/>
          </w:pPr>
          <w:hyperlink w:anchor="__RefHeading___Toc2399057_372815092">
            <w:r>
              <w:rPr>
                <w:webHidden/>
                <w:rStyle w:val="IndexLink"/>
              </w:rPr>
              <w:t>95</w:t>
            </w:r>
            <w:r>
              <w:rPr>
                <w:rStyle w:val="IndexLink"/>
                <w:rtl w:val="true"/>
              </w:rPr>
              <w:t xml:space="preserve">- </w:t>
            </w:r>
            <w:r>
              <w:rPr>
                <w:rStyle w:val="IndexLink"/>
                <w:rtl w:val="true"/>
              </w:rPr>
              <w:t>محروميت هواپرستان</w:t>
            </w:r>
            <w:r>
              <w:rPr>
                <w:rStyle w:val="IndexLink"/>
                <w:rtl w:val="true"/>
              </w:rPr>
              <w:tab/>
            </w:r>
            <w:r>
              <w:rPr>
                <w:rStyle w:val="IndexLink"/>
              </w:rPr>
              <w:t>453</w:t>
            </w:r>
          </w:hyperlink>
        </w:p>
        <w:p>
          <w:pPr>
            <w:pStyle w:val="Contents3"/>
            <w:tabs>
              <w:tab w:val="clear" w:pos="8459"/>
              <w:tab w:val="right" w:pos="9026" w:leader="dot"/>
            </w:tabs>
            <w:rPr/>
          </w:pPr>
          <w:hyperlink w:anchor="__RefHeading___Toc2399059_372815092">
            <w:r>
              <w:rPr>
                <w:webHidden/>
                <w:rStyle w:val="IndexLink"/>
              </w:rPr>
              <w:t>96</w:t>
            </w:r>
            <w:r>
              <w:rPr>
                <w:rStyle w:val="IndexLink"/>
                <w:rtl w:val="true"/>
              </w:rPr>
              <w:t xml:space="preserve">- </w:t>
            </w:r>
            <w:r>
              <w:rPr>
                <w:rStyle w:val="IndexLink"/>
                <w:rtl w:val="true"/>
              </w:rPr>
              <w:t>مراد از هواپرستان</w:t>
            </w:r>
            <w:r>
              <w:rPr>
                <w:rStyle w:val="IndexLink"/>
                <w:rtl w:val="true"/>
              </w:rPr>
              <w:tab/>
            </w:r>
            <w:r>
              <w:rPr>
                <w:rStyle w:val="IndexLink"/>
              </w:rPr>
              <w:t>453</w:t>
            </w:r>
          </w:hyperlink>
        </w:p>
        <w:p>
          <w:pPr>
            <w:pStyle w:val="Contents3"/>
            <w:tabs>
              <w:tab w:val="clear" w:pos="8459"/>
              <w:tab w:val="right" w:pos="9026" w:leader="dot"/>
            </w:tabs>
            <w:rPr/>
          </w:pPr>
          <w:hyperlink w:anchor="__RefHeading___Toc2399061_372815092">
            <w:r>
              <w:rPr>
                <w:webHidden/>
                <w:rStyle w:val="IndexLink"/>
              </w:rPr>
              <w:t>97</w:t>
            </w:r>
            <w:r>
              <w:rPr>
                <w:rStyle w:val="IndexLink"/>
                <w:rtl w:val="true"/>
              </w:rPr>
              <w:t xml:space="preserve">- </w:t>
            </w:r>
            <w:r>
              <w:rPr>
                <w:rStyle w:val="IndexLink"/>
                <w:rtl w:val="true"/>
              </w:rPr>
              <w:t>معبود هواپرستان</w:t>
            </w:r>
            <w:r>
              <w:rPr>
                <w:rStyle w:val="IndexLink"/>
                <w:rtl w:val="true"/>
              </w:rPr>
              <w:tab/>
            </w:r>
            <w:r>
              <w:rPr>
                <w:rStyle w:val="IndexLink"/>
              </w:rPr>
              <w:t>453</w:t>
            </w:r>
          </w:hyperlink>
        </w:p>
        <w:p>
          <w:pPr>
            <w:pStyle w:val="Contents3"/>
            <w:tabs>
              <w:tab w:val="clear" w:pos="8459"/>
              <w:tab w:val="right" w:pos="9026" w:leader="dot"/>
            </w:tabs>
            <w:rPr/>
          </w:pPr>
          <w:hyperlink w:anchor="__RefHeading___Toc2399063_372815092">
            <w:r>
              <w:rPr>
                <w:webHidden/>
                <w:rStyle w:val="IndexLink"/>
              </w:rPr>
              <w:t>98</w:t>
            </w:r>
            <w:r>
              <w:rPr>
                <w:rStyle w:val="IndexLink"/>
                <w:rtl w:val="true"/>
              </w:rPr>
              <w:t xml:space="preserve">- </w:t>
            </w:r>
            <w:r>
              <w:rPr>
                <w:rStyle w:val="IndexLink"/>
                <w:rtl w:val="true"/>
              </w:rPr>
              <w:t>منشأ گمراهى هواپرستان</w:t>
            </w:r>
            <w:r>
              <w:rPr>
                <w:rStyle w:val="IndexLink"/>
                <w:rtl w:val="true"/>
              </w:rPr>
              <w:tab/>
            </w:r>
            <w:r>
              <w:rPr>
                <w:rStyle w:val="IndexLink"/>
              </w:rPr>
              <w:t>453</w:t>
            </w:r>
          </w:hyperlink>
        </w:p>
        <w:p>
          <w:pPr>
            <w:pStyle w:val="Contents3"/>
            <w:tabs>
              <w:tab w:val="clear" w:pos="8459"/>
              <w:tab w:val="right" w:pos="9026" w:leader="dot"/>
            </w:tabs>
            <w:rPr/>
          </w:pPr>
          <w:hyperlink w:anchor="__RefHeading___Toc2399065_372815092">
            <w:r>
              <w:rPr>
                <w:webHidden/>
                <w:rStyle w:val="IndexLink"/>
              </w:rPr>
              <w:t>99</w:t>
            </w:r>
            <w:r>
              <w:rPr>
                <w:rStyle w:val="IndexLink"/>
                <w:rtl w:val="true"/>
              </w:rPr>
              <w:t xml:space="preserve">- </w:t>
            </w:r>
            <w:r>
              <w:rPr>
                <w:rStyle w:val="IndexLink"/>
                <w:rtl w:val="true"/>
              </w:rPr>
              <w:t>هدايت ناپذيرى هواپرستان</w:t>
            </w:r>
            <w:r>
              <w:rPr>
                <w:rStyle w:val="IndexLink"/>
                <w:rtl w:val="true"/>
              </w:rPr>
              <w:tab/>
            </w:r>
            <w:r>
              <w:rPr>
                <w:rStyle w:val="IndexLink"/>
              </w:rPr>
              <w:t>454</w:t>
            </w:r>
          </w:hyperlink>
        </w:p>
        <w:p>
          <w:pPr>
            <w:pStyle w:val="Contents3"/>
            <w:tabs>
              <w:tab w:val="clear" w:pos="8459"/>
              <w:tab w:val="right" w:pos="9026" w:leader="dot"/>
            </w:tabs>
            <w:rPr/>
          </w:pPr>
          <w:hyperlink w:anchor="__RefHeading___Toc2399067_372815092">
            <w:r>
              <w:rPr>
                <w:webHidden/>
                <w:rStyle w:val="IndexLink"/>
              </w:rPr>
              <w:t>100</w:t>
            </w:r>
            <w:r>
              <w:rPr>
                <w:rStyle w:val="IndexLink"/>
                <w:rtl w:val="true"/>
              </w:rPr>
              <w:t xml:space="preserve">- </w:t>
            </w:r>
            <w:r>
              <w:rPr>
                <w:rStyle w:val="IndexLink"/>
                <w:rtl w:val="true"/>
              </w:rPr>
              <w:t>هواپرستان اهل كتاب</w:t>
            </w:r>
            <w:r>
              <w:rPr>
                <w:rStyle w:val="IndexLink"/>
                <w:rtl w:val="true"/>
              </w:rPr>
              <w:tab/>
            </w:r>
            <w:r>
              <w:rPr>
                <w:rStyle w:val="IndexLink"/>
              </w:rPr>
              <w:t>454</w:t>
            </w:r>
          </w:hyperlink>
        </w:p>
        <w:p>
          <w:pPr>
            <w:pStyle w:val="Contents3"/>
            <w:tabs>
              <w:tab w:val="clear" w:pos="8459"/>
              <w:tab w:val="right" w:pos="9026" w:leader="dot"/>
            </w:tabs>
            <w:rPr/>
          </w:pPr>
          <w:hyperlink w:anchor="__RefHeading___Toc2399069_372815092">
            <w:r>
              <w:rPr>
                <w:webHidden/>
                <w:rStyle w:val="IndexLink"/>
              </w:rPr>
              <w:t>101</w:t>
            </w:r>
            <w:r>
              <w:rPr>
                <w:rStyle w:val="IndexLink"/>
                <w:rtl w:val="true"/>
              </w:rPr>
              <w:t xml:space="preserve">- </w:t>
            </w:r>
            <w:r>
              <w:rPr>
                <w:rStyle w:val="IndexLink"/>
                <w:rtl w:val="true"/>
              </w:rPr>
              <w:t>هواپرستان در جهنم</w:t>
            </w:r>
            <w:r>
              <w:rPr>
                <w:rStyle w:val="IndexLink"/>
                <w:rtl w:val="true"/>
              </w:rPr>
              <w:tab/>
            </w:r>
            <w:r>
              <w:rPr>
                <w:rStyle w:val="IndexLink"/>
              </w:rPr>
              <w:t>454</w:t>
            </w:r>
          </w:hyperlink>
        </w:p>
        <w:p>
          <w:pPr>
            <w:pStyle w:val="Contents3"/>
            <w:tabs>
              <w:tab w:val="clear" w:pos="8459"/>
              <w:tab w:val="right" w:pos="9026" w:leader="dot"/>
            </w:tabs>
            <w:rPr/>
          </w:pPr>
          <w:hyperlink w:anchor="__RefHeading___Toc2399071_372815092">
            <w:r>
              <w:rPr>
                <w:webHidden/>
                <w:rStyle w:val="IndexLink"/>
              </w:rPr>
              <w:t>102</w:t>
            </w:r>
            <w:r>
              <w:rPr>
                <w:rStyle w:val="IndexLink"/>
                <w:rtl w:val="true"/>
              </w:rPr>
              <w:t xml:space="preserve">- </w:t>
            </w:r>
            <w:r>
              <w:rPr>
                <w:rStyle w:val="IndexLink"/>
                <w:rtl w:val="true"/>
              </w:rPr>
              <w:t>هواپرستان در قيامت</w:t>
            </w:r>
            <w:r>
              <w:rPr>
                <w:rStyle w:val="IndexLink"/>
                <w:rtl w:val="true"/>
              </w:rPr>
              <w:tab/>
            </w:r>
            <w:r>
              <w:rPr>
                <w:rStyle w:val="IndexLink"/>
              </w:rPr>
              <w:t>455</w:t>
            </w:r>
          </w:hyperlink>
        </w:p>
        <w:p>
          <w:pPr>
            <w:pStyle w:val="Contents2"/>
            <w:tabs>
              <w:tab w:val="clear" w:pos="8743"/>
              <w:tab w:val="right" w:pos="9026" w:leader="dot"/>
            </w:tabs>
            <w:rPr/>
          </w:pPr>
          <w:hyperlink w:anchor="__RefHeading___Toc2399073_372815092">
            <w:r>
              <w:rPr>
                <w:webHidden/>
                <w:rStyle w:val="IndexLink"/>
              </w:rPr>
              <w:t>17</w:t>
            </w:r>
            <w:r>
              <w:rPr>
                <w:rStyle w:val="IndexLink"/>
                <w:rtl w:val="true"/>
              </w:rPr>
              <w:t xml:space="preserve">- </w:t>
            </w:r>
            <w:r>
              <w:rPr>
                <w:rStyle w:val="IndexLink"/>
                <w:rtl w:val="true"/>
              </w:rPr>
              <w:t>هواى نفس</w:t>
            </w:r>
            <w:r>
              <w:rPr>
                <w:rStyle w:val="IndexLink"/>
                <w:rtl w:val="true"/>
              </w:rPr>
              <w:tab/>
            </w:r>
            <w:r>
              <w:rPr>
                <w:rStyle w:val="IndexLink"/>
              </w:rPr>
              <w:t>456</w:t>
            </w:r>
          </w:hyperlink>
        </w:p>
        <w:p>
          <w:pPr>
            <w:pStyle w:val="Contents3"/>
            <w:tabs>
              <w:tab w:val="clear" w:pos="8459"/>
              <w:tab w:val="right" w:pos="9026" w:leader="dot"/>
            </w:tabs>
            <w:rPr/>
          </w:pPr>
          <w:hyperlink w:anchor="__RefHeading___Toc2399075_372815092">
            <w:r>
              <w:rPr>
                <w:webHidden/>
                <w:rStyle w:val="IndexLink"/>
              </w:rPr>
              <w:t>1</w:t>
            </w:r>
            <w:r>
              <w:rPr>
                <w:rStyle w:val="IndexLink"/>
                <w:rtl w:val="true"/>
              </w:rPr>
              <w:t xml:space="preserve">- </w:t>
            </w:r>
            <w:r>
              <w:rPr>
                <w:rStyle w:val="IndexLink"/>
                <w:rtl w:val="true"/>
              </w:rPr>
              <w:t>آثار هواى نفس</w:t>
            </w:r>
            <w:r>
              <w:rPr>
                <w:rStyle w:val="IndexLink"/>
                <w:rtl w:val="true"/>
              </w:rPr>
              <w:tab/>
            </w:r>
            <w:r>
              <w:rPr>
                <w:rStyle w:val="IndexLink"/>
              </w:rPr>
              <w:t>456</w:t>
            </w:r>
          </w:hyperlink>
        </w:p>
        <w:p>
          <w:pPr>
            <w:pStyle w:val="Contents3"/>
            <w:tabs>
              <w:tab w:val="clear" w:pos="8459"/>
              <w:tab w:val="right" w:pos="9026" w:leader="dot"/>
            </w:tabs>
            <w:rPr/>
          </w:pPr>
          <w:hyperlink w:anchor="__RefHeading___Toc2399077_372815092">
            <w:r>
              <w:rPr>
                <w:webHidden/>
                <w:rStyle w:val="IndexLink"/>
              </w:rPr>
              <w:t>2</w:t>
            </w:r>
            <w:r>
              <w:rPr>
                <w:rStyle w:val="IndexLink"/>
                <w:rtl w:val="true"/>
              </w:rPr>
              <w:t xml:space="preserve">- </w:t>
            </w:r>
            <w:r>
              <w:rPr>
                <w:rStyle w:val="IndexLink"/>
                <w:rtl w:val="true"/>
              </w:rPr>
              <w:t>اطاعت از هواى نفس</w:t>
            </w:r>
            <w:r>
              <w:rPr>
                <w:rStyle w:val="IndexLink"/>
                <w:rtl w:val="true"/>
              </w:rPr>
              <w:tab/>
            </w:r>
            <w:r>
              <w:rPr>
                <w:rStyle w:val="IndexLink"/>
              </w:rPr>
              <w:t>456</w:t>
            </w:r>
          </w:hyperlink>
        </w:p>
        <w:p>
          <w:pPr>
            <w:pStyle w:val="Contents3"/>
            <w:tabs>
              <w:tab w:val="clear" w:pos="8459"/>
              <w:tab w:val="right" w:pos="9026" w:leader="dot"/>
            </w:tabs>
            <w:rPr/>
          </w:pPr>
          <w:hyperlink w:anchor="__RefHeading___Toc2399079_372815092">
            <w:r>
              <w:rPr>
                <w:webHidden/>
                <w:rStyle w:val="IndexLink"/>
              </w:rPr>
              <w:t>3</w:t>
            </w:r>
            <w:r>
              <w:rPr>
                <w:rStyle w:val="IndexLink"/>
                <w:rtl w:val="true"/>
              </w:rPr>
              <w:t xml:space="preserve">- </w:t>
            </w:r>
            <w:r>
              <w:rPr>
                <w:rStyle w:val="IndexLink"/>
                <w:rtl w:val="true"/>
              </w:rPr>
              <w:t>خطر هواى نفس</w:t>
            </w:r>
            <w:r>
              <w:rPr>
                <w:rStyle w:val="IndexLink"/>
                <w:rtl w:val="true"/>
              </w:rPr>
              <w:tab/>
            </w:r>
            <w:r>
              <w:rPr>
                <w:rStyle w:val="IndexLink"/>
              </w:rPr>
              <w:t>457</w:t>
            </w:r>
          </w:hyperlink>
        </w:p>
        <w:p>
          <w:pPr>
            <w:pStyle w:val="Contents3"/>
            <w:tabs>
              <w:tab w:val="clear" w:pos="8459"/>
              <w:tab w:val="right" w:pos="9026" w:leader="dot"/>
            </w:tabs>
            <w:rPr/>
          </w:pPr>
          <w:hyperlink w:anchor="__RefHeading___Toc2399081_372815092">
            <w:r>
              <w:rPr>
                <w:webHidden/>
                <w:rStyle w:val="IndexLink"/>
              </w:rPr>
              <w:t>4</w:t>
            </w:r>
            <w:r>
              <w:rPr>
                <w:rStyle w:val="IndexLink"/>
                <w:rtl w:val="true"/>
              </w:rPr>
              <w:t xml:space="preserve">- </w:t>
            </w:r>
            <w:r>
              <w:rPr>
                <w:rStyle w:val="IndexLink"/>
                <w:rtl w:val="true"/>
              </w:rPr>
              <w:t>قدرت هواى نفس</w:t>
            </w:r>
            <w:r>
              <w:rPr>
                <w:rStyle w:val="IndexLink"/>
                <w:rtl w:val="true"/>
              </w:rPr>
              <w:tab/>
            </w:r>
            <w:r>
              <w:rPr>
                <w:rStyle w:val="IndexLink"/>
              </w:rPr>
              <w:t>457</w:t>
            </w:r>
          </w:hyperlink>
        </w:p>
        <w:p>
          <w:pPr>
            <w:pStyle w:val="Contents3"/>
            <w:tabs>
              <w:tab w:val="clear" w:pos="8459"/>
              <w:tab w:val="right" w:pos="9026" w:leader="dot"/>
            </w:tabs>
            <w:rPr/>
          </w:pPr>
          <w:hyperlink w:anchor="__RefHeading___Toc2399083_372815092">
            <w:r>
              <w:rPr>
                <w:webHidden/>
                <w:rStyle w:val="IndexLink"/>
              </w:rPr>
              <w:t>5</w:t>
            </w:r>
            <w:r>
              <w:rPr>
                <w:rStyle w:val="IndexLink"/>
                <w:rtl w:val="true"/>
              </w:rPr>
              <w:t xml:space="preserve">- </w:t>
            </w:r>
            <w:r>
              <w:rPr>
                <w:rStyle w:val="IndexLink"/>
                <w:rtl w:val="true"/>
              </w:rPr>
              <w:t>محمد</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و هواى نفس</w:t>
            </w:r>
            <w:r>
              <w:rPr>
                <w:rStyle w:val="IndexLink"/>
                <w:rtl w:val="true"/>
              </w:rPr>
              <w:tab/>
            </w:r>
            <w:r>
              <w:rPr>
                <w:rStyle w:val="IndexLink"/>
              </w:rPr>
              <w:t>457</w:t>
            </w:r>
          </w:hyperlink>
        </w:p>
        <w:p>
          <w:pPr>
            <w:pStyle w:val="Contents3"/>
            <w:tabs>
              <w:tab w:val="clear" w:pos="8459"/>
              <w:tab w:val="right" w:pos="9026" w:leader="dot"/>
            </w:tabs>
            <w:rPr/>
          </w:pPr>
          <w:hyperlink w:anchor="__RefHeading___Toc2399085_372815092">
            <w:r>
              <w:rPr>
                <w:webHidden/>
                <w:rStyle w:val="IndexLink"/>
              </w:rPr>
              <w:t>6</w:t>
            </w:r>
            <w:r>
              <w:rPr>
                <w:rStyle w:val="IndexLink"/>
                <w:rtl w:val="true"/>
              </w:rPr>
              <w:t xml:space="preserve">- </w:t>
            </w:r>
            <w:r>
              <w:rPr>
                <w:rStyle w:val="IndexLink"/>
                <w:rtl w:val="true"/>
              </w:rPr>
              <w:t>نقش هواى نفس</w:t>
            </w:r>
            <w:r>
              <w:rPr>
                <w:rStyle w:val="IndexLink"/>
                <w:rtl w:val="true"/>
              </w:rPr>
              <w:tab/>
            </w:r>
            <w:r>
              <w:rPr>
                <w:rStyle w:val="IndexLink"/>
              </w:rPr>
              <w:t>457</w:t>
            </w:r>
          </w:hyperlink>
        </w:p>
        <w:p>
          <w:pPr>
            <w:pStyle w:val="Contents3"/>
            <w:tabs>
              <w:tab w:val="clear" w:pos="8459"/>
              <w:tab w:val="right" w:pos="9026" w:leader="dot"/>
            </w:tabs>
            <w:rPr/>
          </w:pPr>
          <w:hyperlink w:anchor="__RefHeading___Toc2399087_372815092">
            <w:r>
              <w:rPr>
                <w:webHidden/>
                <w:rStyle w:val="IndexLink"/>
              </w:rPr>
              <w:t>7</w:t>
            </w:r>
            <w:r>
              <w:rPr>
                <w:rStyle w:val="IndexLink"/>
                <w:rtl w:val="true"/>
              </w:rPr>
              <w:t xml:space="preserve">- </w:t>
            </w:r>
            <w:r>
              <w:rPr>
                <w:rStyle w:val="IndexLink"/>
                <w:rtl w:val="true"/>
              </w:rPr>
              <w:t>هواى نفس قابيل</w:t>
            </w:r>
            <w:r>
              <w:rPr>
                <w:rStyle w:val="IndexLink"/>
                <w:rtl w:val="true"/>
              </w:rPr>
              <w:tab/>
            </w:r>
            <w:r>
              <w:rPr>
                <w:rStyle w:val="IndexLink"/>
              </w:rPr>
              <w:t>458</w:t>
            </w:r>
          </w:hyperlink>
        </w:p>
        <w:p>
          <w:pPr>
            <w:pStyle w:val="Contents2"/>
            <w:tabs>
              <w:tab w:val="clear" w:pos="8743"/>
              <w:tab w:val="right" w:pos="9026" w:leader="dot"/>
            </w:tabs>
            <w:rPr/>
          </w:pPr>
          <w:hyperlink w:anchor="__RefHeading___Toc2399089_372815092">
            <w:r>
              <w:rPr>
                <w:webHidden/>
                <w:rStyle w:val="IndexLink"/>
              </w:rPr>
              <w:t>18</w:t>
            </w:r>
            <w:r>
              <w:rPr>
                <w:rStyle w:val="IndexLink"/>
                <w:rtl w:val="true"/>
              </w:rPr>
              <w:t xml:space="preserve">- </w:t>
            </w:r>
            <w:r>
              <w:rPr>
                <w:rStyle w:val="IndexLink"/>
                <w:rtl w:val="true"/>
              </w:rPr>
              <w:t>هود</w:t>
            </w:r>
            <w:r>
              <w:rPr>
                <w:rStyle w:val="IndexLink"/>
                <w:rtl w:val="true"/>
              </w:rPr>
              <w:t>(</w:t>
            </w:r>
            <w:r>
              <w:rPr>
                <w:rStyle w:val="IndexLink"/>
                <w:rtl w:val="true"/>
              </w:rPr>
              <w:t>ع</w:t>
            </w:r>
            <w:r>
              <w:rPr>
                <w:rStyle w:val="IndexLink"/>
                <w:rtl w:val="true"/>
              </w:rPr>
              <w:t>)</w:t>
              <w:tab/>
            </w:r>
            <w:r>
              <w:rPr>
                <w:rStyle w:val="IndexLink"/>
              </w:rPr>
              <w:t>459</w:t>
            </w:r>
          </w:hyperlink>
        </w:p>
        <w:p>
          <w:pPr>
            <w:pStyle w:val="Contents3"/>
            <w:tabs>
              <w:tab w:val="clear" w:pos="8459"/>
              <w:tab w:val="right" w:pos="9026" w:leader="dot"/>
            </w:tabs>
            <w:rPr/>
          </w:pPr>
          <w:hyperlink w:anchor="__RefHeading___Toc2399091_372815092">
            <w:r>
              <w:rPr>
                <w:webHidden/>
                <w:rStyle w:val="IndexLink"/>
              </w:rPr>
              <w:t>1</w:t>
            </w:r>
            <w:r>
              <w:rPr>
                <w:rStyle w:val="IndexLink"/>
                <w:rtl w:val="true"/>
              </w:rPr>
              <w:t xml:space="preserve">- </w:t>
            </w:r>
            <w:r>
              <w:rPr>
                <w:rStyle w:val="IndexLink"/>
                <w:rtl w:val="true"/>
              </w:rPr>
              <w:t>آثار تكذيب نبوت هود</w:t>
            </w:r>
            <w:r>
              <w:rPr>
                <w:rStyle w:val="IndexLink"/>
                <w:rtl w:val="true"/>
              </w:rPr>
              <w:t>(</w:t>
            </w:r>
            <w:r>
              <w:rPr>
                <w:rStyle w:val="IndexLink"/>
                <w:rtl w:val="true"/>
              </w:rPr>
              <w:t>ع</w:t>
            </w:r>
            <w:r>
              <w:rPr>
                <w:rStyle w:val="IndexLink"/>
                <w:rtl w:val="true"/>
              </w:rPr>
              <w:t>)</w:t>
              <w:tab/>
            </w:r>
            <w:r>
              <w:rPr>
                <w:rStyle w:val="IndexLink"/>
              </w:rPr>
              <w:t>459</w:t>
            </w:r>
          </w:hyperlink>
        </w:p>
        <w:p>
          <w:pPr>
            <w:pStyle w:val="Contents3"/>
            <w:tabs>
              <w:tab w:val="clear" w:pos="8459"/>
              <w:tab w:val="right" w:pos="9026" w:leader="dot"/>
            </w:tabs>
            <w:rPr/>
          </w:pPr>
          <w:hyperlink w:anchor="__RefHeading___Toc2399093_372815092">
            <w:r>
              <w:rPr>
                <w:webHidden/>
                <w:rStyle w:val="IndexLink"/>
              </w:rPr>
              <w:t>2</w:t>
            </w:r>
            <w:r>
              <w:rPr>
                <w:rStyle w:val="IndexLink"/>
                <w:rtl w:val="true"/>
              </w:rPr>
              <w:t xml:space="preserve">- </w:t>
            </w:r>
            <w:r>
              <w:rPr>
                <w:rStyle w:val="IndexLink"/>
                <w:rtl w:val="true"/>
              </w:rPr>
              <w:t>آثار نبوت هود</w:t>
            </w:r>
            <w:r>
              <w:rPr>
                <w:rStyle w:val="IndexLink"/>
                <w:rtl w:val="true"/>
              </w:rPr>
              <w:t>(</w:t>
            </w:r>
            <w:r>
              <w:rPr>
                <w:rStyle w:val="IndexLink"/>
                <w:rtl w:val="true"/>
              </w:rPr>
              <w:t>ع</w:t>
            </w:r>
            <w:r>
              <w:rPr>
                <w:rStyle w:val="IndexLink"/>
                <w:rtl w:val="true"/>
              </w:rPr>
              <w:t>)</w:t>
              <w:tab/>
            </w:r>
            <w:r>
              <w:rPr>
                <w:rStyle w:val="IndexLink"/>
              </w:rPr>
              <w:t>459</w:t>
            </w:r>
          </w:hyperlink>
        </w:p>
        <w:p>
          <w:pPr>
            <w:pStyle w:val="Contents3"/>
            <w:tabs>
              <w:tab w:val="clear" w:pos="8459"/>
              <w:tab w:val="right" w:pos="9026" w:leader="dot"/>
            </w:tabs>
            <w:rPr/>
          </w:pPr>
          <w:hyperlink w:anchor="__RefHeading___Toc2399095_372815092">
            <w:r>
              <w:rPr>
                <w:webHidden/>
                <w:rStyle w:val="IndexLink"/>
              </w:rPr>
              <w:t>3</w:t>
            </w:r>
            <w:r>
              <w:rPr>
                <w:rStyle w:val="IndexLink"/>
                <w:rtl w:val="true"/>
              </w:rPr>
              <w:t xml:space="preserve">- </w:t>
            </w:r>
            <w:r>
              <w:rPr>
                <w:rStyle w:val="IndexLink"/>
                <w:rtl w:val="true"/>
              </w:rPr>
              <w:t>اتمام حجت هود</w:t>
            </w:r>
            <w:r>
              <w:rPr>
                <w:rStyle w:val="IndexLink"/>
                <w:rtl w:val="true"/>
              </w:rPr>
              <w:t>(</w:t>
            </w:r>
            <w:r>
              <w:rPr>
                <w:rStyle w:val="IndexLink"/>
                <w:rtl w:val="true"/>
              </w:rPr>
              <w:t>ع</w:t>
            </w:r>
            <w:r>
              <w:rPr>
                <w:rStyle w:val="IndexLink"/>
                <w:rtl w:val="true"/>
              </w:rPr>
              <w:t>)</w:t>
              <w:tab/>
            </w:r>
            <w:r>
              <w:rPr>
                <w:rStyle w:val="IndexLink"/>
              </w:rPr>
              <w:t>459</w:t>
            </w:r>
          </w:hyperlink>
        </w:p>
        <w:p>
          <w:pPr>
            <w:pStyle w:val="Contents3"/>
            <w:tabs>
              <w:tab w:val="clear" w:pos="8459"/>
              <w:tab w:val="right" w:pos="9026" w:leader="dot"/>
            </w:tabs>
            <w:rPr/>
          </w:pPr>
          <w:hyperlink w:anchor="__RefHeading___Toc2399097_372815092">
            <w:r>
              <w:rPr>
                <w:webHidden/>
                <w:rStyle w:val="IndexLink"/>
              </w:rPr>
              <w:t>4</w:t>
            </w:r>
            <w:r>
              <w:rPr>
                <w:rStyle w:val="IndexLink"/>
                <w:rtl w:val="true"/>
              </w:rPr>
              <w:t xml:space="preserve">- </w:t>
            </w:r>
            <w:r>
              <w:rPr>
                <w:rStyle w:val="IndexLink"/>
                <w:rtl w:val="true"/>
              </w:rPr>
              <w:t>اجابت دعاى هود</w:t>
            </w:r>
            <w:r>
              <w:rPr>
                <w:rStyle w:val="IndexLink"/>
                <w:rtl w:val="true"/>
              </w:rPr>
              <w:t>(</w:t>
            </w:r>
            <w:r>
              <w:rPr>
                <w:rStyle w:val="IndexLink"/>
                <w:rtl w:val="true"/>
              </w:rPr>
              <w:t>ع</w:t>
            </w:r>
            <w:r>
              <w:rPr>
                <w:rStyle w:val="IndexLink"/>
                <w:rtl w:val="true"/>
              </w:rPr>
              <w:t>)</w:t>
              <w:tab/>
            </w:r>
            <w:r>
              <w:rPr>
                <w:rStyle w:val="IndexLink"/>
              </w:rPr>
              <w:t>460</w:t>
            </w:r>
          </w:hyperlink>
        </w:p>
        <w:p>
          <w:pPr>
            <w:pStyle w:val="Contents3"/>
            <w:tabs>
              <w:tab w:val="clear" w:pos="8459"/>
              <w:tab w:val="right" w:pos="9026" w:leader="dot"/>
            </w:tabs>
            <w:rPr/>
          </w:pPr>
          <w:hyperlink w:anchor="__RefHeading___Toc2399099_372815092">
            <w:r>
              <w:rPr>
                <w:webHidden/>
                <w:rStyle w:val="IndexLink"/>
              </w:rPr>
              <w:t>5</w:t>
            </w:r>
            <w:r>
              <w:rPr>
                <w:rStyle w:val="IndexLink"/>
                <w:rtl w:val="true"/>
              </w:rPr>
              <w:t xml:space="preserve">- </w:t>
            </w:r>
            <w:r>
              <w:rPr>
                <w:rStyle w:val="IndexLink"/>
                <w:rtl w:val="true"/>
              </w:rPr>
              <w:t>اخلاص هود</w:t>
            </w:r>
            <w:r>
              <w:rPr>
                <w:rStyle w:val="IndexLink"/>
                <w:rtl w:val="true"/>
              </w:rPr>
              <w:t>(</w:t>
            </w:r>
            <w:r>
              <w:rPr>
                <w:rStyle w:val="IndexLink"/>
                <w:rtl w:val="true"/>
              </w:rPr>
              <w:t>ع</w:t>
            </w:r>
            <w:r>
              <w:rPr>
                <w:rStyle w:val="IndexLink"/>
                <w:rtl w:val="true"/>
              </w:rPr>
              <w:t>)</w:t>
              <w:tab/>
            </w:r>
            <w:r>
              <w:rPr>
                <w:rStyle w:val="IndexLink"/>
              </w:rPr>
              <w:t>460</w:t>
            </w:r>
          </w:hyperlink>
        </w:p>
        <w:p>
          <w:pPr>
            <w:pStyle w:val="Contents3"/>
            <w:tabs>
              <w:tab w:val="clear" w:pos="8459"/>
              <w:tab w:val="right" w:pos="9026" w:leader="dot"/>
            </w:tabs>
            <w:rPr/>
          </w:pPr>
          <w:hyperlink w:anchor="__RefHeading___Toc2399101_372815092">
            <w:r>
              <w:rPr>
                <w:webHidden/>
                <w:rStyle w:val="IndexLink"/>
              </w:rPr>
              <w:t>6</w:t>
            </w:r>
            <w:r>
              <w:rPr>
                <w:rStyle w:val="IndexLink"/>
                <w:rtl w:val="true"/>
              </w:rPr>
              <w:t xml:space="preserve">- </w:t>
            </w:r>
            <w:r>
              <w:rPr>
                <w:rStyle w:val="IndexLink"/>
                <w:rtl w:val="true"/>
              </w:rPr>
              <w:t>اذيت هود</w:t>
            </w:r>
            <w:r>
              <w:rPr>
                <w:rStyle w:val="IndexLink"/>
                <w:rtl w:val="true"/>
              </w:rPr>
              <w:t>(</w:t>
            </w:r>
            <w:r>
              <w:rPr>
                <w:rStyle w:val="IndexLink"/>
                <w:rtl w:val="true"/>
              </w:rPr>
              <w:t>ع</w:t>
            </w:r>
            <w:r>
              <w:rPr>
                <w:rStyle w:val="IndexLink"/>
                <w:rtl w:val="true"/>
              </w:rPr>
              <w:t>)</w:t>
              <w:tab/>
            </w:r>
            <w:r>
              <w:rPr>
                <w:rStyle w:val="IndexLink"/>
              </w:rPr>
              <w:t>460</w:t>
            </w:r>
          </w:hyperlink>
        </w:p>
        <w:p>
          <w:pPr>
            <w:pStyle w:val="Contents3"/>
            <w:tabs>
              <w:tab w:val="clear" w:pos="8459"/>
              <w:tab w:val="right" w:pos="9026" w:leader="dot"/>
            </w:tabs>
            <w:rPr/>
          </w:pPr>
          <w:hyperlink w:anchor="__RefHeading___Toc2399103_372815092">
            <w:r>
              <w:rPr>
                <w:webHidden/>
                <w:rStyle w:val="IndexLink"/>
              </w:rPr>
              <w:t>7</w:t>
            </w:r>
            <w:r>
              <w:rPr>
                <w:rStyle w:val="IndexLink"/>
                <w:rtl w:val="true"/>
              </w:rPr>
              <w:t xml:space="preserve">- </w:t>
            </w:r>
            <w:r>
              <w:rPr>
                <w:rStyle w:val="IndexLink"/>
                <w:rtl w:val="true"/>
              </w:rPr>
              <w:t>استشهاد هود</w:t>
            </w:r>
            <w:r>
              <w:rPr>
                <w:rStyle w:val="IndexLink"/>
                <w:rtl w:val="true"/>
              </w:rPr>
              <w:t>(</w:t>
            </w:r>
            <w:r>
              <w:rPr>
                <w:rStyle w:val="IndexLink"/>
                <w:rtl w:val="true"/>
              </w:rPr>
              <w:t>ع</w:t>
            </w:r>
            <w:r>
              <w:rPr>
                <w:rStyle w:val="IndexLink"/>
                <w:rtl w:val="true"/>
              </w:rPr>
              <w:t>)</w:t>
              <w:tab/>
            </w:r>
            <w:r>
              <w:rPr>
                <w:rStyle w:val="IndexLink"/>
              </w:rPr>
              <w:t>460</w:t>
            </w:r>
          </w:hyperlink>
        </w:p>
        <w:p>
          <w:pPr>
            <w:pStyle w:val="Contents3"/>
            <w:tabs>
              <w:tab w:val="clear" w:pos="8459"/>
              <w:tab w:val="right" w:pos="9026" w:leader="dot"/>
            </w:tabs>
            <w:rPr/>
          </w:pPr>
          <w:hyperlink w:anchor="__RefHeading___Toc2399105_372815092">
            <w:r>
              <w:rPr>
                <w:webHidden/>
                <w:rStyle w:val="IndexLink"/>
              </w:rPr>
              <w:t>8</w:t>
            </w:r>
            <w:r>
              <w:rPr>
                <w:rStyle w:val="IndexLink"/>
                <w:rtl w:val="true"/>
              </w:rPr>
              <w:t xml:space="preserve">- </w:t>
            </w:r>
            <w:r>
              <w:rPr>
                <w:rStyle w:val="IndexLink"/>
                <w:rtl w:val="true"/>
              </w:rPr>
              <w:t>استقامت هود</w:t>
            </w:r>
            <w:r>
              <w:rPr>
                <w:rStyle w:val="IndexLink"/>
                <w:rtl w:val="true"/>
              </w:rPr>
              <w:t>(</w:t>
            </w:r>
            <w:r>
              <w:rPr>
                <w:rStyle w:val="IndexLink"/>
                <w:rtl w:val="true"/>
              </w:rPr>
              <w:t>ع</w:t>
            </w:r>
            <w:r>
              <w:rPr>
                <w:rStyle w:val="IndexLink"/>
                <w:rtl w:val="true"/>
              </w:rPr>
              <w:t>)</w:t>
              <w:tab/>
            </w:r>
            <w:r>
              <w:rPr>
                <w:rStyle w:val="IndexLink"/>
              </w:rPr>
              <w:t>460</w:t>
            </w:r>
          </w:hyperlink>
        </w:p>
        <w:p>
          <w:pPr>
            <w:pStyle w:val="Contents3"/>
            <w:tabs>
              <w:tab w:val="clear" w:pos="8459"/>
              <w:tab w:val="right" w:pos="9026" w:leader="dot"/>
            </w:tabs>
            <w:rPr/>
          </w:pPr>
          <w:hyperlink w:anchor="__RefHeading___Toc2399107_372815092">
            <w:r>
              <w:rPr>
                <w:webHidden/>
                <w:rStyle w:val="IndexLink"/>
              </w:rPr>
              <w:t>9</w:t>
            </w:r>
            <w:r>
              <w:rPr>
                <w:rStyle w:val="IndexLink"/>
                <w:rtl w:val="true"/>
              </w:rPr>
              <w:t xml:space="preserve">- </w:t>
            </w:r>
            <w:r>
              <w:rPr>
                <w:rStyle w:val="IndexLink"/>
                <w:rtl w:val="true"/>
              </w:rPr>
              <w:t>استمداد هود</w:t>
            </w:r>
            <w:r>
              <w:rPr>
                <w:rStyle w:val="IndexLink"/>
                <w:rtl w:val="true"/>
              </w:rPr>
              <w:t>(</w:t>
            </w:r>
            <w:r>
              <w:rPr>
                <w:rStyle w:val="IndexLink"/>
                <w:rtl w:val="true"/>
              </w:rPr>
              <w:t>ع</w:t>
            </w:r>
            <w:r>
              <w:rPr>
                <w:rStyle w:val="IndexLink"/>
                <w:rtl w:val="true"/>
              </w:rPr>
              <w:t>)</w:t>
              <w:tab/>
            </w:r>
            <w:r>
              <w:rPr>
                <w:rStyle w:val="IndexLink"/>
              </w:rPr>
              <w:t>461</w:t>
            </w:r>
          </w:hyperlink>
        </w:p>
        <w:p>
          <w:pPr>
            <w:pStyle w:val="Contents3"/>
            <w:tabs>
              <w:tab w:val="clear" w:pos="8459"/>
              <w:tab w:val="right" w:pos="9026" w:leader="dot"/>
            </w:tabs>
            <w:rPr/>
          </w:pPr>
          <w:hyperlink w:anchor="__RefHeading___Toc2399109_372815092">
            <w:r>
              <w:rPr>
                <w:webHidden/>
                <w:rStyle w:val="IndexLink"/>
              </w:rPr>
              <w:t>10</w:t>
            </w:r>
            <w:r>
              <w:rPr>
                <w:rStyle w:val="IndexLink"/>
                <w:rtl w:val="true"/>
              </w:rPr>
              <w:t xml:space="preserve">- </w:t>
            </w:r>
            <w:r>
              <w:rPr>
                <w:rStyle w:val="IndexLink"/>
                <w:rtl w:val="true"/>
              </w:rPr>
              <w:t>اطاعت از هود</w:t>
            </w:r>
            <w:r>
              <w:rPr>
                <w:rStyle w:val="IndexLink"/>
                <w:rtl w:val="true"/>
              </w:rPr>
              <w:t>(</w:t>
            </w:r>
            <w:r>
              <w:rPr>
                <w:rStyle w:val="IndexLink"/>
                <w:rtl w:val="true"/>
              </w:rPr>
              <w:t>ع</w:t>
            </w:r>
            <w:r>
              <w:rPr>
                <w:rStyle w:val="IndexLink"/>
                <w:rtl w:val="true"/>
              </w:rPr>
              <w:t>)</w:t>
              <w:tab/>
            </w:r>
            <w:r>
              <w:rPr>
                <w:rStyle w:val="IndexLink"/>
              </w:rPr>
              <w:t>461</w:t>
            </w:r>
          </w:hyperlink>
        </w:p>
        <w:p>
          <w:pPr>
            <w:pStyle w:val="Contents3"/>
            <w:tabs>
              <w:tab w:val="clear" w:pos="8459"/>
              <w:tab w:val="right" w:pos="9026" w:leader="dot"/>
            </w:tabs>
            <w:rPr/>
          </w:pPr>
          <w:hyperlink w:anchor="__RefHeading___Toc2399111_372815092">
            <w:r>
              <w:rPr>
                <w:webHidden/>
                <w:rStyle w:val="IndexLink"/>
              </w:rPr>
              <w:t>11</w:t>
            </w:r>
            <w:r>
              <w:rPr>
                <w:rStyle w:val="IndexLink"/>
                <w:rtl w:val="true"/>
              </w:rPr>
              <w:t xml:space="preserve">- </w:t>
            </w:r>
            <w:r>
              <w:rPr>
                <w:rStyle w:val="IndexLink"/>
                <w:rtl w:val="true"/>
              </w:rPr>
              <w:t>اظهار خيرخواهى هود</w:t>
            </w:r>
            <w:r>
              <w:rPr>
                <w:rStyle w:val="IndexLink"/>
                <w:rtl w:val="true"/>
              </w:rPr>
              <w:t>(</w:t>
            </w:r>
            <w:r>
              <w:rPr>
                <w:rStyle w:val="IndexLink"/>
                <w:rtl w:val="true"/>
              </w:rPr>
              <w:t>ع</w:t>
            </w:r>
            <w:r>
              <w:rPr>
                <w:rStyle w:val="IndexLink"/>
                <w:rtl w:val="true"/>
              </w:rPr>
              <w:t>)</w:t>
              <w:tab/>
            </w:r>
            <w:r>
              <w:rPr>
                <w:rStyle w:val="IndexLink"/>
              </w:rPr>
              <w:t>462</w:t>
            </w:r>
          </w:hyperlink>
        </w:p>
        <w:p>
          <w:pPr>
            <w:pStyle w:val="Contents3"/>
            <w:tabs>
              <w:tab w:val="clear" w:pos="8459"/>
              <w:tab w:val="right" w:pos="9026" w:leader="dot"/>
            </w:tabs>
            <w:rPr/>
          </w:pPr>
          <w:hyperlink w:anchor="__RefHeading___Toc2399113_372815092">
            <w:r>
              <w:rPr>
                <w:webHidden/>
                <w:rStyle w:val="IndexLink"/>
              </w:rPr>
              <w:t>12</w:t>
            </w:r>
            <w:r>
              <w:rPr>
                <w:rStyle w:val="IndexLink"/>
                <w:rtl w:val="true"/>
              </w:rPr>
              <w:t xml:space="preserve">- </w:t>
            </w:r>
            <w:r>
              <w:rPr>
                <w:rStyle w:val="IndexLink"/>
                <w:rtl w:val="true"/>
              </w:rPr>
              <w:t>اعتماد به هود</w:t>
            </w:r>
            <w:r>
              <w:rPr>
                <w:rStyle w:val="IndexLink"/>
                <w:rtl w:val="true"/>
              </w:rPr>
              <w:t>(</w:t>
            </w:r>
            <w:r>
              <w:rPr>
                <w:rStyle w:val="IndexLink"/>
                <w:rtl w:val="true"/>
              </w:rPr>
              <w:t>ع</w:t>
            </w:r>
            <w:r>
              <w:rPr>
                <w:rStyle w:val="IndexLink"/>
                <w:rtl w:val="true"/>
              </w:rPr>
              <w:t>)</w:t>
              <w:tab/>
            </w:r>
            <w:r>
              <w:rPr>
                <w:rStyle w:val="IndexLink"/>
              </w:rPr>
              <w:t>462</w:t>
            </w:r>
          </w:hyperlink>
        </w:p>
        <w:p>
          <w:pPr>
            <w:pStyle w:val="Contents3"/>
            <w:tabs>
              <w:tab w:val="clear" w:pos="8459"/>
              <w:tab w:val="right" w:pos="9026" w:leader="dot"/>
            </w:tabs>
            <w:rPr/>
          </w:pPr>
          <w:hyperlink w:anchor="__RefHeading___Toc2399115_372815092">
            <w:r>
              <w:rPr>
                <w:webHidden/>
                <w:rStyle w:val="IndexLink"/>
              </w:rPr>
              <w:t>13</w:t>
            </w:r>
            <w:r>
              <w:rPr>
                <w:rStyle w:val="IndexLink"/>
                <w:rtl w:val="true"/>
              </w:rPr>
              <w:t xml:space="preserve">- </w:t>
            </w:r>
            <w:r>
              <w:rPr>
                <w:rStyle w:val="IndexLink"/>
                <w:rtl w:val="true"/>
              </w:rPr>
              <w:t>اعراض از انذارهاى هود</w:t>
            </w:r>
            <w:r>
              <w:rPr>
                <w:rStyle w:val="IndexLink"/>
                <w:rtl w:val="true"/>
              </w:rPr>
              <w:t>(</w:t>
            </w:r>
            <w:r>
              <w:rPr>
                <w:rStyle w:val="IndexLink"/>
                <w:rtl w:val="true"/>
              </w:rPr>
              <w:t>ع</w:t>
            </w:r>
            <w:r>
              <w:rPr>
                <w:rStyle w:val="IndexLink"/>
                <w:rtl w:val="true"/>
              </w:rPr>
              <w:t>)</w:t>
              <w:tab/>
            </w:r>
            <w:r>
              <w:rPr>
                <w:rStyle w:val="IndexLink"/>
              </w:rPr>
              <w:t>462</w:t>
            </w:r>
          </w:hyperlink>
        </w:p>
        <w:p>
          <w:pPr>
            <w:pStyle w:val="Contents3"/>
            <w:tabs>
              <w:tab w:val="clear" w:pos="8459"/>
              <w:tab w:val="right" w:pos="9026" w:leader="dot"/>
            </w:tabs>
            <w:rPr/>
          </w:pPr>
          <w:hyperlink w:anchor="__RefHeading___Toc2399117_372815092">
            <w:r>
              <w:rPr>
                <w:webHidden/>
                <w:rStyle w:val="IndexLink"/>
              </w:rPr>
              <w:t>14</w:t>
            </w:r>
            <w:r>
              <w:rPr>
                <w:rStyle w:val="IndexLink"/>
                <w:rtl w:val="true"/>
              </w:rPr>
              <w:t xml:space="preserve">- </w:t>
            </w:r>
            <w:r>
              <w:rPr>
                <w:rStyle w:val="IndexLink"/>
                <w:rtl w:val="true"/>
              </w:rPr>
              <w:t>اعلان تبرى هود</w:t>
            </w:r>
            <w:r>
              <w:rPr>
                <w:rStyle w:val="IndexLink"/>
                <w:rtl w:val="true"/>
              </w:rPr>
              <w:t>(</w:t>
            </w:r>
            <w:r>
              <w:rPr>
                <w:rStyle w:val="IndexLink"/>
                <w:rtl w:val="true"/>
              </w:rPr>
              <w:t>ع</w:t>
            </w:r>
            <w:r>
              <w:rPr>
                <w:rStyle w:val="IndexLink"/>
                <w:rtl w:val="true"/>
              </w:rPr>
              <w:t>)</w:t>
              <w:tab/>
            </w:r>
            <w:r>
              <w:rPr>
                <w:rStyle w:val="IndexLink"/>
              </w:rPr>
              <w:t>462</w:t>
            </w:r>
          </w:hyperlink>
        </w:p>
        <w:p>
          <w:pPr>
            <w:pStyle w:val="Contents3"/>
            <w:tabs>
              <w:tab w:val="clear" w:pos="8459"/>
              <w:tab w:val="right" w:pos="9026" w:leader="dot"/>
            </w:tabs>
            <w:rPr/>
          </w:pPr>
          <w:hyperlink w:anchor="__RefHeading___Toc2399119_372815092">
            <w:r>
              <w:rPr>
                <w:webHidden/>
                <w:rStyle w:val="IndexLink"/>
              </w:rPr>
              <w:t>15</w:t>
            </w:r>
            <w:r>
              <w:rPr>
                <w:rStyle w:val="IndexLink"/>
                <w:rtl w:val="true"/>
              </w:rPr>
              <w:t xml:space="preserve">- </w:t>
            </w:r>
            <w:r>
              <w:rPr>
                <w:rStyle w:val="IndexLink"/>
                <w:rtl w:val="true"/>
              </w:rPr>
              <w:t>التجاى هود</w:t>
            </w:r>
            <w:r>
              <w:rPr>
                <w:rStyle w:val="IndexLink"/>
                <w:rtl w:val="true"/>
              </w:rPr>
              <w:t>(</w:t>
            </w:r>
            <w:r>
              <w:rPr>
                <w:rStyle w:val="IndexLink"/>
                <w:rtl w:val="true"/>
              </w:rPr>
              <w:t>ع</w:t>
            </w:r>
            <w:r>
              <w:rPr>
                <w:rStyle w:val="IndexLink"/>
                <w:rtl w:val="true"/>
              </w:rPr>
              <w:t>)</w:t>
              <w:tab/>
            </w:r>
            <w:r>
              <w:rPr>
                <w:rStyle w:val="IndexLink"/>
              </w:rPr>
              <w:t>463</w:t>
            </w:r>
          </w:hyperlink>
        </w:p>
        <w:p>
          <w:pPr>
            <w:pStyle w:val="Contents3"/>
            <w:tabs>
              <w:tab w:val="clear" w:pos="8459"/>
              <w:tab w:val="right" w:pos="9026" w:leader="dot"/>
            </w:tabs>
            <w:rPr/>
          </w:pPr>
          <w:hyperlink w:anchor="__RefHeading___Toc2399121_372815092">
            <w:r>
              <w:rPr>
                <w:webHidden/>
                <w:rStyle w:val="IndexLink"/>
              </w:rPr>
              <w:t>16</w:t>
            </w:r>
            <w:r>
              <w:rPr>
                <w:rStyle w:val="IndexLink"/>
                <w:rtl w:val="true"/>
              </w:rPr>
              <w:t xml:space="preserve">- </w:t>
            </w:r>
            <w:r>
              <w:rPr>
                <w:rStyle w:val="IndexLink"/>
                <w:rtl w:val="true"/>
              </w:rPr>
              <w:t>امانتدارى هود</w:t>
            </w:r>
            <w:r>
              <w:rPr>
                <w:rStyle w:val="IndexLink"/>
                <w:rtl w:val="true"/>
              </w:rPr>
              <w:t>(</w:t>
            </w:r>
            <w:r>
              <w:rPr>
                <w:rStyle w:val="IndexLink"/>
                <w:rtl w:val="true"/>
              </w:rPr>
              <w:t>ع</w:t>
            </w:r>
            <w:r>
              <w:rPr>
                <w:rStyle w:val="IndexLink"/>
                <w:rtl w:val="true"/>
              </w:rPr>
              <w:t>)</w:t>
              <w:tab/>
            </w:r>
            <w:r>
              <w:rPr>
                <w:rStyle w:val="IndexLink"/>
              </w:rPr>
              <w:t>463</w:t>
            </w:r>
          </w:hyperlink>
        </w:p>
        <w:p>
          <w:pPr>
            <w:pStyle w:val="Contents3"/>
            <w:tabs>
              <w:tab w:val="clear" w:pos="8459"/>
              <w:tab w:val="right" w:pos="9026" w:leader="dot"/>
            </w:tabs>
            <w:rPr/>
          </w:pPr>
          <w:hyperlink w:anchor="__RefHeading___Toc2399123_372815092">
            <w:r>
              <w:rPr>
                <w:webHidden/>
                <w:rStyle w:val="IndexLink"/>
              </w:rPr>
              <w:t>17</w:t>
            </w:r>
            <w:r>
              <w:rPr>
                <w:rStyle w:val="IndexLink"/>
                <w:rtl w:val="true"/>
              </w:rPr>
              <w:t xml:space="preserve">- </w:t>
            </w:r>
            <w:r>
              <w:rPr>
                <w:rStyle w:val="IndexLink"/>
                <w:rtl w:val="true"/>
              </w:rPr>
              <w:t>انبيا قبل از هود</w:t>
            </w:r>
            <w:r>
              <w:rPr>
                <w:rStyle w:val="IndexLink"/>
                <w:rtl w:val="true"/>
              </w:rPr>
              <w:t>(</w:t>
            </w:r>
            <w:r>
              <w:rPr>
                <w:rStyle w:val="IndexLink"/>
                <w:rtl w:val="true"/>
              </w:rPr>
              <w:t>ع</w:t>
            </w:r>
            <w:r>
              <w:rPr>
                <w:rStyle w:val="IndexLink"/>
                <w:rtl w:val="true"/>
              </w:rPr>
              <w:t>)</w:t>
              <w:tab/>
            </w:r>
            <w:r>
              <w:rPr>
                <w:rStyle w:val="IndexLink"/>
              </w:rPr>
              <w:t>464</w:t>
            </w:r>
          </w:hyperlink>
        </w:p>
        <w:p>
          <w:pPr>
            <w:pStyle w:val="Contents3"/>
            <w:tabs>
              <w:tab w:val="clear" w:pos="8459"/>
              <w:tab w:val="right" w:pos="9026" w:leader="dot"/>
            </w:tabs>
            <w:rPr/>
          </w:pPr>
          <w:hyperlink w:anchor="__RefHeading___Toc2399125_372815092">
            <w:r>
              <w:rPr>
                <w:webHidden/>
                <w:rStyle w:val="IndexLink"/>
              </w:rPr>
              <w:t>18</w:t>
            </w:r>
            <w:r>
              <w:rPr>
                <w:rStyle w:val="IndexLink"/>
                <w:rtl w:val="true"/>
              </w:rPr>
              <w:t xml:space="preserve">- </w:t>
            </w:r>
            <w:r>
              <w:rPr>
                <w:rStyle w:val="IndexLink"/>
                <w:rtl w:val="true"/>
              </w:rPr>
              <w:t>انبياى بعد از هود</w:t>
            </w:r>
            <w:r>
              <w:rPr>
                <w:rStyle w:val="IndexLink"/>
                <w:rtl w:val="true"/>
              </w:rPr>
              <w:t>(</w:t>
            </w:r>
            <w:r>
              <w:rPr>
                <w:rStyle w:val="IndexLink"/>
                <w:rtl w:val="true"/>
              </w:rPr>
              <w:t>ع</w:t>
            </w:r>
            <w:r>
              <w:rPr>
                <w:rStyle w:val="IndexLink"/>
                <w:rtl w:val="true"/>
              </w:rPr>
              <w:t>)</w:t>
              <w:tab/>
            </w:r>
            <w:r>
              <w:rPr>
                <w:rStyle w:val="IndexLink"/>
              </w:rPr>
              <w:t>464</w:t>
            </w:r>
          </w:hyperlink>
        </w:p>
        <w:p>
          <w:pPr>
            <w:pStyle w:val="Contents3"/>
            <w:tabs>
              <w:tab w:val="clear" w:pos="8459"/>
              <w:tab w:val="right" w:pos="9026" w:leader="dot"/>
            </w:tabs>
            <w:rPr/>
          </w:pPr>
          <w:hyperlink w:anchor="__RefHeading___Toc2399127_372815092">
            <w:r>
              <w:rPr>
                <w:webHidden/>
                <w:rStyle w:val="IndexLink"/>
              </w:rPr>
              <w:t>19</w:t>
            </w:r>
            <w:r>
              <w:rPr>
                <w:rStyle w:val="IndexLink"/>
                <w:rtl w:val="true"/>
              </w:rPr>
              <w:t xml:space="preserve">- </w:t>
            </w:r>
            <w:r>
              <w:rPr>
                <w:rStyle w:val="IndexLink"/>
                <w:rtl w:val="true"/>
              </w:rPr>
              <w:t>انبياى قبل از هود</w:t>
            </w:r>
            <w:r>
              <w:rPr>
                <w:rStyle w:val="IndexLink"/>
                <w:rtl w:val="true"/>
              </w:rPr>
              <w:t>(</w:t>
            </w:r>
            <w:r>
              <w:rPr>
                <w:rStyle w:val="IndexLink"/>
                <w:rtl w:val="true"/>
              </w:rPr>
              <w:t>ع</w:t>
            </w:r>
            <w:r>
              <w:rPr>
                <w:rStyle w:val="IndexLink"/>
                <w:rtl w:val="true"/>
              </w:rPr>
              <w:t>)</w:t>
              <w:tab/>
            </w:r>
            <w:r>
              <w:rPr>
                <w:rStyle w:val="IndexLink"/>
              </w:rPr>
              <w:t>465</w:t>
            </w:r>
          </w:hyperlink>
        </w:p>
        <w:p>
          <w:pPr>
            <w:pStyle w:val="Contents3"/>
            <w:tabs>
              <w:tab w:val="clear" w:pos="8459"/>
              <w:tab w:val="right" w:pos="9026" w:leader="dot"/>
            </w:tabs>
            <w:rPr/>
          </w:pPr>
          <w:hyperlink w:anchor="__RefHeading___Toc2399129_372815092">
            <w:r>
              <w:rPr>
                <w:webHidden/>
                <w:rStyle w:val="IndexLink"/>
              </w:rPr>
              <w:t>20</w:t>
            </w:r>
            <w:r>
              <w:rPr>
                <w:rStyle w:val="IndexLink"/>
                <w:rtl w:val="true"/>
              </w:rPr>
              <w:t xml:space="preserve">- </w:t>
            </w:r>
            <w:r>
              <w:rPr>
                <w:rStyle w:val="IndexLink"/>
                <w:rtl w:val="true"/>
              </w:rPr>
              <w:t>انبياى معاصر هود</w:t>
            </w:r>
            <w:r>
              <w:rPr>
                <w:rStyle w:val="IndexLink"/>
                <w:rtl w:val="true"/>
              </w:rPr>
              <w:t>(</w:t>
            </w:r>
            <w:r>
              <w:rPr>
                <w:rStyle w:val="IndexLink"/>
                <w:rtl w:val="true"/>
              </w:rPr>
              <w:t>ع</w:t>
            </w:r>
            <w:r>
              <w:rPr>
                <w:rStyle w:val="IndexLink"/>
                <w:rtl w:val="true"/>
              </w:rPr>
              <w:t>)</w:t>
              <w:tab/>
            </w:r>
            <w:r>
              <w:rPr>
                <w:rStyle w:val="IndexLink"/>
              </w:rPr>
              <w:t>465</w:t>
            </w:r>
          </w:hyperlink>
        </w:p>
        <w:p>
          <w:pPr>
            <w:pStyle w:val="Contents3"/>
            <w:tabs>
              <w:tab w:val="clear" w:pos="8459"/>
              <w:tab w:val="right" w:pos="9026" w:leader="dot"/>
            </w:tabs>
            <w:rPr/>
          </w:pPr>
          <w:hyperlink w:anchor="__RefHeading___Toc2399131_372815092">
            <w:r>
              <w:rPr>
                <w:webHidden/>
                <w:rStyle w:val="IndexLink"/>
              </w:rPr>
              <w:t>21</w:t>
            </w:r>
            <w:r>
              <w:rPr>
                <w:rStyle w:val="IndexLink"/>
                <w:rtl w:val="true"/>
              </w:rPr>
              <w:t xml:space="preserve">- </w:t>
            </w:r>
            <w:r>
              <w:rPr>
                <w:rStyle w:val="IndexLink"/>
                <w:rtl w:val="true"/>
              </w:rPr>
              <w:t>انتظارات هود</w:t>
            </w:r>
            <w:r>
              <w:rPr>
                <w:rStyle w:val="IndexLink"/>
                <w:rtl w:val="true"/>
              </w:rPr>
              <w:t>(</w:t>
            </w:r>
            <w:r>
              <w:rPr>
                <w:rStyle w:val="IndexLink"/>
                <w:rtl w:val="true"/>
              </w:rPr>
              <w:t>ع</w:t>
            </w:r>
            <w:r>
              <w:rPr>
                <w:rStyle w:val="IndexLink"/>
                <w:rtl w:val="true"/>
              </w:rPr>
              <w:t>)</w:t>
              <w:tab/>
            </w:r>
            <w:r>
              <w:rPr>
                <w:rStyle w:val="IndexLink"/>
              </w:rPr>
              <w:t>465</w:t>
            </w:r>
          </w:hyperlink>
        </w:p>
        <w:p>
          <w:pPr>
            <w:pStyle w:val="Contents3"/>
            <w:tabs>
              <w:tab w:val="clear" w:pos="8459"/>
              <w:tab w:val="right" w:pos="9026" w:leader="dot"/>
            </w:tabs>
            <w:rPr/>
          </w:pPr>
          <w:hyperlink w:anchor="__RefHeading___Toc2399133_372815092">
            <w:r>
              <w:rPr>
                <w:webHidden/>
                <w:rStyle w:val="IndexLink"/>
              </w:rPr>
              <w:t>22</w:t>
            </w:r>
            <w:r>
              <w:rPr>
                <w:rStyle w:val="IndexLink"/>
                <w:rtl w:val="true"/>
              </w:rPr>
              <w:t xml:space="preserve">- </w:t>
            </w:r>
            <w:r>
              <w:rPr>
                <w:rStyle w:val="IndexLink"/>
                <w:rtl w:val="true"/>
              </w:rPr>
              <w:t>انذارهاى هود</w:t>
            </w:r>
            <w:r>
              <w:rPr>
                <w:rStyle w:val="IndexLink"/>
                <w:rtl w:val="true"/>
              </w:rPr>
              <w:t>(</w:t>
            </w:r>
            <w:r>
              <w:rPr>
                <w:rStyle w:val="IndexLink"/>
                <w:rtl w:val="true"/>
              </w:rPr>
              <w:t>ع</w:t>
            </w:r>
            <w:r>
              <w:rPr>
                <w:rStyle w:val="IndexLink"/>
                <w:rtl w:val="true"/>
              </w:rPr>
              <w:t>)</w:t>
              <w:tab/>
            </w:r>
            <w:r>
              <w:rPr>
                <w:rStyle w:val="IndexLink"/>
              </w:rPr>
              <w:t>465</w:t>
            </w:r>
          </w:hyperlink>
        </w:p>
        <w:p>
          <w:pPr>
            <w:pStyle w:val="Contents3"/>
            <w:tabs>
              <w:tab w:val="clear" w:pos="8459"/>
              <w:tab w:val="right" w:pos="9026" w:leader="dot"/>
            </w:tabs>
            <w:rPr/>
          </w:pPr>
          <w:hyperlink w:anchor="__RefHeading___Toc2399135_372815092">
            <w:r>
              <w:rPr>
                <w:webHidden/>
                <w:rStyle w:val="IndexLink"/>
              </w:rPr>
              <w:t>23</w:t>
            </w:r>
            <w:r>
              <w:rPr>
                <w:rStyle w:val="IndexLink"/>
                <w:rtl w:val="true"/>
              </w:rPr>
              <w:t xml:space="preserve">- </w:t>
            </w:r>
            <w:r>
              <w:rPr>
                <w:rStyle w:val="IndexLink"/>
                <w:rtl w:val="true"/>
              </w:rPr>
              <w:t>اولين دعوت هود</w:t>
            </w:r>
            <w:r>
              <w:rPr>
                <w:rStyle w:val="IndexLink"/>
                <w:rtl w:val="true"/>
              </w:rPr>
              <w:t>(</w:t>
            </w:r>
            <w:r>
              <w:rPr>
                <w:rStyle w:val="IndexLink"/>
                <w:rtl w:val="true"/>
              </w:rPr>
              <w:t>ع</w:t>
            </w:r>
            <w:r>
              <w:rPr>
                <w:rStyle w:val="IndexLink"/>
                <w:rtl w:val="true"/>
              </w:rPr>
              <w:t>)</w:t>
              <w:tab/>
            </w:r>
            <w:r>
              <w:rPr>
                <w:rStyle w:val="IndexLink"/>
              </w:rPr>
              <w:t>467</w:t>
            </w:r>
          </w:hyperlink>
        </w:p>
        <w:p>
          <w:pPr>
            <w:pStyle w:val="Contents3"/>
            <w:tabs>
              <w:tab w:val="clear" w:pos="8459"/>
              <w:tab w:val="right" w:pos="9026" w:leader="dot"/>
            </w:tabs>
            <w:rPr/>
          </w:pPr>
          <w:hyperlink w:anchor="__RefHeading___Toc2399137_372815092">
            <w:r>
              <w:rPr>
                <w:webHidden/>
                <w:rStyle w:val="IndexLink"/>
              </w:rPr>
              <w:t>24</w:t>
            </w:r>
            <w:r>
              <w:rPr>
                <w:rStyle w:val="IndexLink"/>
                <w:rtl w:val="true"/>
              </w:rPr>
              <w:t xml:space="preserve">- </w:t>
            </w:r>
            <w:r>
              <w:rPr>
                <w:rStyle w:val="IndexLink"/>
                <w:rtl w:val="true"/>
              </w:rPr>
              <w:t>اهانت به هود</w:t>
            </w:r>
            <w:r>
              <w:rPr>
                <w:rStyle w:val="IndexLink"/>
                <w:rtl w:val="true"/>
              </w:rPr>
              <w:t>(</w:t>
            </w:r>
            <w:r>
              <w:rPr>
                <w:rStyle w:val="IndexLink"/>
                <w:rtl w:val="true"/>
              </w:rPr>
              <w:t>ع</w:t>
            </w:r>
            <w:r>
              <w:rPr>
                <w:rStyle w:val="IndexLink"/>
                <w:rtl w:val="true"/>
              </w:rPr>
              <w:t>)</w:t>
              <w:tab/>
            </w:r>
            <w:r>
              <w:rPr>
                <w:rStyle w:val="IndexLink"/>
              </w:rPr>
              <w:t>467</w:t>
            </w:r>
          </w:hyperlink>
        </w:p>
        <w:p>
          <w:pPr>
            <w:pStyle w:val="Contents3"/>
            <w:tabs>
              <w:tab w:val="clear" w:pos="8459"/>
              <w:tab w:val="right" w:pos="9026" w:leader="dot"/>
            </w:tabs>
            <w:rPr/>
          </w:pPr>
          <w:hyperlink w:anchor="__RefHeading___Toc2399139_372815092">
            <w:r>
              <w:rPr>
                <w:webHidden/>
                <w:rStyle w:val="IndexLink"/>
              </w:rPr>
              <w:t>25</w:t>
            </w:r>
            <w:r>
              <w:rPr>
                <w:rStyle w:val="IndexLink"/>
                <w:rtl w:val="true"/>
              </w:rPr>
              <w:t xml:space="preserve">- </w:t>
            </w:r>
            <w:r>
              <w:rPr>
                <w:rStyle w:val="IndexLink"/>
                <w:rtl w:val="true"/>
              </w:rPr>
              <w:t>اهداف رسالت هود</w:t>
            </w:r>
            <w:r>
              <w:rPr>
                <w:rStyle w:val="IndexLink"/>
                <w:rtl w:val="true"/>
              </w:rPr>
              <w:t>(</w:t>
            </w:r>
            <w:r>
              <w:rPr>
                <w:rStyle w:val="IndexLink"/>
                <w:rtl w:val="true"/>
              </w:rPr>
              <w:t>ع</w:t>
            </w:r>
            <w:r>
              <w:rPr>
                <w:rStyle w:val="IndexLink"/>
                <w:rtl w:val="true"/>
              </w:rPr>
              <w:t>)</w:t>
              <w:tab/>
            </w:r>
            <w:r>
              <w:rPr>
                <w:rStyle w:val="IndexLink"/>
              </w:rPr>
              <w:t>467</w:t>
            </w:r>
          </w:hyperlink>
        </w:p>
        <w:p>
          <w:pPr>
            <w:pStyle w:val="Contents3"/>
            <w:tabs>
              <w:tab w:val="clear" w:pos="8459"/>
              <w:tab w:val="right" w:pos="9026" w:leader="dot"/>
            </w:tabs>
            <w:rPr/>
          </w:pPr>
          <w:hyperlink w:anchor="__RefHeading___Toc2399141_372815092">
            <w:r>
              <w:rPr>
                <w:webHidden/>
                <w:rStyle w:val="IndexLink"/>
              </w:rPr>
              <w:t>26</w:t>
            </w:r>
            <w:r>
              <w:rPr>
                <w:rStyle w:val="IndexLink"/>
                <w:rtl w:val="true"/>
              </w:rPr>
              <w:t xml:space="preserve">- </w:t>
            </w:r>
            <w:r>
              <w:rPr>
                <w:rStyle w:val="IndexLink"/>
                <w:rtl w:val="true"/>
              </w:rPr>
              <w:t>ايمان به هود</w:t>
            </w:r>
            <w:r>
              <w:rPr>
                <w:rStyle w:val="IndexLink"/>
                <w:rtl w:val="true"/>
              </w:rPr>
              <w:t>(</w:t>
            </w:r>
            <w:r>
              <w:rPr>
                <w:rStyle w:val="IndexLink"/>
                <w:rtl w:val="true"/>
              </w:rPr>
              <w:t>ع</w:t>
            </w:r>
            <w:r>
              <w:rPr>
                <w:rStyle w:val="IndexLink"/>
                <w:rtl w:val="true"/>
              </w:rPr>
              <w:t>)</w:t>
              <w:tab/>
            </w:r>
            <w:r>
              <w:rPr>
                <w:rStyle w:val="IndexLink"/>
              </w:rPr>
              <w:t>468</w:t>
            </w:r>
          </w:hyperlink>
        </w:p>
        <w:p>
          <w:pPr>
            <w:pStyle w:val="Contents3"/>
            <w:tabs>
              <w:tab w:val="clear" w:pos="8459"/>
              <w:tab w:val="right" w:pos="9026" w:leader="dot"/>
            </w:tabs>
            <w:rPr/>
          </w:pPr>
          <w:hyperlink w:anchor="__RefHeading___Toc2399143_372815092">
            <w:r>
              <w:rPr>
                <w:webHidden/>
                <w:rStyle w:val="IndexLink"/>
              </w:rPr>
              <w:t>27</w:t>
            </w:r>
            <w:r>
              <w:rPr>
                <w:rStyle w:val="IndexLink"/>
                <w:rtl w:val="true"/>
              </w:rPr>
              <w:t xml:space="preserve">- </w:t>
            </w:r>
            <w:r>
              <w:rPr>
                <w:rStyle w:val="IndexLink"/>
                <w:rtl w:val="true"/>
              </w:rPr>
              <w:t>برخورد هود</w:t>
            </w:r>
            <w:r>
              <w:rPr>
                <w:rStyle w:val="IndexLink"/>
                <w:rtl w:val="true"/>
              </w:rPr>
              <w:t>(</w:t>
            </w:r>
            <w:r>
              <w:rPr>
                <w:rStyle w:val="IndexLink"/>
                <w:rtl w:val="true"/>
              </w:rPr>
              <w:t>ع</w:t>
            </w:r>
            <w:r>
              <w:rPr>
                <w:rStyle w:val="IndexLink"/>
                <w:rtl w:val="true"/>
              </w:rPr>
              <w:t>)</w:t>
              <w:tab/>
            </w:r>
            <w:r>
              <w:rPr>
                <w:rStyle w:val="IndexLink"/>
              </w:rPr>
              <w:t>468</w:t>
            </w:r>
          </w:hyperlink>
        </w:p>
        <w:p>
          <w:pPr>
            <w:pStyle w:val="Contents3"/>
            <w:tabs>
              <w:tab w:val="clear" w:pos="8459"/>
              <w:tab w:val="right" w:pos="9026" w:leader="dot"/>
            </w:tabs>
            <w:rPr/>
          </w:pPr>
          <w:hyperlink w:anchor="__RefHeading___Toc2399145_372815092">
            <w:r>
              <w:rPr>
                <w:webHidden/>
                <w:rStyle w:val="IndexLink"/>
              </w:rPr>
              <w:t>28</w:t>
            </w:r>
            <w:r>
              <w:rPr>
                <w:rStyle w:val="IndexLink"/>
                <w:rtl w:val="true"/>
              </w:rPr>
              <w:t xml:space="preserve">- </w:t>
            </w:r>
            <w:r>
              <w:rPr>
                <w:rStyle w:val="IndexLink"/>
                <w:rtl w:val="true"/>
              </w:rPr>
              <w:t>بشارت به هود</w:t>
            </w:r>
            <w:r>
              <w:rPr>
                <w:rStyle w:val="IndexLink"/>
                <w:rtl w:val="true"/>
              </w:rPr>
              <w:t>(</w:t>
            </w:r>
            <w:r>
              <w:rPr>
                <w:rStyle w:val="IndexLink"/>
                <w:rtl w:val="true"/>
              </w:rPr>
              <w:t>ع</w:t>
            </w:r>
            <w:r>
              <w:rPr>
                <w:rStyle w:val="IndexLink"/>
                <w:rtl w:val="true"/>
              </w:rPr>
              <w:t>)</w:t>
              <w:tab/>
            </w:r>
            <w:r>
              <w:rPr>
                <w:rStyle w:val="IndexLink"/>
              </w:rPr>
              <w:t>468</w:t>
            </w:r>
          </w:hyperlink>
        </w:p>
        <w:p>
          <w:pPr>
            <w:pStyle w:val="Contents3"/>
            <w:tabs>
              <w:tab w:val="clear" w:pos="8459"/>
              <w:tab w:val="right" w:pos="9026" w:leader="dot"/>
            </w:tabs>
            <w:rPr/>
          </w:pPr>
          <w:hyperlink w:anchor="__RefHeading___Toc2399147_372815092">
            <w:r>
              <w:rPr>
                <w:webHidden/>
                <w:rStyle w:val="IndexLink"/>
              </w:rPr>
              <w:t>29</w:t>
            </w:r>
            <w:r>
              <w:rPr>
                <w:rStyle w:val="IndexLink"/>
                <w:rtl w:val="true"/>
              </w:rPr>
              <w:t xml:space="preserve">- </w:t>
            </w:r>
            <w:r>
              <w:rPr>
                <w:rStyle w:val="IndexLink"/>
                <w:rtl w:val="true"/>
              </w:rPr>
              <w:t>بشارتهاى هود</w:t>
            </w:r>
            <w:r>
              <w:rPr>
                <w:rStyle w:val="IndexLink"/>
                <w:rtl w:val="true"/>
              </w:rPr>
              <w:t>(</w:t>
            </w:r>
            <w:r>
              <w:rPr>
                <w:rStyle w:val="IndexLink"/>
                <w:rtl w:val="true"/>
              </w:rPr>
              <w:t>ع</w:t>
            </w:r>
            <w:r>
              <w:rPr>
                <w:rStyle w:val="IndexLink"/>
                <w:rtl w:val="true"/>
              </w:rPr>
              <w:t>)</w:t>
              <w:tab/>
            </w:r>
            <w:r>
              <w:rPr>
                <w:rStyle w:val="IndexLink"/>
              </w:rPr>
              <w:t>468</w:t>
            </w:r>
          </w:hyperlink>
        </w:p>
        <w:p>
          <w:pPr>
            <w:pStyle w:val="Contents3"/>
            <w:tabs>
              <w:tab w:val="clear" w:pos="8459"/>
              <w:tab w:val="right" w:pos="9026" w:leader="dot"/>
            </w:tabs>
            <w:rPr/>
          </w:pPr>
          <w:hyperlink w:anchor="__RefHeading___Toc2399149_372815092">
            <w:r>
              <w:rPr>
                <w:webHidden/>
                <w:rStyle w:val="IndexLink"/>
              </w:rPr>
              <w:t>30</w:t>
            </w:r>
            <w:r>
              <w:rPr>
                <w:rStyle w:val="IndexLink"/>
                <w:rtl w:val="true"/>
              </w:rPr>
              <w:t xml:space="preserve">- </w:t>
            </w:r>
            <w:r>
              <w:rPr>
                <w:rStyle w:val="IndexLink"/>
                <w:rtl w:val="true"/>
              </w:rPr>
              <w:t>بعثت هود</w:t>
            </w:r>
            <w:r>
              <w:rPr>
                <w:rStyle w:val="IndexLink"/>
                <w:rtl w:val="true"/>
              </w:rPr>
              <w:t>(</w:t>
            </w:r>
            <w:r>
              <w:rPr>
                <w:rStyle w:val="IndexLink"/>
                <w:rtl w:val="true"/>
              </w:rPr>
              <w:t>ع</w:t>
            </w:r>
            <w:r>
              <w:rPr>
                <w:rStyle w:val="IndexLink"/>
                <w:rtl w:val="true"/>
              </w:rPr>
              <w:t>)</w:t>
              <w:tab/>
            </w:r>
            <w:r>
              <w:rPr>
                <w:rStyle w:val="IndexLink"/>
              </w:rPr>
              <w:t>469</w:t>
            </w:r>
          </w:hyperlink>
        </w:p>
        <w:p>
          <w:pPr>
            <w:pStyle w:val="Contents3"/>
            <w:tabs>
              <w:tab w:val="clear" w:pos="8459"/>
              <w:tab w:val="right" w:pos="9026" w:leader="dot"/>
            </w:tabs>
            <w:rPr/>
          </w:pPr>
          <w:hyperlink w:anchor="__RefHeading___Toc2399151_372815092">
            <w:r>
              <w:rPr>
                <w:webHidden/>
                <w:rStyle w:val="IndexLink"/>
              </w:rPr>
              <w:t>31</w:t>
            </w:r>
            <w:r>
              <w:rPr>
                <w:rStyle w:val="IndexLink"/>
                <w:rtl w:val="true"/>
              </w:rPr>
              <w:t xml:space="preserve">- </w:t>
            </w:r>
            <w:r>
              <w:rPr>
                <w:rStyle w:val="IndexLink"/>
                <w:rtl w:val="true"/>
              </w:rPr>
              <w:t>بى ايمانى به انذارهاى هود</w:t>
            </w:r>
            <w:r>
              <w:rPr>
                <w:rStyle w:val="IndexLink"/>
                <w:rtl w:val="true"/>
              </w:rPr>
              <w:t>(</w:t>
            </w:r>
            <w:r>
              <w:rPr>
                <w:rStyle w:val="IndexLink"/>
                <w:rtl w:val="true"/>
              </w:rPr>
              <w:t>ع</w:t>
            </w:r>
            <w:r>
              <w:rPr>
                <w:rStyle w:val="IndexLink"/>
                <w:rtl w:val="true"/>
              </w:rPr>
              <w:t>)</w:t>
              <w:tab/>
            </w:r>
            <w:r>
              <w:rPr>
                <w:rStyle w:val="IndexLink"/>
              </w:rPr>
              <w:t>469</w:t>
            </w:r>
          </w:hyperlink>
        </w:p>
        <w:p>
          <w:pPr>
            <w:pStyle w:val="Contents3"/>
            <w:tabs>
              <w:tab w:val="clear" w:pos="8459"/>
              <w:tab w:val="right" w:pos="9026" w:leader="dot"/>
            </w:tabs>
            <w:rPr/>
          </w:pPr>
          <w:hyperlink w:anchor="__RefHeading___Toc2399153_372815092">
            <w:r>
              <w:rPr>
                <w:webHidden/>
                <w:rStyle w:val="IndexLink"/>
              </w:rPr>
              <w:t>32</w:t>
            </w:r>
            <w:r>
              <w:rPr>
                <w:rStyle w:val="IndexLink"/>
                <w:rtl w:val="true"/>
              </w:rPr>
              <w:t xml:space="preserve">- </w:t>
            </w:r>
            <w:r>
              <w:rPr>
                <w:rStyle w:val="IndexLink"/>
                <w:rtl w:val="true"/>
              </w:rPr>
              <w:t>بينات هود</w:t>
            </w:r>
            <w:r>
              <w:rPr>
                <w:rStyle w:val="IndexLink"/>
                <w:rtl w:val="true"/>
              </w:rPr>
              <w:t>(</w:t>
            </w:r>
            <w:r>
              <w:rPr>
                <w:rStyle w:val="IndexLink"/>
                <w:rtl w:val="true"/>
              </w:rPr>
              <w:t>ع</w:t>
            </w:r>
            <w:r>
              <w:rPr>
                <w:rStyle w:val="IndexLink"/>
                <w:rtl w:val="true"/>
              </w:rPr>
              <w:t>)</w:t>
              <w:tab/>
            </w:r>
            <w:r>
              <w:rPr>
                <w:rStyle w:val="IndexLink"/>
              </w:rPr>
              <w:t>469</w:t>
            </w:r>
          </w:hyperlink>
        </w:p>
        <w:p>
          <w:pPr>
            <w:pStyle w:val="Contents3"/>
            <w:tabs>
              <w:tab w:val="clear" w:pos="8459"/>
              <w:tab w:val="right" w:pos="9026" w:leader="dot"/>
            </w:tabs>
            <w:rPr/>
          </w:pPr>
          <w:hyperlink w:anchor="__RefHeading___Toc2399155_372815092">
            <w:r>
              <w:rPr>
                <w:webHidden/>
                <w:rStyle w:val="IndexLink"/>
              </w:rPr>
              <w:t>33</w:t>
            </w:r>
            <w:r>
              <w:rPr>
                <w:rStyle w:val="IndexLink"/>
                <w:rtl w:val="true"/>
              </w:rPr>
              <w:t xml:space="preserve">- </w:t>
            </w:r>
            <w:r>
              <w:rPr>
                <w:rStyle w:val="IndexLink"/>
                <w:rtl w:val="true"/>
              </w:rPr>
              <w:t>بينش هود</w:t>
            </w:r>
            <w:r>
              <w:rPr>
                <w:rStyle w:val="IndexLink"/>
                <w:rtl w:val="true"/>
              </w:rPr>
              <w:t>(</w:t>
            </w:r>
            <w:r>
              <w:rPr>
                <w:rStyle w:val="IndexLink"/>
                <w:rtl w:val="true"/>
              </w:rPr>
              <w:t>ع</w:t>
            </w:r>
            <w:r>
              <w:rPr>
                <w:rStyle w:val="IndexLink"/>
                <w:rtl w:val="true"/>
              </w:rPr>
              <w:t>)</w:t>
              <w:tab/>
            </w:r>
            <w:r>
              <w:rPr>
                <w:rStyle w:val="IndexLink"/>
              </w:rPr>
              <w:t>470</w:t>
            </w:r>
          </w:hyperlink>
        </w:p>
        <w:p>
          <w:pPr>
            <w:pStyle w:val="Contents3"/>
            <w:tabs>
              <w:tab w:val="clear" w:pos="8459"/>
              <w:tab w:val="right" w:pos="9026" w:leader="dot"/>
            </w:tabs>
            <w:rPr/>
          </w:pPr>
          <w:hyperlink w:anchor="__RefHeading___Toc2399157_372815092">
            <w:r>
              <w:rPr>
                <w:webHidden/>
                <w:rStyle w:val="IndexLink"/>
              </w:rPr>
              <w:t>34</w:t>
            </w:r>
            <w:r>
              <w:rPr>
                <w:rStyle w:val="IndexLink"/>
                <w:rtl w:val="true"/>
              </w:rPr>
              <w:t xml:space="preserve">- </w:t>
            </w:r>
            <w:r>
              <w:rPr>
                <w:rStyle w:val="IndexLink"/>
                <w:rtl w:val="true"/>
              </w:rPr>
              <w:t>پاداش هود</w:t>
            </w:r>
            <w:r>
              <w:rPr>
                <w:rStyle w:val="IndexLink"/>
                <w:rtl w:val="true"/>
              </w:rPr>
              <w:t>(</w:t>
            </w:r>
            <w:r>
              <w:rPr>
                <w:rStyle w:val="IndexLink"/>
                <w:rtl w:val="true"/>
              </w:rPr>
              <w:t>ع</w:t>
            </w:r>
            <w:r>
              <w:rPr>
                <w:rStyle w:val="IndexLink"/>
                <w:rtl w:val="true"/>
              </w:rPr>
              <w:t>)</w:t>
              <w:tab/>
            </w:r>
            <w:r>
              <w:rPr>
                <w:rStyle w:val="IndexLink"/>
              </w:rPr>
              <w:t>470</w:t>
            </w:r>
          </w:hyperlink>
        </w:p>
        <w:p>
          <w:pPr>
            <w:pStyle w:val="Contents3"/>
            <w:tabs>
              <w:tab w:val="clear" w:pos="8459"/>
              <w:tab w:val="right" w:pos="9026" w:leader="dot"/>
            </w:tabs>
            <w:rPr/>
          </w:pPr>
          <w:hyperlink w:anchor="__RefHeading___Toc2399159_372815092">
            <w:r>
              <w:rPr>
                <w:webHidden/>
                <w:rStyle w:val="IndexLink"/>
              </w:rPr>
              <w:t>35</w:t>
            </w:r>
            <w:r>
              <w:rPr>
                <w:rStyle w:val="IndexLink"/>
                <w:rtl w:val="true"/>
              </w:rPr>
              <w:t xml:space="preserve">- </w:t>
            </w:r>
            <w:r>
              <w:rPr>
                <w:rStyle w:val="IndexLink"/>
                <w:rtl w:val="true"/>
              </w:rPr>
              <w:t>پشيمانى مكذبان هود</w:t>
            </w:r>
            <w:r>
              <w:rPr>
                <w:rStyle w:val="IndexLink"/>
                <w:rtl w:val="true"/>
              </w:rPr>
              <w:t>(</w:t>
            </w:r>
            <w:r>
              <w:rPr>
                <w:rStyle w:val="IndexLink"/>
                <w:rtl w:val="true"/>
              </w:rPr>
              <w:t>ع</w:t>
            </w:r>
            <w:r>
              <w:rPr>
                <w:rStyle w:val="IndexLink"/>
                <w:rtl w:val="true"/>
              </w:rPr>
              <w:t>)</w:t>
              <w:tab/>
            </w:r>
            <w:r>
              <w:rPr>
                <w:rStyle w:val="IndexLink"/>
              </w:rPr>
              <w:t>470</w:t>
            </w:r>
          </w:hyperlink>
        </w:p>
        <w:p>
          <w:pPr>
            <w:pStyle w:val="Contents3"/>
            <w:tabs>
              <w:tab w:val="clear" w:pos="8459"/>
              <w:tab w:val="right" w:pos="9026" w:leader="dot"/>
            </w:tabs>
            <w:rPr/>
          </w:pPr>
          <w:hyperlink w:anchor="__RefHeading___Toc2399161_372815092">
            <w:r>
              <w:rPr>
                <w:webHidden/>
                <w:rStyle w:val="IndexLink"/>
              </w:rPr>
              <w:t>36</w:t>
            </w:r>
            <w:r>
              <w:rPr>
                <w:rStyle w:val="IndexLink"/>
                <w:rtl w:val="true"/>
              </w:rPr>
              <w:t xml:space="preserve">- </w:t>
            </w:r>
            <w:r>
              <w:rPr>
                <w:rStyle w:val="IndexLink"/>
                <w:rtl w:val="true"/>
              </w:rPr>
              <w:t>تاريخ هود</w:t>
            </w:r>
            <w:r>
              <w:rPr>
                <w:rStyle w:val="IndexLink"/>
                <w:rtl w:val="true"/>
              </w:rPr>
              <w:t>(</w:t>
            </w:r>
            <w:r>
              <w:rPr>
                <w:rStyle w:val="IndexLink"/>
                <w:rtl w:val="true"/>
              </w:rPr>
              <w:t>ع</w:t>
            </w:r>
            <w:r>
              <w:rPr>
                <w:rStyle w:val="IndexLink"/>
                <w:rtl w:val="true"/>
              </w:rPr>
              <w:t>)</w:t>
              <w:tab/>
            </w:r>
            <w:r>
              <w:rPr>
                <w:rStyle w:val="IndexLink"/>
              </w:rPr>
              <w:t>470</w:t>
            </w:r>
          </w:hyperlink>
        </w:p>
        <w:p>
          <w:pPr>
            <w:pStyle w:val="Contents3"/>
            <w:tabs>
              <w:tab w:val="clear" w:pos="8459"/>
              <w:tab w:val="right" w:pos="9026" w:leader="dot"/>
            </w:tabs>
            <w:rPr/>
          </w:pPr>
          <w:hyperlink w:anchor="__RefHeading___Toc2399163_372815092">
            <w:r>
              <w:rPr>
                <w:webHidden/>
                <w:rStyle w:val="IndexLink"/>
              </w:rPr>
              <w:t>37</w:t>
            </w:r>
            <w:r>
              <w:rPr>
                <w:rStyle w:val="IndexLink"/>
                <w:rtl w:val="true"/>
              </w:rPr>
              <w:t xml:space="preserve">- </w:t>
            </w:r>
            <w:r>
              <w:rPr>
                <w:rStyle w:val="IndexLink"/>
                <w:rtl w:val="true"/>
              </w:rPr>
              <w:t>تبرى هود</w:t>
            </w:r>
            <w:r>
              <w:rPr>
                <w:rStyle w:val="IndexLink"/>
                <w:rtl w:val="true"/>
              </w:rPr>
              <w:t>(</w:t>
            </w:r>
            <w:r>
              <w:rPr>
                <w:rStyle w:val="IndexLink"/>
                <w:rtl w:val="true"/>
              </w:rPr>
              <w:t>ع</w:t>
            </w:r>
            <w:r>
              <w:rPr>
                <w:rStyle w:val="IndexLink"/>
                <w:rtl w:val="true"/>
              </w:rPr>
              <w:t>)</w:t>
              <w:tab/>
            </w:r>
            <w:r>
              <w:rPr>
                <w:rStyle w:val="IndexLink"/>
              </w:rPr>
              <w:t>471</w:t>
            </w:r>
          </w:hyperlink>
        </w:p>
        <w:p>
          <w:pPr>
            <w:pStyle w:val="Contents3"/>
            <w:tabs>
              <w:tab w:val="clear" w:pos="8459"/>
              <w:tab w:val="right" w:pos="9026" w:leader="dot"/>
            </w:tabs>
            <w:rPr/>
          </w:pPr>
          <w:hyperlink w:anchor="__RefHeading___Toc2399165_372815092">
            <w:r>
              <w:rPr>
                <w:webHidden/>
                <w:rStyle w:val="IndexLink"/>
              </w:rPr>
              <w:t>38</w:t>
            </w:r>
            <w:r>
              <w:rPr>
                <w:rStyle w:val="IndexLink"/>
                <w:rtl w:val="true"/>
              </w:rPr>
              <w:t xml:space="preserve">- </w:t>
            </w:r>
            <w:r>
              <w:rPr>
                <w:rStyle w:val="IndexLink"/>
                <w:rtl w:val="true"/>
              </w:rPr>
              <w:t>تبليغ هود</w:t>
            </w:r>
            <w:r>
              <w:rPr>
                <w:rStyle w:val="IndexLink"/>
                <w:rtl w:val="true"/>
              </w:rPr>
              <w:t>(</w:t>
            </w:r>
            <w:r>
              <w:rPr>
                <w:rStyle w:val="IndexLink"/>
                <w:rtl w:val="true"/>
              </w:rPr>
              <w:t>ع</w:t>
            </w:r>
            <w:r>
              <w:rPr>
                <w:rStyle w:val="IndexLink"/>
                <w:rtl w:val="true"/>
              </w:rPr>
              <w:t>)</w:t>
              <w:tab/>
            </w:r>
            <w:r>
              <w:rPr>
                <w:rStyle w:val="IndexLink"/>
              </w:rPr>
              <w:t>471</w:t>
            </w:r>
          </w:hyperlink>
        </w:p>
        <w:p>
          <w:pPr>
            <w:pStyle w:val="Contents3"/>
            <w:tabs>
              <w:tab w:val="clear" w:pos="8459"/>
              <w:tab w:val="right" w:pos="9026" w:leader="dot"/>
            </w:tabs>
            <w:rPr/>
          </w:pPr>
          <w:hyperlink w:anchor="__RefHeading___Toc2399167_372815092">
            <w:r>
              <w:rPr>
                <w:webHidden/>
                <w:rStyle w:val="IndexLink"/>
              </w:rPr>
              <w:t>39</w:t>
            </w:r>
            <w:r>
              <w:rPr>
                <w:rStyle w:val="IndexLink"/>
                <w:rtl w:val="true"/>
              </w:rPr>
              <w:t xml:space="preserve">- </w:t>
            </w:r>
            <w:r>
              <w:rPr>
                <w:rStyle w:val="IndexLink"/>
                <w:rtl w:val="true"/>
              </w:rPr>
              <w:t>تعاليم هود</w:t>
            </w:r>
            <w:r>
              <w:rPr>
                <w:rStyle w:val="IndexLink"/>
                <w:rtl w:val="true"/>
              </w:rPr>
              <w:t>(</w:t>
            </w:r>
            <w:r>
              <w:rPr>
                <w:rStyle w:val="IndexLink"/>
                <w:rtl w:val="true"/>
              </w:rPr>
              <w:t>ع</w:t>
            </w:r>
            <w:r>
              <w:rPr>
                <w:rStyle w:val="IndexLink"/>
                <w:rtl w:val="true"/>
              </w:rPr>
              <w:t>)</w:t>
              <w:tab/>
            </w:r>
            <w:r>
              <w:rPr>
                <w:rStyle w:val="IndexLink"/>
              </w:rPr>
              <w:t>472</w:t>
            </w:r>
          </w:hyperlink>
        </w:p>
        <w:p>
          <w:pPr>
            <w:pStyle w:val="Contents3"/>
            <w:tabs>
              <w:tab w:val="clear" w:pos="8459"/>
              <w:tab w:val="right" w:pos="9026" w:leader="dot"/>
            </w:tabs>
            <w:rPr/>
          </w:pPr>
          <w:hyperlink w:anchor="__RefHeading___Toc2399169_372815092">
            <w:r>
              <w:rPr>
                <w:webHidden/>
                <w:rStyle w:val="IndexLink"/>
              </w:rPr>
              <w:t>40</w:t>
            </w:r>
            <w:r>
              <w:rPr>
                <w:rStyle w:val="IndexLink"/>
                <w:rtl w:val="true"/>
              </w:rPr>
              <w:t xml:space="preserve">- </w:t>
            </w:r>
            <w:r>
              <w:rPr>
                <w:rStyle w:val="IndexLink"/>
                <w:rtl w:val="true"/>
              </w:rPr>
              <w:t>تعدد رسالتهود</w:t>
            </w:r>
            <w:r>
              <w:rPr>
                <w:rStyle w:val="IndexLink"/>
                <w:rtl w:val="true"/>
              </w:rPr>
              <w:t>(</w:t>
            </w:r>
            <w:r>
              <w:rPr>
                <w:rStyle w:val="IndexLink"/>
                <w:rtl w:val="true"/>
              </w:rPr>
              <w:t>ع</w:t>
            </w:r>
            <w:r>
              <w:rPr>
                <w:rStyle w:val="IndexLink"/>
                <w:rtl w:val="true"/>
              </w:rPr>
              <w:t>)</w:t>
              <w:tab/>
            </w:r>
            <w:r>
              <w:rPr>
                <w:rStyle w:val="IndexLink"/>
              </w:rPr>
              <w:t>473</w:t>
            </w:r>
          </w:hyperlink>
        </w:p>
        <w:p>
          <w:pPr>
            <w:pStyle w:val="Contents3"/>
            <w:tabs>
              <w:tab w:val="clear" w:pos="8459"/>
              <w:tab w:val="right" w:pos="9026" w:leader="dot"/>
            </w:tabs>
            <w:rPr/>
          </w:pPr>
          <w:hyperlink w:anchor="__RefHeading___Toc2399171_372815092">
            <w:r>
              <w:rPr>
                <w:webHidden/>
                <w:rStyle w:val="IndexLink"/>
              </w:rPr>
              <w:t>41</w:t>
            </w:r>
            <w:r>
              <w:rPr>
                <w:rStyle w:val="IndexLink"/>
                <w:rtl w:val="true"/>
              </w:rPr>
              <w:t xml:space="preserve">- </w:t>
            </w:r>
            <w:r>
              <w:rPr>
                <w:rStyle w:val="IndexLink"/>
                <w:rtl w:val="true"/>
              </w:rPr>
              <w:t>تعدد معجزه هود</w:t>
            </w:r>
            <w:r>
              <w:rPr>
                <w:rStyle w:val="IndexLink"/>
                <w:rtl w:val="true"/>
              </w:rPr>
              <w:t>(</w:t>
            </w:r>
            <w:r>
              <w:rPr>
                <w:rStyle w:val="IndexLink"/>
                <w:rtl w:val="true"/>
              </w:rPr>
              <w:t>ع</w:t>
            </w:r>
            <w:r>
              <w:rPr>
                <w:rStyle w:val="IndexLink"/>
                <w:rtl w:val="true"/>
              </w:rPr>
              <w:t>)</w:t>
              <w:tab/>
            </w:r>
            <w:r>
              <w:rPr>
                <w:rStyle w:val="IndexLink"/>
              </w:rPr>
              <w:t>474</w:t>
            </w:r>
          </w:hyperlink>
        </w:p>
        <w:p>
          <w:pPr>
            <w:pStyle w:val="Contents3"/>
            <w:tabs>
              <w:tab w:val="clear" w:pos="8459"/>
              <w:tab w:val="right" w:pos="9026" w:leader="dot"/>
            </w:tabs>
            <w:rPr/>
          </w:pPr>
          <w:hyperlink w:anchor="__RefHeading___Toc2399173_372815092">
            <w:r>
              <w:rPr>
                <w:webHidden/>
                <w:rStyle w:val="IndexLink"/>
              </w:rPr>
              <w:t>42</w:t>
            </w:r>
            <w:r>
              <w:rPr>
                <w:rStyle w:val="IndexLink"/>
                <w:rtl w:val="true"/>
              </w:rPr>
              <w:t xml:space="preserve">- </w:t>
            </w:r>
            <w:r>
              <w:rPr>
                <w:rStyle w:val="IndexLink"/>
                <w:rtl w:val="true"/>
              </w:rPr>
              <w:t>تكذيب بينات هود</w:t>
            </w:r>
            <w:r>
              <w:rPr>
                <w:rStyle w:val="IndexLink"/>
                <w:rtl w:val="true"/>
              </w:rPr>
              <w:t>(</w:t>
            </w:r>
            <w:r>
              <w:rPr>
                <w:rStyle w:val="IndexLink"/>
                <w:rtl w:val="true"/>
              </w:rPr>
              <w:t>ع</w:t>
            </w:r>
            <w:r>
              <w:rPr>
                <w:rStyle w:val="IndexLink"/>
                <w:rtl w:val="true"/>
              </w:rPr>
              <w:t>)</w:t>
              <w:tab/>
            </w:r>
            <w:r>
              <w:rPr>
                <w:rStyle w:val="IndexLink"/>
              </w:rPr>
              <w:t>474</w:t>
            </w:r>
          </w:hyperlink>
        </w:p>
        <w:p>
          <w:pPr>
            <w:pStyle w:val="Contents3"/>
            <w:tabs>
              <w:tab w:val="clear" w:pos="8459"/>
              <w:tab w:val="right" w:pos="9026" w:leader="dot"/>
            </w:tabs>
            <w:rPr/>
          </w:pPr>
          <w:hyperlink w:anchor="__RefHeading___Toc2399175_372815092">
            <w:r>
              <w:rPr>
                <w:webHidden/>
                <w:rStyle w:val="IndexLink"/>
              </w:rPr>
              <w:t>43</w:t>
            </w:r>
            <w:r>
              <w:rPr>
                <w:rStyle w:val="IndexLink"/>
                <w:rtl w:val="true"/>
              </w:rPr>
              <w:t xml:space="preserve">- </w:t>
            </w:r>
            <w:r>
              <w:rPr>
                <w:rStyle w:val="IndexLink"/>
                <w:rtl w:val="true"/>
              </w:rPr>
              <w:t>تكذيب معجزه هود</w:t>
            </w:r>
            <w:r>
              <w:rPr>
                <w:rStyle w:val="IndexLink"/>
                <w:rtl w:val="true"/>
              </w:rPr>
              <w:t>(</w:t>
            </w:r>
            <w:r>
              <w:rPr>
                <w:rStyle w:val="IndexLink"/>
                <w:rtl w:val="true"/>
              </w:rPr>
              <w:t>ع</w:t>
            </w:r>
            <w:r>
              <w:rPr>
                <w:rStyle w:val="IndexLink"/>
                <w:rtl w:val="true"/>
              </w:rPr>
              <w:t>)</w:t>
              <w:tab/>
            </w:r>
            <w:r>
              <w:rPr>
                <w:rStyle w:val="IndexLink"/>
              </w:rPr>
              <w:t>474</w:t>
            </w:r>
          </w:hyperlink>
        </w:p>
        <w:p>
          <w:pPr>
            <w:pStyle w:val="Contents3"/>
            <w:tabs>
              <w:tab w:val="clear" w:pos="8459"/>
              <w:tab w:val="right" w:pos="9026" w:leader="dot"/>
            </w:tabs>
            <w:rPr/>
          </w:pPr>
          <w:hyperlink w:anchor="__RefHeading___Toc2399177_372815092">
            <w:r>
              <w:rPr>
                <w:webHidden/>
                <w:rStyle w:val="IndexLink"/>
              </w:rPr>
              <w:t>44</w:t>
            </w:r>
            <w:r>
              <w:rPr>
                <w:rStyle w:val="IndexLink"/>
                <w:rtl w:val="true"/>
              </w:rPr>
              <w:t xml:space="preserve">- </w:t>
            </w:r>
            <w:r>
              <w:rPr>
                <w:rStyle w:val="IndexLink"/>
                <w:rtl w:val="true"/>
              </w:rPr>
              <w:t>تكذيب وعده هاى هود</w:t>
            </w:r>
            <w:r>
              <w:rPr>
                <w:rStyle w:val="IndexLink"/>
                <w:rtl w:val="true"/>
              </w:rPr>
              <w:t>(</w:t>
            </w:r>
            <w:r>
              <w:rPr>
                <w:rStyle w:val="IndexLink"/>
                <w:rtl w:val="true"/>
              </w:rPr>
              <w:t>ع</w:t>
            </w:r>
            <w:r>
              <w:rPr>
                <w:rStyle w:val="IndexLink"/>
                <w:rtl w:val="true"/>
              </w:rPr>
              <w:t>)</w:t>
              <w:tab/>
            </w:r>
            <w:r>
              <w:rPr>
                <w:rStyle w:val="IndexLink"/>
              </w:rPr>
              <w:t>474</w:t>
            </w:r>
          </w:hyperlink>
        </w:p>
        <w:p>
          <w:pPr>
            <w:pStyle w:val="Contents3"/>
            <w:tabs>
              <w:tab w:val="clear" w:pos="8459"/>
              <w:tab w:val="right" w:pos="9026" w:leader="dot"/>
            </w:tabs>
            <w:rPr/>
          </w:pPr>
          <w:hyperlink w:anchor="__RefHeading___Toc2399179_372815092">
            <w:r>
              <w:rPr>
                <w:webHidden/>
                <w:rStyle w:val="IndexLink"/>
              </w:rPr>
              <w:t>45</w:t>
            </w:r>
            <w:r>
              <w:rPr>
                <w:rStyle w:val="IndexLink"/>
                <w:rtl w:val="true"/>
              </w:rPr>
              <w:t xml:space="preserve">- </w:t>
            </w:r>
            <w:r>
              <w:rPr>
                <w:rStyle w:val="IndexLink"/>
                <w:rtl w:val="true"/>
              </w:rPr>
              <w:t>تكذيب هود</w:t>
            </w:r>
            <w:r>
              <w:rPr>
                <w:rStyle w:val="IndexLink"/>
                <w:rtl w:val="true"/>
              </w:rPr>
              <w:t>(</w:t>
            </w:r>
            <w:r>
              <w:rPr>
                <w:rStyle w:val="IndexLink"/>
                <w:rtl w:val="true"/>
              </w:rPr>
              <w:t>ع</w:t>
            </w:r>
            <w:r>
              <w:rPr>
                <w:rStyle w:val="IndexLink"/>
                <w:rtl w:val="true"/>
              </w:rPr>
              <w:t>)</w:t>
              <w:tab/>
            </w:r>
            <w:r>
              <w:rPr>
                <w:rStyle w:val="IndexLink"/>
              </w:rPr>
              <w:t>475</w:t>
            </w:r>
          </w:hyperlink>
        </w:p>
        <w:p>
          <w:pPr>
            <w:pStyle w:val="Contents3"/>
            <w:tabs>
              <w:tab w:val="clear" w:pos="8459"/>
              <w:tab w:val="right" w:pos="9026" w:leader="dot"/>
            </w:tabs>
            <w:rPr/>
          </w:pPr>
          <w:hyperlink w:anchor="__RefHeading___Toc2399181_372815092">
            <w:r>
              <w:rPr>
                <w:webHidden/>
                <w:rStyle w:val="IndexLink"/>
              </w:rPr>
              <w:t>46</w:t>
            </w:r>
            <w:r>
              <w:rPr>
                <w:rStyle w:val="IndexLink"/>
                <w:rtl w:val="true"/>
              </w:rPr>
              <w:t xml:space="preserve">- </w:t>
            </w:r>
            <w:r>
              <w:rPr>
                <w:rStyle w:val="IndexLink"/>
                <w:rtl w:val="true"/>
              </w:rPr>
              <w:t>تنزيه هود</w:t>
            </w:r>
            <w:r>
              <w:rPr>
                <w:rStyle w:val="IndexLink"/>
                <w:rtl w:val="true"/>
              </w:rPr>
              <w:t>(</w:t>
            </w:r>
            <w:r>
              <w:rPr>
                <w:rStyle w:val="IndexLink"/>
                <w:rtl w:val="true"/>
              </w:rPr>
              <w:t>ع</w:t>
            </w:r>
            <w:r>
              <w:rPr>
                <w:rStyle w:val="IndexLink"/>
                <w:rtl w:val="true"/>
              </w:rPr>
              <w:t>)</w:t>
              <w:tab/>
            </w:r>
            <w:r>
              <w:rPr>
                <w:rStyle w:val="IndexLink"/>
              </w:rPr>
              <w:t>475</w:t>
            </w:r>
          </w:hyperlink>
        </w:p>
        <w:p>
          <w:pPr>
            <w:pStyle w:val="Contents3"/>
            <w:tabs>
              <w:tab w:val="clear" w:pos="8459"/>
              <w:tab w:val="right" w:pos="9026" w:leader="dot"/>
            </w:tabs>
            <w:rPr/>
          </w:pPr>
          <w:hyperlink w:anchor="__RefHeading___Toc2399183_372815092">
            <w:r>
              <w:rPr>
                <w:webHidden/>
                <w:rStyle w:val="IndexLink"/>
              </w:rPr>
              <w:t>47</w:t>
            </w:r>
            <w:r>
              <w:rPr>
                <w:rStyle w:val="IndexLink"/>
                <w:rtl w:val="true"/>
              </w:rPr>
              <w:t xml:space="preserve">- </w:t>
            </w:r>
            <w:r>
              <w:rPr>
                <w:rStyle w:val="IndexLink"/>
                <w:rtl w:val="true"/>
              </w:rPr>
              <w:t>توحيد افعالى هود</w:t>
            </w:r>
            <w:r>
              <w:rPr>
                <w:rStyle w:val="IndexLink"/>
                <w:rtl w:val="true"/>
              </w:rPr>
              <w:t>(</w:t>
            </w:r>
            <w:r>
              <w:rPr>
                <w:rStyle w:val="IndexLink"/>
                <w:rtl w:val="true"/>
              </w:rPr>
              <w:t>ع</w:t>
            </w:r>
            <w:r>
              <w:rPr>
                <w:rStyle w:val="IndexLink"/>
                <w:rtl w:val="true"/>
              </w:rPr>
              <w:t>)</w:t>
              <w:tab/>
            </w:r>
            <w:r>
              <w:rPr>
                <w:rStyle w:val="IndexLink"/>
              </w:rPr>
              <w:t>475</w:t>
            </w:r>
          </w:hyperlink>
        </w:p>
        <w:p>
          <w:pPr>
            <w:pStyle w:val="Contents3"/>
            <w:tabs>
              <w:tab w:val="clear" w:pos="8459"/>
              <w:tab w:val="right" w:pos="9026" w:leader="dot"/>
            </w:tabs>
            <w:rPr/>
          </w:pPr>
          <w:hyperlink w:anchor="__RefHeading___Toc2399185_372815092">
            <w:r>
              <w:rPr>
                <w:webHidden/>
                <w:rStyle w:val="IndexLink"/>
              </w:rPr>
              <w:t>48</w:t>
            </w:r>
            <w:r>
              <w:rPr>
                <w:rStyle w:val="IndexLink"/>
                <w:rtl w:val="true"/>
              </w:rPr>
              <w:t xml:space="preserve">- </w:t>
            </w:r>
            <w:r>
              <w:rPr>
                <w:rStyle w:val="IndexLink"/>
                <w:rtl w:val="true"/>
              </w:rPr>
              <w:t>توحيد عبادى هود</w:t>
            </w:r>
            <w:r>
              <w:rPr>
                <w:rStyle w:val="IndexLink"/>
                <w:rtl w:val="true"/>
              </w:rPr>
              <w:t>(</w:t>
            </w:r>
            <w:r>
              <w:rPr>
                <w:rStyle w:val="IndexLink"/>
                <w:rtl w:val="true"/>
              </w:rPr>
              <w:t>ع</w:t>
            </w:r>
            <w:r>
              <w:rPr>
                <w:rStyle w:val="IndexLink"/>
                <w:rtl w:val="true"/>
              </w:rPr>
              <w:t>)</w:t>
              <w:tab/>
            </w:r>
            <w:r>
              <w:rPr>
                <w:rStyle w:val="IndexLink"/>
              </w:rPr>
              <w:t>476</w:t>
            </w:r>
          </w:hyperlink>
        </w:p>
        <w:p>
          <w:pPr>
            <w:pStyle w:val="Contents3"/>
            <w:tabs>
              <w:tab w:val="clear" w:pos="8459"/>
              <w:tab w:val="right" w:pos="9026" w:leader="dot"/>
            </w:tabs>
            <w:rPr/>
          </w:pPr>
          <w:hyperlink w:anchor="__RefHeading___Toc2399187_372815092">
            <w:r>
              <w:rPr>
                <w:webHidden/>
                <w:rStyle w:val="IndexLink"/>
              </w:rPr>
              <w:t>49</w:t>
            </w:r>
            <w:r>
              <w:rPr>
                <w:rStyle w:val="IndexLink"/>
                <w:rtl w:val="true"/>
              </w:rPr>
              <w:t xml:space="preserve">- </w:t>
            </w:r>
            <w:r>
              <w:rPr>
                <w:rStyle w:val="IndexLink"/>
                <w:rtl w:val="true"/>
              </w:rPr>
              <w:t>توطئه قتل هود</w:t>
            </w:r>
            <w:r>
              <w:rPr>
                <w:rStyle w:val="IndexLink"/>
                <w:rtl w:val="true"/>
              </w:rPr>
              <w:t>(</w:t>
            </w:r>
            <w:r>
              <w:rPr>
                <w:rStyle w:val="IndexLink"/>
                <w:rtl w:val="true"/>
              </w:rPr>
              <w:t>ع</w:t>
            </w:r>
            <w:r>
              <w:rPr>
                <w:rStyle w:val="IndexLink"/>
                <w:rtl w:val="true"/>
              </w:rPr>
              <w:t>)</w:t>
              <w:tab/>
            </w:r>
            <w:r>
              <w:rPr>
                <w:rStyle w:val="IndexLink"/>
              </w:rPr>
              <w:t>476</w:t>
            </w:r>
          </w:hyperlink>
        </w:p>
        <w:p>
          <w:pPr>
            <w:pStyle w:val="Contents3"/>
            <w:tabs>
              <w:tab w:val="clear" w:pos="8459"/>
              <w:tab w:val="right" w:pos="9026" w:leader="dot"/>
            </w:tabs>
            <w:rPr/>
          </w:pPr>
          <w:hyperlink w:anchor="__RefHeading___Toc2399189_372815092">
            <w:r>
              <w:rPr>
                <w:webHidden/>
                <w:rStyle w:val="IndexLink"/>
              </w:rPr>
              <w:t>50</w:t>
            </w:r>
            <w:r>
              <w:rPr>
                <w:rStyle w:val="IndexLink"/>
                <w:rtl w:val="true"/>
              </w:rPr>
              <w:t xml:space="preserve">- </w:t>
            </w:r>
            <w:r>
              <w:rPr>
                <w:rStyle w:val="IndexLink"/>
                <w:rtl w:val="true"/>
              </w:rPr>
              <w:t>توكل هود</w:t>
            </w:r>
            <w:r>
              <w:rPr>
                <w:rStyle w:val="IndexLink"/>
                <w:rtl w:val="true"/>
              </w:rPr>
              <w:t>(</w:t>
            </w:r>
            <w:r>
              <w:rPr>
                <w:rStyle w:val="IndexLink"/>
                <w:rtl w:val="true"/>
              </w:rPr>
              <w:t>ع</w:t>
            </w:r>
            <w:r>
              <w:rPr>
                <w:rStyle w:val="IndexLink"/>
                <w:rtl w:val="true"/>
              </w:rPr>
              <w:t>)</w:t>
              <w:tab/>
            </w:r>
            <w:r>
              <w:rPr>
                <w:rStyle w:val="IndexLink"/>
              </w:rPr>
              <w:t>476</w:t>
            </w:r>
          </w:hyperlink>
        </w:p>
        <w:p>
          <w:pPr>
            <w:pStyle w:val="Contents3"/>
            <w:tabs>
              <w:tab w:val="clear" w:pos="8459"/>
              <w:tab w:val="right" w:pos="9026" w:leader="dot"/>
            </w:tabs>
            <w:rPr/>
          </w:pPr>
          <w:hyperlink w:anchor="__RefHeading___Toc2399191_372815092">
            <w:r>
              <w:rPr>
                <w:webHidden/>
                <w:rStyle w:val="IndexLink"/>
              </w:rPr>
              <w:t>51</w:t>
            </w:r>
            <w:r>
              <w:rPr>
                <w:rStyle w:val="IndexLink"/>
                <w:rtl w:val="true"/>
              </w:rPr>
              <w:t xml:space="preserve">- </w:t>
            </w:r>
            <w:r>
              <w:rPr>
                <w:rStyle w:val="IndexLink"/>
                <w:rtl w:val="true"/>
              </w:rPr>
              <w:t>تهمت ارتجاع به هود</w:t>
            </w:r>
            <w:r>
              <w:rPr>
                <w:rStyle w:val="IndexLink"/>
                <w:rtl w:val="true"/>
              </w:rPr>
              <w:t>(</w:t>
            </w:r>
            <w:r>
              <w:rPr>
                <w:rStyle w:val="IndexLink"/>
                <w:rtl w:val="true"/>
              </w:rPr>
              <w:t>ع</w:t>
            </w:r>
            <w:r>
              <w:rPr>
                <w:rStyle w:val="IndexLink"/>
                <w:rtl w:val="true"/>
              </w:rPr>
              <w:t>)</w:t>
              <w:tab/>
            </w:r>
            <w:r>
              <w:rPr>
                <w:rStyle w:val="IndexLink"/>
              </w:rPr>
              <w:t>477</w:t>
            </w:r>
          </w:hyperlink>
        </w:p>
        <w:p>
          <w:pPr>
            <w:pStyle w:val="Contents3"/>
            <w:tabs>
              <w:tab w:val="clear" w:pos="8459"/>
              <w:tab w:val="right" w:pos="9026" w:leader="dot"/>
            </w:tabs>
            <w:rPr/>
          </w:pPr>
          <w:hyperlink w:anchor="__RefHeading___Toc2399193_372815092">
            <w:r>
              <w:rPr>
                <w:webHidden/>
                <w:rStyle w:val="IndexLink"/>
              </w:rPr>
              <w:t>52</w:t>
            </w:r>
            <w:r>
              <w:rPr>
                <w:rStyle w:val="IndexLink"/>
                <w:rtl w:val="true"/>
              </w:rPr>
              <w:t xml:space="preserve">- </w:t>
            </w:r>
            <w:r>
              <w:rPr>
                <w:rStyle w:val="IndexLink"/>
                <w:rtl w:val="true"/>
              </w:rPr>
              <w:t>تهمت به هود</w:t>
            </w:r>
            <w:r>
              <w:rPr>
                <w:rStyle w:val="IndexLink"/>
                <w:rtl w:val="true"/>
              </w:rPr>
              <w:t>(</w:t>
            </w:r>
            <w:r>
              <w:rPr>
                <w:rStyle w:val="IndexLink"/>
                <w:rtl w:val="true"/>
              </w:rPr>
              <w:t>ع</w:t>
            </w:r>
            <w:r>
              <w:rPr>
                <w:rStyle w:val="IndexLink"/>
                <w:rtl w:val="true"/>
              </w:rPr>
              <w:t>)</w:t>
              <w:tab/>
            </w:r>
            <w:r>
              <w:rPr>
                <w:rStyle w:val="IndexLink"/>
              </w:rPr>
              <w:t>477</w:t>
            </w:r>
          </w:hyperlink>
        </w:p>
        <w:p>
          <w:pPr>
            <w:pStyle w:val="Contents3"/>
            <w:tabs>
              <w:tab w:val="clear" w:pos="8459"/>
              <w:tab w:val="right" w:pos="9026" w:leader="dot"/>
            </w:tabs>
            <w:rPr/>
          </w:pPr>
          <w:hyperlink w:anchor="__RefHeading___Toc2399195_372815092">
            <w:r>
              <w:rPr>
                <w:webHidden/>
                <w:rStyle w:val="IndexLink"/>
              </w:rPr>
              <w:t>53</w:t>
            </w:r>
            <w:r>
              <w:rPr>
                <w:rStyle w:val="IndexLink"/>
                <w:rtl w:val="true"/>
              </w:rPr>
              <w:t xml:space="preserve">- </w:t>
            </w:r>
            <w:r>
              <w:rPr>
                <w:rStyle w:val="IndexLink"/>
                <w:rtl w:val="true"/>
              </w:rPr>
              <w:t>تهمت جنون به هود</w:t>
            </w:r>
            <w:r>
              <w:rPr>
                <w:rStyle w:val="IndexLink"/>
                <w:rtl w:val="true"/>
              </w:rPr>
              <w:t>(</w:t>
            </w:r>
            <w:r>
              <w:rPr>
                <w:rStyle w:val="IndexLink"/>
                <w:rtl w:val="true"/>
              </w:rPr>
              <w:t>ع</w:t>
            </w:r>
            <w:r>
              <w:rPr>
                <w:rStyle w:val="IndexLink"/>
                <w:rtl w:val="true"/>
              </w:rPr>
              <w:t>)</w:t>
              <w:tab/>
            </w:r>
            <w:r>
              <w:rPr>
                <w:rStyle w:val="IndexLink"/>
              </w:rPr>
              <w:t>477</w:t>
            </w:r>
          </w:hyperlink>
        </w:p>
        <w:p>
          <w:pPr>
            <w:pStyle w:val="Contents3"/>
            <w:tabs>
              <w:tab w:val="clear" w:pos="8459"/>
              <w:tab w:val="right" w:pos="9026" w:leader="dot"/>
            </w:tabs>
            <w:rPr/>
          </w:pPr>
          <w:hyperlink w:anchor="__RefHeading___Toc2399197_372815092">
            <w:r>
              <w:rPr>
                <w:webHidden/>
                <w:rStyle w:val="IndexLink"/>
              </w:rPr>
              <w:t>54</w:t>
            </w:r>
            <w:r>
              <w:rPr>
                <w:rStyle w:val="IndexLink"/>
                <w:rtl w:val="true"/>
              </w:rPr>
              <w:t xml:space="preserve">- </w:t>
            </w:r>
            <w:r>
              <w:rPr>
                <w:rStyle w:val="IndexLink"/>
                <w:rtl w:val="true"/>
              </w:rPr>
              <w:t>تهمت دروغگويى به هود</w:t>
            </w:r>
            <w:r>
              <w:rPr>
                <w:rStyle w:val="IndexLink"/>
                <w:rtl w:val="true"/>
              </w:rPr>
              <w:t>(</w:t>
            </w:r>
            <w:r>
              <w:rPr>
                <w:rStyle w:val="IndexLink"/>
                <w:rtl w:val="true"/>
              </w:rPr>
              <w:t>ع</w:t>
            </w:r>
            <w:r>
              <w:rPr>
                <w:rStyle w:val="IndexLink"/>
                <w:rtl w:val="true"/>
              </w:rPr>
              <w:t>)</w:t>
              <w:tab/>
            </w:r>
            <w:r>
              <w:rPr>
                <w:rStyle w:val="IndexLink"/>
              </w:rPr>
              <w:t>478</w:t>
            </w:r>
          </w:hyperlink>
        </w:p>
        <w:p>
          <w:pPr>
            <w:pStyle w:val="Contents3"/>
            <w:tabs>
              <w:tab w:val="clear" w:pos="8459"/>
              <w:tab w:val="right" w:pos="9026" w:leader="dot"/>
            </w:tabs>
            <w:rPr/>
          </w:pPr>
          <w:hyperlink w:anchor="__RefHeading___Toc2399199_372815092">
            <w:r>
              <w:rPr>
                <w:webHidden/>
                <w:rStyle w:val="IndexLink"/>
              </w:rPr>
              <w:t>55</w:t>
            </w:r>
            <w:r>
              <w:rPr>
                <w:rStyle w:val="IndexLink"/>
                <w:rtl w:val="true"/>
              </w:rPr>
              <w:t xml:space="preserve">- </w:t>
            </w:r>
            <w:r>
              <w:rPr>
                <w:rStyle w:val="IndexLink"/>
                <w:rtl w:val="true"/>
              </w:rPr>
              <w:t>جهان بينى هود</w:t>
            </w:r>
            <w:r>
              <w:rPr>
                <w:rStyle w:val="IndexLink"/>
                <w:rtl w:val="true"/>
              </w:rPr>
              <w:t>(</w:t>
            </w:r>
            <w:r>
              <w:rPr>
                <w:rStyle w:val="IndexLink"/>
                <w:rtl w:val="true"/>
              </w:rPr>
              <w:t>ع</w:t>
            </w:r>
            <w:r>
              <w:rPr>
                <w:rStyle w:val="IndexLink"/>
                <w:rtl w:val="true"/>
              </w:rPr>
              <w:t>)</w:t>
              <w:tab/>
            </w:r>
            <w:r>
              <w:rPr>
                <w:rStyle w:val="IndexLink"/>
              </w:rPr>
              <w:t>478</w:t>
            </w:r>
          </w:hyperlink>
        </w:p>
        <w:p>
          <w:pPr>
            <w:pStyle w:val="Contents3"/>
            <w:tabs>
              <w:tab w:val="clear" w:pos="8459"/>
              <w:tab w:val="right" w:pos="9026" w:leader="dot"/>
            </w:tabs>
            <w:rPr/>
          </w:pPr>
          <w:hyperlink w:anchor="__RefHeading___Toc2399201_372815092">
            <w:r>
              <w:rPr>
                <w:webHidden/>
                <w:rStyle w:val="IndexLink"/>
              </w:rPr>
              <w:t>56</w:t>
            </w:r>
            <w:r>
              <w:rPr>
                <w:rStyle w:val="IndexLink"/>
                <w:rtl w:val="true"/>
              </w:rPr>
              <w:t xml:space="preserve">- </w:t>
            </w:r>
            <w:r>
              <w:rPr>
                <w:rStyle w:val="IndexLink"/>
                <w:rtl w:val="true"/>
              </w:rPr>
              <w:t>خواسته هاى هود</w:t>
            </w:r>
            <w:r>
              <w:rPr>
                <w:rStyle w:val="IndexLink"/>
                <w:rtl w:val="true"/>
              </w:rPr>
              <w:t>(</w:t>
            </w:r>
            <w:r>
              <w:rPr>
                <w:rStyle w:val="IndexLink"/>
                <w:rtl w:val="true"/>
              </w:rPr>
              <w:t>ع</w:t>
            </w:r>
            <w:r>
              <w:rPr>
                <w:rStyle w:val="IndexLink"/>
                <w:rtl w:val="true"/>
              </w:rPr>
              <w:t>)</w:t>
              <w:tab/>
            </w:r>
            <w:r>
              <w:rPr>
                <w:rStyle w:val="IndexLink"/>
              </w:rPr>
              <w:t>478</w:t>
            </w:r>
          </w:hyperlink>
        </w:p>
        <w:p>
          <w:pPr>
            <w:pStyle w:val="Contents3"/>
            <w:tabs>
              <w:tab w:val="clear" w:pos="8459"/>
              <w:tab w:val="right" w:pos="9026" w:leader="dot"/>
            </w:tabs>
            <w:rPr/>
          </w:pPr>
          <w:hyperlink w:anchor="__RefHeading___Toc2399203_372815092">
            <w:r>
              <w:rPr>
                <w:webHidden/>
                <w:rStyle w:val="IndexLink"/>
              </w:rPr>
              <w:t>57</w:t>
            </w:r>
            <w:r>
              <w:rPr>
                <w:rStyle w:val="IndexLink"/>
                <w:rtl w:val="true"/>
              </w:rPr>
              <w:t xml:space="preserve">- </w:t>
            </w:r>
            <w:r>
              <w:rPr>
                <w:rStyle w:val="IndexLink"/>
                <w:rtl w:val="true"/>
              </w:rPr>
              <w:t>خوشنامى هود</w:t>
            </w:r>
            <w:r>
              <w:rPr>
                <w:rStyle w:val="IndexLink"/>
                <w:rtl w:val="true"/>
              </w:rPr>
              <w:t>(</w:t>
            </w:r>
            <w:r>
              <w:rPr>
                <w:rStyle w:val="IndexLink"/>
                <w:rtl w:val="true"/>
              </w:rPr>
              <w:t>ع</w:t>
            </w:r>
            <w:r>
              <w:rPr>
                <w:rStyle w:val="IndexLink"/>
                <w:rtl w:val="true"/>
              </w:rPr>
              <w:t>)</w:t>
              <w:tab/>
            </w:r>
            <w:r>
              <w:rPr>
                <w:rStyle w:val="IndexLink"/>
              </w:rPr>
              <w:t>478</w:t>
            </w:r>
          </w:hyperlink>
        </w:p>
        <w:p>
          <w:pPr>
            <w:pStyle w:val="Contents3"/>
            <w:tabs>
              <w:tab w:val="clear" w:pos="8459"/>
              <w:tab w:val="right" w:pos="9026" w:leader="dot"/>
            </w:tabs>
            <w:rPr/>
          </w:pPr>
          <w:hyperlink w:anchor="__RefHeading___Toc2399205_372815092">
            <w:r>
              <w:rPr>
                <w:webHidden/>
                <w:rStyle w:val="IndexLink"/>
              </w:rPr>
              <w:t>58</w:t>
            </w:r>
            <w:r>
              <w:rPr>
                <w:rStyle w:val="IndexLink"/>
                <w:rtl w:val="true"/>
              </w:rPr>
              <w:t xml:space="preserve">- </w:t>
            </w:r>
            <w:r>
              <w:rPr>
                <w:rStyle w:val="IndexLink"/>
                <w:rtl w:val="true"/>
              </w:rPr>
              <w:t>خويشاوندى قوم عاد با هود</w:t>
            </w:r>
            <w:r>
              <w:rPr>
                <w:rStyle w:val="IndexLink"/>
                <w:rtl w:val="true"/>
              </w:rPr>
              <w:t>(</w:t>
            </w:r>
            <w:r>
              <w:rPr>
                <w:rStyle w:val="IndexLink"/>
                <w:rtl w:val="true"/>
              </w:rPr>
              <w:t>ع</w:t>
            </w:r>
            <w:r>
              <w:rPr>
                <w:rStyle w:val="IndexLink"/>
                <w:rtl w:val="true"/>
              </w:rPr>
              <w:t>)</w:t>
              <w:tab/>
            </w:r>
            <w:r>
              <w:rPr>
                <w:rStyle w:val="IndexLink"/>
              </w:rPr>
              <w:t>479</w:t>
            </w:r>
          </w:hyperlink>
        </w:p>
        <w:p>
          <w:pPr>
            <w:pStyle w:val="Contents3"/>
            <w:tabs>
              <w:tab w:val="clear" w:pos="8459"/>
              <w:tab w:val="right" w:pos="9026" w:leader="dot"/>
            </w:tabs>
            <w:rPr/>
          </w:pPr>
          <w:hyperlink w:anchor="__RefHeading___Toc2399207_372815092">
            <w:r>
              <w:rPr>
                <w:webHidden/>
                <w:rStyle w:val="IndexLink"/>
              </w:rPr>
              <w:t>59</w:t>
            </w:r>
            <w:r>
              <w:rPr>
                <w:rStyle w:val="IndexLink"/>
                <w:rtl w:val="true"/>
              </w:rPr>
              <w:t xml:space="preserve">- </w:t>
            </w:r>
            <w:r>
              <w:rPr>
                <w:rStyle w:val="IndexLink"/>
                <w:rtl w:val="true"/>
              </w:rPr>
              <w:t>خويشاوندى هود</w:t>
            </w:r>
            <w:r>
              <w:rPr>
                <w:rStyle w:val="IndexLink"/>
                <w:rtl w:val="true"/>
              </w:rPr>
              <w:t>(</w:t>
            </w:r>
            <w:r>
              <w:rPr>
                <w:rStyle w:val="IndexLink"/>
                <w:rtl w:val="true"/>
              </w:rPr>
              <w:t>ع</w:t>
            </w:r>
            <w:r>
              <w:rPr>
                <w:rStyle w:val="IndexLink"/>
                <w:rtl w:val="true"/>
              </w:rPr>
              <w:t xml:space="preserve">) </w:t>
            </w:r>
            <w:r>
              <w:rPr>
                <w:rStyle w:val="IndexLink"/>
                <w:rtl w:val="true"/>
              </w:rPr>
              <w:t>با قوم عاد</w:t>
            </w:r>
            <w:r>
              <w:rPr>
                <w:rStyle w:val="IndexLink"/>
                <w:rtl w:val="true"/>
              </w:rPr>
              <w:tab/>
            </w:r>
            <w:r>
              <w:rPr>
                <w:rStyle w:val="IndexLink"/>
              </w:rPr>
              <w:t>480</w:t>
            </w:r>
          </w:hyperlink>
        </w:p>
        <w:p>
          <w:pPr>
            <w:pStyle w:val="Contents3"/>
            <w:tabs>
              <w:tab w:val="clear" w:pos="8459"/>
              <w:tab w:val="right" w:pos="9026" w:leader="dot"/>
            </w:tabs>
            <w:rPr/>
          </w:pPr>
          <w:hyperlink w:anchor="__RefHeading___Toc2399209_372815092">
            <w:r>
              <w:rPr>
                <w:webHidden/>
                <w:rStyle w:val="IndexLink"/>
              </w:rPr>
              <w:t>60</w:t>
            </w:r>
            <w:r>
              <w:rPr>
                <w:rStyle w:val="IndexLink"/>
                <w:rtl w:val="true"/>
              </w:rPr>
              <w:t xml:space="preserve">- </w:t>
            </w:r>
            <w:r>
              <w:rPr>
                <w:rStyle w:val="IndexLink"/>
                <w:rtl w:val="true"/>
              </w:rPr>
              <w:t>خيرخواهى هود</w:t>
            </w:r>
            <w:r>
              <w:rPr>
                <w:rStyle w:val="IndexLink"/>
                <w:rtl w:val="true"/>
              </w:rPr>
              <w:t>(</w:t>
            </w:r>
            <w:r>
              <w:rPr>
                <w:rStyle w:val="IndexLink"/>
                <w:rtl w:val="true"/>
              </w:rPr>
              <w:t>ع</w:t>
            </w:r>
            <w:r>
              <w:rPr>
                <w:rStyle w:val="IndexLink"/>
                <w:rtl w:val="true"/>
              </w:rPr>
              <w:t>)</w:t>
              <w:tab/>
            </w:r>
            <w:r>
              <w:rPr>
                <w:rStyle w:val="IndexLink"/>
              </w:rPr>
              <w:t>480</w:t>
            </w:r>
          </w:hyperlink>
        </w:p>
        <w:p>
          <w:pPr>
            <w:pStyle w:val="Contents3"/>
            <w:tabs>
              <w:tab w:val="clear" w:pos="8459"/>
              <w:tab w:val="right" w:pos="9026" w:leader="dot"/>
            </w:tabs>
            <w:rPr/>
          </w:pPr>
          <w:hyperlink w:anchor="__RefHeading___Toc2399211_372815092">
            <w:r>
              <w:rPr>
                <w:webHidden/>
                <w:rStyle w:val="IndexLink"/>
              </w:rPr>
              <w:t>61</w:t>
            </w:r>
            <w:r>
              <w:rPr>
                <w:rStyle w:val="IndexLink"/>
                <w:rtl w:val="true"/>
              </w:rPr>
              <w:t xml:space="preserve">- </w:t>
            </w:r>
            <w:r>
              <w:rPr>
                <w:rStyle w:val="IndexLink"/>
                <w:rtl w:val="true"/>
              </w:rPr>
              <w:t>دشمنان هود</w:t>
            </w:r>
            <w:r>
              <w:rPr>
                <w:rStyle w:val="IndexLink"/>
                <w:rtl w:val="true"/>
              </w:rPr>
              <w:t>(</w:t>
            </w:r>
            <w:r>
              <w:rPr>
                <w:rStyle w:val="IndexLink"/>
                <w:rtl w:val="true"/>
              </w:rPr>
              <w:t>ع</w:t>
            </w:r>
            <w:r>
              <w:rPr>
                <w:rStyle w:val="IndexLink"/>
                <w:rtl w:val="true"/>
              </w:rPr>
              <w:t>)</w:t>
              <w:tab/>
            </w:r>
            <w:r>
              <w:rPr>
                <w:rStyle w:val="IndexLink"/>
              </w:rPr>
              <w:t>481</w:t>
            </w:r>
          </w:hyperlink>
        </w:p>
        <w:p>
          <w:pPr>
            <w:pStyle w:val="Contents3"/>
            <w:tabs>
              <w:tab w:val="clear" w:pos="8459"/>
              <w:tab w:val="right" w:pos="9026" w:leader="dot"/>
            </w:tabs>
            <w:rPr/>
          </w:pPr>
          <w:hyperlink w:anchor="__RefHeading___Toc2399213_372815092">
            <w:r>
              <w:rPr>
                <w:webHidden/>
                <w:rStyle w:val="IndexLink"/>
              </w:rPr>
              <w:t>62</w:t>
            </w:r>
            <w:r>
              <w:rPr>
                <w:rStyle w:val="IndexLink"/>
                <w:rtl w:val="true"/>
              </w:rPr>
              <w:t xml:space="preserve">- </w:t>
            </w:r>
            <w:r>
              <w:rPr>
                <w:rStyle w:val="IndexLink"/>
                <w:rtl w:val="true"/>
              </w:rPr>
              <w:t>دعوت هود</w:t>
            </w:r>
            <w:r>
              <w:rPr>
                <w:rStyle w:val="IndexLink"/>
                <w:rtl w:val="true"/>
              </w:rPr>
              <w:t>(</w:t>
            </w:r>
            <w:r>
              <w:rPr>
                <w:rStyle w:val="IndexLink"/>
                <w:rtl w:val="true"/>
              </w:rPr>
              <w:t>ع</w:t>
            </w:r>
            <w:r>
              <w:rPr>
                <w:rStyle w:val="IndexLink"/>
                <w:rtl w:val="true"/>
              </w:rPr>
              <w:t>)</w:t>
              <w:tab/>
            </w:r>
            <w:r>
              <w:rPr>
                <w:rStyle w:val="IndexLink"/>
              </w:rPr>
              <w:t>481</w:t>
            </w:r>
          </w:hyperlink>
        </w:p>
        <w:p>
          <w:pPr>
            <w:pStyle w:val="Contents3"/>
            <w:tabs>
              <w:tab w:val="clear" w:pos="8459"/>
              <w:tab w:val="right" w:pos="9026" w:leader="dot"/>
            </w:tabs>
            <w:rPr/>
          </w:pPr>
          <w:hyperlink w:anchor="__RefHeading___Toc2399215_372815092">
            <w:r>
              <w:rPr>
                <w:webHidden/>
                <w:rStyle w:val="IndexLink"/>
              </w:rPr>
              <w:t>63</w:t>
            </w:r>
            <w:r>
              <w:rPr>
                <w:rStyle w:val="IndexLink"/>
                <w:rtl w:val="true"/>
              </w:rPr>
              <w:t xml:space="preserve">- </w:t>
            </w:r>
            <w:r>
              <w:rPr>
                <w:rStyle w:val="IndexLink"/>
                <w:rtl w:val="true"/>
              </w:rPr>
              <w:t>دعوتهاى هود</w:t>
            </w:r>
            <w:r>
              <w:rPr>
                <w:rStyle w:val="IndexLink"/>
                <w:rtl w:val="true"/>
              </w:rPr>
              <w:t>(</w:t>
            </w:r>
            <w:r>
              <w:rPr>
                <w:rStyle w:val="IndexLink"/>
                <w:rtl w:val="true"/>
              </w:rPr>
              <w:t>ع</w:t>
            </w:r>
            <w:r>
              <w:rPr>
                <w:rStyle w:val="IndexLink"/>
                <w:rtl w:val="true"/>
              </w:rPr>
              <w:t>)</w:t>
              <w:tab/>
            </w:r>
            <w:r>
              <w:rPr>
                <w:rStyle w:val="IndexLink"/>
              </w:rPr>
              <w:t>482</w:t>
            </w:r>
          </w:hyperlink>
        </w:p>
        <w:p>
          <w:pPr>
            <w:pStyle w:val="Contents3"/>
            <w:tabs>
              <w:tab w:val="clear" w:pos="8459"/>
              <w:tab w:val="right" w:pos="9026" w:leader="dot"/>
            </w:tabs>
            <w:rPr/>
          </w:pPr>
          <w:hyperlink w:anchor="__RefHeading___Toc2399217_372815092">
            <w:r>
              <w:rPr>
                <w:webHidden/>
                <w:rStyle w:val="IndexLink"/>
              </w:rPr>
              <w:t>64</w:t>
            </w:r>
            <w:r>
              <w:rPr>
                <w:rStyle w:val="IndexLink"/>
                <w:rtl w:val="true"/>
              </w:rPr>
              <w:t xml:space="preserve">- </w:t>
            </w:r>
            <w:r>
              <w:rPr>
                <w:rStyle w:val="IndexLink"/>
                <w:rtl w:val="true"/>
              </w:rPr>
              <w:t>دلايل حقانيت هود</w:t>
            </w:r>
            <w:r>
              <w:rPr>
                <w:rStyle w:val="IndexLink"/>
                <w:rtl w:val="true"/>
              </w:rPr>
              <w:t>(</w:t>
            </w:r>
            <w:r>
              <w:rPr>
                <w:rStyle w:val="IndexLink"/>
                <w:rtl w:val="true"/>
              </w:rPr>
              <w:t>ع</w:t>
            </w:r>
            <w:r>
              <w:rPr>
                <w:rStyle w:val="IndexLink"/>
                <w:rtl w:val="true"/>
              </w:rPr>
              <w:t>)</w:t>
              <w:tab/>
            </w:r>
            <w:r>
              <w:rPr>
                <w:rStyle w:val="IndexLink"/>
              </w:rPr>
              <w:t>483</w:t>
            </w:r>
          </w:hyperlink>
        </w:p>
        <w:p>
          <w:pPr>
            <w:pStyle w:val="Contents3"/>
            <w:tabs>
              <w:tab w:val="clear" w:pos="8459"/>
              <w:tab w:val="right" w:pos="9026" w:leader="dot"/>
            </w:tabs>
            <w:rPr/>
          </w:pPr>
          <w:hyperlink w:anchor="__RefHeading___Toc2399219_372815092">
            <w:r>
              <w:rPr>
                <w:webHidden/>
                <w:rStyle w:val="IndexLink"/>
              </w:rPr>
              <w:t>65</w:t>
            </w:r>
            <w:r>
              <w:rPr>
                <w:rStyle w:val="IndexLink"/>
                <w:rtl w:val="true"/>
              </w:rPr>
              <w:t xml:space="preserve">- </w:t>
            </w:r>
            <w:r>
              <w:rPr>
                <w:rStyle w:val="IndexLink"/>
                <w:rtl w:val="true"/>
              </w:rPr>
              <w:t>دلسوزى هود</w:t>
            </w:r>
            <w:r>
              <w:rPr>
                <w:rStyle w:val="IndexLink"/>
                <w:rtl w:val="true"/>
              </w:rPr>
              <w:t>(</w:t>
            </w:r>
            <w:r>
              <w:rPr>
                <w:rStyle w:val="IndexLink"/>
                <w:rtl w:val="true"/>
              </w:rPr>
              <w:t>ع</w:t>
            </w:r>
            <w:r>
              <w:rPr>
                <w:rStyle w:val="IndexLink"/>
                <w:rtl w:val="true"/>
              </w:rPr>
              <w:t>)</w:t>
              <w:tab/>
            </w:r>
            <w:r>
              <w:rPr>
                <w:rStyle w:val="IndexLink"/>
              </w:rPr>
              <w:t>484</w:t>
            </w:r>
          </w:hyperlink>
        </w:p>
        <w:p>
          <w:pPr>
            <w:pStyle w:val="Contents3"/>
            <w:tabs>
              <w:tab w:val="clear" w:pos="8459"/>
              <w:tab w:val="right" w:pos="9026" w:leader="dot"/>
            </w:tabs>
            <w:rPr/>
          </w:pPr>
          <w:hyperlink w:anchor="__RefHeading___Toc2399221_372815092">
            <w:r>
              <w:rPr>
                <w:webHidden/>
                <w:rStyle w:val="IndexLink"/>
              </w:rPr>
              <w:t>66</w:t>
            </w:r>
            <w:r>
              <w:rPr>
                <w:rStyle w:val="IndexLink"/>
                <w:rtl w:val="true"/>
              </w:rPr>
              <w:t xml:space="preserve">- </w:t>
            </w:r>
            <w:r>
              <w:rPr>
                <w:rStyle w:val="IndexLink"/>
                <w:rtl w:val="true"/>
              </w:rPr>
              <w:t>رسالت هود</w:t>
            </w:r>
            <w:r>
              <w:rPr>
                <w:rStyle w:val="IndexLink"/>
                <w:rtl w:val="true"/>
              </w:rPr>
              <w:t>(</w:t>
            </w:r>
            <w:r>
              <w:rPr>
                <w:rStyle w:val="IndexLink"/>
                <w:rtl w:val="true"/>
              </w:rPr>
              <w:t>ع</w:t>
            </w:r>
            <w:r>
              <w:rPr>
                <w:rStyle w:val="IndexLink"/>
                <w:rtl w:val="true"/>
              </w:rPr>
              <w:t>)</w:t>
              <w:tab/>
            </w:r>
            <w:r>
              <w:rPr>
                <w:rStyle w:val="IndexLink"/>
              </w:rPr>
              <w:t>484</w:t>
            </w:r>
          </w:hyperlink>
        </w:p>
        <w:p>
          <w:pPr>
            <w:pStyle w:val="Contents3"/>
            <w:tabs>
              <w:tab w:val="clear" w:pos="8459"/>
              <w:tab w:val="right" w:pos="9026" w:leader="dot"/>
            </w:tabs>
            <w:rPr/>
          </w:pPr>
          <w:hyperlink w:anchor="__RefHeading___Toc2399223_372815092">
            <w:r>
              <w:rPr>
                <w:webHidden/>
                <w:rStyle w:val="IndexLink"/>
              </w:rPr>
              <w:t>67</w:t>
            </w:r>
            <w:r>
              <w:rPr>
                <w:rStyle w:val="IndexLink"/>
                <w:rtl w:val="true"/>
              </w:rPr>
              <w:t xml:space="preserve">- </w:t>
            </w:r>
            <w:r>
              <w:rPr>
                <w:rStyle w:val="IndexLink"/>
                <w:rtl w:val="true"/>
              </w:rPr>
              <w:t>روش تبليغ هود</w:t>
            </w:r>
            <w:r>
              <w:rPr>
                <w:rStyle w:val="IndexLink"/>
                <w:rtl w:val="true"/>
              </w:rPr>
              <w:t>(</w:t>
            </w:r>
            <w:r>
              <w:rPr>
                <w:rStyle w:val="IndexLink"/>
                <w:rtl w:val="true"/>
              </w:rPr>
              <w:t>ع</w:t>
            </w:r>
            <w:r>
              <w:rPr>
                <w:rStyle w:val="IndexLink"/>
                <w:rtl w:val="true"/>
              </w:rPr>
              <w:t>)</w:t>
              <w:tab/>
            </w:r>
            <w:r>
              <w:rPr>
                <w:rStyle w:val="IndexLink"/>
              </w:rPr>
              <w:t>485</w:t>
            </w:r>
          </w:hyperlink>
        </w:p>
        <w:p>
          <w:pPr>
            <w:pStyle w:val="Contents3"/>
            <w:tabs>
              <w:tab w:val="clear" w:pos="8459"/>
              <w:tab w:val="right" w:pos="9026" w:leader="dot"/>
            </w:tabs>
            <w:rPr/>
          </w:pPr>
          <w:hyperlink w:anchor="__RefHeading___Toc2399225_372815092">
            <w:r>
              <w:rPr>
                <w:webHidden/>
                <w:rStyle w:val="IndexLink"/>
              </w:rPr>
              <w:t>68</w:t>
            </w:r>
            <w:r>
              <w:rPr>
                <w:rStyle w:val="IndexLink"/>
                <w:rtl w:val="true"/>
              </w:rPr>
              <w:t xml:space="preserve">- </w:t>
            </w:r>
            <w:r>
              <w:rPr>
                <w:rStyle w:val="IndexLink"/>
                <w:rtl w:val="true"/>
              </w:rPr>
              <w:t>زمينه يأس هود</w:t>
            </w:r>
            <w:r>
              <w:rPr>
                <w:rStyle w:val="IndexLink"/>
                <w:rtl w:val="true"/>
              </w:rPr>
              <w:t>(</w:t>
            </w:r>
            <w:r>
              <w:rPr>
                <w:rStyle w:val="IndexLink"/>
                <w:rtl w:val="true"/>
              </w:rPr>
              <w:t>ع</w:t>
            </w:r>
            <w:r>
              <w:rPr>
                <w:rStyle w:val="IndexLink"/>
                <w:rtl w:val="true"/>
              </w:rPr>
              <w:t>)</w:t>
              <w:tab/>
            </w:r>
            <w:r>
              <w:rPr>
                <w:rStyle w:val="IndexLink"/>
              </w:rPr>
              <w:t>485</w:t>
            </w:r>
          </w:hyperlink>
        </w:p>
        <w:p>
          <w:pPr>
            <w:pStyle w:val="Contents3"/>
            <w:tabs>
              <w:tab w:val="clear" w:pos="8459"/>
              <w:tab w:val="right" w:pos="9026" w:leader="dot"/>
            </w:tabs>
            <w:rPr/>
          </w:pPr>
          <w:hyperlink w:anchor="__RefHeading___Toc2399227_372815092">
            <w:r>
              <w:rPr>
                <w:webHidden/>
                <w:rStyle w:val="IndexLink"/>
              </w:rPr>
              <w:t>69</w:t>
            </w:r>
            <w:r>
              <w:rPr>
                <w:rStyle w:val="IndexLink"/>
                <w:rtl w:val="true"/>
              </w:rPr>
              <w:t xml:space="preserve">- </w:t>
            </w:r>
            <w:r>
              <w:rPr>
                <w:rStyle w:val="IndexLink"/>
                <w:rtl w:val="true"/>
              </w:rPr>
              <w:t>سرزنشهاى هود</w:t>
            </w:r>
            <w:r>
              <w:rPr>
                <w:rStyle w:val="IndexLink"/>
                <w:rtl w:val="true"/>
              </w:rPr>
              <w:t>(</w:t>
            </w:r>
            <w:r>
              <w:rPr>
                <w:rStyle w:val="IndexLink"/>
                <w:rtl w:val="true"/>
              </w:rPr>
              <w:t>ع</w:t>
            </w:r>
            <w:r>
              <w:rPr>
                <w:rStyle w:val="IndexLink"/>
                <w:rtl w:val="true"/>
              </w:rPr>
              <w:t>)</w:t>
              <w:tab/>
            </w:r>
            <w:r>
              <w:rPr>
                <w:rStyle w:val="IndexLink"/>
              </w:rPr>
              <w:t>486</w:t>
            </w:r>
          </w:hyperlink>
        </w:p>
        <w:p>
          <w:pPr>
            <w:pStyle w:val="Contents3"/>
            <w:tabs>
              <w:tab w:val="clear" w:pos="8459"/>
              <w:tab w:val="right" w:pos="9026" w:leader="dot"/>
            </w:tabs>
            <w:rPr/>
          </w:pPr>
          <w:hyperlink w:anchor="__RefHeading___Toc2399229_372815092">
            <w:r>
              <w:rPr>
                <w:webHidden/>
                <w:rStyle w:val="IndexLink"/>
              </w:rPr>
              <w:t>70</w:t>
            </w:r>
            <w:r>
              <w:rPr>
                <w:rStyle w:val="IndexLink"/>
                <w:rtl w:val="true"/>
              </w:rPr>
              <w:t xml:space="preserve">- </w:t>
            </w:r>
            <w:r>
              <w:rPr>
                <w:rStyle w:val="IndexLink"/>
                <w:rtl w:val="true"/>
              </w:rPr>
              <w:t>شرك ستيزى هود</w:t>
            </w:r>
            <w:r>
              <w:rPr>
                <w:rStyle w:val="IndexLink"/>
                <w:rtl w:val="true"/>
              </w:rPr>
              <w:t>(</w:t>
            </w:r>
            <w:r>
              <w:rPr>
                <w:rStyle w:val="IndexLink"/>
                <w:rtl w:val="true"/>
              </w:rPr>
              <w:t>ع</w:t>
            </w:r>
            <w:r>
              <w:rPr>
                <w:rStyle w:val="IndexLink"/>
                <w:rtl w:val="true"/>
              </w:rPr>
              <w:t>)</w:t>
              <w:tab/>
            </w:r>
            <w:r>
              <w:rPr>
                <w:rStyle w:val="IndexLink"/>
              </w:rPr>
              <w:t>486</w:t>
            </w:r>
          </w:hyperlink>
        </w:p>
        <w:p>
          <w:pPr>
            <w:pStyle w:val="Contents3"/>
            <w:tabs>
              <w:tab w:val="clear" w:pos="8459"/>
              <w:tab w:val="right" w:pos="9026" w:leader="dot"/>
            </w:tabs>
            <w:rPr/>
          </w:pPr>
          <w:hyperlink w:anchor="__RefHeading___Toc2399231_372815092">
            <w:r>
              <w:rPr>
                <w:webHidden/>
                <w:rStyle w:val="IndexLink"/>
              </w:rPr>
              <w:t>71</w:t>
            </w:r>
            <w:r>
              <w:rPr>
                <w:rStyle w:val="IndexLink"/>
                <w:rtl w:val="true"/>
              </w:rPr>
              <w:t xml:space="preserve">- </w:t>
            </w:r>
            <w:r>
              <w:rPr>
                <w:rStyle w:val="IndexLink"/>
                <w:rtl w:val="true"/>
              </w:rPr>
              <w:t>صداقت هود</w:t>
            </w:r>
            <w:r>
              <w:rPr>
                <w:rStyle w:val="IndexLink"/>
                <w:rtl w:val="true"/>
              </w:rPr>
              <w:t>(</w:t>
            </w:r>
            <w:r>
              <w:rPr>
                <w:rStyle w:val="IndexLink"/>
                <w:rtl w:val="true"/>
              </w:rPr>
              <w:t>ع</w:t>
            </w:r>
            <w:r>
              <w:rPr>
                <w:rStyle w:val="IndexLink"/>
                <w:rtl w:val="true"/>
              </w:rPr>
              <w:t>)</w:t>
              <w:tab/>
            </w:r>
            <w:r>
              <w:rPr>
                <w:rStyle w:val="IndexLink"/>
              </w:rPr>
              <w:t>487</w:t>
            </w:r>
          </w:hyperlink>
        </w:p>
        <w:p>
          <w:pPr>
            <w:pStyle w:val="Contents3"/>
            <w:tabs>
              <w:tab w:val="clear" w:pos="8459"/>
              <w:tab w:val="right" w:pos="9026" w:leader="dot"/>
            </w:tabs>
            <w:rPr/>
          </w:pPr>
          <w:hyperlink w:anchor="__RefHeading___Toc2399233_372815092">
            <w:r>
              <w:rPr>
                <w:webHidden/>
                <w:rStyle w:val="IndexLink"/>
              </w:rPr>
              <w:t>72</w:t>
            </w:r>
            <w:r>
              <w:rPr>
                <w:rStyle w:val="IndexLink"/>
                <w:rtl w:val="true"/>
              </w:rPr>
              <w:t xml:space="preserve">- </w:t>
            </w:r>
            <w:r>
              <w:rPr>
                <w:rStyle w:val="IndexLink"/>
                <w:rtl w:val="true"/>
              </w:rPr>
              <w:t>ظلم ستيزى هود</w:t>
            </w:r>
            <w:r>
              <w:rPr>
                <w:rStyle w:val="IndexLink"/>
                <w:rtl w:val="true"/>
              </w:rPr>
              <w:t>(</w:t>
            </w:r>
            <w:r>
              <w:rPr>
                <w:rStyle w:val="IndexLink"/>
                <w:rtl w:val="true"/>
              </w:rPr>
              <w:t>ع</w:t>
            </w:r>
            <w:r>
              <w:rPr>
                <w:rStyle w:val="IndexLink"/>
                <w:rtl w:val="true"/>
              </w:rPr>
              <w:t>)</w:t>
              <w:tab/>
            </w:r>
            <w:r>
              <w:rPr>
                <w:rStyle w:val="IndexLink"/>
              </w:rPr>
              <w:t>487</w:t>
            </w:r>
          </w:hyperlink>
        </w:p>
        <w:p>
          <w:pPr>
            <w:pStyle w:val="Contents3"/>
            <w:tabs>
              <w:tab w:val="clear" w:pos="8459"/>
              <w:tab w:val="right" w:pos="9026" w:leader="dot"/>
            </w:tabs>
            <w:rPr/>
          </w:pPr>
          <w:hyperlink w:anchor="__RefHeading___Toc2399235_372815092">
            <w:r>
              <w:rPr>
                <w:webHidden/>
                <w:rStyle w:val="IndexLink"/>
              </w:rPr>
              <w:t>73</w:t>
            </w:r>
            <w:r>
              <w:rPr>
                <w:rStyle w:val="IndexLink"/>
                <w:rtl w:val="true"/>
              </w:rPr>
              <w:t xml:space="preserve">- </w:t>
            </w:r>
            <w:r>
              <w:rPr>
                <w:rStyle w:val="IndexLink"/>
                <w:rtl w:val="true"/>
              </w:rPr>
              <w:t>عبرت از قصه هود</w:t>
            </w:r>
            <w:r>
              <w:rPr>
                <w:rStyle w:val="IndexLink"/>
                <w:rtl w:val="true"/>
              </w:rPr>
              <w:t>(</w:t>
            </w:r>
            <w:r>
              <w:rPr>
                <w:rStyle w:val="IndexLink"/>
                <w:rtl w:val="true"/>
              </w:rPr>
              <w:t>ع</w:t>
            </w:r>
            <w:r>
              <w:rPr>
                <w:rStyle w:val="IndexLink"/>
                <w:rtl w:val="true"/>
              </w:rPr>
              <w:t>)</w:t>
              <w:tab/>
            </w:r>
            <w:r>
              <w:rPr>
                <w:rStyle w:val="IndexLink"/>
              </w:rPr>
              <w:t>488</w:t>
            </w:r>
          </w:hyperlink>
        </w:p>
        <w:p>
          <w:pPr>
            <w:pStyle w:val="Contents3"/>
            <w:tabs>
              <w:tab w:val="clear" w:pos="8459"/>
              <w:tab w:val="right" w:pos="9026" w:leader="dot"/>
            </w:tabs>
            <w:rPr/>
          </w:pPr>
          <w:hyperlink w:anchor="__RefHeading___Toc2399237_372815092">
            <w:r>
              <w:rPr>
                <w:webHidden/>
                <w:rStyle w:val="IndexLink"/>
              </w:rPr>
              <w:t>74</w:t>
            </w:r>
            <w:r>
              <w:rPr>
                <w:rStyle w:val="IndexLink"/>
                <w:rtl w:val="true"/>
              </w:rPr>
              <w:t xml:space="preserve">- </w:t>
            </w:r>
            <w:r>
              <w:rPr>
                <w:rStyle w:val="IndexLink"/>
                <w:rtl w:val="true"/>
              </w:rPr>
              <w:t>عقيده هود</w:t>
            </w:r>
            <w:r>
              <w:rPr>
                <w:rStyle w:val="IndexLink"/>
                <w:rtl w:val="true"/>
              </w:rPr>
              <w:t>(</w:t>
            </w:r>
            <w:r>
              <w:rPr>
                <w:rStyle w:val="IndexLink"/>
                <w:rtl w:val="true"/>
              </w:rPr>
              <w:t>ع</w:t>
            </w:r>
            <w:r>
              <w:rPr>
                <w:rStyle w:val="IndexLink"/>
                <w:rtl w:val="true"/>
              </w:rPr>
              <w:t>)</w:t>
              <w:tab/>
            </w:r>
            <w:r>
              <w:rPr>
                <w:rStyle w:val="IndexLink"/>
              </w:rPr>
              <w:t>488</w:t>
            </w:r>
          </w:hyperlink>
        </w:p>
        <w:p>
          <w:pPr>
            <w:pStyle w:val="Contents3"/>
            <w:tabs>
              <w:tab w:val="clear" w:pos="8459"/>
              <w:tab w:val="right" w:pos="9026" w:leader="dot"/>
            </w:tabs>
            <w:rPr/>
          </w:pPr>
          <w:hyperlink w:anchor="__RefHeading___Toc2399239_372815092">
            <w:r>
              <w:rPr>
                <w:webHidden/>
                <w:rStyle w:val="IndexLink"/>
              </w:rPr>
              <w:t>75</w:t>
            </w:r>
            <w:r>
              <w:rPr>
                <w:rStyle w:val="IndexLink"/>
                <w:rtl w:val="true"/>
              </w:rPr>
              <w:t xml:space="preserve">- </w:t>
            </w:r>
            <w:r>
              <w:rPr>
                <w:rStyle w:val="IndexLink"/>
                <w:rtl w:val="true"/>
              </w:rPr>
              <w:t>عمل به تكليف هود</w:t>
            </w:r>
            <w:r>
              <w:rPr>
                <w:rStyle w:val="IndexLink"/>
                <w:rtl w:val="true"/>
              </w:rPr>
              <w:t>(</w:t>
            </w:r>
            <w:r>
              <w:rPr>
                <w:rStyle w:val="IndexLink"/>
                <w:rtl w:val="true"/>
              </w:rPr>
              <w:t>ع</w:t>
            </w:r>
            <w:r>
              <w:rPr>
                <w:rStyle w:val="IndexLink"/>
                <w:rtl w:val="true"/>
              </w:rPr>
              <w:t>)</w:t>
              <w:tab/>
            </w:r>
            <w:r>
              <w:rPr>
                <w:rStyle w:val="IndexLink"/>
              </w:rPr>
              <w:t>488</w:t>
            </w:r>
          </w:hyperlink>
        </w:p>
        <w:p>
          <w:pPr>
            <w:pStyle w:val="Contents3"/>
            <w:tabs>
              <w:tab w:val="clear" w:pos="8459"/>
              <w:tab w:val="right" w:pos="9026" w:leader="dot"/>
            </w:tabs>
            <w:rPr/>
          </w:pPr>
          <w:hyperlink w:anchor="__RefHeading___Toc2399241_372815092">
            <w:r>
              <w:rPr>
                <w:webHidden/>
                <w:rStyle w:val="IndexLink"/>
              </w:rPr>
              <w:t>76</w:t>
            </w:r>
            <w:r>
              <w:rPr>
                <w:rStyle w:val="IndexLink"/>
                <w:rtl w:val="true"/>
              </w:rPr>
              <w:t xml:space="preserve">- </w:t>
            </w:r>
            <w:r>
              <w:rPr>
                <w:rStyle w:val="IndexLink"/>
                <w:rtl w:val="true"/>
              </w:rPr>
              <w:t>عوامل تكذيب نبوت هود</w:t>
            </w:r>
            <w:r>
              <w:rPr>
                <w:rStyle w:val="IndexLink"/>
                <w:rtl w:val="true"/>
              </w:rPr>
              <w:t>(</w:t>
            </w:r>
            <w:r>
              <w:rPr>
                <w:rStyle w:val="IndexLink"/>
                <w:rtl w:val="true"/>
              </w:rPr>
              <w:t>ع</w:t>
            </w:r>
            <w:r>
              <w:rPr>
                <w:rStyle w:val="IndexLink"/>
                <w:rtl w:val="true"/>
              </w:rPr>
              <w:t>)</w:t>
              <w:tab/>
            </w:r>
            <w:r>
              <w:rPr>
                <w:rStyle w:val="IndexLink"/>
              </w:rPr>
              <w:t>489</w:t>
            </w:r>
          </w:hyperlink>
        </w:p>
        <w:p>
          <w:pPr>
            <w:pStyle w:val="Contents3"/>
            <w:tabs>
              <w:tab w:val="clear" w:pos="8459"/>
              <w:tab w:val="right" w:pos="9026" w:leader="dot"/>
            </w:tabs>
            <w:rPr/>
          </w:pPr>
          <w:hyperlink w:anchor="__RefHeading___Toc2399243_372815092">
            <w:r>
              <w:rPr>
                <w:webHidden/>
                <w:rStyle w:val="IndexLink"/>
              </w:rPr>
              <w:t>77</w:t>
            </w:r>
            <w:r>
              <w:rPr>
                <w:rStyle w:val="IndexLink"/>
                <w:rtl w:val="true"/>
              </w:rPr>
              <w:t xml:space="preserve">- </w:t>
            </w:r>
            <w:r>
              <w:rPr>
                <w:rStyle w:val="IndexLink"/>
                <w:rtl w:val="true"/>
              </w:rPr>
              <w:t>عوامل تكذيب هود</w:t>
            </w:r>
            <w:r>
              <w:rPr>
                <w:rStyle w:val="IndexLink"/>
                <w:rtl w:val="true"/>
              </w:rPr>
              <w:t>(</w:t>
            </w:r>
            <w:r>
              <w:rPr>
                <w:rStyle w:val="IndexLink"/>
                <w:rtl w:val="true"/>
              </w:rPr>
              <w:t>ع</w:t>
            </w:r>
            <w:r>
              <w:rPr>
                <w:rStyle w:val="IndexLink"/>
                <w:rtl w:val="true"/>
              </w:rPr>
              <w:t>)</w:t>
              <w:tab/>
            </w:r>
            <w:r>
              <w:rPr>
                <w:rStyle w:val="IndexLink"/>
              </w:rPr>
              <w:t>489</w:t>
            </w:r>
          </w:hyperlink>
        </w:p>
        <w:p>
          <w:pPr>
            <w:pStyle w:val="Contents3"/>
            <w:tabs>
              <w:tab w:val="clear" w:pos="8459"/>
              <w:tab w:val="right" w:pos="9026" w:leader="dot"/>
            </w:tabs>
            <w:rPr/>
          </w:pPr>
          <w:hyperlink w:anchor="__RefHeading___Toc2399245_372815092">
            <w:r>
              <w:rPr>
                <w:webHidden/>
                <w:rStyle w:val="IndexLink"/>
              </w:rPr>
              <w:t>78</w:t>
            </w:r>
            <w:r>
              <w:rPr>
                <w:rStyle w:val="IndexLink"/>
                <w:rtl w:val="true"/>
              </w:rPr>
              <w:t xml:space="preserve">- </w:t>
            </w:r>
            <w:r>
              <w:rPr>
                <w:rStyle w:val="IndexLink"/>
                <w:rtl w:val="true"/>
              </w:rPr>
              <w:t>فضايل هود</w:t>
            </w:r>
            <w:r>
              <w:rPr>
                <w:rStyle w:val="IndexLink"/>
                <w:rtl w:val="true"/>
              </w:rPr>
              <w:t>(</w:t>
            </w:r>
            <w:r>
              <w:rPr>
                <w:rStyle w:val="IndexLink"/>
                <w:rtl w:val="true"/>
              </w:rPr>
              <w:t>ع</w:t>
            </w:r>
            <w:r>
              <w:rPr>
                <w:rStyle w:val="IndexLink"/>
                <w:rtl w:val="true"/>
              </w:rPr>
              <w:t>)</w:t>
              <w:tab/>
            </w:r>
            <w:r>
              <w:rPr>
                <w:rStyle w:val="IndexLink"/>
              </w:rPr>
              <w:t>489</w:t>
            </w:r>
          </w:hyperlink>
        </w:p>
        <w:p>
          <w:pPr>
            <w:pStyle w:val="Contents3"/>
            <w:tabs>
              <w:tab w:val="clear" w:pos="8459"/>
              <w:tab w:val="right" w:pos="9026" w:leader="dot"/>
            </w:tabs>
            <w:rPr/>
          </w:pPr>
          <w:hyperlink w:anchor="__RefHeading___Toc2399247_372815092">
            <w:r>
              <w:rPr>
                <w:webHidden/>
                <w:rStyle w:val="IndexLink"/>
              </w:rPr>
              <w:t>79</w:t>
            </w:r>
            <w:r>
              <w:rPr>
                <w:rStyle w:val="IndexLink"/>
                <w:rtl w:val="true"/>
              </w:rPr>
              <w:t xml:space="preserve">- </w:t>
            </w:r>
            <w:r>
              <w:rPr>
                <w:rStyle w:val="IndexLink"/>
                <w:rtl w:val="true"/>
              </w:rPr>
              <w:t>فلسفه مبارزطلبى هود</w:t>
            </w:r>
            <w:r>
              <w:rPr>
                <w:rStyle w:val="IndexLink"/>
                <w:rtl w:val="true"/>
              </w:rPr>
              <w:t>(</w:t>
            </w:r>
            <w:r>
              <w:rPr>
                <w:rStyle w:val="IndexLink"/>
                <w:rtl w:val="true"/>
              </w:rPr>
              <w:t>ع</w:t>
            </w:r>
            <w:r>
              <w:rPr>
                <w:rStyle w:val="IndexLink"/>
                <w:rtl w:val="true"/>
              </w:rPr>
              <w:t>)</w:t>
              <w:tab/>
            </w:r>
            <w:r>
              <w:rPr>
                <w:rStyle w:val="IndexLink"/>
              </w:rPr>
              <w:t>491</w:t>
            </w:r>
          </w:hyperlink>
        </w:p>
        <w:p>
          <w:pPr>
            <w:pStyle w:val="Contents3"/>
            <w:tabs>
              <w:tab w:val="clear" w:pos="8459"/>
              <w:tab w:val="right" w:pos="9026" w:leader="dot"/>
            </w:tabs>
            <w:rPr/>
          </w:pPr>
          <w:hyperlink w:anchor="__RefHeading___Toc2399249_372815092">
            <w:r>
              <w:rPr>
                <w:webHidden/>
                <w:rStyle w:val="IndexLink"/>
              </w:rPr>
              <w:t>80</w:t>
            </w:r>
            <w:r>
              <w:rPr>
                <w:rStyle w:val="IndexLink"/>
                <w:rtl w:val="true"/>
              </w:rPr>
              <w:t xml:space="preserve">- </w:t>
            </w:r>
            <w:r>
              <w:rPr>
                <w:rStyle w:val="IndexLink"/>
                <w:rtl w:val="true"/>
              </w:rPr>
              <w:t>قاطعيت هود</w:t>
            </w:r>
            <w:r>
              <w:rPr>
                <w:rStyle w:val="IndexLink"/>
                <w:rtl w:val="true"/>
              </w:rPr>
              <w:t>(</w:t>
            </w:r>
            <w:r>
              <w:rPr>
                <w:rStyle w:val="IndexLink"/>
                <w:rtl w:val="true"/>
              </w:rPr>
              <w:t>ع</w:t>
            </w:r>
            <w:r>
              <w:rPr>
                <w:rStyle w:val="IndexLink"/>
                <w:rtl w:val="true"/>
              </w:rPr>
              <w:t>)</w:t>
              <w:tab/>
            </w:r>
            <w:r>
              <w:rPr>
                <w:rStyle w:val="IndexLink"/>
              </w:rPr>
              <w:t>491</w:t>
            </w:r>
          </w:hyperlink>
        </w:p>
        <w:p>
          <w:pPr>
            <w:pStyle w:val="Contents3"/>
            <w:tabs>
              <w:tab w:val="clear" w:pos="8459"/>
              <w:tab w:val="right" w:pos="9026" w:leader="dot"/>
            </w:tabs>
            <w:rPr/>
          </w:pPr>
          <w:hyperlink w:anchor="__RefHeading___Toc2399251_372815092">
            <w:r>
              <w:rPr>
                <w:webHidden/>
                <w:rStyle w:val="IndexLink"/>
              </w:rPr>
              <w:t>81</w:t>
            </w:r>
            <w:r>
              <w:rPr>
                <w:rStyle w:val="IndexLink"/>
                <w:rtl w:val="true"/>
              </w:rPr>
              <w:t xml:space="preserve">- </w:t>
            </w:r>
            <w:r>
              <w:rPr>
                <w:rStyle w:val="IndexLink"/>
                <w:rtl w:val="true"/>
              </w:rPr>
              <w:t>قبول هشدارهاى هود</w:t>
            </w:r>
            <w:r>
              <w:rPr>
                <w:rStyle w:val="IndexLink"/>
                <w:rtl w:val="true"/>
              </w:rPr>
              <w:t>(</w:t>
            </w:r>
            <w:r>
              <w:rPr>
                <w:rStyle w:val="IndexLink"/>
                <w:rtl w:val="true"/>
              </w:rPr>
              <w:t>ع</w:t>
            </w:r>
            <w:r>
              <w:rPr>
                <w:rStyle w:val="IndexLink"/>
                <w:rtl w:val="true"/>
              </w:rPr>
              <w:t>)</w:t>
              <w:tab/>
            </w:r>
            <w:r>
              <w:rPr>
                <w:rStyle w:val="IndexLink"/>
              </w:rPr>
              <w:t>491</w:t>
            </w:r>
          </w:hyperlink>
        </w:p>
        <w:p>
          <w:pPr>
            <w:pStyle w:val="Contents3"/>
            <w:tabs>
              <w:tab w:val="clear" w:pos="8459"/>
              <w:tab w:val="right" w:pos="9026" w:leader="dot"/>
            </w:tabs>
            <w:rPr/>
          </w:pPr>
          <w:hyperlink w:anchor="__RefHeading___Toc2399253_372815092">
            <w:r>
              <w:rPr>
                <w:webHidden/>
                <w:rStyle w:val="IndexLink"/>
              </w:rPr>
              <w:t>82</w:t>
            </w:r>
            <w:r>
              <w:rPr>
                <w:rStyle w:val="IndexLink"/>
                <w:rtl w:val="true"/>
              </w:rPr>
              <w:t xml:space="preserve">- </w:t>
            </w:r>
            <w:r>
              <w:rPr>
                <w:rStyle w:val="IndexLink"/>
                <w:rtl w:val="true"/>
              </w:rPr>
              <w:t>قصه هود</w:t>
            </w:r>
            <w:r>
              <w:rPr>
                <w:rStyle w:val="IndexLink"/>
                <w:rtl w:val="true"/>
              </w:rPr>
              <w:t>(</w:t>
            </w:r>
            <w:r>
              <w:rPr>
                <w:rStyle w:val="IndexLink"/>
                <w:rtl w:val="true"/>
              </w:rPr>
              <w:t>ع</w:t>
            </w:r>
            <w:r>
              <w:rPr>
                <w:rStyle w:val="IndexLink"/>
                <w:rtl w:val="true"/>
              </w:rPr>
              <w:t>)</w:t>
              <w:tab/>
            </w:r>
            <w:r>
              <w:rPr>
                <w:rStyle w:val="IndexLink"/>
              </w:rPr>
              <w:t>492</w:t>
            </w:r>
          </w:hyperlink>
        </w:p>
        <w:p>
          <w:pPr>
            <w:pStyle w:val="Contents3"/>
            <w:tabs>
              <w:tab w:val="clear" w:pos="8459"/>
              <w:tab w:val="right" w:pos="9026" w:leader="dot"/>
            </w:tabs>
            <w:rPr/>
          </w:pPr>
          <w:hyperlink w:anchor="__RefHeading___Toc2399255_372815092">
            <w:r>
              <w:rPr>
                <w:webHidden/>
                <w:rStyle w:val="IndexLink"/>
              </w:rPr>
              <w:t>83</w:t>
            </w:r>
            <w:r>
              <w:rPr>
                <w:rStyle w:val="IndexLink"/>
                <w:rtl w:val="true"/>
              </w:rPr>
              <w:t xml:space="preserve">- </w:t>
            </w:r>
            <w:r>
              <w:rPr>
                <w:rStyle w:val="IndexLink"/>
                <w:rtl w:val="true"/>
              </w:rPr>
              <w:t>قصه هود</w:t>
            </w:r>
            <w:r>
              <w:rPr>
                <w:rStyle w:val="IndexLink"/>
                <w:rtl w:val="true"/>
              </w:rPr>
              <w:t>(</w:t>
            </w:r>
            <w:r>
              <w:rPr>
                <w:rStyle w:val="IndexLink"/>
                <w:rtl w:val="true"/>
              </w:rPr>
              <w:t>ع</w:t>
            </w:r>
            <w:r>
              <w:rPr>
                <w:rStyle w:val="IndexLink"/>
                <w:rtl w:val="true"/>
              </w:rPr>
              <w:t xml:space="preserve">) </w:t>
            </w:r>
            <w:r>
              <w:rPr>
                <w:rStyle w:val="IndexLink"/>
                <w:rtl w:val="true"/>
              </w:rPr>
              <w:t>از آيات خدا</w:t>
            </w:r>
            <w:r>
              <w:rPr>
                <w:rStyle w:val="IndexLink"/>
                <w:rtl w:val="true"/>
              </w:rPr>
              <w:tab/>
            </w:r>
            <w:r>
              <w:rPr>
                <w:rStyle w:val="IndexLink"/>
              </w:rPr>
              <w:t>501</w:t>
            </w:r>
          </w:hyperlink>
        </w:p>
        <w:p>
          <w:pPr>
            <w:pStyle w:val="Contents3"/>
            <w:tabs>
              <w:tab w:val="clear" w:pos="8459"/>
              <w:tab w:val="right" w:pos="9026" w:leader="dot"/>
            </w:tabs>
            <w:rPr/>
          </w:pPr>
          <w:hyperlink w:anchor="__RefHeading___Toc2399257_372815092">
            <w:r>
              <w:rPr>
                <w:webHidden/>
                <w:rStyle w:val="IndexLink"/>
              </w:rPr>
              <w:t>84</w:t>
            </w:r>
            <w:r>
              <w:rPr>
                <w:rStyle w:val="IndexLink"/>
                <w:rtl w:val="true"/>
              </w:rPr>
              <w:t xml:space="preserve">- </w:t>
            </w:r>
            <w:r>
              <w:rPr>
                <w:rStyle w:val="IndexLink"/>
                <w:rtl w:val="true"/>
              </w:rPr>
              <w:t>قوم عاد و نبوت هود</w:t>
            </w:r>
            <w:r>
              <w:rPr>
                <w:rStyle w:val="IndexLink"/>
                <w:rtl w:val="true"/>
              </w:rPr>
              <w:t>(</w:t>
            </w:r>
            <w:r>
              <w:rPr>
                <w:rStyle w:val="IndexLink"/>
                <w:rtl w:val="true"/>
              </w:rPr>
              <w:t>ع</w:t>
            </w:r>
            <w:r>
              <w:rPr>
                <w:rStyle w:val="IndexLink"/>
                <w:rtl w:val="true"/>
              </w:rPr>
              <w:t>)</w:t>
              <w:tab/>
            </w:r>
            <w:r>
              <w:rPr>
                <w:rStyle w:val="IndexLink"/>
              </w:rPr>
              <w:t>501</w:t>
            </w:r>
          </w:hyperlink>
        </w:p>
        <w:p>
          <w:pPr>
            <w:pStyle w:val="Contents3"/>
            <w:tabs>
              <w:tab w:val="clear" w:pos="8459"/>
              <w:tab w:val="right" w:pos="9026" w:leader="dot"/>
            </w:tabs>
            <w:rPr/>
          </w:pPr>
          <w:hyperlink w:anchor="__RefHeading___Toc2399259_372815092">
            <w:r>
              <w:rPr>
                <w:webHidden/>
                <w:rStyle w:val="IndexLink"/>
              </w:rPr>
              <w:t>85</w:t>
            </w:r>
            <w:r>
              <w:rPr>
                <w:rStyle w:val="IndexLink"/>
                <w:rtl w:val="true"/>
              </w:rPr>
              <w:t xml:space="preserve">- </w:t>
            </w:r>
            <w:r>
              <w:rPr>
                <w:rStyle w:val="IndexLink"/>
                <w:rtl w:val="true"/>
              </w:rPr>
              <w:t>قوم عاد و هود</w:t>
            </w:r>
            <w:r>
              <w:rPr>
                <w:rStyle w:val="IndexLink"/>
                <w:rtl w:val="true"/>
              </w:rPr>
              <w:t>(</w:t>
            </w:r>
            <w:r>
              <w:rPr>
                <w:rStyle w:val="IndexLink"/>
                <w:rtl w:val="true"/>
              </w:rPr>
              <w:t>ع</w:t>
            </w:r>
            <w:r>
              <w:rPr>
                <w:rStyle w:val="IndexLink"/>
                <w:rtl w:val="true"/>
              </w:rPr>
              <w:t>)</w:t>
              <w:tab/>
            </w:r>
            <w:r>
              <w:rPr>
                <w:rStyle w:val="IndexLink"/>
              </w:rPr>
              <w:t>502</w:t>
            </w:r>
          </w:hyperlink>
        </w:p>
        <w:p>
          <w:pPr>
            <w:pStyle w:val="Contents3"/>
            <w:tabs>
              <w:tab w:val="clear" w:pos="8459"/>
              <w:tab w:val="right" w:pos="9026" w:leader="dot"/>
            </w:tabs>
            <w:rPr/>
          </w:pPr>
          <w:hyperlink w:anchor="__RefHeading___Toc2399261_372815092">
            <w:r>
              <w:rPr>
                <w:webHidden/>
                <w:rStyle w:val="IndexLink"/>
              </w:rPr>
              <w:t>86</w:t>
            </w:r>
            <w:r>
              <w:rPr>
                <w:rStyle w:val="IndexLink"/>
                <w:rtl w:val="true"/>
              </w:rPr>
              <w:t xml:space="preserve">- </w:t>
            </w:r>
            <w:r>
              <w:rPr>
                <w:rStyle w:val="IndexLink"/>
                <w:rtl w:val="true"/>
              </w:rPr>
              <w:t>كيفر انكار رسالت هود</w:t>
            </w:r>
            <w:r>
              <w:rPr>
                <w:rStyle w:val="IndexLink"/>
                <w:rtl w:val="true"/>
              </w:rPr>
              <w:t>(</w:t>
            </w:r>
            <w:r>
              <w:rPr>
                <w:rStyle w:val="IndexLink"/>
                <w:rtl w:val="true"/>
              </w:rPr>
              <w:t>ع</w:t>
            </w:r>
            <w:r>
              <w:rPr>
                <w:rStyle w:val="IndexLink"/>
                <w:rtl w:val="true"/>
              </w:rPr>
              <w:t>)</w:t>
              <w:tab/>
            </w:r>
            <w:r>
              <w:rPr>
                <w:rStyle w:val="IndexLink"/>
              </w:rPr>
              <w:t>502</w:t>
            </w:r>
          </w:hyperlink>
        </w:p>
        <w:p>
          <w:pPr>
            <w:pStyle w:val="Contents3"/>
            <w:tabs>
              <w:tab w:val="clear" w:pos="8459"/>
              <w:tab w:val="right" w:pos="9026" w:leader="dot"/>
            </w:tabs>
            <w:rPr/>
          </w:pPr>
          <w:hyperlink w:anchor="__RefHeading___Toc2399263_372815092">
            <w:r>
              <w:rPr>
                <w:webHidden/>
                <w:rStyle w:val="IndexLink"/>
              </w:rPr>
              <w:t>87</w:t>
            </w:r>
            <w:r>
              <w:rPr>
                <w:rStyle w:val="IndexLink"/>
                <w:rtl w:val="true"/>
              </w:rPr>
              <w:t xml:space="preserve">- </w:t>
            </w:r>
            <w:r>
              <w:rPr>
                <w:rStyle w:val="IndexLink"/>
                <w:rtl w:val="true"/>
              </w:rPr>
              <w:t>كيفر تكذيب هود</w:t>
            </w:r>
            <w:r>
              <w:rPr>
                <w:rStyle w:val="IndexLink"/>
                <w:rtl w:val="true"/>
              </w:rPr>
              <w:t>(</w:t>
            </w:r>
            <w:r>
              <w:rPr>
                <w:rStyle w:val="IndexLink"/>
                <w:rtl w:val="true"/>
              </w:rPr>
              <w:t>ع</w:t>
            </w:r>
            <w:r>
              <w:rPr>
                <w:rStyle w:val="IndexLink"/>
                <w:rtl w:val="true"/>
              </w:rPr>
              <w:t>)</w:t>
              <w:tab/>
            </w:r>
            <w:r>
              <w:rPr>
                <w:rStyle w:val="IndexLink"/>
              </w:rPr>
              <w:t>503</w:t>
            </w:r>
          </w:hyperlink>
        </w:p>
        <w:p>
          <w:pPr>
            <w:pStyle w:val="Contents3"/>
            <w:tabs>
              <w:tab w:val="clear" w:pos="8459"/>
              <w:tab w:val="right" w:pos="9026" w:leader="dot"/>
            </w:tabs>
            <w:rPr/>
          </w:pPr>
          <w:hyperlink w:anchor="__RefHeading___Toc2399265_372815092">
            <w:r>
              <w:rPr>
                <w:webHidden/>
                <w:rStyle w:val="IndexLink"/>
              </w:rPr>
              <w:t>88</w:t>
            </w:r>
            <w:r>
              <w:rPr>
                <w:rStyle w:val="IndexLink"/>
                <w:rtl w:val="true"/>
              </w:rPr>
              <w:t xml:space="preserve">- </w:t>
            </w:r>
            <w:r>
              <w:rPr>
                <w:rStyle w:val="IndexLink"/>
                <w:rtl w:val="true"/>
              </w:rPr>
              <w:t>محبت هود</w:t>
            </w:r>
            <w:r>
              <w:rPr>
                <w:rStyle w:val="IndexLink"/>
                <w:rtl w:val="true"/>
              </w:rPr>
              <w:t>(</w:t>
            </w:r>
            <w:r>
              <w:rPr>
                <w:rStyle w:val="IndexLink"/>
                <w:rtl w:val="true"/>
              </w:rPr>
              <w:t>ع</w:t>
            </w:r>
            <w:r>
              <w:rPr>
                <w:rStyle w:val="IndexLink"/>
                <w:rtl w:val="true"/>
              </w:rPr>
              <w:t>)</w:t>
              <w:tab/>
            </w:r>
            <w:r>
              <w:rPr>
                <w:rStyle w:val="IndexLink"/>
              </w:rPr>
              <w:t>504</w:t>
            </w:r>
          </w:hyperlink>
        </w:p>
        <w:p>
          <w:pPr>
            <w:pStyle w:val="Contents3"/>
            <w:tabs>
              <w:tab w:val="clear" w:pos="8459"/>
              <w:tab w:val="right" w:pos="9026" w:leader="dot"/>
            </w:tabs>
            <w:rPr/>
          </w:pPr>
          <w:hyperlink w:anchor="__RefHeading___Toc2399267_372815092">
            <w:r>
              <w:rPr>
                <w:webHidden/>
                <w:rStyle w:val="IndexLink"/>
              </w:rPr>
              <w:t>89</w:t>
            </w:r>
            <w:r>
              <w:rPr>
                <w:rStyle w:val="IndexLink"/>
                <w:rtl w:val="true"/>
              </w:rPr>
              <w:t xml:space="preserve">- </w:t>
            </w:r>
            <w:r>
              <w:rPr>
                <w:rStyle w:val="IndexLink"/>
                <w:rtl w:val="true"/>
              </w:rPr>
              <w:t>محدوده رسالت هود</w:t>
            </w:r>
            <w:r>
              <w:rPr>
                <w:rStyle w:val="IndexLink"/>
                <w:rtl w:val="true"/>
              </w:rPr>
              <w:t>(</w:t>
            </w:r>
            <w:r>
              <w:rPr>
                <w:rStyle w:val="IndexLink"/>
                <w:rtl w:val="true"/>
              </w:rPr>
              <w:t>ع</w:t>
            </w:r>
            <w:r>
              <w:rPr>
                <w:rStyle w:val="IndexLink"/>
                <w:rtl w:val="true"/>
              </w:rPr>
              <w:t>)</w:t>
              <w:tab/>
            </w:r>
            <w:r>
              <w:rPr>
                <w:rStyle w:val="IndexLink"/>
              </w:rPr>
              <w:t>504</w:t>
            </w:r>
          </w:hyperlink>
        </w:p>
        <w:p>
          <w:pPr>
            <w:pStyle w:val="Contents3"/>
            <w:tabs>
              <w:tab w:val="clear" w:pos="8459"/>
              <w:tab w:val="right" w:pos="9026" w:leader="dot"/>
            </w:tabs>
            <w:rPr/>
          </w:pPr>
          <w:hyperlink w:anchor="__RefHeading___Toc2399269_372815092">
            <w:r>
              <w:rPr>
                <w:webHidden/>
                <w:rStyle w:val="IndexLink"/>
              </w:rPr>
              <w:t>90</w:t>
            </w:r>
            <w:r>
              <w:rPr>
                <w:rStyle w:val="IndexLink"/>
                <w:rtl w:val="true"/>
              </w:rPr>
              <w:t xml:space="preserve">- </w:t>
            </w:r>
            <w:r>
              <w:rPr>
                <w:rStyle w:val="IndexLink"/>
                <w:rtl w:val="true"/>
              </w:rPr>
              <w:t>محدوده علم هود</w:t>
            </w:r>
            <w:r>
              <w:rPr>
                <w:rStyle w:val="IndexLink"/>
                <w:rtl w:val="true"/>
              </w:rPr>
              <w:t>(</w:t>
            </w:r>
            <w:r>
              <w:rPr>
                <w:rStyle w:val="IndexLink"/>
                <w:rtl w:val="true"/>
              </w:rPr>
              <w:t>ع</w:t>
            </w:r>
            <w:r>
              <w:rPr>
                <w:rStyle w:val="IndexLink"/>
                <w:rtl w:val="true"/>
              </w:rPr>
              <w:t>)</w:t>
              <w:tab/>
            </w:r>
            <w:r>
              <w:rPr>
                <w:rStyle w:val="IndexLink"/>
              </w:rPr>
              <w:t>504</w:t>
            </w:r>
          </w:hyperlink>
        </w:p>
        <w:p>
          <w:pPr>
            <w:pStyle w:val="Contents3"/>
            <w:tabs>
              <w:tab w:val="clear" w:pos="8459"/>
              <w:tab w:val="right" w:pos="9026" w:leader="dot"/>
            </w:tabs>
            <w:rPr/>
          </w:pPr>
          <w:hyperlink w:anchor="__RefHeading___Toc2399271_372815092">
            <w:r>
              <w:rPr>
                <w:webHidden/>
                <w:rStyle w:val="IndexLink"/>
              </w:rPr>
              <w:t>91</w:t>
            </w:r>
            <w:r>
              <w:rPr>
                <w:rStyle w:val="IndexLink"/>
                <w:rtl w:val="true"/>
              </w:rPr>
              <w:t xml:space="preserve">- </w:t>
            </w:r>
            <w:r>
              <w:rPr>
                <w:rStyle w:val="IndexLink"/>
                <w:rtl w:val="true"/>
              </w:rPr>
              <w:t>محدوده مسؤوليت هود</w:t>
            </w:r>
            <w:r>
              <w:rPr>
                <w:rStyle w:val="IndexLink"/>
                <w:rtl w:val="true"/>
              </w:rPr>
              <w:t>(</w:t>
            </w:r>
            <w:r>
              <w:rPr>
                <w:rStyle w:val="IndexLink"/>
                <w:rtl w:val="true"/>
              </w:rPr>
              <w:t>ع</w:t>
            </w:r>
            <w:r>
              <w:rPr>
                <w:rStyle w:val="IndexLink"/>
                <w:rtl w:val="true"/>
              </w:rPr>
              <w:t>)</w:t>
              <w:tab/>
            </w:r>
            <w:r>
              <w:rPr>
                <w:rStyle w:val="IndexLink"/>
              </w:rPr>
              <w:t>504</w:t>
            </w:r>
          </w:hyperlink>
        </w:p>
        <w:p>
          <w:pPr>
            <w:pStyle w:val="Contents3"/>
            <w:tabs>
              <w:tab w:val="clear" w:pos="8459"/>
              <w:tab w:val="right" w:pos="9026" w:leader="dot"/>
            </w:tabs>
            <w:rPr/>
          </w:pPr>
          <w:hyperlink w:anchor="__RefHeading___Toc2399273_372815092">
            <w:r>
              <w:rPr>
                <w:webHidden/>
                <w:rStyle w:val="IndexLink"/>
              </w:rPr>
              <w:t>92</w:t>
            </w:r>
            <w:r>
              <w:rPr>
                <w:rStyle w:val="IndexLink"/>
                <w:rtl w:val="true"/>
              </w:rPr>
              <w:t xml:space="preserve">- </w:t>
            </w:r>
            <w:r>
              <w:rPr>
                <w:rStyle w:val="IndexLink"/>
                <w:rtl w:val="true"/>
              </w:rPr>
              <w:t>مخالفان هود</w:t>
            </w:r>
            <w:r>
              <w:rPr>
                <w:rStyle w:val="IndexLink"/>
                <w:rtl w:val="true"/>
              </w:rPr>
              <w:t>(</w:t>
            </w:r>
            <w:r>
              <w:rPr>
                <w:rStyle w:val="IndexLink"/>
                <w:rtl w:val="true"/>
              </w:rPr>
              <w:t>ع</w:t>
            </w:r>
            <w:r>
              <w:rPr>
                <w:rStyle w:val="IndexLink"/>
                <w:rtl w:val="true"/>
              </w:rPr>
              <w:t>)</w:t>
              <w:tab/>
            </w:r>
            <w:r>
              <w:rPr>
                <w:rStyle w:val="IndexLink"/>
              </w:rPr>
              <w:t>505</w:t>
            </w:r>
          </w:hyperlink>
        </w:p>
        <w:p>
          <w:pPr>
            <w:pStyle w:val="Contents3"/>
            <w:tabs>
              <w:tab w:val="clear" w:pos="8459"/>
              <w:tab w:val="right" w:pos="9026" w:leader="dot"/>
            </w:tabs>
            <w:rPr/>
          </w:pPr>
          <w:hyperlink w:anchor="__RefHeading___Toc2399275_372815092">
            <w:r>
              <w:rPr>
                <w:webHidden/>
                <w:rStyle w:val="IndexLink"/>
              </w:rPr>
              <w:t>93</w:t>
            </w:r>
            <w:r>
              <w:rPr>
                <w:rStyle w:val="IndexLink"/>
                <w:rtl w:val="true"/>
              </w:rPr>
              <w:t xml:space="preserve">- </w:t>
            </w:r>
            <w:r>
              <w:rPr>
                <w:rStyle w:val="IndexLink"/>
                <w:rtl w:val="true"/>
              </w:rPr>
              <w:t>مزد رسالت هود</w:t>
            </w:r>
            <w:r>
              <w:rPr>
                <w:rStyle w:val="IndexLink"/>
                <w:rtl w:val="true"/>
              </w:rPr>
              <w:t>(</w:t>
            </w:r>
            <w:r>
              <w:rPr>
                <w:rStyle w:val="IndexLink"/>
                <w:rtl w:val="true"/>
              </w:rPr>
              <w:t>ع</w:t>
            </w:r>
            <w:r>
              <w:rPr>
                <w:rStyle w:val="IndexLink"/>
                <w:rtl w:val="true"/>
              </w:rPr>
              <w:t>)</w:t>
              <w:tab/>
            </w:r>
            <w:r>
              <w:rPr>
                <w:rStyle w:val="IndexLink"/>
              </w:rPr>
              <w:t>505</w:t>
            </w:r>
          </w:hyperlink>
        </w:p>
        <w:p>
          <w:pPr>
            <w:pStyle w:val="Contents3"/>
            <w:tabs>
              <w:tab w:val="clear" w:pos="8459"/>
              <w:tab w:val="right" w:pos="9026" w:leader="dot"/>
            </w:tabs>
            <w:rPr/>
          </w:pPr>
          <w:hyperlink w:anchor="__RefHeading___Toc2399277_372815092">
            <w:r>
              <w:rPr>
                <w:webHidden/>
                <w:rStyle w:val="IndexLink"/>
              </w:rPr>
              <w:t>94</w:t>
            </w:r>
            <w:r>
              <w:rPr>
                <w:rStyle w:val="IndexLink"/>
                <w:rtl w:val="true"/>
              </w:rPr>
              <w:t xml:space="preserve">- </w:t>
            </w:r>
            <w:r>
              <w:rPr>
                <w:rStyle w:val="IndexLink"/>
                <w:rtl w:val="true"/>
              </w:rPr>
              <w:t>مسؤوليت هود</w:t>
            </w:r>
            <w:r>
              <w:rPr>
                <w:rStyle w:val="IndexLink"/>
                <w:rtl w:val="true"/>
              </w:rPr>
              <w:t>(</w:t>
            </w:r>
            <w:r>
              <w:rPr>
                <w:rStyle w:val="IndexLink"/>
                <w:rtl w:val="true"/>
              </w:rPr>
              <w:t>ع</w:t>
            </w:r>
            <w:r>
              <w:rPr>
                <w:rStyle w:val="IndexLink"/>
                <w:rtl w:val="true"/>
              </w:rPr>
              <w:t>)</w:t>
              <w:tab/>
            </w:r>
            <w:r>
              <w:rPr>
                <w:rStyle w:val="IndexLink"/>
              </w:rPr>
              <w:t>505</w:t>
            </w:r>
          </w:hyperlink>
        </w:p>
        <w:p>
          <w:pPr>
            <w:pStyle w:val="Contents3"/>
            <w:tabs>
              <w:tab w:val="clear" w:pos="8459"/>
              <w:tab w:val="right" w:pos="9026" w:leader="dot"/>
            </w:tabs>
            <w:rPr/>
          </w:pPr>
          <w:hyperlink w:anchor="__RefHeading___Toc2399279_372815092">
            <w:r>
              <w:rPr>
                <w:webHidden/>
                <w:rStyle w:val="IndexLink"/>
              </w:rPr>
              <w:t>95</w:t>
            </w:r>
            <w:r>
              <w:rPr>
                <w:rStyle w:val="IndexLink"/>
                <w:rtl w:val="true"/>
              </w:rPr>
              <w:t xml:space="preserve">- </w:t>
            </w:r>
            <w:r>
              <w:rPr>
                <w:rStyle w:val="IndexLink"/>
                <w:rtl w:val="true"/>
              </w:rPr>
              <w:t>مقامات هود</w:t>
            </w:r>
            <w:r>
              <w:rPr>
                <w:rStyle w:val="IndexLink"/>
                <w:rtl w:val="true"/>
              </w:rPr>
              <w:t>(</w:t>
            </w:r>
            <w:r>
              <w:rPr>
                <w:rStyle w:val="IndexLink"/>
                <w:rtl w:val="true"/>
              </w:rPr>
              <w:t>ع</w:t>
            </w:r>
            <w:r>
              <w:rPr>
                <w:rStyle w:val="IndexLink"/>
                <w:rtl w:val="true"/>
              </w:rPr>
              <w:t>)</w:t>
              <w:tab/>
            </w:r>
            <w:r>
              <w:rPr>
                <w:rStyle w:val="IndexLink"/>
              </w:rPr>
              <w:t>505</w:t>
            </w:r>
          </w:hyperlink>
        </w:p>
        <w:p>
          <w:pPr>
            <w:pStyle w:val="Contents3"/>
            <w:tabs>
              <w:tab w:val="clear" w:pos="8459"/>
              <w:tab w:val="right" w:pos="9026" w:leader="dot"/>
            </w:tabs>
            <w:rPr/>
          </w:pPr>
          <w:hyperlink w:anchor="__RefHeading___Toc2399281_372815092">
            <w:r>
              <w:rPr>
                <w:webHidden/>
                <w:rStyle w:val="IndexLink"/>
              </w:rPr>
              <w:t>96</w:t>
            </w:r>
            <w:r>
              <w:rPr>
                <w:rStyle w:val="IndexLink"/>
                <w:rtl w:val="true"/>
              </w:rPr>
              <w:t xml:space="preserve">- </w:t>
            </w:r>
            <w:r>
              <w:rPr>
                <w:rStyle w:val="IndexLink"/>
                <w:rtl w:val="true"/>
              </w:rPr>
              <w:t>مكذبان انذارهاى هود</w:t>
            </w:r>
            <w:r>
              <w:rPr>
                <w:rStyle w:val="IndexLink"/>
                <w:rtl w:val="true"/>
              </w:rPr>
              <w:t>(</w:t>
            </w:r>
            <w:r>
              <w:rPr>
                <w:rStyle w:val="IndexLink"/>
                <w:rtl w:val="true"/>
              </w:rPr>
              <w:t>ع</w:t>
            </w:r>
            <w:r>
              <w:rPr>
                <w:rStyle w:val="IndexLink"/>
                <w:rtl w:val="true"/>
              </w:rPr>
              <w:t>)</w:t>
              <w:tab/>
            </w:r>
            <w:r>
              <w:rPr>
                <w:rStyle w:val="IndexLink"/>
              </w:rPr>
              <w:t>506</w:t>
            </w:r>
          </w:hyperlink>
        </w:p>
        <w:p>
          <w:pPr>
            <w:pStyle w:val="Contents3"/>
            <w:tabs>
              <w:tab w:val="clear" w:pos="8459"/>
              <w:tab w:val="right" w:pos="9026" w:leader="dot"/>
            </w:tabs>
            <w:rPr/>
          </w:pPr>
          <w:hyperlink w:anchor="__RefHeading___Toc2399283_372815092">
            <w:r>
              <w:rPr>
                <w:webHidden/>
                <w:rStyle w:val="IndexLink"/>
              </w:rPr>
              <w:t>97</w:t>
            </w:r>
            <w:r>
              <w:rPr>
                <w:rStyle w:val="IndexLink"/>
                <w:rtl w:val="true"/>
              </w:rPr>
              <w:t xml:space="preserve">- </w:t>
            </w:r>
            <w:r>
              <w:rPr>
                <w:rStyle w:val="IndexLink"/>
                <w:rtl w:val="true"/>
              </w:rPr>
              <w:t>مكذبان هود</w:t>
            </w:r>
            <w:r>
              <w:rPr>
                <w:rStyle w:val="IndexLink"/>
                <w:rtl w:val="true"/>
              </w:rPr>
              <w:t>(</w:t>
            </w:r>
            <w:r>
              <w:rPr>
                <w:rStyle w:val="IndexLink"/>
                <w:rtl w:val="true"/>
              </w:rPr>
              <w:t>ع</w:t>
            </w:r>
            <w:r>
              <w:rPr>
                <w:rStyle w:val="IndexLink"/>
                <w:rtl w:val="true"/>
              </w:rPr>
              <w:t>)</w:t>
              <w:tab/>
            </w:r>
            <w:r>
              <w:rPr>
                <w:rStyle w:val="IndexLink"/>
              </w:rPr>
              <w:t>506</w:t>
            </w:r>
          </w:hyperlink>
        </w:p>
        <w:p>
          <w:pPr>
            <w:pStyle w:val="Contents3"/>
            <w:tabs>
              <w:tab w:val="clear" w:pos="8459"/>
              <w:tab w:val="right" w:pos="9026" w:leader="dot"/>
            </w:tabs>
            <w:rPr/>
          </w:pPr>
          <w:hyperlink w:anchor="__RefHeading___Toc2399285_372815092">
            <w:r>
              <w:rPr>
                <w:webHidden/>
                <w:rStyle w:val="IndexLink"/>
              </w:rPr>
              <w:t>98</w:t>
            </w:r>
            <w:r>
              <w:rPr>
                <w:rStyle w:val="IndexLink"/>
                <w:rtl w:val="true"/>
              </w:rPr>
              <w:t xml:space="preserve">- </w:t>
            </w:r>
            <w:r>
              <w:rPr>
                <w:rStyle w:val="IndexLink"/>
                <w:rtl w:val="true"/>
              </w:rPr>
              <w:t>ممانعت از ايمان به هود</w:t>
            </w:r>
            <w:r>
              <w:rPr>
                <w:rStyle w:val="IndexLink"/>
                <w:rtl w:val="true"/>
              </w:rPr>
              <w:t>(</w:t>
            </w:r>
            <w:r>
              <w:rPr>
                <w:rStyle w:val="IndexLink"/>
                <w:rtl w:val="true"/>
              </w:rPr>
              <w:t>ع</w:t>
            </w:r>
            <w:r>
              <w:rPr>
                <w:rStyle w:val="IndexLink"/>
                <w:rtl w:val="true"/>
              </w:rPr>
              <w:t>)</w:t>
              <w:tab/>
            </w:r>
            <w:r>
              <w:rPr>
                <w:rStyle w:val="IndexLink"/>
              </w:rPr>
              <w:t>506</w:t>
            </w:r>
          </w:hyperlink>
        </w:p>
        <w:p>
          <w:pPr>
            <w:pStyle w:val="Contents3"/>
            <w:tabs>
              <w:tab w:val="clear" w:pos="8459"/>
              <w:tab w:val="right" w:pos="9026" w:leader="dot"/>
            </w:tabs>
            <w:rPr/>
          </w:pPr>
          <w:hyperlink w:anchor="__RefHeading___Toc2399287_372815092">
            <w:r>
              <w:rPr>
                <w:webHidden/>
                <w:rStyle w:val="IndexLink"/>
              </w:rPr>
              <w:t>99</w:t>
            </w:r>
            <w:r>
              <w:rPr>
                <w:rStyle w:val="IndexLink"/>
                <w:rtl w:val="true"/>
              </w:rPr>
              <w:t xml:space="preserve">- </w:t>
            </w:r>
            <w:r>
              <w:rPr>
                <w:rStyle w:val="IndexLink"/>
                <w:rtl w:val="true"/>
              </w:rPr>
              <w:t>منذران پس از هود</w:t>
            </w:r>
            <w:r>
              <w:rPr>
                <w:rStyle w:val="IndexLink"/>
                <w:rtl w:val="true"/>
              </w:rPr>
              <w:t>(</w:t>
            </w:r>
            <w:r>
              <w:rPr>
                <w:rStyle w:val="IndexLink"/>
                <w:rtl w:val="true"/>
              </w:rPr>
              <w:t>ع</w:t>
            </w:r>
            <w:r>
              <w:rPr>
                <w:rStyle w:val="IndexLink"/>
                <w:rtl w:val="true"/>
              </w:rPr>
              <w:t>)</w:t>
              <w:tab/>
            </w:r>
            <w:r>
              <w:rPr>
                <w:rStyle w:val="IndexLink"/>
              </w:rPr>
              <w:t>507</w:t>
            </w:r>
          </w:hyperlink>
        </w:p>
        <w:p>
          <w:pPr>
            <w:pStyle w:val="Contents3"/>
            <w:tabs>
              <w:tab w:val="clear" w:pos="8459"/>
              <w:tab w:val="right" w:pos="9026" w:leader="dot"/>
            </w:tabs>
            <w:rPr/>
          </w:pPr>
          <w:hyperlink w:anchor="__RefHeading___Toc2399289_372815092">
            <w:r>
              <w:rPr>
                <w:webHidden/>
                <w:rStyle w:val="IndexLink"/>
              </w:rPr>
              <w:t>100</w:t>
            </w:r>
            <w:r>
              <w:rPr>
                <w:rStyle w:val="IndexLink"/>
                <w:rtl w:val="true"/>
              </w:rPr>
              <w:t xml:space="preserve">- </w:t>
            </w:r>
            <w:r>
              <w:rPr>
                <w:rStyle w:val="IndexLink"/>
                <w:rtl w:val="true"/>
              </w:rPr>
              <w:t>منذران قبل از هود</w:t>
            </w:r>
            <w:r>
              <w:rPr>
                <w:rStyle w:val="IndexLink"/>
                <w:rtl w:val="true"/>
              </w:rPr>
              <w:t>(</w:t>
            </w:r>
            <w:r>
              <w:rPr>
                <w:rStyle w:val="IndexLink"/>
                <w:rtl w:val="true"/>
              </w:rPr>
              <w:t>ع</w:t>
            </w:r>
            <w:r>
              <w:rPr>
                <w:rStyle w:val="IndexLink"/>
                <w:rtl w:val="true"/>
              </w:rPr>
              <w:t>)</w:t>
              <w:tab/>
            </w:r>
            <w:r>
              <w:rPr>
                <w:rStyle w:val="IndexLink"/>
              </w:rPr>
              <w:t>507</w:t>
            </w:r>
          </w:hyperlink>
        </w:p>
        <w:p>
          <w:pPr>
            <w:pStyle w:val="Contents3"/>
            <w:tabs>
              <w:tab w:val="clear" w:pos="8459"/>
              <w:tab w:val="right" w:pos="9026" w:leader="dot"/>
            </w:tabs>
            <w:rPr/>
          </w:pPr>
          <w:hyperlink w:anchor="__RefHeading___Toc2399291_372815092">
            <w:r>
              <w:rPr>
                <w:webHidden/>
                <w:rStyle w:val="IndexLink"/>
              </w:rPr>
              <w:t>101</w:t>
            </w:r>
            <w:r>
              <w:rPr>
                <w:rStyle w:val="IndexLink"/>
                <w:rtl w:val="true"/>
              </w:rPr>
              <w:t xml:space="preserve">- </w:t>
            </w:r>
            <w:r>
              <w:rPr>
                <w:rStyle w:val="IndexLink"/>
                <w:rtl w:val="true"/>
              </w:rPr>
              <w:t>منكران نبوت هود</w:t>
            </w:r>
            <w:r>
              <w:rPr>
                <w:rStyle w:val="IndexLink"/>
                <w:rtl w:val="true"/>
              </w:rPr>
              <w:t>(</w:t>
            </w:r>
            <w:r>
              <w:rPr>
                <w:rStyle w:val="IndexLink"/>
                <w:rtl w:val="true"/>
              </w:rPr>
              <w:t>ع</w:t>
            </w:r>
            <w:r>
              <w:rPr>
                <w:rStyle w:val="IndexLink"/>
                <w:rtl w:val="true"/>
              </w:rPr>
              <w:t>)</w:t>
              <w:tab/>
            </w:r>
            <w:r>
              <w:rPr>
                <w:rStyle w:val="IndexLink"/>
              </w:rPr>
              <w:t>508</w:t>
            </w:r>
          </w:hyperlink>
        </w:p>
        <w:p>
          <w:pPr>
            <w:pStyle w:val="Contents3"/>
            <w:tabs>
              <w:tab w:val="clear" w:pos="8459"/>
              <w:tab w:val="right" w:pos="9026" w:leader="dot"/>
            </w:tabs>
            <w:rPr/>
          </w:pPr>
          <w:hyperlink w:anchor="__RefHeading___Toc2399293_372815092">
            <w:r>
              <w:rPr>
                <w:webHidden/>
                <w:rStyle w:val="IndexLink"/>
              </w:rPr>
              <w:t>102</w:t>
            </w:r>
            <w:r>
              <w:rPr>
                <w:rStyle w:val="IndexLink"/>
                <w:rtl w:val="true"/>
              </w:rPr>
              <w:t xml:space="preserve">- </w:t>
            </w:r>
            <w:r>
              <w:rPr>
                <w:rStyle w:val="IndexLink"/>
                <w:rtl w:val="true"/>
              </w:rPr>
              <w:t>مواعظ هود</w:t>
            </w:r>
            <w:r>
              <w:rPr>
                <w:rStyle w:val="IndexLink"/>
                <w:rtl w:val="true"/>
              </w:rPr>
              <w:t>(</w:t>
            </w:r>
            <w:r>
              <w:rPr>
                <w:rStyle w:val="IndexLink"/>
                <w:rtl w:val="true"/>
              </w:rPr>
              <w:t>ع</w:t>
            </w:r>
            <w:r>
              <w:rPr>
                <w:rStyle w:val="IndexLink"/>
                <w:rtl w:val="true"/>
              </w:rPr>
              <w:t>)</w:t>
              <w:tab/>
            </w:r>
            <w:r>
              <w:rPr>
                <w:rStyle w:val="IndexLink"/>
              </w:rPr>
              <w:t>508</w:t>
            </w:r>
          </w:hyperlink>
        </w:p>
        <w:p>
          <w:pPr>
            <w:pStyle w:val="Contents3"/>
            <w:tabs>
              <w:tab w:val="clear" w:pos="8459"/>
              <w:tab w:val="right" w:pos="9026" w:leader="dot"/>
            </w:tabs>
            <w:rPr/>
          </w:pPr>
          <w:hyperlink w:anchor="__RefHeading___Toc2399295_372815092">
            <w:r>
              <w:rPr>
                <w:webHidden/>
                <w:rStyle w:val="IndexLink"/>
              </w:rPr>
              <w:t>103</w:t>
            </w:r>
            <w:r>
              <w:rPr>
                <w:rStyle w:val="IndexLink"/>
                <w:rtl w:val="true"/>
              </w:rPr>
              <w:t xml:space="preserve">- </w:t>
            </w:r>
            <w:r>
              <w:rPr>
                <w:rStyle w:val="IndexLink"/>
                <w:rtl w:val="true"/>
              </w:rPr>
              <w:t>موانع ايمان به هود</w:t>
            </w:r>
            <w:r>
              <w:rPr>
                <w:rStyle w:val="IndexLink"/>
                <w:rtl w:val="true"/>
              </w:rPr>
              <w:t>(</w:t>
            </w:r>
            <w:r>
              <w:rPr>
                <w:rStyle w:val="IndexLink"/>
                <w:rtl w:val="true"/>
              </w:rPr>
              <w:t>ع</w:t>
            </w:r>
            <w:r>
              <w:rPr>
                <w:rStyle w:val="IndexLink"/>
                <w:rtl w:val="true"/>
              </w:rPr>
              <w:t>)</w:t>
              <w:tab/>
            </w:r>
            <w:r>
              <w:rPr>
                <w:rStyle w:val="IndexLink"/>
              </w:rPr>
              <w:t>508</w:t>
            </w:r>
          </w:hyperlink>
        </w:p>
        <w:p>
          <w:pPr>
            <w:pStyle w:val="Contents3"/>
            <w:tabs>
              <w:tab w:val="clear" w:pos="8459"/>
              <w:tab w:val="right" w:pos="9026" w:leader="dot"/>
            </w:tabs>
            <w:rPr/>
          </w:pPr>
          <w:hyperlink w:anchor="__RefHeading___Toc2399297_372815092">
            <w:r>
              <w:rPr>
                <w:webHidden/>
                <w:rStyle w:val="IndexLink"/>
              </w:rPr>
              <w:t>104</w:t>
            </w:r>
            <w:r>
              <w:rPr>
                <w:rStyle w:val="IndexLink"/>
                <w:rtl w:val="true"/>
              </w:rPr>
              <w:t xml:space="preserve">- </w:t>
            </w:r>
            <w:r>
              <w:rPr>
                <w:rStyle w:val="IndexLink"/>
                <w:rtl w:val="true"/>
              </w:rPr>
              <w:t>مؤمنان به هود</w:t>
            </w:r>
            <w:r>
              <w:rPr>
                <w:rStyle w:val="IndexLink"/>
                <w:rtl w:val="true"/>
              </w:rPr>
              <w:t>(</w:t>
            </w:r>
            <w:r>
              <w:rPr>
                <w:rStyle w:val="IndexLink"/>
                <w:rtl w:val="true"/>
              </w:rPr>
              <w:t>ع</w:t>
            </w:r>
            <w:r>
              <w:rPr>
                <w:rStyle w:val="IndexLink"/>
                <w:rtl w:val="true"/>
              </w:rPr>
              <w:t>)</w:t>
              <w:tab/>
            </w:r>
            <w:r>
              <w:rPr>
                <w:rStyle w:val="IndexLink"/>
              </w:rPr>
              <w:t>509</w:t>
            </w:r>
          </w:hyperlink>
        </w:p>
        <w:p>
          <w:pPr>
            <w:pStyle w:val="Contents3"/>
            <w:tabs>
              <w:tab w:val="clear" w:pos="8459"/>
              <w:tab w:val="right" w:pos="9026" w:leader="dot"/>
            </w:tabs>
            <w:rPr/>
          </w:pPr>
          <w:hyperlink w:anchor="__RefHeading___Toc2399299_372815092">
            <w:r>
              <w:rPr>
                <w:webHidden/>
                <w:rStyle w:val="IndexLink"/>
              </w:rPr>
              <w:t>105</w:t>
            </w:r>
            <w:r>
              <w:rPr>
                <w:rStyle w:val="IndexLink"/>
                <w:rtl w:val="true"/>
              </w:rPr>
              <w:t xml:space="preserve">- </w:t>
            </w:r>
            <w:r>
              <w:rPr>
                <w:rStyle w:val="IndexLink"/>
                <w:rtl w:val="true"/>
              </w:rPr>
              <w:t>مهلت به هود</w:t>
            </w:r>
            <w:r>
              <w:rPr>
                <w:rStyle w:val="IndexLink"/>
                <w:rtl w:val="true"/>
              </w:rPr>
              <w:t>(</w:t>
            </w:r>
            <w:r>
              <w:rPr>
                <w:rStyle w:val="IndexLink"/>
                <w:rtl w:val="true"/>
              </w:rPr>
              <w:t>ع</w:t>
            </w:r>
            <w:r>
              <w:rPr>
                <w:rStyle w:val="IndexLink"/>
                <w:rtl w:val="true"/>
              </w:rPr>
              <w:t>)</w:t>
              <w:tab/>
            </w:r>
            <w:r>
              <w:rPr>
                <w:rStyle w:val="IndexLink"/>
              </w:rPr>
              <w:t>510</w:t>
            </w:r>
          </w:hyperlink>
        </w:p>
        <w:p>
          <w:pPr>
            <w:pStyle w:val="Contents3"/>
            <w:tabs>
              <w:tab w:val="clear" w:pos="8459"/>
              <w:tab w:val="right" w:pos="9026" w:leader="dot"/>
            </w:tabs>
            <w:rPr/>
          </w:pPr>
          <w:hyperlink w:anchor="__RefHeading___Toc2399301_372815092">
            <w:r>
              <w:rPr>
                <w:webHidden/>
                <w:rStyle w:val="IndexLink"/>
              </w:rPr>
              <w:t>106</w:t>
            </w:r>
            <w:r>
              <w:rPr>
                <w:rStyle w:val="IndexLink"/>
                <w:rtl w:val="true"/>
              </w:rPr>
              <w:t xml:space="preserve">- </w:t>
            </w:r>
            <w:r>
              <w:rPr>
                <w:rStyle w:val="IndexLink"/>
                <w:rtl w:val="true"/>
              </w:rPr>
              <w:t>مهمترين تعاليم هود</w:t>
            </w:r>
            <w:r>
              <w:rPr>
                <w:rStyle w:val="IndexLink"/>
                <w:rtl w:val="true"/>
              </w:rPr>
              <w:t>(</w:t>
            </w:r>
            <w:r>
              <w:rPr>
                <w:rStyle w:val="IndexLink"/>
                <w:rtl w:val="true"/>
              </w:rPr>
              <w:t>ع</w:t>
            </w:r>
            <w:r>
              <w:rPr>
                <w:rStyle w:val="IndexLink"/>
                <w:rtl w:val="true"/>
              </w:rPr>
              <w:t>)</w:t>
              <w:tab/>
            </w:r>
            <w:r>
              <w:rPr>
                <w:rStyle w:val="IndexLink"/>
              </w:rPr>
              <w:t>510</w:t>
            </w:r>
          </w:hyperlink>
        </w:p>
        <w:p>
          <w:pPr>
            <w:pStyle w:val="Contents3"/>
            <w:tabs>
              <w:tab w:val="clear" w:pos="8459"/>
              <w:tab w:val="right" w:pos="9026" w:leader="dot"/>
            </w:tabs>
            <w:rPr/>
          </w:pPr>
          <w:hyperlink w:anchor="__RefHeading___Toc2399303_372815092">
            <w:r>
              <w:rPr>
                <w:webHidden/>
                <w:rStyle w:val="IndexLink"/>
              </w:rPr>
              <w:t>107</w:t>
            </w:r>
            <w:r>
              <w:rPr>
                <w:rStyle w:val="IndexLink"/>
                <w:rtl w:val="true"/>
              </w:rPr>
              <w:t xml:space="preserve">- </w:t>
            </w:r>
            <w:r>
              <w:rPr>
                <w:rStyle w:val="IndexLink"/>
                <w:rtl w:val="true"/>
              </w:rPr>
              <w:t>مهمترين دعوت هود</w:t>
            </w:r>
            <w:r>
              <w:rPr>
                <w:rStyle w:val="IndexLink"/>
                <w:rtl w:val="true"/>
              </w:rPr>
              <w:t>(</w:t>
            </w:r>
            <w:r>
              <w:rPr>
                <w:rStyle w:val="IndexLink"/>
                <w:rtl w:val="true"/>
              </w:rPr>
              <w:t>ع</w:t>
            </w:r>
            <w:r>
              <w:rPr>
                <w:rStyle w:val="IndexLink"/>
                <w:rtl w:val="true"/>
              </w:rPr>
              <w:t>)</w:t>
              <w:tab/>
            </w:r>
            <w:r>
              <w:rPr>
                <w:rStyle w:val="IndexLink"/>
              </w:rPr>
              <w:t>510</w:t>
            </w:r>
          </w:hyperlink>
        </w:p>
        <w:p>
          <w:pPr>
            <w:pStyle w:val="Contents3"/>
            <w:tabs>
              <w:tab w:val="clear" w:pos="8459"/>
              <w:tab w:val="right" w:pos="9026" w:leader="dot"/>
            </w:tabs>
            <w:rPr/>
          </w:pPr>
          <w:hyperlink w:anchor="__RefHeading___Toc2399305_372815092">
            <w:r>
              <w:rPr>
                <w:webHidden/>
                <w:rStyle w:val="IndexLink"/>
              </w:rPr>
              <w:t>108</w:t>
            </w:r>
            <w:r>
              <w:rPr>
                <w:rStyle w:val="IndexLink"/>
                <w:rtl w:val="true"/>
              </w:rPr>
              <w:t xml:space="preserve">- </w:t>
            </w:r>
            <w:r>
              <w:rPr>
                <w:rStyle w:val="IndexLink"/>
                <w:rtl w:val="true"/>
              </w:rPr>
              <w:t>مهمترين رسالت هود</w:t>
            </w:r>
            <w:r>
              <w:rPr>
                <w:rStyle w:val="IndexLink"/>
                <w:rtl w:val="true"/>
              </w:rPr>
              <w:t>(</w:t>
            </w:r>
            <w:r>
              <w:rPr>
                <w:rStyle w:val="IndexLink"/>
                <w:rtl w:val="true"/>
              </w:rPr>
              <w:t>ع</w:t>
            </w:r>
            <w:r>
              <w:rPr>
                <w:rStyle w:val="IndexLink"/>
                <w:rtl w:val="true"/>
              </w:rPr>
              <w:t>)</w:t>
              <w:tab/>
            </w:r>
            <w:r>
              <w:rPr>
                <w:rStyle w:val="IndexLink"/>
              </w:rPr>
              <w:t>510</w:t>
            </w:r>
          </w:hyperlink>
        </w:p>
        <w:p>
          <w:pPr>
            <w:pStyle w:val="Contents3"/>
            <w:tabs>
              <w:tab w:val="clear" w:pos="8459"/>
              <w:tab w:val="right" w:pos="9026" w:leader="dot"/>
            </w:tabs>
            <w:rPr/>
          </w:pPr>
          <w:hyperlink w:anchor="__RefHeading___Toc2399307_372815092">
            <w:r>
              <w:rPr>
                <w:webHidden/>
                <w:rStyle w:val="IndexLink"/>
              </w:rPr>
              <w:t>109</w:t>
            </w:r>
            <w:r>
              <w:rPr>
                <w:rStyle w:val="IndexLink"/>
                <w:rtl w:val="true"/>
              </w:rPr>
              <w:t xml:space="preserve">- </w:t>
            </w:r>
            <w:r>
              <w:rPr>
                <w:rStyle w:val="IndexLink"/>
                <w:rtl w:val="true"/>
              </w:rPr>
              <w:t>نبوت هود</w:t>
            </w:r>
            <w:r>
              <w:rPr>
                <w:rStyle w:val="IndexLink"/>
                <w:rtl w:val="true"/>
              </w:rPr>
              <w:t>(</w:t>
            </w:r>
            <w:r>
              <w:rPr>
                <w:rStyle w:val="IndexLink"/>
                <w:rtl w:val="true"/>
              </w:rPr>
              <w:t>ع</w:t>
            </w:r>
            <w:r>
              <w:rPr>
                <w:rStyle w:val="IndexLink"/>
                <w:rtl w:val="true"/>
              </w:rPr>
              <w:t>)</w:t>
              <w:tab/>
            </w:r>
            <w:r>
              <w:rPr>
                <w:rStyle w:val="IndexLink"/>
              </w:rPr>
              <w:t>511</w:t>
            </w:r>
          </w:hyperlink>
        </w:p>
        <w:p>
          <w:pPr>
            <w:pStyle w:val="Contents3"/>
            <w:tabs>
              <w:tab w:val="clear" w:pos="8459"/>
              <w:tab w:val="right" w:pos="9026" w:leader="dot"/>
            </w:tabs>
            <w:rPr/>
          </w:pPr>
          <w:hyperlink w:anchor="__RefHeading___Toc2399309_372815092">
            <w:r>
              <w:rPr>
                <w:webHidden/>
                <w:rStyle w:val="IndexLink"/>
              </w:rPr>
              <w:t>110</w:t>
            </w:r>
            <w:r>
              <w:rPr>
                <w:rStyle w:val="IndexLink"/>
                <w:rtl w:val="true"/>
              </w:rPr>
              <w:t xml:space="preserve">- </w:t>
            </w:r>
            <w:r>
              <w:rPr>
                <w:rStyle w:val="IndexLink"/>
                <w:rtl w:val="true"/>
              </w:rPr>
              <w:t>نجات پيروان هود</w:t>
            </w:r>
            <w:r>
              <w:rPr>
                <w:rStyle w:val="IndexLink"/>
                <w:rtl w:val="true"/>
              </w:rPr>
              <w:t>(</w:t>
            </w:r>
            <w:r>
              <w:rPr>
                <w:rStyle w:val="IndexLink"/>
                <w:rtl w:val="true"/>
              </w:rPr>
              <w:t>ع</w:t>
            </w:r>
            <w:r>
              <w:rPr>
                <w:rStyle w:val="IndexLink"/>
                <w:rtl w:val="true"/>
              </w:rPr>
              <w:t>)</w:t>
              <w:tab/>
            </w:r>
            <w:r>
              <w:rPr>
                <w:rStyle w:val="IndexLink"/>
              </w:rPr>
              <w:t>512</w:t>
            </w:r>
          </w:hyperlink>
        </w:p>
        <w:p>
          <w:pPr>
            <w:pStyle w:val="Contents3"/>
            <w:tabs>
              <w:tab w:val="clear" w:pos="8459"/>
              <w:tab w:val="right" w:pos="9026" w:leader="dot"/>
            </w:tabs>
            <w:rPr/>
          </w:pPr>
          <w:hyperlink w:anchor="__RefHeading___Toc2399311_372815092">
            <w:r>
              <w:rPr>
                <w:webHidden/>
                <w:rStyle w:val="IndexLink"/>
              </w:rPr>
              <w:t>111</w:t>
            </w:r>
            <w:r>
              <w:rPr>
                <w:rStyle w:val="IndexLink"/>
                <w:rtl w:val="true"/>
              </w:rPr>
              <w:t xml:space="preserve">- </w:t>
            </w:r>
            <w:r>
              <w:rPr>
                <w:rStyle w:val="IndexLink"/>
                <w:rtl w:val="true"/>
              </w:rPr>
              <w:t>نجات هود</w:t>
            </w:r>
            <w:r>
              <w:rPr>
                <w:rStyle w:val="IndexLink"/>
                <w:rtl w:val="true"/>
              </w:rPr>
              <w:t>(</w:t>
            </w:r>
            <w:r>
              <w:rPr>
                <w:rStyle w:val="IndexLink"/>
                <w:rtl w:val="true"/>
              </w:rPr>
              <w:t>ع</w:t>
            </w:r>
            <w:r>
              <w:rPr>
                <w:rStyle w:val="IndexLink"/>
                <w:rtl w:val="true"/>
              </w:rPr>
              <w:t>)</w:t>
              <w:tab/>
            </w:r>
            <w:r>
              <w:rPr>
                <w:rStyle w:val="IndexLink"/>
              </w:rPr>
              <w:t>512</w:t>
            </w:r>
          </w:hyperlink>
        </w:p>
        <w:p>
          <w:pPr>
            <w:pStyle w:val="Contents3"/>
            <w:tabs>
              <w:tab w:val="clear" w:pos="8459"/>
              <w:tab w:val="right" w:pos="9026" w:leader="dot"/>
            </w:tabs>
            <w:rPr/>
          </w:pPr>
          <w:hyperlink w:anchor="__RefHeading___Toc2399313_372815092">
            <w:r>
              <w:rPr>
                <w:webHidden/>
                <w:rStyle w:val="IndexLink"/>
              </w:rPr>
              <w:t>112</w:t>
            </w:r>
            <w:r>
              <w:rPr>
                <w:rStyle w:val="IndexLink"/>
                <w:rtl w:val="true"/>
              </w:rPr>
              <w:t xml:space="preserve">- </w:t>
            </w:r>
            <w:r>
              <w:rPr>
                <w:rStyle w:val="IndexLink"/>
                <w:rtl w:val="true"/>
              </w:rPr>
              <w:t>نژاد هود</w:t>
            </w:r>
            <w:r>
              <w:rPr>
                <w:rStyle w:val="IndexLink"/>
                <w:rtl w:val="true"/>
              </w:rPr>
              <w:t>(</w:t>
            </w:r>
            <w:r>
              <w:rPr>
                <w:rStyle w:val="IndexLink"/>
                <w:rtl w:val="true"/>
              </w:rPr>
              <w:t>ع</w:t>
            </w:r>
            <w:r>
              <w:rPr>
                <w:rStyle w:val="IndexLink"/>
                <w:rtl w:val="true"/>
              </w:rPr>
              <w:t>)</w:t>
              <w:tab/>
            </w:r>
            <w:r>
              <w:rPr>
                <w:rStyle w:val="IndexLink"/>
              </w:rPr>
              <w:t>513</w:t>
            </w:r>
          </w:hyperlink>
        </w:p>
        <w:p>
          <w:pPr>
            <w:pStyle w:val="Contents3"/>
            <w:tabs>
              <w:tab w:val="clear" w:pos="8459"/>
              <w:tab w:val="right" w:pos="9026" w:leader="dot"/>
            </w:tabs>
            <w:rPr/>
          </w:pPr>
          <w:hyperlink w:anchor="__RefHeading___Toc2399315_372815092">
            <w:r>
              <w:rPr>
                <w:webHidden/>
                <w:rStyle w:val="IndexLink"/>
              </w:rPr>
              <w:t>113</w:t>
            </w:r>
            <w:r>
              <w:rPr>
                <w:rStyle w:val="IndexLink"/>
                <w:rtl w:val="true"/>
              </w:rPr>
              <w:t xml:space="preserve">- </w:t>
            </w:r>
            <w:r>
              <w:rPr>
                <w:rStyle w:val="IndexLink"/>
                <w:rtl w:val="true"/>
              </w:rPr>
              <w:t>نشانه هاى صداقت هود</w:t>
            </w:r>
            <w:r>
              <w:rPr>
                <w:rStyle w:val="IndexLink"/>
                <w:rtl w:val="true"/>
              </w:rPr>
              <w:t>(</w:t>
            </w:r>
            <w:r>
              <w:rPr>
                <w:rStyle w:val="IndexLink"/>
                <w:rtl w:val="true"/>
              </w:rPr>
              <w:t>ع</w:t>
            </w:r>
            <w:r>
              <w:rPr>
                <w:rStyle w:val="IndexLink"/>
                <w:rtl w:val="true"/>
              </w:rPr>
              <w:t>)</w:t>
              <w:tab/>
            </w:r>
            <w:r>
              <w:rPr>
                <w:rStyle w:val="IndexLink"/>
              </w:rPr>
              <w:t>513</w:t>
            </w:r>
          </w:hyperlink>
        </w:p>
        <w:p>
          <w:pPr>
            <w:pStyle w:val="Contents3"/>
            <w:tabs>
              <w:tab w:val="clear" w:pos="8459"/>
              <w:tab w:val="right" w:pos="9026" w:leader="dot"/>
            </w:tabs>
            <w:rPr/>
          </w:pPr>
          <w:hyperlink w:anchor="__RefHeading___Toc2399317_372815092">
            <w:r>
              <w:rPr>
                <w:webHidden/>
                <w:rStyle w:val="IndexLink"/>
              </w:rPr>
              <w:t>114</w:t>
            </w:r>
            <w:r>
              <w:rPr>
                <w:rStyle w:val="IndexLink"/>
                <w:rtl w:val="true"/>
              </w:rPr>
              <w:t xml:space="preserve">- </w:t>
            </w:r>
            <w:r>
              <w:rPr>
                <w:rStyle w:val="IndexLink"/>
                <w:rtl w:val="true"/>
              </w:rPr>
              <w:t>نگرانى هود</w:t>
            </w:r>
            <w:r>
              <w:rPr>
                <w:rStyle w:val="IndexLink"/>
                <w:rtl w:val="true"/>
              </w:rPr>
              <w:t>(</w:t>
            </w:r>
            <w:r>
              <w:rPr>
                <w:rStyle w:val="IndexLink"/>
                <w:rtl w:val="true"/>
              </w:rPr>
              <w:t>ع</w:t>
            </w:r>
            <w:r>
              <w:rPr>
                <w:rStyle w:val="IndexLink"/>
                <w:rtl w:val="true"/>
              </w:rPr>
              <w:t>)</w:t>
              <w:tab/>
            </w:r>
            <w:r>
              <w:rPr>
                <w:rStyle w:val="IndexLink"/>
              </w:rPr>
              <w:t>513</w:t>
            </w:r>
          </w:hyperlink>
        </w:p>
        <w:p>
          <w:pPr>
            <w:pStyle w:val="Contents3"/>
            <w:tabs>
              <w:tab w:val="clear" w:pos="8459"/>
              <w:tab w:val="right" w:pos="9026" w:leader="dot"/>
            </w:tabs>
            <w:rPr/>
          </w:pPr>
          <w:hyperlink w:anchor="__RefHeading___Toc2399319_372815092">
            <w:r>
              <w:rPr>
                <w:webHidden/>
                <w:rStyle w:val="IndexLink"/>
              </w:rPr>
              <w:t>115</w:t>
            </w:r>
            <w:r>
              <w:rPr>
                <w:rStyle w:val="IndexLink"/>
                <w:rtl w:val="true"/>
              </w:rPr>
              <w:t xml:space="preserve">- </w:t>
            </w:r>
            <w:r>
              <w:rPr>
                <w:rStyle w:val="IndexLink"/>
                <w:rtl w:val="true"/>
              </w:rPr>
              <w:t>نواهى هود</w:t>
            </w:r>
            <w:r>
              <w:rPr>
                <w:rStyle w:val="IndexLink"/>
                <w:rtl w:val="true"/>
              </w:rPr>
              <w:t>(</w:t>
            </w:r>
            <w:r>
              <w:rPr>
                <w:rStyle w:val="IndexLink"/>
                <w:rtl w:val="true"/>
              </w:rPr>
              <w:t>ع</w:t>
            </w:r>
            <w:r>
              <w:rPr>
                <w:rStyle w:val="IndexLink"/>
                <w:rtl w:val="true"/>
              </w:rPr>
              <w:t>)</w:t>
              <w:tab/>
            </w:r>
            <w:r>
              <w:rPr>
                <w:rStyle w:val="IndexLink"/>
              </w:rPr>
              <w:t>514</w:t>
            </w:r>
          </w:hyperlink>
        </w:p>
        <w:p>
          <w:pPr>
            <w:pStyle w:val="Contents3"/>
            <w:tabs>
              <w:tab w:val="clear" w:pos="8459"/>
              <w:tab w:val="right" w:pos="9026" w:leader="dot"/>
            </w:tabs>
            <w:rPr/>
          </w:pPr>
          <w:hyperlink w:anchor="__RefHeading___Toc2399321_372815092">
            <w:r>
              <w:rPr>
                <w:webHidden/>
                <w:rStyle w:val="IndexLink"/>
              </w:rPr>
              <w:t>116</w:t>
            </w:r>
            <w:r>
              <w:rPr>
                <w:rStyle w:val="IndexLink"/>
                <w:rtl w:val="true"/>
              </w:rPr>
              <w:t xml:space="preserve">- </w:t>
            </w:r>
            <w:r>
              <w:rPr>
                <w:rStyle w:val="IndexLink"/>
                <w:rtl w:val="true"/>
              </w:rPr>
              <w:t>هدايتگرى هود</w:t>
            </w:r>
            <w:r>
              <w:rPr>
                <w:rStyle w:val="IndexLink"/>
                <w:rtl w:val="true"/>
              </w:rPr>
              <w:t>(</w:t>
            </w:r>
            <w:r>
              <w:rPr>
                <w:rStyle w:val="IndexLink"/>
                <w:rtl w:val="true"/>
              </w:rPr>
              <w:t>ع</w:t>
            </w:r>
            <w:r>
              <w:rPr>
                <w:rStyle w:val="IndexLink"/>
                <w:rtl w:val="true"/>
              </w:rPr>
              <w:t>)</w:t>
              <w:tab/>
            </w:r>
            <w:r>
              <w:rPr>
                <w:rStyle w:val="IndexLink"/>
              </w:rPr>
              <w:t>514</w:t>
            </w:r>
          </w:hyperlink>
        </w:p>
        <w:p>
          <w:pPr>
            <w:pStyle w:val="Contents3"/>
            <w:tabs>
              <w:tab w:val="clear" w:pos="8459"/>
              <w:tab w:val="right" w:pos="9026" w:leader="dot"/>
            </w:tabs>
            <w:rPr/>
          </w:pPr>
          <w:hyperlink w:anchor="__RefHeading___Toc2399323_372815092">
            <w:r>
              <w:rPr>
                <w:webHidden/>
                <w:rStyle w:val="IndexLink"/>
              </w:rPr>
              <w:t>117</w:t>
            </w:r>
            <w:r>
              <w:rPr>
                <w:rStyle w:val="IndexLink"/>
                <w:rtl w:val="true"/>
              </w:rPr>
              <w:t xml:space="preserve">- </w:t>
            </w:r>
            <w:r>
              <w:rPr>
                <w:rStyle w:val="IndexLink"/>
                <w:rtl w:val="true"/>
              </w:rPr>
              <w:t>هشدار هود</w:t>
            </w:r>
            <w:r>
              <w:rPr>
                <w:rStyle w:val="IndexLink"/>
                <w:rtl w:val="true"/>
              </w:rPr>
              <w:t>(</w:t>
            </w:r>
            <w:r>
              <w:rPr>
                <w:rStyle w:val="IndexLink"/>
                <w:rtl w:val="true"/>
              </w:rPr>
              <w:t>ع</w:t>
            </w:r>
            <w:r>
              <w:rPr>
                <w:rStyle w:val="IndexLink"/>
                <w:rtl w:val="true"/>
              </w:rPr>
              <w:t>)</w:t>
              <w:tab/>
            </w:r>
            <w:r>
              <w:rPr>
                <w:rStyle w:val="IndexLink"/>
              </w:rPr>
              <w:t>514</w:t>
            </w:r>
          </w:hyperlink>
        </w:p>
        <w:p>
          <w:pPr>
            <w:pStyle w:val="Contents3"/>
            <w:tabs>
              <w:tab w:val="clear" w:pos="8459"/>
              <w:tab w:val="right" w:pos="9026" w:leader="dot"/>
            </w:tabs>
            <w:rPr/>
          </w:pPr>
          <w:hyperlink w:anchor="__RefHeading___Toc2399325_372815092">
            <w:r>
              <w:rPr>
                <w:webHidden/>
                <w:rStyle w:val="IndexLink"/>
              </w:rPr>
              <w:t>118</w:t>
            </w:r>
            <w:r>
              <w:rPr>
                <w:rStyle w:val="IndexLink"/>
                <w:rtl w:val="true"/>
              </w:rPr>
              <w:t xml:space="preserve">- </w:t>
            </w:r>
            <w:r>
              <w:rPr>
                <w:rStyle w:val="IndexLink"/>
                <w:rtl w:val="true"/>
              </w:rPr>
              <w:t>هشدارهاى هود</w:t>
            </w:r>
            <w:r>
              <w:rPr>
                <w:rStyle w:val="IndexLink"/>
                <w:rtl w:val="true"/>
              </w:rPr>
              <w:t>(</w:t>
            </w:r>
            <w:r>
              <w:rPr>
                <w:rStyle w:val="IndexLink"/>
                <w:rtl w:val="true"/>
              </w:rPr>
              <w:t>ع</w:t>
            </w:r>
            <w:r>
              <w:rPr>
                <w:rStyle w:val="IndexLink"/>
                <w:rtl w:val="true"/>
              </w:rPr>
              <w:t>)</w:t>
              <w:tab/>
            </w:r>
            <w:r>
              <w:rPr>
                <w:rStyle w:val="IndexLink"/>
              </w:rPr>
              <w:t>515</w:t>
            </w:r>
          </w:hyperlink>
        </w:p>
        <w:p>
          <w:pPr>
            <w:pStyle w:val="Contents3"/>
            <w:tabs>
              <w:tab w:val="clear" w:pos="8459"/>
              <w:tab w:val="right" w:pos="9026" w:leader="dot"/>
            </w:tabs>
            <w:rPr/>
          </w:pPr>
          <w:hyperlink w:anchor="__RefHeading___Toc2399327_372815092">
            <w:r>
              <w:rPr>
                <w:webHidden/>
                <w:rStyle w:val="IndexLink"/>
              </w:rPr>
              <w:t>119</w:t>
            </w:r>
            <w:r>
              <w:rPr>
                <w:rStyle w:val="IndexLink"/>
                <w:rtl w:val="true"/>
              </w:rPr>
              <w:t xml:space="preserve">- </w:t>
            </w:r>
            <w:r>
              <w:rPr>
                <w:rStyle w:val="IndexLink"/>
                <w:rtl w:val="true"/>
              </w:rPr>
              <w:t>هلاكت مكذبان هود</w:t>
            </w:r>
            <w:r>
              <w:rPr>
                <w:rStyle w:val="IndexLink"/>
                <w:rtl w:val="true"/>
              </w:rPr>
              <w:t>(</w:t>
            </w:r>
            <w:r>
              <w:rPr>
                <w:rStyle w:val="IndexLink"/>
                <w:rtl w:val="true"/>
              </w:rPr>
              <w:t>ع</w:t>
            </w:r>
            <w:r>
              <w:rPr>
                <w:rStyle w:val="IndexLink"/>
                <w:rtl w:val="true"/>
              </w:rPr>
              <w:t>)</w:t>
              <w:tab/>
            </w:r>
            <w:r>
              <w:rPr>
                <w:rStyle w:val="IndexLink"/>
              </w:rPr>
              <w:t>515</w:t>
            </w:r>
          </w:hyperlink>
        </w:p>
        <w:p>
          <w:pPr>
            <w:pStyle w:val="Contents3"/>
            <w:tabs>
              <w:tab w:val="clear" w:pos="8459"/>
              <w:tab w:val="right" w:pos="9026" w:leader="dot"/>
            </w:tabs>
            <w:rPr/>
          </w:pPr>
          <w:hyperlink w:anchor="__RefHeading___Toc2399329_372815092">
            <w:r>
              <w:rPr>
                <w:webHidden/>
                <w:rStyle w:val="IndexLink"/>
              </w:rPr>
              <w:t>120</w:t>
            </w:r>
            <w:r>
              <w:rPr>
                <w:rStyle w:val="IndexLink"/>
                <w:rtl w:val="true"/>
              </w:rPr>
              <w:t xml:space="preserve">- </w:t>
            </w:r>
            <w:r>
              <w:rPr>
                <w:rStyle w:val="IndexLink"/>
                <w:rtl w:val="true"/>
              </w:rPr>
              <w:t>هود</w:t>
            </w:r>
            <w:r>
              <w:rPr>
                <w:rStyle w:val="IndexLink"/>
                <w:rtl w:val="true"/>
              </w:rPr>
              <w:t>(</w:t>
            </w:r>
            <w:r>
              <w:rPr>
                <w:rStyle w:val="IndexLink"/>
                <w:rtl w:val="true"/>
              </w:rPr>
              <w:t>ع</w:t>
            </w:r>
            <w:r>
              <w:rPr>
                <w:rStyle w:val="IndexLink"/>
                <w:rtl w:val="true"/>
              </w:rPr>
              <w:t xml:space="preserve">) </w:t>
            </w:r>
            <w:r>
              <w:rPr>
                <w:rStyle w:val="IndexLink"/>
                <w:rtl w:val="true"/>
              </w:rPr>
              <w:t>و جنون</w:t>
            </w:r>
            <w:r>
              <w:rPr>
                <w:rStyle w:val="IndexLink"/>
                <w:rtl w:val="true"/>
              </w:rPr>
              <w:tab/>
            </w:r>
            <w:r>
              <w:rPr>
                <w:rStyle w:val="IndexLink"/>
              </w:rPr>
              <w:t>515</w:t>
            </w:r>
          </w:hyperlink>
        </w:p>
        <w:p>
          <w:pPr>
            <w:pStyle w:val="Contents3"/>
            <w:tabs>
              <w:tab w:val="clear" w:pos="8459"/>
              <w:tab w:val="right" w:pos="9026" w:leader="dot"/>
            </w:tabs>
            <w:rPr/>
          </w:pPr>
          <w:hyperlink w:anchor="__RefHeading___Toc2399331_372815092">
            <w:r>
              <w:rPr>
                <w:webHidden/>
                <w:rStyle w:val="IndexLink"/>
              </w:rPr>
              <w:t>121</w:t>
            </w:r>
            <w:r>
              <w:rPr>
                <w:rStyle w:val="IndexLink"/>
                <w:rtl w:val="true"/>
              </w:rPr>
              <w:t xml:space="preserve">- </w:t>
            </w:r>
            <w:r>
              <w:rPr>
                <w:rStyle w:val="IndexLink"/>
                <w:rtl w:val="true"/>
              </w:rPr>
              <w:t>هود</w:t>
            </w:r>
            <w:r>
              <w:rPr>
                <w:rStyle w:val="IndexLink"/>
                <w:rtl w:val="true"/>
              </w:rPr>
              <w:t>(</w:t>
            </w:r>
            <w:r>
              <w:rPr>
                <w:rStyle w:val="IndexLink"/>
                <w:rtl w:val="true"/>
              </w:rPr>
              <w:t>ع</w:t>
            </w:r>
            <w:r>
              <w:rPr>
                <w:rStyle w:val="IndexLink"/>
                <w:rtl w:val="true"/>
              </w:rPr>
              <w:t xml:space="preserve">) </w:t>
            </w:r>
            <w:r>
              <w:rPr>
                <w:rStyle w:val="IndexLink"/>
                <w:rtl w:val="true"/>
              </w:rPr>
              <w:t>و قوم عاد</w:t>
            </w:r>
            <w:r>
              <w:rPr>
                <w:rStyle w:val="IndexLink"/>
                <w:rtl w:val="true"/>
              </w:rPr>
              <w:tab/>
            </w:r>
            <w:r>
              <w:rPr>
                <w:rStyle w:val="IndexLink"/>
              </w:rPr>
              <w:t>516</w:t>
            </w:r>
          </w:hyperlink>
        </w:p>
        <w:p>
          <w:pPr>
            <w:pStyle w:val="Contents3"/>
            <w:tabs>
              <w:tab w:val="clear" w:pos="8459"/>
              <w:tab w:val="right" w:pos="9026" w:leader="dot"/>
            </w:tabs>
            <w:rPr/>
          </w:pPr>
          <w:hyperlink w:anchor="__RefHeading___Toc2399333_372815092">
            <w:r>
              <w:rPr>
                <w:webHidden/>
                <w:rStyle w:val="IndexLink"/>
              </w:rPr>
              <w:t>122</w:t>
            </w:r>
            <w:r>
              <w:rPr>
                <w:rStyle w:val="IndexLink"/>
                <w:rtl w:val="true"/>
              </w:rPr>
              <w:t xml:space="preserve">- </w:t>
            </w:r>
            <w:r>
              <w:rPr>
                <w:rStyle w:val="IndexLink"/>
                <w:rtl w:val="true"/>
              </w:rPr>
              <w:t>هود</w:t>
            </w:r>
            <w:r>
              <w:rPr>
                <w:rStyle w:val="IndexLink"/>
                <w:rtl w:val="true"/>
              </w:rPr>
              <w:t>(</w:t>
            </w:r>
            <w:r>
              <w:rPr>
                <w:rStyle w:val="IndexLink"/>
                <w:rtl w:val="true"/>
              </w:rPr>
              <w:t>ع</w:t>
            </w:r>
            <w:r>
              <w:rPr>
                <w:rStyle w:val="IndexLink"/>
                <w:rtl w:val="true"/>
              </w:rPr>
              <w:t xml:space="preserve">) </w:t>
            </w:r>
            <w:r>
              <w:rPr>
                <w:rStyle w:val="IndexLink"/>
                <w:rtl w:val="true"/>
              </w:rPr>
              <w:t>و مزد تبليغ</w:t>
            </w:r>
            <w:r>
              <w:rPr>
                <w:rStyle w:val="IndexLink"/>
                <w:rtl w:val="true"/>
              </w:rPr>
              <w:tab/>
            </w:r>
            <w:r>
              <w:rPr>
                <w:rStyle w:val="IndexLink"/>
              </w:rPr>
              <w:t>518</w:t>
            </w:r>
          </w:hyperlink>
        </w:p>
        <w:p>
          <w:pPr>
            <w:pStyle w:val="Contents3"/>
            <w:tabs>
              <w:tab w:val="clear" w:pos="8459"/>
              <w:tab w:val="right" w:pos="9026" w:leader="dot"/>
            </w:tabs>
            <w:rPr/>
          </w:pPr>
          <w:hyperlink w:anchor="__RefHeading___Toc2399335_372815092">
            <w:r>
              <w:rPr>
                <w:webHidden/>
                <w:rStyle w:val="IndexLink"/>
              </w:rPr>
              <w:t>123</w:t>
            </w:r>
            <w:r>
              <w:rPr>
                <w:rStyle w:val="IndexLink"/>
                <w:rtl w:val="true"/>
              </w:rPr>
              <w:t xml:space="preserve">- </w:t>
            </w:r>
            <w:r>
              <w:rPr>
                <w:rStyle w:val="IndexLink"/>
                <w:rtl w:val="true"/>
              </w:rPr>
              <w:t>هود</w:t>
            </w:r>
            <w:r>
              <w:rPr>
                <w:rStyle w:val="IndexLink"/>
                <w:rtl w:val="true"/>
              </w:rPr>
              <w:t>(</w:t>
            </w:r>
            <w:r>
              <w:rPr>
                <w:rStyle w:val="IndexLink"/>
                <w:rtl w:val="true"/>
              </w:rPr>
              <w:t>ع</w:t>
            </w:r>
            <w:r>
              <w:rPr>
                <w:rStyle w:val="IndexLink"/>
                <w:rtl w:val="true"/>
              </w:rPr>
              <w:t xml:space="preserve">) </w:t>
            </w:r>
            <w:r>
              <w:rPr>
                <w:rStyle w:val="IndexLink"/>
                <w:rtl w:val="true"/>
              </w:rPr>
              <w:t>و مزد رسالت</w:t>
            </w:r>
            <w:r>
              <w:rPr>
                <w:rStyle w:val="IndexLink"/>
                <w:rtl w:val="true"/>
              </w:rPr>
              <w:tab/>
            </w:r>
            <w:r>
              <w:rPr>
                <w:rStyle w:val="IndexLink"/>
              </w:rPr>
              <w:t>519</w:t>
            </w:r>
          </w:hyperlink>
        </w:p>
        <w:p>
          <w:pPr>
            <w:pStyle w:val="Contents3"/>
            <w:tabs>
              <w:tab w:val="clear" w:pos="8459"/>
              <w:tab w:val="right" w:pos="9026" w:leader="dot"/>
            </w:tabs>
            <w:rPr/>
          </w:pPr>
          <w:hyperlink w:anchor="__RefHeading___Toc2399337_372815092">
            <w:r>
              <w:rPr>
                <w:webHidden/>
                <w:rStyle w:val="IndexLink"/>
              </w:rPr>
              <w:t>124</w:t>
            </w:r>
            <w:r>
              <w:rPr>
                <w:rStyle w:val="IndexLink"/>
                <w:rtl w:val="true"/>
              </w:rPr>
              <w:t xml:space="preserve">- </w:t>
            </w:r>
            <w:r>
              <w:rPr>
                <w:rStyle w:val="IndexLink"/>
                <w:rtl w:val="true"/>
              </w:rPr>
              <w:t>هود</w:t>
            </w:r>
            <w:r>
              <w:rPr>
                <w:rStyle w:val="IndexLink"/>
                <w:rtl w:val="true"/>
              </w:rPr>
              <w:t>(</w:t>
            </w:r>
            <w:r>
              <w:rPr>
                <w:rStyle w:val="IndexLink"/>
                <w:rtl w:val="true"/>
              </w:rPr>
              <w:t>ع</w:t>
            </w:r>
            <w:r>
              <w:rPr>
                <w:rStyle w:val="IndexLink"/>
                <w:rtl w:val="true"/>
              </w:rPr>
              <w:t xml:space="preserve">) </w:t>
            </w:r>
            <w:r>
              <w:rPr>
                <w:rStyle w:val="IndexLink"/>
                <w:rtl w:val="true"/>
              </w:rPr>
              <w:t>و مشركان</w:t>
            </w:r>
            <w:r>
              <w:rPr>
                <w:rStyle w:val="IndexLink"/>
                <w:rtl w:val="true"/>
              </w:rPr>
              <w:tab/>
            </w:r>
            <w:r>
              <w:rPr>
                <w:rStyle w:val="IndexLink"/>
              </w:rPr>
              <w:t>520</w:t>
            </w:r>
          </w:hyperlink>
        </w:p>
        <w:p>
          <w:pPr>
            <w:pStyle w:val="Contents2"/>
            <w:tabs>
              <w:tab w:val="clear" w:pos="8743"/>
              <w:tab w:val="right" w:pos="9026" w:leader="dot"/>
            </w:tabs>
            <w:rPr/>
          </w:pPr>
          <w:hyperlink w:anchor="__RefHeading___Toc2399339_372815092">
            <w:r>
              <w:rPr>
                <w:webHidden/>
                <w:rStyle w:val="IndexLink"/>
              </w:rPr>
              <w:t>19</w:t>
            </w:r>
            <w:r>
              <w:rPr>
                <w:rStyle w:val="IndexLink"/>
                <w:rtl w:val="true"/>
              </w:rPr>
              <w:t xml:space="preserve">- </w:t>
            </w:r>
            <w:r>
              <w:rPr>
                <w:rStyle w:val="IndexLink"/>
                <w:rtl w:val="true"/>
              </w:rPr>
              <w:t>هوشياري</w:t>
            </w:r>
            <w:r>
              <w:rPr>
                <w:rStyle w:val="IndexLink"/>
                <w:rtl w:val="true"/>
              </w:rPr>
              <w:tab/>
            </w:r>
            <w:r>
              <w:rPr>
                <w:rStyle w:val="IndexLink"/>
              </w:rPr>
              <w:t>521</w:t>
            </w:r>
          </w:hyperlink>
        </w:p>
        <w:p>
          <w:pPr>
            <w:pStyle w:val="Contents3"/>
            <w:tabs>
              <w:tab w:val="clear" w:pos="8459"/>
              <w:tab w:val="right" w:pos="9026" w:leader="dot"/>
            </w:tabs>
            <w:rPr/>
          </w:pPr>
          <w:hyperlink w:anchor="__RefHeading___Toc2399341_372815092">
            <w:r>
              <w:rPr>
                <w:webHidden/>
                <w:rStyle w:val="IndexLink"/>
              </w:rPr>
              <w:t>1</w:t>
            </w:r>
            <w:r>
              <w:rPr>
                <w:rStyle w:val="IndexLink"/>
                <w:rtl w:val="true"/>
              </w:rPr>
              <w:t xml:space="preserve">- </w:t>
            </w:r>
            <w:r>
              <w:rPr>
                <w:rStyle w:val="IndexLink"/>
                <w:rtl w:val="true"/>
              </w:rPr>
              <w:t>آثار هوشيارى</w:t>
            </w:r>
            <w:r>
              <w:rPr>
                <w:rStyle w:val="IndexLink"/>
                <w:rtl w:val="true"/>
              </w:rPr>
              <w:tab/>
            </w:r>
            <w:r>
              <w:rPr>
                <w:rStyle w:val="IndexLink"/>
              </w:rPr>
              <w:t>521</w:t>
            </w:r>
          </w:hyperlink>
        </w:p>
        <w:p>
          <w:pPr>
            <w:pStyle w:val="Contents3"/>
            <w:tabs>
              <w:tab w:val="clear" w:pos="8459"/>
              <w:tab w:val="right" w:pos="9026" w:leader="dot"/>
            </w:tabs>
            <w:rPr/>
          </w:pPr>
          <w:hyperlink w:anchor="__RefHeading___Toc2399343_372815092">
            <w:r>
              <w:rPr>
                <w:webHidden/>
                <w:rStyle w:val="IndexLink"/>
              </w:rPr>
              <w:t>2</w:t>
            </w:r>
            <w:r>
              <w:rPr>
                <w:rStyle w:val="IndexLink"/>
                <w:rtl w:val="true"/>
              </w:rPr>
              <w:t xml:space="preserve">- </w:t>
            </w:r>
            <w:r>
              <w:rPr>
                <w:rStyle w:val="IndexLink"/>
                <w:rtl w:val="true"/>
              </w:rPr>
              <w:t>آثار هوشيارى ملكه سبأ</w:t>
            </w:r>
            <w:r>
              <w:rPr>
                <w:rStyle w:val="IndexLink"/>
                <w:rtl w:val="true"/>
              </w:rPr>
              <w:tab/>
            </w:r>
            <w:r>
              <w:rPr>
                <w:rStyle w:val="IndexLink"/>
              </w:rPr>
              <w:t>522</w:t>
            </w:r>
          </w:hyperlink>
        </w:p>
        <w:p>
          <w:pPr>
            <w:pStyle w:val="Contents3"/>
            <w:tabs>
              <w:tab w:val="clear" w:pos="8459"/>
              <w:tab w:val="right" w:pos="9026" w:leader="dot"/>
            </w:tabs>
            <w:rPr/>
          </w:pPr>
          <w:hyperlink w:anchor="__RefHeading___Toc2399345_372815092">
            <w:r>
              <w:rPr>
                <w:webHidden/>
                <w:rStyle w:val="IndexLink"/>
              </w:rPr>
              <w:t>3</w:t>
            </w:r>
            <w:r>
              <w:rPr>
                <w:rStyle w:val="IndexLink"/>
                <w:rtl w:val="true"/>
              </w:rPr>
              <w:t xml:space="preserve">- </w:t>
            </w:r>
            <w:r>
              <w:rPr>
                <w:rStyle w:val="IndexLink"/>
                <w:rtl w:val="true"/>
              </w:rPr>
              <w:t>اهميت هوشيارى</w:t>
            </w:r>
            <w:r>
              <w:rPr>
                <w:rStyle w:val="IndexLink"/>
                <w:rtl w:val="true"/>
              </w:rPr>
              <w:tab/>
            </w:r>
            <w:r>
              <w:rPr>
                <w:rStyle w:val="IndexLink"/>
              </w:rPr>
              <w:t>522</w:t>
            </w:r>
          </w:hyperlink>
        </w:p>
        <w:p>
          <w:pPr>
            <w:pStyle w:val="Contents3"/>
            <w:tabs>
              <w:tab w:val="clear" w:pos="8459"/>
              <w:tab w:val="right" w:pos="9026" w:leader="dot"/>
            </w:tabs>
            <w:rPr/>
          </w:pPr>
          <w:hyperlink w:anchor="__RefHeading___Toc2399347_372815092">
            <w:r>
              <w:rPr>
                <w:webHidden/>
                <w:rStyle w:val="IndexLink"/>
              </w:rPr>
              <w:t>4</w:t>
            </w:r>
            <w:r>
              <w:rPr>
                <w:rStyle w:val="IndexLink"/>
                <w:rtl w:val="true"/>
              </w:rPr>
              <w:t xml:space="preserve">- </w:t>
            </w:r>
            <w:r>
              <w:rPr>
                <w:rStyle w:val="IndexLink"/>
                <w:rtl w:val="true"/>
              </w:rPr>
              <w:t>اهميّت هوشيارى جامعه اسلامى</w:t>
            </w:r>
            <w:r>
              <w:rPr>
                <w:rStyle w:val="IndexLink"/>
                <w:rtl w:val="true"/>
              </w:rPr>
              <w:tab/>
            </w:r>
            <w:r>
              <w:rPr>
                <w:rStyle w:val="IndexLink"/>
              </w:rPr>
              <w:t>523</w:t>
            </w:r>
          </w:hyperlink>
        </w:p>
        <w:p>
          <w:pPr>
            <w:pStyle w:val="Contents3"/>
            <w:tabs>
              <w:tab w:val="clear" w:pos="8459"/>
              <w:tab w:val="right" w:pos="9026" w:leader="dot"/>
            </w:tabs>
            <w:rPr/>
          </w:pPr>
          <w:hyperlink w:anchor="__RefHeading___Toc2399349_372815092">
            <w:r>
              <w:rPr>
                <w:webHidden/>
                <w:rStyle w:val="IndexLink"/>
              </w:rPr>
              <w:t>5</w:t>
            </w:r>
            <w:r>
              <w:rPr>
                <w:rStyle w:val="IndexLink"/>
                <w:rtl w:val="true"/>
              </w:rPr>
              <w:t xml:space="preserve">- </w:t>
            </w:r>
            <w:r>
              <w:rPr>
                <w:rStyle w:val="IndexLink"/>
                <w:rtl w:val="true"/>
              </w:rPr>
              <w:t>اهميت هوشيارى در برابر هوى و هوس</w:t>
            </w:r>
            <w:r>
              <w:rPr>
                <w:rStyle w:val="IndexLink"/>
                <w:rtl w:val="true"/>
              </w:rPr>
              <w:tab/>
            </w:r>
            <w:r>
              <w:rPr>
                <w:rStyle w:val="IndexLink"/>
              </w:rPr>
              <w:t>523</w:t>
            </w:r>
          </w:hyperlink>
        </w:p>
        <w:p>
          <w:pPr>
            <w:pStyle w:val="Contents3"/>
            <w:tabs>
              <w:tab w:val="clear" w:pos="8459"/>
              <w:tab w:val="right" w:pos="9026" w:leader="dot"/>
            </w:tabs>
            <w:rPr/>
          </w:pPr>
          <w:hyperlink w:anchor="__RefHeading___Toc2399351_372815092">
            <w:r>
              <w:rPr>
                <w:webHidden/>
                <w:rStyle w:val="IndexLink"/>
              </w:rPr>
              <w:t>6</w:t>
            </w:r>
            <w:r>
              <w:rPr>
                <w:rStyle w:val="IndexLink"/>
                <w:rtl w:val="true"/>
              </w:rPr>
              <w:t xml:space="preserve">- </w:t>
            </w:r>
            <w:r>
              <w:rPr>
                <w:rStyle w:val="IndexLink"/>
                <w:rtl w:val="true"/>
              </w:rPr>
              <w:t>اهميت هوشيارى رهبرى</w:t>
            </w:r>
            <w:r>
              <w:rPr>
                <w:rStyle w:val="IndexLink"/>
                <w:rtl w:val="true"/>
              </w:rPr>
              <w:tab/>
            </w:r>
            <w:r>
              <w:rPr>
                <w:rStyle w:val="IndexLink"/>
              </w:rPr>
              <w:t>524</w:t>
            </w:r>
          </w:hyperlink>
        </w:p>
        <w:p>
          <w:pPr>
            <w:pStyle w:val="Contents3"/>
            <w:tabs>
              <w:tab w:val="clear" w:pos="8459"/>
              <w:tab w:val="right" w:pos="9026" w:leader="dot"/>
            </w:tabs>
            <w:rPr/>
          </w:pPr>
          <w:hyperlink w:anchor="__RefHeading___Toc2399353_372815092">
            <w:r>
              <w:rPr>
                <w:webHidden/>
                <w:rStyle w:val="IndexLink"/>
              </w:rPr>
              <w:t>7</w:t>
            </w:r>
            <w:r>
              <w:rPr>
                <w:rStyle w:val="IndexLink"/>
                <w:rtl w:val="true"/>
              </w:rPr>
              <w:t xml:space="preserve">- </w:t>
            </w:r>
            <w:r>
              <w:rPr>
                <w:rStyle w:val="IndexLink"/>
                <w:rtl w:val="true"/>
              </w:rPr>
              <w:t>اهميت هوشيارى مردم</w:t>
            </w:r>
            <w:r>
              <w:rPr>
                <w:rStyle w:val="IndexLink"/>
                <w:rtl w:val="true"/>
              </w:rPr>
              <w:tab/>
            </w:r>
            <w:r>
              <w:rPr>
                <w:rStyle w:val="IndexLink"/>
              </w:rPr>
              <w:t>524</w:t>
            </w:r>
          </w:hyperlink>
        </w:p>
        <w:p>
          <w:pPr>
            <w:pStyle w:val="Contents3"/>
            <w:tabs>
              <w:tab w:val="clear" w:pos="8459"/>
              <w:tab w:val="right" w:pos="9026" w:leader="dot"/>
            </w:tabs>
            <w:rPr/>
          </w:pPr>
          <w:hyperlink w:anchor="__RefHeading___Toc2399355_372815092">
            <w:r>
              <w:rPr>
                <w:webHidden/>
                <w:rStyle w:val="IndexLink"/>
              </w:rPr>
              <w:t>8</w:t>
            </w:r>
            <w:r>
              <w:rPr>
                <w:rStyle w:val="IndexLink"/>
                <w:rtl w:val="true"/>
              </w:rPr>
              <w:t xml:space="preserve">- </w:t>
            </w:r>
            <w:r>
              <w:rPr>
                <w:rStyle w:val="IndexLink"/>
                <w:rtl w:val="true"/>
              </w:rPr>
              <w:t>اهميت هوشيارى مسلمانان</w:t>
            </w:r>
            <w:r>
              <w:rPr>
                <w:rStyle w:val="IndexLink"/>
                <w:rtl w:val="true"/>
              </w:rPr>
              <w:tab/>
            </w:r>
            <w:r>
              <w:rPr>
                <w:rStyle w:val="IndexLink"/>
              </w:rPr>
              <w:t>524</w:t>
            </w:r>
          </w:hyperlink>
        </w:p>
        <w:p>
          <w:pPr>
            <w:pStyle w:val="Contents3"/>
            <w:tabs>
              <w:tab w:val="clear" w:pos="8459"/>
              <w:tab w:val="right" w:pos="9026" w:leader="dot"/>
            </w:tabs>
            <w:rPr/>
          </w:pPr>
          <w:hyperlink w:anchor="__RefHeading___Toc2399357_372815092">
            <w:r>
              <w:rPr>
                <w:webHidden/>
                <w:rStyle w:val="IndexLink"/>
              </w:rPr>
              <w:t>9</w:t>
            </w:r>
            <w:r>
              <w:rPr>
                <w:rStyle w:val="IndexLink"/>
                <w:rtl w:val="true"/>
              </w:rPr>
              <w:t xml:space="preserve">- </w:t>
            </w:r>
            <w:r>
              <w:rPr>
                <w:rStyle w:val="IndexLink"/>
                <w:rtl w:val="true"/>
              </w:rPr>
              <w:t>اهميت هوشيارى مؤمنان</w:t>
            </w:r>
            <w:r>
              <w:rPr>
                <w:rStyle w:val="IndexLink"/>
                <w:rtl w:val="true"/>
              </w:rPr>
              <w:tab/>
            </w:r>
            <w:r>
              <w:rPr>
                <w:rStyle w:val="IndexLink"/>
              </w:rPr>
              <w:t>524</w:t>
            </w:r>
          </w:hyperlink>
        </w:p>
        <w:p>
          <w:pPr>
            <w:pStyle w:val="Contents3"/>
            <w:tabs>
              <w:tab w:val="clear" w:pos="8459"/>
              <w:tab w:val="right" w:pos="9026" w:leader="dot"/>
            </w:tabs>
            <w:rPr/>
          </w:pPr>
          <w:hyperlink w:anchor="__RefHeading___Toc2399359_372815092">
            <w:r>
              <w:rPr>
                <w:webHidden/>
                <w:rStyle w:val="IndexLink"/>
              </w:rPr>
              <w:t>10</w:t>
            </w:r>
            <w:r>
              <w:rPr>
                <w:rStyle w:val="IndexLink"/>
                <w:rtl w:val="true"/>
              </w:rPr>
              <w:t xml:space="preserve">- </w:t>
            </w:r>
            <w:r>
              <w:rPr>
                <w:rStyle w:val="IndexLink"/>
                <w:rtl w:val="true"/>
              </w:rPr>
              <w:t>دعوت به هوشيارى</w:t>
            </w:r>
            <w:r>
              <w:rPr>
                <w:rStyle w:val="IndexLink"/>
                <w:rtl w:val="true"/>
              </w:rPr>
              <w:tab/>
            </w:r>
            <w:r>
              <w:rPr>
                <w:rStyle w:val="IndexLink"/>
              </w:rPr>
              <w:t>525</w:t>
            </w:r>
          </w:hyperlink>
        </w:p>
        <w:p>
          <w:pPr>
            <w:pStyle w:val="Contents3"/>
            <w:tabs>
              <w:tab w:val="clear" w:pos="8459"/>
              <w:tab w:val="right" w:pos="9026" w:leader="dot"/>
            </w:tabs>
            <w:rPr/>
          </w:pPr>
          <w:hyperlink w:anchor="__RefHeading___Toc2399361_372815092">
            <w:r>
              <w:rPr>
                <w:webHidden/>
                <w:rStyle w:val="IndexLink"/>
              </w:rPr>
              <w:t>11</w:t>
            </w:r>
            <w:r>
              <w:rPr>
                <w:rStyle w:val="IndexLink"/>
                <w:rtl w:val="true"/>
              </w:rPr>
              <w:t xml:space="preserve">- </w:t>
            </w:r>
            <w:r>
              <w:rPr>
                <w:rStyle w:val="IndexLink"/>
                <w:rtl w:val="true"/>
              </w:rPr>
              <w:t>زمينه هوشيارى</w:t>
            </w:r>
            <w:r>
              <w:rPr>
                <w:rStyle w:val="IndexLink"/>
                <w:rtl w:val="true"/>
              </w:rPr>
              <w:tab/>
            </w:r>
            <w:r>
              <w:rPr>
                <w:rStyle w:val="IndexLink"/>
              </w:rPr>
              <w:t>525</w:t>
            </w:r>
          </w:hyperlink>
        </w:p>
        <w:p>
          <w:pPr>
            <w:pStyle w:val="Contents3"/>
            <w:tabs>
              <w:tab w:val="clear" w:pos="8459"/>
              <w:tab w:val="right" w:pos="9026" w:leader="dot"/>
            </w:tabs>
            <w:rPr/>
          </w:pPr>
          <w:hyperlink w:anchor="__RefHeading___Toc2399363_372815092">
            <w:r>
              <w:rPr>
                <w:webHidden/>
                <w:rStyle w:val="IndexLink"/>
              </w:rPr>
              <w:t>12</w:t>
            </w:r>
            <w:r>
              <w:rPr>
                <w:rStyle w:val="IndexLink"/>
                <w:rtl w:val="true"/>
              </w:rPr>
              <w:t xml:space="preserve">- </w:t>
            </w:r>
            <w:r>
              <w:rPr>
                <w:rStyle w:val="IndexLink"/>
                <w:rtl w:val="true"/>
              </w:rPr>
              <w:t>عوامل هوشيارى</w:t>
            </w:r>
            <w:r>
              <w:rPr>
                <w:rStyle w:val="IndexLink"/>
                <w:rtl w:val="true"/>
              </w:rPr>
              <w:tab/>
            </w:r>
            <w:r>
              <w:rPr>
                <w:rStyle w:val="IndexLink"/>
              </w:rPr>
              <w:t>526</w:t>
            </w:r>
          </w:hyperlink>
        </w:p>
        <w:p>
          <w:pPr>
            <w:pStyle w:val="Contents3"/>
            <w:tabs>
              <w:tab w:val="clear" w:pos="8459"/>
              <w:tab w:val="right" w:pos="9026" w:leader="dot"/>
            </w:tabs>
            <w:rPr/>
          </w:pPr>
          <w:hyperlink w:anchor="__RefHeading___Toc2399365_372815092">
            <w:r>
              <w:rPr>
                <w:webHidden/>
                <w:rStyle w:val="IndexLink"/>
              </w:rPr>
              <w:t>13</w:t>
            </w:r>
            <w:r>
              <w:rPr>
                <w:rStyle w:val="IndexLink"/>
                <w:rtl w:val="true"/>
              </w:rPr>
              <w:t xml:space="preserve">- </w:t>
            </w:r>
            <w:r>
              <w:rPr>
                <w:rStyle w:val="IndexLink"/>
                <w:rtl w:val="true"/>
              </w:rPr>
              <w:t>ناهماهنگى هوشيارى با شرك</w:t>
            </w:r>
            <w:r>
              <w:rPr>
                <w:rStyle w:val="IndexLink"/>
                <w:rtl w:val="true"/>
              </w:rPr>
              <w:tab/>
            </w:r>
            <w:r>
              <w:rPr>
                <w:rStyle w:val="IndexLink"/>
              </w:rPr>
              <w:t>526</w:t>
            </w:r>
          </w:hyperlink>
        </w:p>
        <w:p>
          <w:pPr>
            <w:pStyle w:val="Contents3"/>
            <w:tabs>
              <w:tab w:val="clear" w:pos="8459"/>
              <w:tab w:val="right" w:pos="9026" w:leader="dot"/>
            </w:tabs>
            <w:rPr/>
          </w:pPr>
          <w:hyperlink w:anchor="__RefHeading___Toc2399367_372815092">
            <w:r>
              <w:rPr>
                <w:webHidden/>
                <w:rStyle w:val="IndexLink"/>
              </w:rPr>
              <w:t>14</w:t>
            </w:r>
            <w:r>
              <w:rPr>
                <w:rStyle w:val="IndexLink"/>
                <w:rtl w:val="true"/>
              </w:rPr>
              <w:t xml:space="preserve">- </w:t>
            </w:r>
            <w:r>
              <w:rPr>
                <w:rStyle w:val="IndexLink"/>
                <w:rtl w:val="true"/>
              </w:rPr>
              <w:t>هوشيارى بر دشمنى فرزند</w:t>
            </w:r>
            <w:r>
              <w:rPr>
                <w:rStyle w:val="IndexLink"/>
                <w:rtl w:val="true"/>
              </w:rPr>
              <w:tab/>
            </w:r>
            <w:r>
              <w:rPr>
                <w:rStyle w:val="IndexLink"/>
              </w:rPr>
              <w:t>526</w:t>
            </w:r>
          </w:hyperlink>
        </w:p>
        <w:p>
          <w:pPr>
            <w:pStyle w:val="Contents3"/>
            <w:tabs>
              <w:tab w:val="clear" w:pos="8459"/>
              <w:tab w:val="right" w:pos="9026" w:leader="dot"/>
            </w:tabs>
            <w:rPr/>
          </w:pPr>
          <w:hyperlink w:anchor="__RefHeading___Toc2399369_372815092">
            <w:r>
              <w:rPr>
                <w:webHidden/>
                <w:rStyle w:val="IndexLink"/>
              </w:rPr>
              <w:t>15</w:t>
            </w:r>
            <w:r>
              <w:rPr>
                <w:rStyle w:val="IndexLink"/>
                <w:rtl w:val="true"/>
              </w:rPr>
              <w:t xml:space="preserve">- </w:t>
            </w:r>
            <w:r>
              <w:rPr>
                <w:rStyle w:val="IndexLink"/>
                <w:rtl w:val="true"/>
              </w:rPr>
              <w:t>هوشيارى بر دشمنى همسران</w:t>
            </w:r>
            <w:r>
              <w:rPr>
                <w:rStyle w:val="IndexLink"/>
                <w:rtl w:val="true"/>
              </w:rPr>
              <w:tab/>
            </w:r>
            <w:r>
              <w:rPr>
                <w:rStyle w:val="IndexLink"/>
              </w:rPr>
              <w:t>526</w:t>
            </w:r>
          </w:hyperlink>
        </w:p>
        <w:p>
          <w:pPr>
            <w:pStyle w:val="Contents3"/>
            <w:tabs>
              <w:tab w:val="clear" w:pos="8459"/>
              <w:tab w:val="right" w:pos="9026" w:leader="dot"/>
            </w:tabs>
            <w:rPr/>
          </w:pPr>
          <w:hyperlink w:anchor="__RefHeading___Toc2399371_372815092">
            <w:r>
              <w:rPr>
                <w:webHidden/>
                <w:rStyle w:val="IndexLink"/>
              </w:rPr>
              <w:t>16</w:t>
            </w:r>
            <w:r>
              <w:rPr>
                <w:rStyle w:val="IndexLink"/>
                <w:rtl w:val="true"/>
              </w:rPr>
              <w:t xml:space="preserve">- </w:t>
            </w:r>
            <w:r>
              <w:rPr>
                <w:rStyle w:val="IndexLink"/>
                <w:rtl w:val="true"/>
              </w:rPr>
              <w:t>هوشيارى بر مكر زنان</w:t>
            </w:r>
            <w:r>
              <w:rPr>
                <w:rStyle w:val="IndexLink"/>
                <w:rtl w:val="true"/>
              </w:rPr>
              <w:tab/>
            </w:r>
            <w:r>
              <w:rPr>
                <w:rStyle w:val="IndexLink"/>
              </w:rPr>
              <w:t>527</w:t>
            </w:r>
          </w:hyperlink>
        </w:p>
        <w:p>
          <w:pPr>
            <w:pStyle w:val="Contents3"/>
            <w:tabs>
              <w:tab w:val="clear" w:pos="8459"/>
              <w:tab w:val="right" w:pos="9026" w:leader="dot"/>
            </w:tabs>
            <w:rPr/>
          </w:pPr>
          <w:hyperlink w:anchor="__RefHeading___Toc2399373_372815092">
            <w:r>
              <w:rPr>
                <w:webHidden/>
                <w:rStyle w:val="IndexLink"/>
              </w:rPr>
              <w:t>17</w:t>
            </w:r>
            <w:r>
              <w:rPr>
                <w:rStyle w:val="IndexLink"/>
                <w:rtl w:val="true"/>
              </w:rPr>
              <w:t xml:space="preserve">- </w:t>
            </w:r>
            <w:r>
              <w:rPr>
                <w:rStyle w:val="IndexLink"/>
                <w:rtl w:val="true"/>
              </w:rPr>
              <w:t>هوشيارى جامعه اسلامى</w:t>
            </w:r>
            <w:r>
              <w:rPr>
                <w:rStyle w:val="IndexLink"/>
                <w:rtl w:val="true"/>
              </w:rPr>
              <w:tab/>
            </w:r>
            <w:r>
              <w:rPr>
                <w:rStyle w:val="IndexLink"/>
              </w:rPr>
              <w:t>527</w:t>
            </w:r>
          </w:hyperlink>
        </w:p>
        <w:p>
          <w:pPr>
            <w:pStyle w:val="Contents3"/>
            <w:tabs>
              <w:tab w:val="clear" w:pos="8459"/>
              <w:tab w:val="right" w:pos="9026" w:leader="dot"/>
            </w:tabs>
            <w:rPr/>
          </w:pPr>
          <w:hyperlink w:anchor="__RefHeading___Toc2399375_372815092">
            <w:r>
              <w:rPr>
                <w:webHidden/>
                <w:rStyle w:val="IndexLink"/>
              </w:rPr>
              <w:t>18</w:t>
            </w:r>
            <w:r>
              <w:rPr>
                <w:rStyle w:val="IndexLink"/>
                <w:rtl w:val="true"/>
              </w:rPr>
              <w:t xml:space="preserve">- </w:t>
            </w:r>
            <w:r>
              <w:rPr>
                <w:rStyle w:val="IndexLink"/>
                <w:rtl w:val="true"/>
              </w:rPr>
              <w:t>هوشيارى خواهر موسى</w:t>
            </w:r>
            <w:r>
              <w:rPr>
                <w:rStyle w:val="IndexLink"/>
                <w:rtl w:val="true"/>
              </w:rPr>
              <w:t>(</w:t>
            </w:r>
            <w:r>
              <w:rPr>
                <w:rStyle w:val="IndexLink"/>
                <w:rtl w:val="true"/>
              </w:rPr>
              <w:t>ع</w:t>
            </w:r>
            <w:r>
              <w:rPr>
                <w:rStyle w:val="IndexLink"/>
                <w:rtl w:val="true"/>
              </w:rPr>
              <w:t>)</w:t>
              <w:tab/>
            </w:r>
            <w:r>
              <w:rPr>
                <w:rStyle w:val="IndexLink"/>
              </w:rPr>
              <w:t>527</w:t>
            </w:r>
          </w:hyperlink>
        </w:p>
        <w:p>
          <w:pPr>
            <w:pStyle w:val="Contents3"/>
            <w:tabs>
              <w:tab w:val="clear" w:pos="8459"/>
              <w:tab w:val="right" w:pos="9026" w:leader="dot"/>
            </w:tabs>
            <w:rPr/>
          </w:pPr>
          <w:hyperlink w:anchor="__RefHeading___Toc2399377_372815092">
            <w:r>
              <w:rPr>
                <w:webHidden/>
                <w:rStyle w:val="IndexLink"/>
              </w:rPr>
              <w:t>19</w:t>
            </w:r>
            <w:r>
              <w:rPr>
                <w:rStyle w:val="IndexLink"/>
                <w:rtl w:val="true"/>
              </w:rPr>
              <w:t xml:space="preserve">- </w:t>
            </w:r>
            <w:r>
              <w:rPr>
                <w:rStyle w:val="IndexLink"/>
                <w:rtl w:val="true"/>
              </w:rPr>
              <w:t>هوشيارى در برابر تمايلات نفسانى</w:t>
            </w:r>
            <w:r>
              <w:rPr>
                <w:rStyle w:val="IndexLink"/>
                <w:rtl w:val="true"/>
              </w:rPr>
              <w:tab/>
            </w:r>
            <w:r>
              <w:rPr>
                <w:rStyle w:val="IndexLink"/>
              </w:rPr>
              <w:t>527</w:t>
            </w:r>
          </w:hyperlink>
        </w:p>
        <w:p>
          <w:pPr>
            <w:pStyle w:val="Contents3"/>
            <w:tabs>
              <w:tab w:val="clear" w:pos="8459"/>
              <w:tab w:val="right" w:pos="9026" w:leader="dot"/>
            </w:tabs>
            <w:rPr/>
          </w:pPr>
          <w:hyperlink w:anchor="__RefHeading___Toc2399379_372815092">
            <w:r>
              <w:rPr>
                <w:webHidden/>
                <w:rStyle w:val="IndexLink"/>
              </w:rPr>
              <w:t>20</w:t>
            </w:r>
            <w:r>
              <w:rPr>
                <w:rStyle w:val="IndexLink"/>
                <w:rtl w:val="true"/>
              </w:rPr>
              <w:t xml:space="preserve">- </w:t>
            </w:r>
            <w:r>
              <w:rPr>
                <w:rStyle w:val="IndexLink"/>
                <w:rtl w:val="true"/>
              </w:rPr>
              <w:t>هوشيارى در برابر دشمنان</w:t>
            </w:r>
            <w:r>
              <w:rPr>
                <w:rStyle w:val="IndexLink"/>
                <w:rtl w:val="true"/>
              </w:rPr>
              <w:tab/>
            </w:r>
            <w:r>
              <w:rPr>
                <w:rStyle w:val="IndexLink"/>
              </w:rPr>
              <w:t>528</w:t>
            </w:r>
          </w:hyperlink>
        </w:p>
        <w:p>
          <w:pPr>
            <w:pStyle w:val="Contents3"/>
            <w:tabs>
              <w:tab w:val="clear" w:pos="8459"/>
              <w:tab w:val="right" w:pos="9026" w:leader="dot"/>
            </w:tabs>
            <w:rPr/>
          </w:pPr>
          <w:hyperlink w:anchor="__RefHeading___Toc2399381_372815092">
            <w:r>
              <w:rPr>
                <w:webHidden/>
                <w:rStyle w:val="IndexLink"/>
              </w:rPr>
              <w:t>21</w:t>
            </w:r>
            <w:r>
              <w:rPr>
                <w:rStyle w:val="IndexLink"/>
                <w:rtl w:val="true"/>
              </w:rPr>
              <w:t xml:space="preserve">- </w:t>
            </w:r>
            <w:r>
              <w:rPr>
                <w:rStyle w:val="IndexLink"/>
                <w:rtl w:val="true"/>
              </w:rPr>
              <w:t>هوشيارى در برابر دشمنان محمد</w:t>
            </w:r>
            <w:r>
              <w:rPr>
                <w:rStyle w:val="IndexLink"/>
                <w:rtl w:val="true"/>
              </w:rPr>
              <w:t>(</w:t>
            </w:r>
            <w:r>
              <w:rPr>
                <w:rStyle w:val="IndexLink"/>
                <w:rtl w:val="true"/>
              </w:rPr>
              <w:t>صلی الله علیه و آله</w:t>
            </w:r>
            <w:r>
              <w:rPr>
                <w:rStyle w:val="IndexLink"/>
                <w:rtl w:val="true"/>
              </w:rPr>
              <w:t>)</w:t>
              <w:tab/>
            </w:r>
            <w:r>
              <w:rPr>
                <w:rStyle w:val="IndexLink"/>
              </w:rPr>
              <w:t>528</w:t>
            </w:r>
          </w:hyperlink>
        </w:p>
        <w:p>
          <w:pPr>
            <w:pStyle w:val="Contents3"/>
            <w:tabs>
              <w:tab w:val="clear" w:pos="8459"/>
              <w:tab w:val="right" w:pos="9026" w:leader="dot"/>
            </w:tabs>
            <w:rPr/>
          </w:pPr>
          <w:hyperlink w:anchor="__RefHeading___Toc2399383_372815092">
            <w:r>
              <w:rPr>
                <w:webHidden/>
                <w:rStyle w:val="IndexLink"/>
              </w:rPr>
              <w:t>22</w:t>
            </w:r>
            <w:r>
              <w:rPr>
                <w:rStyle w:val="IndexLink"/>
                <w:rtl w:val="true"/>
              </w:rPr>
              <w:t xml:space="preserve">- </w:t>
            </w:r>
            <w:r>
              <w:rPr>
                <w:rStyle w:val="IndexLink"/>
                <w:rtl w:val="true"/>
              </w:rPr>
              <w:t>هوشيارى در برابر مشركان</w:t>
            </w:r>
            <w:r>
              <w:rPr>
                <w:rStyle w:val="IndexLink"/>
                <w:rtl w:val="true"/>
              </w:rPr>
              <w:tab/>
            </w:r>
            <w:r>
              <w:rPr>
                <w:rStyle w:val="IndexLink"/>
              </w:rPr>
              <w:t>528</w:t>
            </w:r>
          </w:hyperlink>
        </w:p>
        <w:p>
          <w:pPr>
            <w:pStyle w:val="Contents3"/>
            <w:tabs>
              <w:tab w:val="clear" w:pos="8459"/>
              <w:tab w:val="right" w:pos="9026" w:leader="dot"/>
            </w:tabs>
            <w:rPr/>
          </w:pPr>
          <w:hyperlink w:anchor="__RefHeading___Toc2399385_372815092">
            <w:r>
              <w:rPr>
                <w:webHidden/>
                <w:rStyle w:val="IndexLink"/>
              </w:rPr>
              <w:t>23</w:t>
            </w:r>
            <w:r>
              <w:rPr>
                <w:rStyle w:val="IndexLink"/>
                <w:rtl w:val="true"/>
              </w:rPr>
              <w:t xml:space="preserve">- </w:t>
            </w:r>
            <w:r>
              <w:rPr>
                <w:rStyle w:val="IndexLink"/>
                <w:rtl w:val="true"/>
              </w:rPr>
              <w:t>هوشيارى در برابر منافقان</w:t>
            </w:r>
            <w:r>
              <w:rPr>
                <w:rStyle w:val="IndexLink"/>
                <w:rtl w:val="true"/>
              </w:rPr>
              <w:tab/>
            </w:r>
            <w:r>
              <w:rPr>
                <w:rStyle w:val="IndexLink"/>
              </w:rPr>
              <w:t>528</w:t>
            </w:r>
          </w:hyperlink>
        </w:p>
        <w:p>
          <w:pPr>
            <w:pStyle w:val="Contents3"/>
            <w:tabs>
              <w:tab w:val="clear" w:pos="8459"/>
              <w:tab w:val="right" w:pos="9026" w:leader="dot"/>
            </w:tabs>
            <w:rPr/>
          </w:pPr>
          <w:hyperlink w:anchor="__RefHeading___Toc2399387_372815092">
            <w:r>
              <w:rPr>
                <w:webHidden/>
                <w:rStyle w:val="IndexLink"/>
              </w:rPr>
              <w:t>24</w:t>
            </w:r>
            <w:r>
              <w:rPr>
                <w:rStyle w:val="IndexLink"/>
                <w:rtl w:val="true"/>
              </w:rPr>
              <w:t xml:space="preserve">- </w:t>
            </w:r>
            <w:r>
              <w:rPr>
                <w:rStyle w:val="IndexLink"/>
                <w:rtl w:val="true"/>
              </w:rPr>
              <w:t>هوشيارى در برابر مؤمنان</w:t>
            </w:r>
            <w:r>
              <w:rPr>
                <w:rStyle w:val="IndexLink"/>
                <w:rtl w:val="true"/>
              </w:rPr>
              <w:tab/>
            </w:r>
            <w:r>
              <w:rPr>
                <w:rStyle w:val="IndexLink"/>
              </w:rPr>
              <w:t>529</w:t>
            </w:r>
          </w:hyperlink>
        </w:p>
        <w:p>
          <w:pPr>
            <w:pStyle w:val="Contents3"/>
            <w:tabs>
              <w:tab w:val="clear" w:pos="8459"/>
              <w:tab w:val="right" w:pos="9026" w:leader="dot"/>
            </w:tabs>
            <w:rPr/>
          </w:pPr>
          <w:hyperlink w:anchor="__RefHeading___Toc2399389_372815092">
            <w:r>
              <w:rPr>
                <w:webHidden/>
                <w:rStyle w:val="IndexLink"/>
              </w:rPr>
              <w:t>25</w:t>
            </w:r>
            <w:r>
              <w:rPr>
                <w:rStyle w:val="IndexLink"/>
                <w:rtl w:val="true"/>
              </w:rPr>
              <w:t xml:space="preserve">- </w:t>
            </w:r>
            <w:r>
              <w:rPr>
                <w:rStyle w:val="IndexLink"/>
                <w:rtl w:val="true"/>
              </w:rPr>
              <w:t>هوشيارى در توطئه دشمنان</w:t>
            </w:r>
            <w:r>
              <w:rPr>
                <w:rStyle w:val="IndexLink"/>
                <w:rtl w:val="true"/>
              </w:rPr>
              <w:tab/>
            </w:r>
            <w:r>
              <w:rPr>
                <w:rStyle w:val="IndexLink"/>
              </w:rPr>
              <w:t>529</w:t>
            </w:r>
          </w:hyperlink>
        </w:p>
        <w:p>
          <w:pPr>
            <w:pStyle w:val="Contents3"/>
            <w:tabs>
              <w:tab w:val="clear" w:pos="8459"/>
              <w:tab w:val="right" w:pos="9026" w:leader="dot"/>
            </w:tabs>
            <w:rPr/>
          </w:pPr>
          <w:hyperlink w:anchor="__RefHeading___Toc2399391_372815092">
            <w:r>
              <w:rPr>
                <w:webHidden/>
                <w:rStyle w:val="IndexLink"/>
              </w:rPr>
              <w:t>26</w:t>
            </w:r>
            <w:r>
              <w:rPr>
                <w:rStyle w:val="IndexLink"/>
                <w:rtl w:val="true"/>
              </w:rPr>
              <w:t xml:space="preserve">- </w:t>
            </w:r>
            <w:r>
              <w:rPr>
                <w:rStyle w:val="IndexLink"/>
                <w:rtl w:val="true"/>
              </w:rPr>
              <w:t>هوشيارى در مقابل شيطان</w:t>
            </w:r>
            <w:r>
              <w:rPr>
                <w:rStyle w:val="IndexLink"/>
                <w:rtl w:val="true"/>
              </w:rPr>
              <w:tab/>
            </w:r>
            <w:r>
              <w:rPr>
                <w:rStyle w:val="IndexLink"/>
              </w:rPr>
              <w:t>529</w:t>
            </w:r>
          </w:hyperlink>
        </w:p>
        <w:p>
          <w:pPr>
            <w:pStyle w:val="Contents3"/>
            <w:tabs>
              <w:tab w:val="clear" w:pos="8459"/>
              <w:tab w:val="right" w:pos="9026" w:leader="dot"/>
            </w:tabs>
            <w:rPr/>
          </w:pPr>
          <w:hyperlink w:anchor="__RefHeading___Toc2399393_372815092">
            <w:r>
              <w:rPr>
                <w:webHidden/>
                <w:rStyle w:val="IndexLink"/>
              </w:rPr>
              <w:t>27</w:t>
            </w:r>
            <w:r>
              <w:rPr>
                <w:rStyle w:val="IndexLink"/>
                <w:rtl w:val="true"/>
              </w:rPr>
              <w:t xml:space="preserve">- </w:t>
            </w:r>
            <w:r>
              <w:rPr>
                <w:rStyle w:val="IndexLink"/>
                <w:rtl w:val="true"/>
              </w:rPr>
              <w:t>هوشيارى دنيوى معرضان از خدا</w:t>
            </w:r>
            <w:r>
              <w:rPr>
                <w:rStyle w:val="IndexLink"/>
                <w:rtl w:val="true"/>
              </w:rPr>
              <w:tab/>
            </w:r>
            <w:r>
              <w:rPr>
                <w:rStyle w:val="IndexLink"/>
              </w:rPr>
              <w:t>530</w:t>
            </w:r>
          </w:hyperlink>
        </w:p>
        <w:p>
          <w:pPr>
            <w:pStyle w:val="Contents3"/>
            <w:tabs>
              <w:tab w:val="clear" w:pos="8459"/>
              <w:tab w:val="right" w:pos="9026" w:leader="dot"/>
            </w:tabs>
            <w:rPr/>
          </w:pPr>
          <w:hyperlink w:anchor="__RefHeading___Toc2399395_372815092">
            <w:r>
              <w:rPr>
                <w:webHidden/>
                <w:rStyle w:val="IndexLink"/>
              </w:rPr>
              <w:t>28</w:t>
            </w:r>
            <w:r>
              <w:rPr>
                <w:rStyle w:val="IndexLink"/>
                <w:rtl w:val="true"/>
              </w:rPr>
              <w:t xml:space="preserve">- </w:t>
            </w:r>
            <w:r>
              <w:rPr>
                <w:rStyle w:val="IndexLink"/>
                <w:rtl w:val="true"/>
              </w:rPr>
              <w:t>هوشيارى رهبران دينى</w:t>
            </w:r>
            <w:r>
              <w:rPr>
                <w:rStyle w:val="IndexLink"/>
                <w:rtl w:val="true"/>
              </w:rPr>
              <w:tab/>
            </w:r>
            <w:r>
              <w:rPr>
                <w:rStyle w:val="IndexLink"/>
              </w:rPr>
              <w:t>530</w:t>
            </w:r>
          </w:hyperlink>
        </w:p>
        <w:p>
          <w:pPr>
            <w:pStyle w:val="Contents3"/>
            <w:tabs>
              <w:tab w:val="clear" w:pos="8459"/>
              <w:tab w:val="right" w:pos="9026" w:leader="dot"/>
            </w:tabs>
            <w:rPr/>
          </w:pPr>
          <w:hyperlink w:anchor="__RefHeading___Toc2399397_372815092">
            <w:r>
              <w:rPr>
                <w:webHidden/>
                <w:rStyle w:val="IndexLink"/>
              </w:rPr>
              <w:t>29</w:t>
            </w:r>
            <w:r>
              <w:rPr>
                <w:rStyle w:val="IndexLink"/>
                <w:rtl w:val="true"/>
              </w:rPr>
              <w:t xml:space="preserve">- </w:t>
            </w:r>
            <w:r>
              <w:rPr>
                <w:rStyle w:val="IndexLink"/>
                <w:rtl w:val="true"/>
              </w:rPr>
              <w:t>هوشيارى رهبرى</w:t>
            </w:r>
            <w:r>
              <w:rPr>
                <w:rStyle w:val="IndexLink"/>
                <w:rtl w:val="true"/>
              </w:rPr>
              <w:tab/>
            </w:r>
            <w:r>
              <w:rPr>
                <w:rStyle w:val="IndexLink"/>
              </w:rPr>
              <w:t>530</w:t>
            </w:r>
          </w:hyperlink>
        </w:p>
        <w:p>
          <w:pPr>
            <w:pStyle w:val="Contents3"/>
            <w:tabs>
              <w:tab w:val="clear" w:pos="8459"/>
              <w:tab w:val="right" w:pos="9026" w:leader="dot"/>
            </w:tabs>
            <w:rPr/>
          </w:pPr>
          <w:hyperlink w:anchor="__RefHeading___Toc2399399_372815092">
            <w:r>
              <w:rPr>
                <w:webHidden/>
                <w:rStyle w:val="IndexLink"/>
              </w:rPr>
              <w:t>30</w:t>
            </w:r>
            <w:r>
              <w:rPr>
                <w:rStyle w:val="IndexLink"/>
                <w:rtl w:val="true"/>
              </w:rPr>
              <w:t xml:space="preserve">- </w:t>
            </w:r>
            <w:r>
              <w:rPr>
                <w:rStyle w:val="IndexLink"/>
                <w:rtl w:val="true"/>
              </w:rPr>
              <w:t>هوشيارى زليخا</w:t>
            </w:r>
            <w:r>
              <w:rPr>
                <w:rStyle w:val="IndexLink"/>
                <w:rtl w:val="true"/>
              </w:rPr>
              <w:tab/>
            </w:r>
            <w:r>
              <w:rPr>
                <w:rStyle w:val="IndexLink"/>
              </w:rPr>
              <w:t>530</w:t>
            </w:r>
          </w:hyperlink>
        </w:p>
        <w:p>
          <w:pPr>
            <w:pStyle w:val="Contents3"/>
            <w:tabs>
              <w:tab w:val="clear" w:pos="8459"/>
              <w:tab w:val="right" w:pos="9026" w:leader="dot"/>
            </w:tabs>
            <w:rPr/>
          </w:pPr>
          <w:hyperlink w:anchor="__RefHeading___Toc2399401_372815092">
            <w:r>
              <w:rPr>
                <w:webHidden/>
                <w:rStyle w:val="IndexLink"/>
              </w:rPr>
              <w:t>31</w:t>
            </w:r>
            <w:r>
              <w:rPr>
                <w:rStyle w:val="IndexLink"/>
                <w:rtl w:val="true"/>
              </w:rPr>
              <w:t xml:space="preserve">- </w:t>
            </w:r>
            <w:r>
              <w:rPr>
                <w:rStyle w:val="IndexLink"/>
                <w:rtl w:val="true"/>
              </w:rPr>
              <w:t>هوشيارى صالح</w:t>
            </w:r>
            <w:r>
              <w:rPr>
                <w:rStyle w:val="IndexLink"/>
                <w:rtl w:val="true"/>
              </w:rPr>
              <w:t>(</w:t>
            </w:r>
            <w:r>
              <w:rPr>
                <w:rStyle w:val="IndexLink"/>
                <w:rtl w:val="true"/>
              </w:rPr>
              <w:t>ع</w:t>
            </w:r>
            <w:r>
              <w:rPr>
                <w:rStyle w:val="IndexLink"/>
                <w:rtl w:val="true"/>
              </w:rPr>
              <w:t>)</w:t>
              <w:tab/>
            </w:r>
            <w:r>
              <w:rPr>
                <w:rStyle w:val="IndexLink"/>
              </w:rPr>
              <w:t>531</w:t>
            </w:r>
          </w:hyperlink>
        </w:p>
        <w:p>
          <w:pPr>
            <w:pStyle w:val="Contents3"/>
            <w:tabs>
              <w:tab w:val="clear" w:pos="8459"/>
              <w:tab w:val="right" w:pos="9026" w:leader="dot"/>
            </w:tabs>
            <w:rPr/>
          </w:pPr>
          <w:hyperlink w:anchor="__RefHeading___Toc2399403_372815092">
            <w:r>
              <w:rPr>
                <w:webHidden/>
                <w:rStyle w:val="IndexLink"/>
              </w:rPr>
              <w:t>32</w:t>
            </w:r>
            <w:r>
              <w:rPr>
                <w:rStyle w:val="IndexLink"/>
                <w:rtl w:val="true"/>
              </w:rPr>
              <w:t xml:space="preserve">- </w:t>
            </w:r>
            <w:r>
              <w:rPr>
                <w:rStyle w:val="IndexLink"/>
                <w:rtl w:val="true"/>
              </w:rPr>
              <w:t>هوشيارى محمد</w:t>
            </w:r>
            <w:r>
              <w:rPr>
                <w:rStyle w:val="IndexLink"/>
                <w:rtl w:val="true"/>
              </w:rPr>
              <w:t>(</w:t>
            </w:r>
            <w:r>
              <w:rPr>
                <w:rStyle w:val="IndexLink"/>
                <w:rtl w:val="true"/>
              </w:rPr>
              <w:t>صلی الله علیه و آله</w:t>
            </w:r>
            <w:r>
              <w:rPr>
                <w:rStyle w:val="IndexLink"/>
                <w:rtl w:val="true"/>
              </w:rPr>
              <w:t>)</w:t>
              <w:tab/>
            </w:r>
            <w:r>
              <w:rPr>
                <w:rStyle w:val="IndexLink"/>
              </w:rPr>
              <w:t>531</w:t>
            </w:r>
          </w:hyperlink>
        </w:p>
        <w:p>
          <w:pPr>
            <w:pStyle w:val="Contents3"/>
            <w:tabs>
              <w:tab w:val="clear" w:pos="8459"/>
              <w:tab w:val="right" w:pos="9026" w:leader="dot"/>
            </w:tabs>
            <w:rPr/>
          </w:pPr>
          <w:hyperlink w:anchor="__RefHeading___Toc2399405_372815092">
            <w:r>
              <w:rPr>
                <w:webHidden/>
                <w:rStyle w:val="IndexLink"/>
              </w:rPr>
              <w:t>33</w:t>
            </w:r>
            <w:r>
              <w:rPr>
                <w:rStyle w:val="IndexLink"/>
                <w:rtl w:val="true"/>
              </w:rPr>
              <w:t xml:space="preserve">- </w:t>
            </w:r>
            <w:r>
              <w:rPr>
                <w:rStyle w:val="IndexLink"/>
                <w:rtl w:val="true"/>
              </w:rPr>
              <w:t>هوشيارى ملكه سبأ</w:t>
            </w:r>
            <w:r>
              <w:rPr>
                <w:rStyle w:val="IndexLink"/>
                <w:rtl w:val="true"/>
              </w:rPr>
              <w:tab/>
            </w:r>
            <w:r>
              <w:rPr>
                <w:rStyle w:val="IndexLink"/>
              </w:rPr>
              <w:t>531</w:t>
            </w:r>
          </w:hyperlink>
        </w:p>
        <w:p>
          <w:pPr>
            <w:pStyle w:val="Contents3"/>
            <w:tabs>
              <w:tab w:val="clear" w:pos="8459"/>
              <w:tab w:val="right" w:pos="9026" w:leader="dot"/>
            </w:tabs>
            <w:rPr/>
          </w:pPr>
          <w:hyperlink w:anchor="__RefHeading___Toc2399407_372815092">
            <w:r>
              <w:rPr>
                <w:webHidden/>
                <w:rStyle w:val="IndexLink"/>
              </w:rPr>
              <w:t>34</w:t>
            </w:r>
            <w:r>
              <w:rPr>
                <w:rStyle w:val="IndexLink"/>
                <w:rtl w:val="true"/>
              </w:rPr>
              <w:t xml:space="preserve">- </w:t>
            </w:r>
            <w:r>
              <w:rPr>
                <w:rStyle w:val="IndexLink"/>
                <w:rtl w:val="true"/>
              </w:rPr>
              <w:t>هوشيارى مؤمنان</w:t>
            </w:r>
            <w:r>
              <w:rPr>
                <w:rStyle w:val="IndexLink"/>
                <w:rtl w:val="true"/>
              </w:rPr>
              <w:tab/>
            </w:r>
            <w:r>
              <w:rPr>
                <w:rStyle w:val="IndexLink"/>
              </w:rPr>
              <w:t>532</w:t>
            </w:r>
          </w:hyperlink>
        </w:p>
        <w:p>
          <w:pPr>
            <w:pStyle w:val="Contents3"/>
            <w:tabs>
              <w:tab w:val="clear" w:pos="8459"/>
              <w:tab w:val="right" w:pos="9026" w:leader="dot"/>
            </w:tabs>
            <w:rPr/>
          </w:pPr>
          <w:hyperlink w:anchor="__RefHeading___Toc2399409_372815092">
            <w:r>
              <w:rPr>
                <w:webHidden/>
                <w:rStyle w:val="IndexLink"/>
              </w:rPr>
              <w:t>35</w:t>
            </w:r>
            <w:r>
              <w:rPr>
                <w:rStyle w:val="IndexLink"/>
                <w:rtl w:val="true"/>
              </w:rPr>
              <w:t xml:space="preserve">- </w:t>
            </w:r>
            <w:r>
              <w:rPr>
                <w:rStyle w:val="IndexLink"/>
                <w:rtl w:val="true"/>
              </w:rPr>
              <w:t>هوشيارى يعقوب</w:t>
            </w:r>
            <w:r>
              <w:rPr>
                <w:rStyle w:val="IndexLink"/>
                <w:rtl w:val="true"/>
              </w:rPr>
              <w:t>(</w:t>
            </w:r>
            <w:r>
              <w:rPr>
                <w:rStyle w:val="IndexLink"/>
                <w:rtl w:val="true"/>
              </w:rPr>
              <w:t>ع</w:t>
            </w:r>
            <w:r>
              <w:rPr>
                <w:rStyle w:val="IndexLink"/>
                <w:rtl w:val="true"/>
              </w:rPr>
              <w:t>)</w:t>
              <w:tab/>
            </w:r>
            <w:r>
              <w:rPr>
                <w:rStyle w:val="IndexLink"/>
              </w:rPr>
              <w:t>532</w:t>
            </w:r>
          </w:hyperlink>
        </w:p>
        <w:p>
          <w:pPr>
            <w:pStyle w:val="Contents3"/>
            <w:tabs>
              <w:tab w:val="clear" w:pos="8459"/>
              <w:tab w:val="right" w:pos="9026" w:leader="dot"/>
            </w:tabs>
            <w:rPr/>
          </w:pPr>
          <w:hyperlink w:anchor="__RefHeading___Toc2399411_372815092">
            <w:r>
              <w:rPr>
                <w:webHidden/>
                <w:rStyle w:val="IndexLink"/>
              </w:rPr>
              <w:t>36</w:t>
            </w:r>
            <w:r>
              <w:rPr>
                <w:rStyle w:val="IndexLink"/>
                <w:rtl w:val="true"/>
              </w:rPr>
              <w:t xml:space="preserve">- </w:t>
            </w:r>
            <w:r>
              <w:rPr>
                <w:rStyle w:val="IndexLink"/>
                <w:rtl w:val="true"/>
              </w:rPr>
              <w:t>هوشياران و تاريخ قوم لوط</w:t>
            </w:r>
            <w:r>
              <w:rPr>
                <w:rStyle w:val="IndexLink"/>
                <w:rtl w:val="true"/>
              </w:rPr>
              <w:tab/>
            </w:r>
            <w:r>
              <w:rPr>
                <w:rStyle w:val="IndexLink"/>
              </w:rPr>
              <w:t>532</w:t>
            </w:r>
          </w:hyperlink>
        </w:p>
        <w:p>
          <w:pPr>
            <w:pStyle w:val="Contents2"/>
            <w:tabs>
              <w:tab w:val="clear" w:pos="8743"/>
              <w:tab w:val="right" w:pos="9026" w:leader="dot"/>
            </w:tabs>
            <w:rPr/>
          </w:pPr>
          <w:hyperlink w:anchor="__RefHeading___Toc2399413_372815092">
            <w:r>
              <w:rPr>
                <w:webHidden/>
                <w:rStyle w:val="IndexLink"/>
              </w:rPr>
              <w:t>20</w:t>
            </w:r>
            <w:r>
              <w:rPr>
                <w:rStyle w:val="IndexLink"/>
                <w:rtl w:val="true"/>
              </w:rPr>
              <w:t xml:space="preserve">- </w:t>
            </w:r>
            <w:r>
              <w:rPr>
                <w:rStyle w:val="IndexLink"/>
                <w:rtl w:val="true"/>
              </w:rPr>
              <w:t>هيزم</w:t>
            </w:r>
            <w:r>
              <w:rPr>
                <w:rStyle w:val="IndexLink"/>
                <w:rtl w:val="true"/>
              </w:rPr>
              <w:tab/>
            </w:r>
            <w:r>
              <w:rPr>
                <w:rStyle w:val="IndexLink"/>
              </w:rPr>
              <w:t>534</w:t>
            </w:r>
          </w:hyperlink>
        </w:p>
        <w:p>
          <w:pPr>
            <w:pStyle w:val="Contents3"/>
            <w:tabs>
              <w:tab w:val="clear" w:pos="8459"/>
              <w:tab w:val="right" w:pos="9026" w:leader="dot"/>
            </w:tabs>
            <w:rPr/>
          </w:pPr>
          <w:hyperlink w:anchor="__RefHeading___Toc2399415_372815092">
            <w:r>
              <w:rPr>
                <w:webHidden/>
                <w:rStyle w:val="IndexLink"/>
              </w:rPr>
              <w:t>1</w:t>
            </w:r>
            <w:r>
              <w:rPr>
                <w:rStyle w:val="IndexLink"/>
                <w:rtl w:val="true"/>
              </w:rPr>
              <w:t xml:space="preserve">- </w:t>
            </w:r>
            <w:r>
              <w:rPr>
                <w:rStyle w:val="IndexLink"/>
                <w:rtl w:val="true"/>
              </w:rPr>
              <w:t>تبديل به هيزم</w:t>
            </w:r>
            <w:r>
              <w:rPr>
                <w:rStyle w:val="IndexLink"/>
                <w:rtl w:val="true"/>
              </w:rPr>
              <w:tab/>
            </w:r>
            <w:r>
              <w:rPr>
                <w:rStyle w:val="IndexLink"/>
              </w:rPr>
              <w:t>534</w:t>
            </w:r>
          </w:hyperlink>
        </w:p>
        <w:p>
          <w:pPr>
            <w:pStyle w:val="Contents3"/>
            <w:tabs>
              <w:tab w:val="clear" w:pos="8459"/>
              <w:tab w:val="right" w:pos="9026" w:leader="dot"/>
            </w:tabs>
            <w:rPr/>
          </w:pPr>
          <w:hyperlink w:anchor="__RefHeading___Toc2399417_372815092">
            <w:r>
              <w:rPr>
                <w:webHidden/>
                <w:rStyle w:val="IndexLink"/>
              </w:rPr>
              <w:t>2</w:t>
            </w:r>
            <w:r>
              <w:rPr>
                <w:rStyle w:val="IndexLink"/>
                <w:rtl w:val="true"/>
              </w:rPr>
              <w:t xml:space="preserve">- </w:t>
            </w:r>
            <w:r>
              <w:rPr>
                <w:rStyle w:val="IndexLink"/>
                <w:rtl w:val="true"/>
              </w:rPr>
              <w:t>هيزم جهنم</w:t>
            </w:r>
            <w:r>
              <w:rPr>
                <w:rStyle w:val="IndexLink"/>
                <w:rtl w:val="true"/>
              </w:rPr>
              <w:tab/>
            </w:r>
            <w:r>
              <w:rPr>
                <w:rStyle w:val="IndexLink"/>
              </w:rPr>
              <w:t>534</w:t>
            </w:r>
          </w:hyperlink>
        </w:p>
        <w:p>
          <w:pPr>
            <w:pStyle w:val="Contents3"/>
            <w:tabs>
              <w:tab w:val="clear" w:pos="8459"/>
              <w:tab w:val="right" w:pos="9026" w:leader="dot"/>
            </w:tabs>
            <w:rPr/>
          </w:pPr>
          <w:hyperlink w:anchor="__RefHeading___Toc2399419_372815092">
            <w:r>
              <w:rPr>
                <w:webHidden/>
                <w:rStyle w:val="IndexLink"/>
              </w:rPr>
              <w:t>3</w:t>
            </w:r>
            <w:r>
              <w:rPr>
                <w:rStyle w:val="IndexLink"/>
                <w:rtl w:val="true"/>
              </w:rPr>
              <w:t xml:space="preserve">- </w:t>
            </w:r>
            <w:r>
              <w:rPr>
                <w:rStyle w:val="IndexLink"/>
                <w:rtl w:val="true"/>
              </w:rPr>
              <w:t>هيزم كشى همسر ابو لهب</w:t>
            </w:r>
            <w:r>
              <w:rPr>
                <w:rStyle w:val="IndexLink"/>
                <w:rtl w:val="true"/>
              </w:rPr>
              <w:tab/>
            </w:r>
            <w:r>
              <w:rPr>
                <w:rStyle w:val="IndexLink"/>
              </w:rPr>
              <w:t>534</w:t>
            </w:r>
          </w:hyperlink>
        </w:p>
        <w:p>
          <w:pPr>
            <w:pStyle w:val="Contents3"/>
            <w:tabs>
              <w:tab w:val="clear" w:pos="8459"/>
              <w:tab w:val="right" w:pos="9026" w:leader="dot"/>
            </w:tabs>
            <w:rPr/>
          </w:pPr>
          <w:hyperlink w:anchor="__RefHeading___Toc2399421_372815092">
            <w:r>
              <w:rPr>
                <w:webHidden/>
                <w:rStyle w:val="IndexLink"/>
              </w:rPr>
              <w:t>4</w:t>
            </w:r>
            <w:r>
              <w:rPr>
                <w:rStyle w:val="IndexLink"/>
                <w:rtl w:val="true"/>
              </w:rPr>
              <w:t xml:space="preserve">- </w:t>
            </w:r>
            <w:r>
              <w:rPr>
                <w:rStyle w:val="IndexLink"/>
                <w:rtl w:val="true"/>
              </w:rPr>
              <w:t>هيزم كوره آدم سوزى اصحاب اخدود</w:t>
            </w:r>
            <w:r>
              <w:rPr>
                <w:rStyle w:val="IndexLink"/>
                <w:rtl w:val="true"/>
              </w:rPr>
              <w:tab/>
            </w:r>
            <w:r>
              <w:rPr>
                <w:rStyle w:val="IndexLink"/>
              </w:rPr>
              <w:t>535</w:t>
            </w:r>
          </w:hyperlink>
        </w:p>
        <w:p>
          <w:pPr>
            <w:pStyle w:val="Contents2"/>
            <w:tabs>
              <w:tab w:val="clear" w:pos="8743"/>
              <w:tab w:val="right" w:pos="9026" w:leader="dot"/>
            </w:tabs>
            <w:rPr/>
          </w:pPr>
          <w:hyperlink w:anchor="__RefHeading___Toc2399423_372815092">
            <w:r>
              <w:rPr>
                <w:webHidden/>
                <w:rStyle w:val="IndexLink"/>
              </w:rPr>
              <w:t>21</w:t>
            </w:r>
            <w:r>
              <w:rPr>
                <w:rStyle w:val="IndexLink"/>
                <w:rtl w:val="true"/>
              </w:rPr>
              <w:t xml:space="preserve">- </w:t>
            </w:r>
            <w:r>
              <w:rPr>
                <w:rStyle w:val="IndexLink"/>
                <w:rtl w:val="true"/>
              </w:rPr>
              <w:t>ياران خدا</w:t>
            </w:r>
            <w:r>
              <w:rPr>
                <w:rStyle w:val="IndexLink"/>
                <w:rtl w:val="true"/>
              </w:rPr>
              <w:tab/>
            </w:r>
            <w:r>
              <w:rPr>
                <w:rStyle w:val="IndexLink"/>
              </w:rPr>
              <w:t>536</w:t>
            </w:r>
          </w:hyperlink>
        </w:p>
        <w:p>
          <w:pPr>
            <w:pStyle w:val="Contents3"/>
            <w:tabs>
              <w:tab w:val="clear" w:pos="8459"/>
              <w:tab w:val="right" w:pos="9026" w:leader="dot"/>
            </w:tabs>
            <w:rPr/>
          </w:pPr>
          <w:hyperlink w:anchor="__RefHeading___Toc2399425_372815092">
            <w:r>
              <w:rPr>
                <w:webHidden/>
                <w:rStyle w:val="IndexLink"/>
              </w:rPr>
              <w:t>1</w:t>
            </w:r>
            <w:r>
              <w:rPr>
                <w:rStyle w:val="IndexLink"/>
                <w:rtl w:val="true"/>
              </w:rPr>
              <w:t xml:space="preserve">- </w:t>
            </w:r>
            <w:r>
              <w:rPr>
                <w:rStyle w:val="IndexLink"/>
                <w:rtl w:val="true"/>
              </w:rPr>
              <w:t>ياران خدا</w:t>
            </w:r>
            <w:r>
              <w:rPr>
                <w:rStyle w:val="IndexLink"/>
                <w:rtl w:val="true"/>
              </w:rPr>
              <w:tab/>
            </w:r>
            <w:r>
              <w:rPr>
                <w:rStyle w:val="IndexLink"/>
              </w:rPr>
              <w:t>536</w:t>
            </w:r>
          </w:hyperlink>
        </w:p>
        <w:p>
          <w:pPr>
            <w:pStyle w:val="Contents3"/>
            <w:tabs>
              <w:tab w:val="clear" w:pos="8459"/>
              <w:tab w:val="right" w:pos="9026" w:leader="dot"/>
            </w:tabs>
            <w:rPr/>
          </w:pPr>
          <w:hyperlink w:anchor="__RefHeading___Toc2399427_372815092">
            <w:r>
              <w:rPr>
                <w:webHidden/>
                <w:rStyle w:val="IndexLink"/>
              </w:rPr>
              <w:t>2</w:t>
            </w:r>
            <w:r>
              <w:rPr>
                <w:rStyle w:val="IndexLink"/>
                <w:rtl w:val="true"/>
              </w:rPr>
              <w:t xml:space="preserve">- </w:t>
            </w:r>
            <w:r>
              <w:rPr>
                <w:rStyle w:val="IndexLink"/>
                <w:rtl w:val="true"/>
              </w:rPr>
              <w:t>امربه معروف ياران خدا</w:t>
            </w:r>
            <w:r>
              <w:rPr>
                <w:rStyle w:val="IndexLink"/>
                <w:rtl w:val="true"/>
              </w:rPr>
              <w:tab/>
            </w:r>
            <w:r>
              <w:rPr>
                <w:rStyle w:val="IndexLink"/>
              </w:rPr>
              <w:t>536</w:t>
            </w:r>
          </w:hyperlink>
        </w:p>
        <w:p>
          <w:pPr>
            <w:pStyle w:val="Contents3"/>
            <w:tabs>
              <w:tab w:val="clear" w:pos="8459"/>
              <w:tab w:val="right" w:pos="9026" w:leader="dot"/>
            </w:tabs>
            <w:rPr/>
          </w:pPr>
          <w:hyperlink w:anchor="__RefHeading___Toc2399429_372815092">
            <w:r>
              <w:rPr>
                <w:webHidden/>
                <w:rStyle w:val="IndexLink"/>
              </w:rPr>
              <w:t>3</w:t>
            </w:r>
            <w:r>
              <w:rPr>
                <w:rStyle w:val="IndexLink"/>
                <w:rtl w:val="true"/>
              </w:rPr>
              <w:t xml:space="preserve">- </w:t>
            </w:r>
            <w:r>
              <w:rPr>
                <w:rStyle w:val="IndexLink"/>
                <w:rtl w:val="true"/>
              </w:rPr>
              <w:t>برپايى نماز ياران خدا</w:t>
            </w:r>
            <w:r>
              <w:rPr>
                <w:rStyle w:val="IndexLink"/>
                <w:rtl w:val="true"/>
              </w:rPr>
              <w:tab/>
            </w:r>
            <w:r>
              <w:rPr>
                <w:rStyle w:val="IndexLink"/>
              </w:rPr>
              <w:t>536</w:t>
            </w:r>
          </w:hyperlink>
        </w:p>
        <w:p>
          <w:pPr>
            <w:pStyle w:val="Contents3"/>
            <w:tabs>
              <w:tab w:val="clear" w:pos="8459"/>
              <w:tab w:val="right" w:pos="9026" w:leader="dot"/>
            </w:tabs>
            <w:rPr/>
          </w:pPr>
          <w:hyperlink w:anchor="__RefHeading___Toc2399431_372815092">
            <w:r>
              <w:rPr>
                <w:webHidden/>
                <w:rStyle w:val="IndexLink"/>
              </w:rPr>
              <w:t>4</w:t>
            </w:r>
            <w:r>
              <w:rPr>
                <w:rStyle w:val="IndexLink"/>
                <w:rtl w:val="true"/>
              </w:rPr>
              <w:t xml:space="preserve">- </w:t>
            </w:r>
            <w:r>
              <w:rPr>
                <w:rStyle w:val="IndexLink"/>
                <w:rtl w:val="true"/>
              </w:rPr>
              <w:t>زكات ياران خدا</w:t>
            </w:r>
            <w:r>
              <w:rPr>
                <w:rStyle w:val="IndexLink"/>
                <w:rtl w:val="true"/>
              </w:rPr>
              <w:tab/>
            </w:r>
            <w:r>
              <w:rPr>
                <w:rStyle w:val="IndexLink"/>
              </w:rPr>
              <w:t>536</w:t>
            </w:r>
          </w:hyperlink>
        </w:p>
        <w:p>
          <w:pPr>
            <w:pStyle w:val="Contents3"/>
            <w:tabs>
              <w:tab w:val="clear" w:pos="8459"/>
              <w:tab w:val="right" w:pos="9026" w:leader="dot"/>
            </w:tabs>
            <w:rPr/>
          </w:pPr>
          <w:hyperlink w:anchor="__RefHeading___Toc2399433_372815092">
            <w:r>
              <w:rPr>
                <w:webHidden/>
                <w:rStyle w:val="IndexLink"/>
              </w:rPr>
              <w:t>5</w:t>
            </w:r>
            <w:r>
              <w:rPr>
                <w:rStyle w:val="IndexLink"/>
                <w:rtl w:val="true"/>
              </w:rPr>
              <w:t xml:space="preserve">- </w:t>
            </w:r>
            <w:r>
              <w:rPr>
                <w:rStyle w:val="IndexLink"/>
                <w:rtl w:val="true"/>
              </w:rPr>
              <w:t>زمينه تشخيص ياران خدا</w:t>
            </w:r>
            <w:r>
              <w:rPr>
                <w:rStyle w:val="IndexLink"/>
                <w:rtl w:val="true"/>
              </w:rPr>
              <w:tab/>
            </w:r>
            <w:r>
              <w:rPr>
                <w:rStyle w:val="IndexLink"/>
              </w:rPr>
              <w:t>537</w:t>
            </w:r>
          </w:hyperlink>
        </w:p>
        <w:p>
          <w:pPr>
            <w:pStyle w:val="Contents3"/>
            <w:tabs>
              <w:tab w:val="clear" w:pos="8459"/>
              <w:tab w:val="right" w:pos="9026" w:leader="dot"/>
            </w:tabs>
            <w:rPr/>
          </w:pPr>
          <w:hyperlink w:anchor="__RefHeading___Toc2399435_372815092">
            <w:r>
              <w:rPr>
                <w:webHidden/>
                <w:rStyle w:val="IndexLink"/>
              </w:rPr>
              <w:t>6</w:t>
            </w:r>
            <w:r>
              <w:rPr>
                <w:rStyle w:val="IndexLink"/>
                <w:rtl w:val="true"/>
              </w:rPr>
              <w:t xml:space="preserve">- </w:t>
            </w:r>
            <w:r>
              <w:rPr>
                <w:rStyle w:val="IndexLink"/>
                <w:rtl w:val="true"/>
              </w:rPr>
              <w:t>نهى ازمنكر ياران خدا</w:t>
            </w:r>
            <w:r>
              <w:rPr>
                <w:rStyle w:val="IndexLink"/>
                <w:rtl w:val="true"/>
              </w:rPr>
              <w:tab/>
            </w:r>
            <w:r>
              <w:rPr>
                <w:rStyle w:val="IndexLink"/>
              </w:rPr>
              <w:t>537</w:t>
            </w:r>
          </w:hyperlink>
        </w:p>
        <w:p>
          <w:pPr>
            <w:pStyle w:val="Contents3"/>
            <w:tabs>
              <w:tab w:val="clear" w:pos="8459"/>
              <w:tab w:val="right" w:pos="9026" w:leader="dot"/>
            </w:tabs>
            <w:rPr/>
          </w:pPr>
          <w:hyperlink w:anchor="__RefHeading___Toc2399437_372815092">
            <w:r>
              <w:rPr>
                <w:webHidden/>
                <w:rStyle w:val="IndexLink"/>
              </w:rPr>
              <w:t>7</w:t>
            </w:r>
            <w:r>
              <w:rPr>
                <w:rStyle w:val="IndexLink"/>
                <w:rtl w:val="true"/>
              </w:rPr>
              <w:t xml:space="preserve">- </w:t>
            </w:r>
            <w:r>
              <w:rPr>
                <w:rStyle w:val="IndexLink"/>
                <w:rtl w:val="true"/>
              </w:rPr>
              <w:t>ياران خدا</w:t>
            </w:r>
            <w:r>
              <w:rPr>
                <w:rStyle w:val="IndexLink"/>
                <w:rtl w:val="true"/>
              </w:rPr>
              <w:tab/>
            </w:r>
            <w:r>
              <w:rPr>
                <w:rStyle w:val="IndexLink"/>
              </w:rPr>
              <w:t>537</w:t>
            </w:r>
          </w:hyperlink>
        </w:p>
        <w:p>
          <w:pPr>
            <w:pStyle w:val="Contents3"/>
            <w:tabs>
              <w:tab w:val="clear" w:pos="8459"/>
              <w:tab w:val="right" w:pos="9026" w:leader="dot"/>
            </w:tabs>
            <w:rPr/>
          </w:pPr>
          <w:hyperlink w:anchor="__RefHeading___Toc2399439_372815092">
            <w:r>
              <w:rPr>
                <w:webHidden/>
                <w:rStyle w:val="IndexLink"/>
              </w:rPr>
              <w:t>8</w:t>
            </w:r>
            <w:r>
              <w:rPr>
                <w:rStyle w:val="IndexLink"/>
                <w:rtl w:val="true"/>
              </w:rPr>
              <w:t xml:space="preserve">- </w:t>
            </w:r>
            <w:r>
              <w:rPr>
                <w:rStyle w:val="IndexLink"/>
                <w:rtl w:val="true"/>
              </w:rPr>
              <w:t>ياران خدا ويژگيهاى</w:t>
            </w:r>
            <w:r>
              <w:rPr>
                <w:rStyle w:val="IndexLink"/>
                <w:rtl w:val="true"/>
              </w:rPr>
              <w:tab/>
            </w:r>
            <w:r>
              <w:rPr>
                <w:rStyle w:val="IndexLink"/>
              </w:rPr>
              <w:t>537</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987_91125"/>
      <w:bookmarkStart w:id="1" w:name="pg6987_91125"/>
      <w:bookmarkEnd w:id="1"/>
    </w:p>
    <w:p>
      <w:pPr>
        <w:pStyle w:val="Heading2"/>
        <w:numPr>
          <w:ilvl w:val="1"/>
          <w:numId w:val="1"/>
        </w:numPr>
        <w:rPr/>
      </w:pPr>
      <w:bookmarkStart w:id="2" w:name="pg6987_91125"/>
      <w:bookmarkStart w:id="3" w:name="__RefHeading___Toc2397167_37281509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مفاهیم شناسی در قرآن سری جدید جلد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تحقیق و تالیف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ملکیان اصفهانی </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ناشر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تحقيقات رايانه اي قائميه اصفهان</w:t>
      </w:r>
    </w:p>
    <w:p>
      <w:pPr>
        <w:pStyle w:val="Heading2"/>
        <w:numPr>
          <w:ilvl w:val="1"/>
          <w:numId w:val="1"/>
        </w:numPr>
        <w:rPr/>
      </w:pPr>
      <w:bookmarkStart w:id="5" w:name="__RefHeading___Toc2397169_372815092"/>
      <w:bookmarkStart w:id="6" w:name="_Toc2"/>
      <w:bookmarkEnd w:id="5"/>
      <w:r>
        <w:rPr/>
        <w:t>1</w:t>
      </w:r>
      <w:r>
        <w:rPr>
          <w:rtl w:val="true"/>
        </w:rPr>
        <w:t xml:space="preserve">- </w:t>
      </w:r>
      <w:r>
        <w:rPr>
          <w:rtl w:val="true"/>
        </w:rPr>
        <w:t>هدف</w:t>
      </w:r>
      <w:bookmarkEnd w:id="6"/>
    </w:p>
    <w:p>
      <w:pPr>
        <w:pStyle w:val="Heading3"/>
        <w:numPr>
          <w:ilvl w:val="2"/>
          <w:numId w:val="1"/>
        </w:numPr>
        <w:rPr/>
      </w:pPr>
      <w:bookmarkStart w:id="7" w:name="__RefHeading___Toc2397171_372815092"/>
      <w:bookmarkStart w:id="8" w:name="_Toc3"/>
      <w:bookmarkEnd w:id="7"/>
      <w:r>
        <w:rPr/>
        <w:t>1</w:t>
      </w:r>
      <w:r>
        <w:rPr>
          <w:rtl w:val="true"/>
        </w:rPr>
        <w:t xml:space="preserve">- </w:t>
      </w:r>
      <w:r>
        <w:rPr>
          <w:rtl w:val="true"/>
        </w:rPr>
        <w:t>استقامت در هدف مقدس</w:t>
      </w:r>
      <w:bookmarkEnd w:id="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پايدارى در مسير اهداف ارزشمند و متعالى مطلوب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 قال موسى لفتيه لاأبرح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أمضى حقبًا</w:t>
      </w:r>
    </w:p>
    <w:p>
      <w:pPr>
        <w:pStyle w:val="Heading3"/>
        <w:numPr>
          <w:ilvl w:val="2"/>
          <w:numId w:val="1"/>
        </w:numPr>
        <w:rPr/>
      </w:pPr>
      <w:bookmarkStart w:id="9" w:name="__RefHeading___Toc2397173_372815092"/>
      <w:bookmarkStart w:id="10" w:name="_Toc4"/>
      <w:bookmarkEnd w:id="9"/>
      <w:r>
        <w:rPr/>
        <w:t>2</w:t>
      </w:r>
      <w:r>
        <w:rPr>
          <w:rtl w:val="true"/>
        </w:rPr>
        <w:t xml:space="preserve">- </w:t>
      </w:r>
      <w:r>
        <w:rPr>
          <w:rtl w:val="true"/>
        </w:rPr>
        <w:t>موانع پيشبرد هدف</w:t>
      </w:r>
      <w:bookmarkEnd w:id="1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صبر و پافشارى بر انديشه و گرايش باطل ، از موانع پيشبرد اهداف و آرمان هاى برگزيده و به حق</w:t>
      </w:r>
    </w:p>
    <w:p>
      <w:pPr>
        <w:pStyle w:val="BookText"/>
        <w:rPr/>
      </w:pPr>
      <w:r>
        <w:rPr>
          <w:rFonts w:ascii="Amiri" w:hAnsi="Amiri" w:eastAsia="Amiri" w:cs="Amiri"/>
          <w:color w:val="111111"/>
          <w:sz w:val="28"/>
          <w:sz w:val="28"/>
          <w:szCs w:val="28"/>
          <w:rtl w:val="true"/>
          <w:lang w:bidi="ar-SA"/>
        </w:rPr>
        <w:t>إن كاد ليضلّنا عن ءالهتنا لولا أن صبرنا عليها</w:t>
      </w:r>
    </w:p>
    <w:p>
      <w:pPr>
        <w:pStyle w:val="Heading3"/>
        <w:numPr>
          <w:ilvl w:val="2"/>
          <w:numId w:val="1"/>
        </w:numPr>
        <w:rPr/>
      </w:pPr>
      <w:bookmarkStart w:id="11" w:name="__RefHeading___Toc2397175_372815092"/>
      <w:bookmarkStart w:id="12" w:name="_Toc5"/>
      <w:bookmarkEnd w:id="11"/>
      <w:r>
        <w:rPr/>
        <w:t>3</w:t>
      </w:r>
      <w:r>
        <w:rPr>
          <w:rtl w:val="true"/>
        </w:rPr>
        <w:t xml:space="preserve">- </w:t>
      </w:r>
      <w:r>
        <w:rPr>
          <w:rtl w:val="true"/>
        </w:rPr>
        <w:t>نقش هدف</w:t>
      </w:r>
      <w:bookmarkEnd w:id="1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نفس هدف در تعيين رفتار و كردار انسانها</w:t>
      </w:r>
    </w:p>
    <w:p>
      <w:pPr>
        <w:pStyle w:val="BookText"/>
        <w:rPr/>
      </w:pPr>
      <w:r>
        <w:rPr>
          <w:rFonts w:ascii="Amiri" w:hAnsi="Amiri" w:eastAsia="Amiri" w:cs="Amiri"/>
          <w:color w:val="111111"/>
          <w:sz w:val="28"/>
          <w:sz w:val="28"/>
          <w:szCs w:val="28"/>
          <w:rtl w:val="true"/>
          <w:lang w:bidi="ar-SA"/>
        </w:rPr>
        <w:t>و لئن قتلتم فى سبيل اللّه او متّم لمغفرة من اللّه و رحمة</w:t>
      </w:r>
    </w:p>
    <w:p>
      <w:pPr>
        <w:pStyle w:val="Heading3"/>
        <w:numPr>
          <w:ilvl w:val="2"/>
          <w:numId w:val="1"/>
        </w:numPr>
        <w:rPr/>
      </w:pPr>
      <w:bookmarkStart w:id="13" w:name="__RefHeading___Toc2397177_372815092"/>
      <w:bookmarkStart w:id="14" w:name="_Toc6"/>
      <w:bookmarkEnd w:id="13"/>
      <w:r>
        <w:rPr/>
        <w:t>4</w:t>
      </w:r>
      <w:r>
        <w:rPr>
          <w:rtl w:val="true"/>
        </w:rPr>
        <w:t xml:space="preserve">- </w:t>
      </w:r>
      <w:r>
        <w:rPr>
          <w:rtl w:val="true"/>
        </w:rPr>
        <w:t>هدف آفرينش</w:t>
      </w:r>
      <w:bookmarkEnd w:id="1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امكانات مادى ، و تمايل به آنها ، فقط وسيله اى براى گذران زندگانى دنياست و هدف آفرينش نيست </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زيّن للنّاس ذلك متاع الحيوة الدّنيا</w:t>
      </w:r>
      <w:bookmarkStart w:id="15" w:name="pg6987_91126"/>
    </w:p>
    <w:p>
      <w:pPr>
        <w:pStyle w:val="Heading3"/>
        <w:numPr>
          <w:ilvl w:val="2"/>
          <w:numId w:val="1"/>
        </w:numPr>
        <w:rPr/>
      </w:pPr>
      <w:bookmarkStart w:id="16" w:name="__RefHeading___Toc2397179_372815092"/>
      <w:bookmarkStart w:id="17" w:name="_Toc7"/>
      <w:bookmarkEnd w:id="15"/>
      <w:bookmarkEnd w:id="16"/>
      <w:r>
        <w:rPr/>
        <w:t>5</w:t>
      </w:r>
      <w:r>
        <w:rPr>
          <w:rtl w:val="true"/>
        </w:rPr>
        <w:t xml:space="preserve">- </w:t>
      </w:r>
      <w:r>
        <w:rPr>
          <w:rtl w:val="true"/>
        </w:rPr>
        <w:t>هدف از استماع سخن</w:t>
      </w:r>
      <w:bookmarkEnd w:id="1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استماع سخنان و برگزيدن آنها ، بايد به منظور عمل به مقتضيات آنها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براى صرف دانايى ، سرگرمى فكرى و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الذين يستمعون القول فيتّبعون أحسنه</w:t>
      </w:r>
    </w:p>
    <w:p>
      <w:pPr>
        <w:pStyle w:val="BookText"/>
        <w:rPr/>
      </w:pPr>
      <w:r>
        <w:rPr>
          <w:rFonts w:ascii="IRNazanin" w:hAnsi="IRNazanin" w:eastAsia="IRNazanin"/>
          <w:color w:val="111111"/>
          <w:sz w:val="28"/>
          <w:sz w:val="28"/>
          <w:szCs w:val="28"/>
          <w:rtl w:val="true"/>
          <w:lang w:bidi="fa-IR"/>
        </w:rPr>
        <w:t>خداوند پس از طرح مسأله استماع سخنان، مسأله اتباع و پيروى كردن از بهترين آنها را يادآور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مى تواند گوياى حقيقت ياد شده باشد</w:t>
      </w:r>
      <w:r>
        <w:rPr>
          <w:rFonts w:eastAsia="IRNazanin" w:cs="IRNazanin"/>
          <w:color w:val="111111"/>
          <w:sz w:val="28"/>
          <w:szCs w:val="28"/>
          <w:rtl w:val="true"/>
          <w:lang w:bidi="fa-IR"/>
        </w:rPr>
        <w:t>.</w:t>
      </w:r>
    </w:p>
    <w:p>
      <w:pPr>
        <w:pStyle w:val="Heading3"/>
        <w:numPr>
          <w:ilvl w:val="2"/>
          <w:numId w:val="1"/>
        </w:numPr>
        <w:rPr/>
      </w:pPr>
      <w:bookmarkStart w:id="18" w:name="__RefHeading___Toc2397181_372815092"/>
      <w:bookmarkStart w:id="19" w:name="_Toc8"/>
      <w:bookmarkEnd w:id="18"/>
      <w:r>
        <w:rPr/>
        <w:t>6</w:t>
      </w:r>
      <w:r>
        <w:rPr>
          <w:rtl w:val="true"/>
        </w:rPr>
        <w:t xml:space="preserve">- </w:t>
      </w:r>
      <w:r>
        <w:rPr>
          <w:rtl w:val="true"/>
        </w:rPr>
        <w:t>هدف از نقل تاريخ</w:t>
      </w:r>
      <w:bookmarkEnd w:id="1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ascii="IRNazanin" w:hAnsi="IRNazanin" w:eastAsia="IRNazanin"/>
          <w:color w:val="111111"/>
          <w:sz w:val="28"/>
          <w:sz w:val="28"/>
          <w:szCs w:val="28"/>
          <w:lang w:bidi="fa-IR"/>
        </w:rPr>
        <w:t>،</w:t>
      </w:r>
      <w:r>
        <w:rPr>
          <w:rFonts w:eastAsia="IRNazanin" w:cs="IRNazanin"/>
          <w:color w:val="111111"/>
          <w:sz w:val="28"/>
          <w:szCs w:val="28"/>
          <w:lang w:bidi="fa-IR"/>
        </w:rPr>
        <w:t>22</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عبرت گيرى و پندآموزى ، هدفى براى نقل و تحليل تاريخ در قرآن</w:t>
      </w:r>
    </w:p>
    <w:p>
      <w:pPr>
        <w:pStyle w:val="BookText"/>
        <w:rPr/>
      </w:pPr>
      <w:r>
        <w:rPr>
          <w:rFonts w:ascii="Amiri" w:hAnsi="Amiri" w:eastAsia="Amiri" w:cs="Amiri"/>
          <w:color w:val="111111"/>
          <w:sz w:val="28"/>
          <w:sz w:val="28"/>
          <w:szCs w:val="28"/>
          <w:rtl w:val="true"/>
          <w:lang w:bidi="ar-SA"/>
        </w:rPr>
        <w:t xml:space="preserve">قد كان لكم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فى ذلك لعبرة لاولى الابصار</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بصيرت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بينش 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شرط پندگيرى از حوادث تاريخ</w:t>
      </w:r>
    </w:p>
    <w:p>
      <w:pPr>
        <w:pStyle w:val="BookText"/>
        <w:rPr/>
      </w:pPr>
      <w:r>
        <w:rPr>
          <w:rFonts w:ascii="Amiri" w:hAnsi="Amiri" w:eastAsia="Amiri" w:cs="Amiri"/>
          <w:color w:val="111111"/>
          <w:sz w:val="28"/>
          <w:sz w:val="28"/>
          <w:szCs w:val="28"/>
          <w:rtl w:val="true"/>
          <w:lang w:bidi="ar-SA"/>
        </w:rPr>
        <w:t xml:space="preserve">قد كان لكم 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فى ذلك لعبرة لاولى الابصار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ascii="IRNazanin" w:hAnsi="IRNazanin" w:eastAsia="IRNazanin"/>
          <w:color w:val="111111"/>
          <w:sz w:val="28"/>
          <w:sz w:val="28"/>
          <w:szCs w:val="28"/>
          <w:lang w:bidi="fa-IR"/>
        </w:rPr>
        <w:t>،</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نقش سازنده يادآورى گذشته ها و عبرت از آن ، در تربيت انسانها</w:t>
      </w:r>
    </w:p>
    <w:p>
      <w:pPr>
        <w:pStyle w:val="BookText"/>
        <w:rPr/>
      </w:pPr>
      <w:r>
        <w:rPr>
          <w:rFonts w:ascii="Amiri" w:hAnsi="Amiri" w:eastAsia="Amiri" w:cs="Amiri"/>
          <w:color w:val="111111"/>
          <w:sz w:val="28"/>
          <w:sz w:val="28"/>
          <w:szCs w:val="28"/>
          <w:rtl w:val="true"/>
          <w:lang w:bidi="ar-SA"/>
        </w:rPr>
        <w:t>و اذكروا نعمت اللّه عليكم اذ كنتم اعداءً فالّف بين قلوبكم</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نگرش به تاريخ زمينه ساز تربيت و هدايت انسانها</w:t>
      </w:r>
    </w:p>
    <w:p>
      <w:pPr>
        <w:pStyle w:val="BookText"/>
        <w:rPr/>
      </w:pPr>
      <w:r>
        <w:rPr>
          <w:rFonts w:ascii="Amiri" w:hAnsi="Amiri" w:eastAsia="Amiri" w:cs="Amiri"/>
          <w:color w:val="111111"/>
          <w:sz w:val="28"/>
          <w:sz w:val="28"/>
          <w:szCs w:val="28"/>
          <w:rtl w:val="true"/>
          <w:lang w:bidi="ar-SA"/>
        </w:rPr>
        <w:t xml:space="preserve">و اذكروا نعمت اللّه عليكم اذ كنتم اعداءً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كذلك يبيّن اللّه لكم اياته لعلّكم</w:t>
      </w:r>
    </w:p>
    <w:p>
      <w:pPr>
        <w:pStyle w:val="Heading3"/>
        <w:numPr>
          <w:ilvl w:val="2"/>
          <w:numId w:val="1"/>
        </w:numPr>
        <w:rPr/>
      </w:pPr>
      <w:bookmarkStart w:id="20" w:name="__RefHeading___Toc2397183_372815092"/>
      <w:bookmarkStart w:id="21" w:name="_Toc9"/>
      <w:bookmarkEnd w:id="20"/>
      <w:r>
        <w:rPr/>
        <w:t>7</w:t>
      </w:r>
      <w:r>
        <w:rPr>
          <w:rtl w:val="true"/>
        </w:rPr>
        <w:t xml:space="preserve">- </w:t>
      </w:r>
      <w:r>
        <w:rPr>
          <w:rtl w:val="true"/>
        </w:rPr>
        <w:t>هدف عمل صالح</w:t>
      </w:r>
      <w:bookmarkEnd w:id="2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237</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نيل به تقوا ، هدف از اعمال خير</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 تعفوا اقرب للتقوى</w:t>
      </w:r>
      <w:bookmarkStart w:id="22" w:name="pg6987_91127"/>
    </w:p>
    <w:p>
      <w:pPr>
        <w:pStyle w:val="Heading3"/>
        <w:numPr>
          <w:ilvl w:val="2"/>
          <w:numId w:val="1"/>
        </w:numPr>
        <w:rPr/>
      </w:pPr>
      <w:bookmarkStart w:id="23" w:name="__RefHeading___Toc2397185_372815092"/>
      <w:bookmarkStart w:id="24" w:name="_Toc10"/>
      <w:bookmarkEnd w:id="22"/>
      <w:bookmarkEnd w:id="23"/>
      <w:r>
        <w:rPr/>
        <w:t>8</w:t>
      </w:r>
      <w:r>
        <w:rPr>
          <w:rtl w:val="true"/>
        </w:rPr>
        <w:t xml:space="preserve">- </w:t>
      </w:r>
      <w:r>
        <w:rPr>
          <w:rtl w:val="true"/>
        </w:rPr>
        <w:t>هدف مجاهدان</w:t>
      </w:r>
      <w:bookmarkEnd w:id="2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بايد رضايت خداوند ، بالاترين هدف ايثارگران در راه خدا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الناس من يشرى نفسه ابتغاء مرضات اللّه</w:t>
      </w:r>
    </w:p>
    <w:p>
      <w:pPr>
        <w:pStyle w:val="BookText"/>
        <w:rPr/>
      </w:pPr>
      <w:r>
        <w:rPr>
          <w:rFonts w:ascii="IRNazanin" w:hAnsi="IRNazanin" w:eastAsia="IRNazanin"/>
          <w:color w:val="111111"/>
          <w:sz w:val="28"/>
          <w:sz w:val="28"/>
          <w:szCs w:val="28"/>
          <w:rtl w:val="true"/>
          <w:lang w:bidi="fa-IR"/>
        </w:rPr>
        <w:t>از ستايش خداوند نسبت به گروهى كه با ايثار جان خويش در پى جلب رضايت او هستند، استفاده مى شود كه بايد رضايت خداوند بالاترين هدف باشد</w:t>
      </w:r>
      <w:r>
        <w:rPr>
          <w:rFonts w:eastAsia="IRNazanin" w:cs="IRNazanin"/>
          <w:color w:val="111111"/>
          <w:sz w:val="28"/>
          <w:szCs w:val="28"/>
          <w:rtl w:val="true"/>
          <w:lang w:bidi="fa-IR"/>
        </w:rPr>
        <w:t>.</w:t>
      </w:r>
    </w:p>
    <w:p>
      <w:pPr>
        <w:pStyle w:val="Heading3"/>
        <w:numPr>
          <w:ilvl w:val="2"/>
          <w:numId w:val="1"/>
        </w:numPr>
        <w:rPr/>
      </w:pPr>
      <w:bookmarkStart w:id="25" w:name="__RefHeading___Toc2397187_372815092"/>
      <w:bookmarkStart w:id="26" w:name="_Toc11"/>
      <w:bookmarkEnd w:id="25"/>
      <w:r>
        <w:rPr/>
        <w:t>9</w:t>
      </w:r>
      <w:r>
        <w:rPr>
          <w:rtl w:val="true"/>
        </w:rPr>
        <w:t xml:space="preserve">- </w:t>
      </w:r>
      <w:r>
        <w:rPr>
          <w:rtl w:val="true"/>
        </w:rPr>
        <w:t>هدف مقدس</w:t>
      </w:r>
      <w:bookmarkEnd w:id="2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مقدس بودن هدف ، توجيه كننده وسيله و راه رسيدن به آن نيست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يأيها الذين ءامنوا اتقوا اللّه و ابتغوا إليه الوسيلة</w:t>
      </w:r>
    </w:p>
    <w:p>
      <w:pPr>
        <w:pStyle w:val="BookText"/>
        <w:rPr/>
      </w:pPr>
      <w:r>
        <w:rPr>
          <w:rFonts w:ascii="IRNazanin" w:hAnsi="IRNazanin" w:eastAsia="IRNazanin"/>
          <w:color w:val="111111"/>
          <w:sz w:val="28"/>
          <w:sz w:val="28"/>
          <w:szCs w:val="28"/>
          <w:rtl w:val="true"/>
          <w:lang w:bidi="fa-IR"/>
        </w:rPr>
        <w:t>فرمان به تقوا، قبل از گزينش وسيله تقرب به خدا، به اين نكته اشاره دارد كه مبادا از هر نوع وسيله اى براى تقرب به خدا، كه هدفى مقدس است، كمك جست</w:t>
      </w:r>
      <w:r>
        <w:rPr>
          <w:rFonts w:eastAsia="IRNazanin" w:cs="IRNazanin"/>
          <w:color w:val="111111"/>
          <w:sz w:val="28"/>
          <w:szCs w:val="28"/>
          <w:rtl w:val="true"/>
          <w:lang w:bidi="fa-IR"/>
        </w:rPr>
        <w:t>.</w:t>
      </w:r>
    </w:p>
    <w:p>
      <w:pPr>
        <w:pStyle w:val="Heading3"/>
        <w:numPr>
          <w:ilvl w:val="2"/>
          <w:numId w:val="1"/>
        </w:numPr>
        <w:rPr/>
      </w:pPr>
      <w:bookmarkStart w:id="27" w:name="__RefHeading___Toc2397189_372815092"/>
      <w:bookmarkStart w:id="28" w:name="_Toc12"/>
      <w:bookmarkEnd w:id="27"/>
      <w:r>
        <w:rPr/>
        <w:t>10</w:t>
      </w:r>
      <w:r>
        <w:rPr>
          <w:rtl w:val="true"/>
        </w:rPr>
        <w:t xml:space="preserve">- </w:t>
      </w:r>
      <w:r>
        <w:rPr>
          <w:rtl w:val="true"/>
        </w:rPr>
        <w:t>هدف مؤمنان</w:t>
      </w:r>
      <w:bookmarkEnd w:id="2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حيات اخروى ، حياتى برتر از دنياست و دستيابى به آن ، بايد هدف همه مؤمنان باشد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كان يريد العاجلة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أراد الأخرة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سعيهم مشكورًا</w:t>
      </w:r>
    </w:p>
    <w:p>
      <w:pPr>
        <w:pStyle w:val="BookText"/>
        <w:rPr/>
      </w:pPr>
      <w:r>
        <w:rPr>
          <w:rFonts w:ascii="IRNazanin" w:hAnsi="IRNazanin" w:eastAsia="IRNazanin"/>
          <w:color w:val="111111"/>
          <w:sz w:val="28"/>
          <w:sz w:val="28"/>
          <w:szCs w:val="28"/>
          <w:rtl w:val="true"/>
          <w:lang w:bidi="fa-IR"/>
        </w:rPr>
        <w:t>تشكر و قدردانى خداوند از تلاش و كوشش آخرت خواهان در مقابل دنياطلبان، مى تواند گوياى حقيقت ياد شده باشد</w:t>
      </w:r>
      <w:r>
        <w:rPr>
          <w:rFonts w:eastAsia="IRNazanin" w:cs="IRNazanin"/>
          <w:color w:val="111111"/>
          <w:sz w:val="28"/>
          <w:szCs w:val="28"/>
          <w:rtl w:val="true"/>
          <w:lang w:bidi="fa-IR"/>
        </w:rPr>
        <w:t>.</w:t>
      </w:r>
    </w:p>
    <w:p>
      <w:pPr>
        <w:pStyle w:val="Heading3"/>
        <w:numPr>
          <w:ilvl w:val="2"/>
          <w:numId w:val="1"/>
        </w:numPr>
        <w:rPr/>
      </w:pPr>
      <w:bookmarkStart w:id="29" w:name="__RefHeading___Toc2397191_372815092"/>
      <w:bookmarkStart w:id="30" w:name="_Toc13"/>
      <w:bookmarkEnd w:id="29"/>
      <w:r>
        <w:rPr/>
        <w:t>11</w:t>
      </w:r>
      <w:r>
        <w:rPr>
          <w:rtl w:val="true"/>
        </w:rPr>
        <w:t xml:space="preserve">- </w:t>
      </w:r>
      <w:r>
        <w:rPr>
          <w:rtl w:val="true"/>
        </w:rPr>
        <w:t>هدف و وسيله</w:t>
      </w:r>
      <w:bookmarkEnd w:id="3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كارگيرى روش صحيح و منطقى در كار ها و انتخاب اسباب درست براى نيل به مقاصد ، فرمان و توصيه خداوند به مسلمانان</w:t>
      </w:r>
    </w:p>
    <w:p>
      <w:pPr>
        <w:pStyle w:val="BookText"/>
        <w:rPr/>
      </w:pPr>
      <w:r>
        <w:rPr>
          <w:rFonts w:ascii="Amiri" w:hAnsi="Amiri" w:eastAsia="Amiri" w:cs="Amiri"/>
          <w:color w:val="111111"/>
          <w:sz w:val="28"/>
          <w:sz w:val="28"/>
          <w:szCs w:val="28"/>
          <w:rtl w:val="true"/>
          <w:lang w:bidi="ar-SA"/>
        </w:rPr>
        <w:t xml:space="preserve">ليس البر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أتوا البيوت من أبوبها</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ليس البر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بازداشتن مسلمانان از سنت جاهلى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 به خانه از پشت آن در مراسم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أوتوا البيوت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حاكى از يك دستور كلى و شامل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جمله مقاصد و آرمانها، به خانه ها و روشهاى رسيدن به آن مقاصد، به دربهاى خانه تشبيه شده است</w:t>
      </w:r>
      <w:r>
        <w:rPr>
          <w:rFonts w:eastAsia="IRNazanin" w:cs="IRNazanin"/>
          <w:color w:val="111111"/>
          <w:sz w:val="28"/>
          <w:szCs w:val="28"/>
          <w:rtl w:val="true"/>
          <w:lang w:bidi="fa-IR"/>
        </w:rPr>
        <w:t>.</w:t>
      </w:r>
      <w:bookmarkStart w:id="31" w:name="pg6987_91128"/>
    </w:p>
    <w:p>
      <w:pPr>
        <w:pStyle w:val="BookText"/>
        <w:rPr/>
      </w:pPr>
      <w:bookmarkEnd w:id="31"/>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نقش سازماندهى و تشكّل در پيشبرد اهداف</w:t>
      </w:r>
    </w:p>
    <w:p>
      <w:pPr>
        <w:pStyle w:val="BookText"/>
        <w:rPr/>
      </w:pPr>
      <w:r>
        <w:rPr>
          <w:rFonts w:ascii="Amiri" w:hAnsi="Amiri" w:eastAsia="Amiri" w:cs="Amiri"/>
          <w:color w:val="111111"/>
          <w:sz w:val="28"/>
          <w:sz w:val="28"/>
          <w:szCs w:val="28"/>
          <w:rtl w:val="true"/>
          <w:lang w:bidi="ar-SA"/>
        </w:rPr>
        <w:t xml:space="preserve">فلمّا احسّ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من انصارى الى اللّه</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من انصارى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بيانگر تلاش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سازماندهى است و طبعاً در پيشبرد هدف نقش 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مقدس بودن هدف ، توجيه كننده وسيله و راه رسيدن به آن نيست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يأيها الذين ءامنوا اتقوا اللّه و ابتغوا إليه الوسيلة</w:t>
      </w:r>
    </w:p>
    <w:p>
      <w:pPr>
        <w:pStyle w:val="BookText"/>
        <w:rPr/>
      </w:pPr>
      <w:r>
        <w:rPr>
          <w:rFonts w:ascii="IRNazanin" w:hAnsi="IRNazanin" w:eastAsia="IRNazanin"/>
          <w:color w:val="111111"/>
          <w:sz w:val="28"/>
          <w:sz w:val="28"/>
          <w:szCs w:val="28"/>
          <w:rtl w:val="true"/>
          <w:lang w:bidi="fa-IR"/>
        </w:rPr>
        <w:t>فرمان به تقوا، قبل از گزينش وسيله تقرب به خدا، به اين نكته اشاره دارد كه مبادا از هر نوع وسيله اى براى تقرب به خدا، كه هدفى مقدس است، كمك جست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هدف و وسيله</w:t>
      </w:r>
    </w:p>
    <w:p>
      <w:pPr>
        <w:pStyle w:val="Heading3"/>
        <w:numPr>
          <w:ilvl w:val="2"/>
          <w:numId w:val="1"/>
        </w:numPr>
        <w:rPr/>
      </w:pPr>
      <w:bookmarkStart w:id="32" w:name="__RefHeading___Toc2397193_372815092"/>
      <w:bookmarkStart w:id="33" w:name="_Toc14"/>
      <w:bookmarkEnd w:id="32"/>
      <w:r>
        <w:rPr/>
        <w:t>12</w:t>
      </w:r>
      <w:r>
        <w:rPr>
          <w:rtl w:val="true"/>
        </w:rPr>
        <w:t>-  {</w:t>
      </w:r>
      <w:r>
        <w:rPr>
          <w:rtl w:val="true"/>
        </w:rPr>
        <w:t>هدف و وسيله</w:t>
      </w:r>
      <w:r>
        <w:rPr>
          <w:rtl w:val="true"/>
        </w:rPr>
        <w:t>}</w:t>
      </w:r>
      <w:bookmarkEnd w:id="3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ـ هدف ، نمى تواند توجيه كننده وسيله باشد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فاستقم كما أُمرت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لاتطغوا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لاتركنوا إلى الذين ظلموا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جواز بهره گيرى از فشار هاى اقتصادى براى نيل به مقاصد مشروع</w:t>
      </w:r>
    </w:p>
    <w:p>
      <w:pPr>
        <w:pStyle w:val="BookText"/>
        <w:rPr/>
      </w:pPr>
      <w:r>
        <w:rPr>
          <w:rFonts w:ascii="Amiri" w:hAnsi="Amiri" w:eastAsia="Amiri" w:cs="Amiri"/>
          <w:color w:val="111111"/>
          <w:sz w:val="28"/>
          <w:sz w:val="28"/>
          <w:szCs w:val="28"/>
          <w:rtl w:val="true"/>
          <w:lang w:bidi="ar-SA"/>
        </w:rPr>
        <w:t>فإن لم تأتونى به فلاكيل لكم عندى</w:t>
      </w:r>
    </w:p>
    <w:p>
      <w:pPr>
        <w:pStyle w:val="Heading3"/>
        <w:numPr>
          <w:ilvl w:val="2"/>
          <w:numId w:val="1"/>
        </w:numPr>
        <w:rPr/>
      </w:pPr>
      <w:bookmarkStart w:id="34" w:name="__RefHeading___Toc2397195_372815092"/>
      <w:bookmarkStart w:id="35" w:name="_Toc15"/>
      <w:bookmarkEnd w:id="34"/>
      <w:r>
        <w:rPr/>
        <w:t>13</w:t>
      </w:r>
      <w:r>
        <w:rPr>
          <w:rtl w:val="true"/>
        </w:rPr>
        <w:t xml:space="preserve">- </w:t>
      </w:r>
      <w:r>
        <w:rPr>
          <w:rtl w:val="true"/>
        </w:rPr>
        <w:t>هدف و وسيله</w:t>
      </w:r>
      <w:bookmarkEnd w:id="3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كارگيرى روش صحيح و منطقى در كار ها و انتخاب اسباب درست براى نيل به مقاصد ، فرمان و توصيه خداوند به مسلمانان</w:t>
      </w:r>
    </w:p>
    <w:p>
      <w:pPr>
        <w:pStyle w:val="BookText"/>
        <w:rPr/>
      </w:pPr>
      <w:r>
        <w:rPr>
          <w:rFonts w:ascii="Amiri" w:hAnsi="Amiri" w:eastAsia="Amiri" w:cs="Amiri"/>
          <w:color w:val="111111"/>
          <w:sz w:val="28"/>
          <w:sz w:val="28"/>
          <w:szCs w:val="28"/>
          <w:rtl w:val="true"/>
          <w:lang w:bidi="ar-SA"/>
        </w:rPr>
        <w:t xml:space="preserve">ليس البر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أتوا البيوت من أبوبها</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ليس البر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بازداشتن مسلمانان از سنت جاهلى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 به خانه از پشت آن در مراسم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أوتوا البيوت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حاكى از يك دستور كلى و شامل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جمله مقاصد و آرمانها، به خانه ها و روشهاى</w:t>
      </w:r>
    </w:p>
    <w:p>
      <w:pPr>
        <w:pStyle w:val="BookText"/>
        <w:rPr/>
      </w:pPr>
      <w:r>
        <w:rPr>
          <w:rFonts w:ascii="Amiri" w:hAnsi="Amiri" w:eastAsia="Amiri" w:cs="Amiri"/>
          <w:color w:val="111111"/>
          <w:sz w:val="28"/>
          <w:sz w:val="28"/>
          <w:szCs w:val="28"/>
          <w:rtl w:val="true"/>
          <w:lang w:bidi="ar-SA"/>
        </w:rPr>
        <w:t>رسيدن به آن مقاصد، به دربهاى خانه تشبيه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نقش سازماندهى و تشكّل در پيشبرد اهداف</w:t>
      </w:r>
    </w:p>
    <w:p>
      <w:pPr>
        <w:pStyle w:val="BookText"/>
        <w:rPr/>
      </w:pPr>
      <w:r>
        <w:rPr>
          <w:rFonts w:ascii="Amiri" w:hAnsi="Amiri" w:eastAsia="Amiri" w:cs="Amiri"/>
          <w:color w:val="111111"/>
          <w:sz w:val="28"/>
          <w:sz w:val="28"/>
          <w:szCs w:val="28"/>
          <w:rtl w:val="true"/>
          <w:lang w:bidi="ar-SA"/>
        </w:rPr>
        <w:t xml:space="preserve">فلمّا احسّ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من انصارى الى اللّه</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من انصارى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بيانگر تلاش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سازماندهى است و طبعاً در پيشبرد هدف نقش 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مقدس بودن هدف ، توجيه كننده وسيله و راه رسيدن به آن نيست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يأيها الذين ءامنوا اتقوا اللّه و ابتغوا إليه الوسيلة</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فرمان به تقوا، قبل از گزينش وسيله تقرب به خدا، به اين نكته اشاره دارد كه مبادا از هر نوع وسيله اى براى تقرب به خدا، كه هدفى مقدس است، كمك جست</w:t>
      </w:r>
      <w:r>
        <w:rPr>
          <w:rFonts w:eastAsia="IRNazanin" w:cs="IRNazanin"/>
          <w:color w:val="111111"/>
          <w:sz w:val="28"/>
          <w:szCs w:val="28"/>
          <w:rtl w:val="true"/>
          <w:lang w:bidi="fa-IR"/>
        </w:rPr>
        <w:t>.</w:t>
      </w:r>
      <w:bookmarkStart w:id="36" w:name="pg6987_91130"/>
    </w:p>
    <w:p>
      <w:pPr>
        <w:pStyle w:val="Heading2"/>
        <w:numPr>
          <w:ilvl w:val="1"/>
          <w:numId w:val="1"/>
        </w:numPr>
        <w:rPr/>
      </w:pPr>
      <w:bookmarkStart w:id="37" w:name="__RefHeading___Toc2397197_372815092"/>
      <w:bookmarkStart w:id="38" w:name="_Toc16"/>
      <w:bookmarkEnd w:id="36"/>
      <w:bookmarkEnd w:id="37"/>
      <w:r>
        <w:rPr/>
        <w:t>2</w:t>
      </w:r>
      <w:r>
        <w:rPr>
          <w:rtl w:val="true"/>
        </w:rPr>
        <w:t xml:space="preserve">- </w:t>
      </w:r>
      <w:r>
        <w:rPr>
          <w:rtl w:val="true"/>
        </w:rPr>
        <w:t>هدهد</w:t>
      </w:r>
      <w:bookmarkEnd w:id="38"/>
    </w:p>
    <w:p>
      <w:pPr>
        <w:pStyle w:val="Heading3"/>
        <w:numPr>
          <w:ilvl w:val="2"/>
          <w:numId w:val="1"/>
        </w:numPr>
        <w:rPr/>
      </w:pPr>
      <w:bookmarkStart w:id="39" w:name="__RefHeading___Toc2397199_372815092"/>
      <w:bookmarkStart w:id="40" w:name="_Toc17"/>
      <w:bookmarkEnd w:id="39"/>
      <w:r>
        <w:rPr/>
        <w:t>1</w:t>
      </w:r>
      <w:r>
        <w:rPr>
          <w:rtl w:val="true"/>
        </w:rPr>
        <w:t xml:space="preserve">- </w:t>
      </w:r>
      <w:r>
        <w:rPr>
          <w:rtl w:val="true"/>
        </w:rPr>
        <w:t>ادعاى هدهد</w:t>
      </w:r>
      <w:bookmarkEnd w:id="4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هدهد ، مدعى دستيابى به موضوعى خارج از قلمرو اطلاعات سليمان</w:t>
      </w:r>
    </w:p>
    <w:p>
      <w:pPr>
        <w:pStyle w:val="BookText"/>
        <w:rPr/>
      </w:pPr>
      <w:r>
        <w:rPr>
          <w:rFonts w:ascii="IRNazanin" w:hAnsi="IRNazanin" w:eastAsia="IRNazanin"/>
          <w:color w:val="111111"/>
          <w:sz w:val="28"/>
          <w:sz w:val="28"/>
          <w:szCs w:val="28"/>
          <w:rtl w:val="true"/>
          <w:lang w:bidi="fa-IR"/>
        </w:rPr>
        <w:t>أحطت بما لم تحط 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كنايه از علم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علمت بما لم تعلم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چيزى دست يافتم كه تو به آن دست نيافته اى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قضاوت درباره هدهد را به آينده و پس از تحقيق پيرامون ادعا هاى وى موكول 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أحطت بما لم تحط 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سننظر أصدقت أم كنت من الكـذبين</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درصدد بررسى ادعا هاى هدهد درباره سرزمين سبا</w:t>
      </w:r>
    </w:p>
    <w:p>
      <w:pPr>
        <w:pStyle w:val="BookText"/>
        <w:rPr/>
      </w:pPr>
      <w:r>
        <w:rPr>
          <w:rFonts w:ascii="Amiri" w:hAnsi="Amiri" w:eastAsia="Amiri" w:cs="Amiri"/>
          <w:color w:val="111111"/>
          <w:sz w:val="28"/>
          <w:sz w:val="28"/>
          <w:szCs w:val="28"/>
          <w:rtl w:val="true"/>
          <w:lang w:bidi="ar-SA"/>
        </w:rPr>
        <w:t>قال سننظر أصدقت أم كنت من الكـذبين</w:t>
      </w:r>
    </w:p>
    <w:p>
      <w:pPr>
        <w:pStyle w:val="Heading3"/>
        <w:numPr>
          <w:ilvl w:val="2"/>
          <w:numId w:val="1"/>
        </w:numPr>
        <w:rPr/>
      </w:pPr>
      <w:bookmarkStart w:id="41" w:name="__RefHeading___Toc2397201_372815092"/>
      <w:bookmarkStart w:id="42" w:name="_Toc18"/>
      <w:bookmarkEnd w:id="41"/>
      <w:r>
        <w:rPr/>
        <w:t>2</w:t>
      </w:r>
      <w:r>
        <w:rPr>
          <w:rtl w:val="true"/>
        </w:rPr>
        <w:t xml:space="preserve">- </w:t>
      </w:r>
      <w:r>
        <w:rPr>
          <w:rtl w:val="true"/>
        </w:rPr>
        <w:t>اعراض هدهد</w:t>
      </w:r>
      <w:bookmarkEnd w:id="4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هدهد ، موظف به روى برتافتن از درباريان سبا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افكندن نامه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ايشان</w:t>
      </w:r>
    </w:p>
    <w:p>
      <w:pPr>
        <w:pStyle w:val="BookText"/>
        <w:rPr/>
      </w:pPr>
      <w:r>
        <w:rPr>
          <w:rFonts w:ascii="Amiri" w:hAnsi="Amiri" w:eastAsia="Amiri" w:cs="Amiri"/>
          <w:color w:val="111111"/>
          <w:sz w:val="28"/>
          <w:sz w:val="28"/>
          <w:szCs w:val="28"/>
          <w:rtl w:val="true"/>
          <w:lang w:bidi="ar-SA"/>
        </w:rPr>
        <w:t>ثمّ تولّ عنهم فانظر ماذا يرجعون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روى برتافتن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آنان روى برتاب و سپس بنگر چه پاسخ مى دهند</w:t>
      </w:r>
      <w:r>
        <w:rPr>
          <w:rFonts w:eastAsia="IRNazanin" w:cs="IRNazanin"/>
          <w:color w:val="111111"/>
          <w:sz w:val="28"/>
          <w:szCs w:val="28"/>
          <w:rtl w:val="true"/>
          <w:lang w:bidi="fa-IR"/>
        </w:rPr>
        <w:t>.</w:t>
      </w:r>
    </w:p>
    <w:p>
      <w:pPr>
        <w:pStyle w:val="Heading3"/>
        <w:numPr>
          <w:ilvl w:val="2"/>
          <w:numId w:val="1"/>
        </w:numPr>
        <w:rPr/>
      </w:pPr>
      <w:bookmarkStart w:id="43" w:name="__RefHeading___Toc2397203_372815092"/>
      <w:bookmarkStart w:id="44" w:name="_Toc19"/>
      <w:bookmarkEnd w:id="43"/>
      <w:r>
        <w:rPr/>
        <w:t>3</w:t>
      </w:r>
      <w:r>
        <w:rPr>
          <w:rtl w:val="true"/>
        </w:rPr>
        <w:t xml:space="preserve">- </w:t>
      </w:r>
      <w:r>
        <w:rPr>
          <w:rtl w:val="true"/>
        </w:rPr>
        <w:t>پرسش از غياب هدهد</w:t>
      </w:r>
      <w:bookmarkEnd w:id="4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bookmarkStart w:id="45" w:name="pg6987_91131"/>
    </w:p>
    <w:p>
      <w:pPr>
        <w:pStyle w:val="BookText"/>
        <w:rPr/>
      </w:pPr>
      <w:bookmarkEnd w:id="45"/>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پرسش سليمان از علت ناپيدا بودن هدهد</w:t>
      </w:r>
    </w:p>
    <w:p>
      <w:pPr>
        <w:pStyle w:val="BookText"/>
        <w:rPr/>
      </w:pPr>
      <w:r>
        <w:rPr>
          <w:rFonts w:ascii="Amiri" w:hAnsi="Amiri" w:eastAsia="Amiri" w:cs="Amiri"/>
          <w:color w:val="111111"/>
          <w:sz w:val="28"/>
          <w:sz w:val="28"/>
          <w:szCs w:val="28"/>
          <w:rtl w:val="true"/>
          <w:lang w:bidi="ar-SA"/>
        </w:rPr>
        <w:t>فقال ما لى لاأرى الهدهد أم كان من الغائبين</w:t>
      </w:r>
    </w:p>
    <w:p>
      <w:pPr>
        <w:pStyle w:val="Heading3"/>
        <w:numPr>
          <w:ilvl w:val="2"/>
          <w:numId w:val="1"/>
        </w:numPr>
        <w:rPr/>
      </w:pPr>
      <w:bookmarkStart w:id="46" w:name="__RefHeading___Toc2397205_372815092"/>
      <w:bookmarkStart w:id="47" w:name="_Toc20"/>
      <w:bookmarkEnd w:id="46"/>
      <w:r>
        <w:rPr/>
        <w:t>4</w:t>
      </w:r>
      <w:r>
        <w:rPr>
          <w:rtl w:val="true"/>
        </w:rPr>
        <w:t xml:space="preserve">- </w:t>
      </w:r>
      <w:r>
        <w:rPr>
          <w:rtl w:val="true"/>
        </w:rPr>
        <w:t>حضور هدهد</w:t>
      </w:r>
      <w:bookmarkEnd w:id="4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حاضر شدن هدهد در نزد سليمان ، پس از درنگى نه چندان طولانى</w:t>
      </w:r>
    </w:p>
    <w:p>
      <w:pPr>
        <w:pStyle w:val="BookText"/>
        <w:rPr/>
      </w:pPr>
      <w:r>
        <w:rPr>
          <w:rFonts w:ascii="Amiri" w:hAnsi="Amiri" w:eastAsia="Amiri" w:cs="Amiri"/>
          <w:color w:val="111111"/>
          <w:sz w:val="28"/>
          <w:sz w:val="28"/>
          <w:szCs w:val="28"/>
          <w:rtl w:val="true"/>
          <w:lang w:bidi="ar-SA"/>
        </w:rPr>
        <w:t>فمكث غير بعيد فقال</w:t>
      </w:r>
    </w:p>
    <w:p>
      <w:pPr>
        <w:pStyle w:val="Heading3"/>
        <w:numPr>
          <w:ilvl w:val="2"/>
          <w:numId w:val="1"/>
        </w:numPr>
        <w:rPr/>
      </w:pPr>
      <w:bookmarkStart w:id="48" w:name="__RefHeading___Toc2397207_372815092"/>
      <w:bookmarkStart w:id="49" w:name="_Toc21"/>
      <w:bookmarkEnd w:id="48"/>
      <w:r>
        <w:rPr/>
        <w:t>5</w:t>
      </w:r>
      <w:r>
        <w:rPr>
          <w:rtl w:val="true"/>
        </w:rPr>
        <w:t xml:space="preserve">- </w:t>
      </w:r>
      <w:r>
        <w:rPr>
          <w:rtl w:val="true"/>
        </w:rPr>
        <w:t>خبر هدهد</w:t>
      </w:r>
      <w:bookmarkEnd w:id="4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مبادرت هدهد به طرح دليل غيبت خود و ارائه اطلاعات جديد به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أحطت بما لم تحط به</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هدهد ، مدعى دستيابى به موضوعى خارج از قلمرو اطلاعات سليمان</w:t>
      </w:r>
    </w:p>
    <w:p>
      <w:pPr>
        <w:pStyle w:val="BookText"/>
        <w:rPr/>
      </w:pPr>
      <w:r>
        <w:rPr>
          <w:rFonts w:ascii="IRNazanin" w:hAnsi="IRNazanin" w:eastAsia="IRNazanin"/>
          <w:color w:val="111111"/>
          <w:sz w:val="28"/>
          <w:sz w:val="28"/>
          <w:szCs w:val="28"/>
          <w:rtl w:val="true"/>
          <w:lang w:bidi="fa-IR"/>
        </w:rPr>
        <w:t>أحطت بما لم تحط 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كنايه از علم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علمت بما لم تعلم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چيزى دست يافتم كه تو به آن دست نيافته اى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هدهد ، پيامدار خبرى بزرگ و قطعى از سرزمين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جئتك من سبإ بنبإ يقين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خبر مهم و شنيدنى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تو از سبا خبرى قطعى آورده ام كه بسيار مهم و شنيدنى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اخبار هدهد از فرمانروايى يك زن بر مردم سرزمين سبا</w:t>
      </w:r>
    </w:p>
    <w:p>
      <w:pPr>
        <w:pStyle w:val="BookText"/>
        <w:rPr/>
      </w:pPr>
      <w:r>
        <w:rPr>
          <w:rFonts w:ascii="Amiri" w:hAnsi="Amiri" w:eastAsia="Amiri" w:cs="Amiri"/>
          <w:color w:val="111111"/>
          <w:sz w:val="28"/>
          <w:sz w:val="28"/>
          <w:szCs w:val="28"/>
          <w:rtl w:val="true"/>
          <w:lang w:bidi="ar-SA"/>
        </w:rPr>
        <w:t>إنّى وجدت امرأة تملكهم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تملكهم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حكومت و فرمانروايى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زنى را يافتم كه بر آنان حكمرانى مى كند</w:t>
      </w:r>
      <w:r>
        <w:rPr>
          <w:rFonts w:eastAsia="Amiri" w:cs="Amiri" w:ascii="Amiri" w:hAnsi="Amiri"/>
          <w:color w:val="111111"/>
          <w:sz w:val="28"/>
          <w:szCs w:val="28"/>
          <w:rtl w:val="true"/>
          <w:lang w:bidi="ar-SA"/>
        </w:rPr>
        <w:t>.</w:t>
      </w:r>
    </w:p>
    <w:p>
      <w:pPr>
        <w:pStyle w:val="Heading3"/>
        <w:numPr>
          <w:ilvl w:val="2"/>
          <w:numId w:val="1"/>
        </w:numPr>
        <w:rPr/>
      </w:pPr>
      <w:bookmarkStart w:id="50" w:name="__RefHeading___Toc2397209_372815092"/>
      <w:bookmarkStart w:id="51" w:name="_Toc22"/>
      <w:bookmarkEnd w:id="50"/>
      <w:r>
        <w:rPr/>
        <w:t>6</w:t>
      </w:r>
      <w:r>
        <w:rPr>
          <w:rtl w:val="true"/>
        </w:rPr>
        <w:t xml:space="preserve">- </w:t>
      </w:r>
      <w:r>
        <w:rPr>
          <w:rtl w:val="true"/>
        </w:rPr>
        <w:t>دلايل غياب هدهد</w:t>
      </w:r>
      <w:bookmarkEnd w:id="5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مبادرت هدهد به طرح دليل غيبت خود و ارائه اطلاعات جديد به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bookmarkStart w:id="52" w:name="pg6987_91132"/>
    </w:p>
    <w:p>
      <w:pPr>
        <w:pStyle w:val="BookText"/>
        <w:rPr/>
      </w:pPr>
      <w:bookmarkEnd w:id="52"/>
      <w:r>
        <w:rPr>
          <w:rFonts w:ascii="IRNazanin" w:hAnsi="IRNazanin" w:eastAsia="IRNazanin"/>
          <w:color w:val="111111"/>
          <w:sz w:val="28"/>
          <w:sz w:val="28"/>
          <w:szCs w:val="28"/>
          <w:rtl w:val="true"/>
          <w:lang w:bidi="fa-IR"/>
        </w:rPr>
        <w:t>فقال أحطت بما لم تحط به</w:t>
      </w:r>
    </w:p>
    <w:p>
      <w:pPr>
        <w:pStyle w:val="Heading3"/>
        <w:numPr>
          <w:ilvl w:val="2"/>
          <w:numId w:val="1"/>
        </w:numPr>
        <w:rPr/>
      </w:pPr>
      <w:bookmarkStart w:id="53" w:name="__RefHeading___Toc2397211_372815092"/>
      <w:bookmarkStart w:id="54" w:name="_Toc23"/>
      <w:bookmarkEnd w:id="53"/>
      <w:r>
        <w:rPr/>
        <w:t>7</w:t>
      </w:r>
      <w:r>
        <w:rPr>
          <w:rtl w:val="true"/>
        </w:rPr>
        <w:t xml:space="preserve">- </w:t>
      </w:r>
      <w:r>
        <w:rPr>
          <w:rtl w:val="true"/>
        </w:rPr>
        <w:t>روش كشف صداقت هدهد</w:t>
      </w:r>
      <w:bookmarkEnd w:id="5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تدبير سليمان در كشف صدق و كذب ادعاى هدهد از طريق به كارگيرى خود وى</w:t>
      </w:r>
    </w:p>
    <w:p>
      <w:pPr>
        <w:pStyle w:val="BookText"/>
        <w:rPr/>
      </w:pPr>
      <w:r>
        <w:rPr>
          <w:rFonts w:ascii="Amiri" w:hAnsi="Amiri" w:eastAsia="Amiri" w:cs="Amiri"/>
          <w:color w:val="111111"/>
          <w:sz w:val="28"/>
          <w:sz w:val="28"/>
          <w:szCs w:val="28"/>
          <w:rtl w:val="true"/>
          <w:lang w:bidi="ar-SA"/>
        </w:rPr>
        <w:t xml:space="preserve">قال سننظر أصدقت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اذهب بكتـبى هـذا</w:t>
      </w:r>
    </w:p>
    <w:p>
      <w:pPr>
        <w:pStyle w:val="Heading3"/>
        <w:numPr>
          <w:ilvl w:val="2"/>
          <w:numId w:val="1"/>
        </w:numPr>
        <w:rPr/>
      </w:pPr>
      <w:bookmarkStart w:id="55" w:name="__RefHeading___Toc2397213_372815092"/>
      <w:bookmarkStart w:id="56" w:name="_Toc24"/>
      <w:bookmarkEnd w:id="55"/>
      <w:r>
        <w:rPr/>
        <w:t>8</w:t>
      </w:r>
      <w:r>
        <w:rPr>
          <w:rtl w:val="true"/>
        </w:rPr>
        <w:t xml:space="preserve">- </w:t>
      </w:r>
      <w:r>
        <w:rPr>
          <w:rtl w:val="true"/>
        </w:rPr>
        <w:t>سليمان</w:t>
      </w:r>
      <w:r>
        <w:rPr>
          <w:rtl w:val="true"/>
        </w:rPr>
        <w:t>(</w:t>
      </w:r>
      <w:r>
        <w:rPr>
          <w:rtl w:val="true"/>
        </w:rPr>
        <w:t>ع</w:t>
      </w:r>
      <w:r>
        <w:rPr>
          <w:rtl w:val="true"/>
        </w:rPr>
        <w:t xml:space="preserve">) </w:t>
      </w:r>
      <w:r>
        <w:rPr>
          <w:rtl w:val="true"/>
        </w:rPr>
        <w:t>و هدهد</w:t>
      </w:r>
      <w:bookmarkEnd w:id="5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قضاوت درباره هدهد را به آينده و پس از تحقيق پيرامون ادعا هاى وى موكول 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أحطت بما لم تحط 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سننظر أصدقت أم كنت من الكـذبين</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درصدد بررسى ادعا هاى هدهد درباره سرزمين سبا</w:t>
      </w:r>
    </w:p>
    <w:p>
      <w:pPr>
        <w:pStyle w:val="BookText"/>
        <w:rPr/>
      </w:pPr>
      <w:r>
        <w:rPr>
          <w:rFonts w:ascii="Amiri" w:hAnsi="Amiri" w:eastAsia="Amiri" w:cs="Amiri"/>
          <w:color w:val="111111"/>
          <w:sz w:val="28"/>
          <w:sz w:val="28"/>
          <w:szCs w:val="28"/>
          <w:rtl w:val="true"/>
          <w:lang w:bidi="ar-SA"/>
        </w:rPr>
        <w:t>قال سننظر أصدقت أم كنت من الكـذبين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ادعا هاى هدهد در رابطه با سرزمين سبا ، امرى شگفت و دور از باور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سننظر أصدقت أم كنت من الكـذبين</w:t>
      </w:r>
    </w:p>
    <w:p>
      <w:pPr>
        <w:pStyle w:val="BookText"/>
        <w:rPr/>
      </w:pP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خواهيم ديد كه راست مى گويى يا از دروغ گويانى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بيان تفصيلى هدهد و درس هاى بلند توحيدى وى، مى تواند نشانگر شگفتى و ناباورى سليمان باشد</w:t>
      </w:r>
      <w:r>
        <w:rPr>
          <w:rFonts w:eastAsia="IRNazanin" w:cs="IRNazanin"/>
          <w:color w:val="111111"/>
          <w:sz w:val="28"/>
          <w:szCs w:val="28"/>
          <w:rtl w:val="true"/>
          <w:lang w:bidi="fa-IR"/>
        </w:rPr>
        <w:t>.</w:t>
      </w:r>
    </w:p>
    <w:p>
      <w:pPr>
        <w:pStyle w:val="Heading3"/>
        <w:numPr>
          <w:ilvl w:val="2"/>
          <w:numId w:val="1"/>
        </w:numPr>
        <w:rPr/>
      </w:pPr>
      <w:bookmarkStart w:id="57" w:name="__RefHeading___Toc2397215_372815092"/>
      <w:bookmarkStart w:id="58" w:name="_Toc25"/>
      <w:bookmarkEnd w:id="57"/>
      <w:r>
        <w:rPr/>
        <w:t>9</w:t>
      </w:r>
      <w:r>
        <w:rPr>
          <w:rtl w:val="true"/>
        </w:rPr>
        <w:t xml:space="preserve">- </w:t>
      </w:r>
      <w:r>
        <w:rPr>
          <w:rtl w:val="true"/>
        </w:rPr>
        <w:t>شعور هدهد</w:t>
      </w:r>
      <w:bookmarkEnd w:id="5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هدهد سپاه سليمان ، داراى شعور عالى و معرفت عميق به آفريدگار جهان</w:t>
      </w:r>
    </w:p>
    <w:p>
      <w:pPr>
        <w:pStyle w:val="BookText"/>
        <w:rPr/>
      </w:pPr>
      <w:r>
        <w:rPr>
          <w:rFonts w:ascii="Amiri" w:hAnsi="Amiri" w:eastAsia="Amiri" w:cs="Amiri"/>
          <w:color w:val="111111"/>
          <w:sz w:val="28"/>
          <w:sz w:val="28"/>
          <w:szCs w:val="28"/>
          <w:rtl w:val="true"/>
          <w:lang w:bidi="ar-SA"/>
        </w:rPr>
        <w:t xml:space="preserve">يسجدون للشمس من دون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ألاّيسجدوا للّه الذى يخرج الخبء فى السمـوت و الأر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هدهد سپاه سليمان ، عنصرى فهيم و قادر به درك زبان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زبان مردم سبا</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اذهب بكتـبى هـذا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فانظر ماذا يرجعون</w:t>
      </w:r>
      <w:bookmarkStart w:id="59" w:name="pg6987_91133"/>
    </w:p>
    <w:p>
      <w:pPr>
        <w:pStyle w:val="Heading3"/>
        <w:numPr>
          <w:ilvl w:val="2"/>
          <w:numId w:val="1"/>
        </w:numPr>
        <w:rPr/>
      </w:pPr>
      <w:bookmarkStart w:id="60" w:name="__RefHeading___Toc2397217_372815092"/>
      <w:bookmarkStart w:id="61" w:name="_Toc26"/>
      <w:bookmarkEnd w:id="59"/>
      <w:bookmarkEnd w:id="60"/>
      <w:r>
        <w:rPr/>
        <w:t>10</w:t>
      </w:r>
      <w:r>
        <w:rPr>
          <w:rtl w:val="true"/>
        </w:rPr>
        <w:t xml:space="preserve">- </w:t>
      </w:r>
      <w:r>
        <w:rPr>
          <w:rtl w:val="true"/>
        </w:rPr>
        <w:t>شگفتى ادعاى هدهد</w:t>
      </w:r>
      <w:bookmarkEnd w:id="6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ادعا هاى هدهد در رابطه با سرزمين سبا ، امرى شگفت و دور از باور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سننظر أصدقت أم كنت من الكـذبين</w:t>
      </w:r>
    </w:p>
    <w:p>
      <w:pPr>
        <w:pStyle w:val="BookText"/>
        <w:rPr/>
      </w:pP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خواهيم ديد كه راست مى گويى يا از دروغ گويانى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بيان تفصيلى هدهد و درس هاى بلند توحيدى وى، مى تواند نشانگر شگفتى و ناباورى سليمان باشد</w:t>
      </w:r>
      <w:r>
        <w:rPr>
          <w:rFonts w:eastAsia="IRNazanin" w:cs="IRNazanin"/>
          <w:color w:val="111111"/>
          <w:sz w:val="28"/>
          <w:szCs w:val="28"/>
          <w:rtl w:val="true"/>
          <w:lang w:bidi="fa-IR"/>
        </w:rPr>
        <w:t>.</w:t>
      </w:r>
    </w:p>
    <w:p>
      <w:pPr>
        <w:pStyle w:val="Heading3"/>
        <w:numPr>
          <w:ilvl w:val="2"/>
          <w:numId w:val="1"/>
        </w:numPr>
        <w:rPr/>
      </w:pPr>
      <w:bookmarkStart w:id="62" w:name="__RefHeading___Toc2397219_372815092"/>
      <w:bookmarkStart w:id="63" w:name="_Toc27"/>
      <w:bookmarkEnd w:id="62"/>
      <w:r>
        <w:rPr/>
        <w:t>11</w:t>
      </w:r>
      <w:r>
        <w:rPr>
          <w:rtl w:val="true"/>
        </w:rPr>
        <w:t xml:space="preserve">- </w:t>
      </w:r>
      <w:r>
        <w:rPr>
          <w:rtl w:val="true"/>
        </w:rPr>
        <w:t>عذر مقبول هدهد</w:t>
      </w:r>
      <w:bookmarkEnd w:id="6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اعلام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بخشودن هدهد ، در صورت آوردن دليلى روشن و قابل قبول براى غيبت خود</w:t>
      </w:r>
    </w:p>
    <w:p>
      <w:pPr>
        <w:pStyle w:val="BookText"/>
        <w:rPr/>
      </w:pPr>
      <w:r>
        <w:rPr>
          <w:rFonts w:ascii="Amiri" w:hAnsi="Amiri" w:eastAsia="Amiri" w:cs="Amiri"/>
          <w:color w:val="111111"/>
          <w:sz w:val="28"/>
          <w:sz w:val="28"/>
          <w:szCs w:val="28"/>
          <w:rtl w:val="true"/>
          <w:lang w:bidi="ar-SA"/>
        </w:rPr>
        <w:t xml:space="preserve">لأُعذّبنّه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ليأتينّى بسلطـن مبين</w:t>
      </w:r>
    </w:p>
    <w:p>
      <w:pPr>
        <w:pStyle w:val="Heading3"/>
        <w:numPr>
          <w:ilvl w:val="2"/>
          <w:numId w:val="1"/>
        </w:numPr>
        <w:rPr/>
      </w:pPr>
      <w:bookmarkStart w:id="64" w:name="__RefHeading___Toc2397221_372815092"/>
      <w:bookmarkStart w:id="65" w:name="_Toc28"/>
      <w:bookmarkEnd w:id="64"/>
      <w:r>
        <w:rPr/>
        <w:t>12</w:t>
      </w:r>
      <w:r>
        <w:rPr>
          <w:rtl w:val="true"/>
        </w:rPr>
        <w:t xml:space="preserve">- </w:t>
      </w:r>
      <w:r>
        <w:rPr>
          <w:rtl w:val="true"/>
        </w:rPr>
        <w:t>غياب هدهد</w:t>
      </w:r>
      <w:bookmarkEnd w:id="6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غايب يافتن سليمان هدهد را در صف پرندگان</w:t>
      </w:r>
    </w:p>
    <w:p>
      <w:pPr>
        <w:pStyle w:val="BookText"/>
        <w:rPr/>
      </w:pPr>
      <w:r>
        <w:rPr>
          <w:rFonts w:ascii="Amiri" w:hAnsi="Amiri" w:eastAsia="Amiri" w:cs="Amiri"/>
          <w:color w:val="111111"/>
          <w:sz w:val="28"/>
          <w:sz w:val="28"/>
          <w:szCs w:val="28"/>
          <w:rtl w:val="true"/>
          <w:lang w:bidi="ar-SA"/>
        </w:rPr>
        <w:t>فقال ما لى لاأرى الهدهد أم كان من الغائبين</w:t>
      </w:r>
    </w:p>
    <w:p>
      <w:pPr>
        <w:pStyle w:val="Heading3"/>
        <w:numPr>
          <w:ilvl w:val="2"/>
          <w:numId w:val="1"/>
        </w:numPr>
        <w:rPr/>
      </w:pPr>
      <w:bookmarkStart w:id="66" w:name="__RefHeading___Toc2397223_372815092"/>
      <w:bookmarkStart w:id="67" w:name="_Toc29"/>
      <w:bookmarkEnd w:id="66"/>
      <w:r>
        <w:rPr/>
        <w:t>13</w:t>
      </w:r>
      <w:r>
        <w:rPr>
          <w:rtl w:val="true"/>
        </w:rPr>
        <w:t xml:space="preserve">- </w:t>
      </w:r>
      <w:r>
        <w:rPr>
          <w:rtl w:val="true"/>
        </w:rPr>
        <w:t>كيفر هدهد</w:t>
      </w:r>
      <w:bookmarkEnd w:id="6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تصميم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مجازات سخت هدهد در صورت عدم ارائه دليلى قابل قبول بر غيبت خويش</w:t>
      </w:r>
    </w:p>
    <w:p>
      <w:pPr>
        <w:pStyle w:val="BookText"/>
        <w:rPr/>
      </w:pPr>
      <w:r>
        <w:rPr>
          <w:rFonts w:ascii="Amiri" w:hAnsi="Amiri" w:eastAsia="Amiri" w:cs="Amiri"/>
          <w:color w:val="111111"/>
          <w:sz w:val="28"/>
          <w:sz w:val="28"/>
          <w:szCs w:val="28"/>
          <w:rtl w:val="true"/>
          <w:lang w:bidi="ar-SA"/>
        </w:rPr>
        <w:t xml:space="preserve">لأُعذّبنّه عذابًا شديدًا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ليأتينّى بسلطـن مبين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حجت و برهان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سلطان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دليل روشن و قانع كننده</w:t>
      </w:r>
      <w:r>
        <w:rPr>
          <w:rFonts w:eastAsia="Amiri" w:cs="Amiri" w:ascii="Amiri" w:hAnsi="Amiri"/>
          <w:color w:val="111111"/>
          <w:sz w:val="28"/>
          <w:szCs w:val="28"/>
          <w:rtl w:val="true"/>
          <w:lang w:bidi="ar-SA"/>
        </w:rPr>
        <w:t>.</w:t>
      </w:r>
    </w:p>
    <w:p>
      <w:pPr>
        <w:pStyle w:val="Heading3"/>
        <w:numPr>
          <w:ilvl w:val="2"/>
          <w:numId w:val="1"/>
        </w:numPr>
        <w:rPr/>
      </w:pPr>
      <w:bookmarkStart w:id="68" w:name="__RefHeading___Toc2397225_372815092"/>
      <w:bookmarkStart w:id="69" w:name="_Toc30"/>
      <w:bookmarkEnd w:id="68"/>
      <w:r>
        <w:rPr/>
        <w:t>14</w:t>
      </w:r>
      <w:r>
        <w:rPr>
          <w:rtl w:val="true"/>
        </w:rPr>
        <w:t xml:space="preserve">- </w:t>
      </w:r>
      <w:r>
        <w:rPr>
          <w:rtl w:val="true"/>
        </w:rPr>
        <w:t>مسؤوليت هدهد</w:t>
      </w:r>
      <w:bookmarkEnd w:id="6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5</w:t>
      </w:r>
      <w:bookmarkStart w:id="70" w:name="pg6987_91134"/>
    </w:p>
    <w:p>
      <w:pPr>
        <w:pStyle w:val="BookText"/>
        <w:rPr/>
      </w:pPr>
      <w:bookmarkEnd w:id="70"/>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مأموريت هدهد از سوى سليمان ، براى بردن نامه وى به جانب ملكه سبا</w:t>
      </w:r>
    </w:p>
    <w:p>
      <w:pPr>
        <w:pStyle w:val="BookText"/>
        <w:rPr/>
      </w:pPr>
      <w:r>
        <w:rPr>
          <w:rFonts w:ascii="Amiri" w:hAnsi="Amiri" w:eastAsia="Amiri" w:cs="Amiri"/>
          <w:color w:val="111111"/>
          <w:sz w:val="28"/>
          <w:sz w:val="28"/>
          <w:szCs w:val="28"/>
          <w:rtl w:val="true"/>
          <w:lang w:bidi="ar-SA"/>
        </w:rPr>
        <w:t>اذهب بكتـبى هـذا فألقه إليهم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معناى نامه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 نامه مرا ببر، آن گاه</w:t>
      </w:r>
      <w:r>
        <w:rPr>
          <w:rFonts w:eastAsia="IRNazanin" w:cs="IRNazanin"/>
          <w:color w:val="111111"/>
          <w:sz w:val="28"/>
          <w:szCs w:val="28"/>
          <w:rtl w:val="true"/>
          <w:lang w:bidi="fa-IR"/>
        </w:rPr>
        <w:t>. ..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هدهد ، موظف به روى برتافتن از درباريان سبا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افكندن نامه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ايشان</w:t>
      </w:r>
    </w:p>
    <w:p>
      <w:pPr>
        <w:pStyle w:val="BookText"/>
        <w:rPr/>
      </w:pPr>
      <w:r>
        <w:rPr>
          <w:rFonts w:ascii="Amiri" w:hAnsi="Amiri" w:eastAsia="Amiri" w:cs="Amiri"/>
          <w:color w:val="111111"/>
          <w:sz w:val="28"/>
          <w:sz w:val="28"/>
          <w:szCs w:val="28"/>
          <w:rtl w:val="true"/>
          <w:lang w:bidi="ar-SA"/>
        </w:rPr>
        <w:t>ثمّ تولّ عنهم فانظر ماذا يرجعون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روى برتافتن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آنان روى برتاب و سپس بنگر چه پاسخ مى 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مأموريت هدهد براى مشاهده بازتاب نامه سليمان در ميان درباريان سبا و شنود كردن سخنان ايشان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تولّ عنهم فانظر ماذا يرجعون</w:t>
      </w:r>
    </w:p>
    <w:p>
      <w:pPr>
        <w:pStyle w:val="Heading3"/>
        <w:numPr>
          <w:ilvl w:val="2"/>
          <w:numId w:val="1"/>
        </w:numPr>
        <w:rPr/>
      </w:pPr>
      <w:bookmarkStart w:id="71" w:name="__RefHeading___Toc2397227_372815092"/>
      <w:bookmarkStart w:id="72" w:name="_Toc31"/>
      <w:bookmarkEnd w:id="71"/>
      <w:r>
        <w:rPr/>
        <w:t>15</w:t>
      </w:r>
      <w:r>
        <w:rPr>
          <w:rtl w:val="true"/>
        </w:rPr>
        <w:t xml:space="preserve">- </w:t>
      </w:r>
      <w:r>
        <w:rPr>
          <w:rtl w:val="true"/>
        </w:rPr>
        <w:t>نامه رسانى هدهد</w:t>
      </w:r>
      <w:bookmarkEnd w:id="7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مأموريت هدهد از سوى سليمان ، براى بردن نامه وى به جانب ملكه سبا</w:t>
      </w:r>
    </w:p>
    <w:p>
      <w:pPr>
        <w:pStyle w:val="BookText"/>
        <w:rPr/>
      </w:pPr>
      <w:r>
        <w:rPr>
          <w:rFonts w:ascii="Amiri" w:hAnsi="Amiri" w:eastAsia="Amiri" w:cs="Amiri"/>
          <w:color w:val="111111"/>
          <w:sz w:val="28"/>
          <w:sz w:val="28"/>
          <w:szCs w:val="28"/>
          <w:rtl w:val="true"/>
          <w:lang w:bidi="ar-SA"/>
        </w:rPr>
        <w:t>اذهب بكتـبى هـذا فألقه إليهم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معناى نامه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 نامه مرا ببر، آن گاه</w:t>
      </w:r>
      <w:r>
        <w:rPr>
          <w:rFonts w:eastAsia="IRNazanin" w:cs="IRNazanin"/>
          <w:color w:val="111111"/>
          <w:sz w:val="28"/>
          <w:szCs w:val="28"/>
          <w:rtl w:val="true"/>
          <w:lang w:bidi="fa-IR"/>
        </w:rPr>
        <w:t>. ..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افكندن نامه به محلّ تجمع ملكه و درباريان سبا ، مأموريت هدهد از جانب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اذهب بكتـبى هـذا فألقه إليهم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ساكن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سكت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إلقاء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افكندن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آن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آنان بيفكن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هدهد ، موظف به روى برتافتن از درباريان سبا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افكندن نامه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ايشان</w:t>
      </w:r>
    </w:p>
    <w:p>
      <w:pPr>
        <w:pStyle w:val="BookText"/>
        <w:rPr/>
      </w:pPr>
      <w:r>
        <w:rPr>
          <w:rFonts w:ascii="Amiri" w:hAnsi="Amiri" w:eastAsia="Amiri" w:cs="Amiri"/>
          <w:color w:val="111111"/>
          <w:sz w:val="28"/>
          <w:sz w:val="28"/>
          <w:szCs w:val="28"/>
          <w:rtl w:val="true"/>
          <w:lang w:bidi="ar-SA"/>
        </w:rPr>
        <w:t>ثمّ تولّ عنهم فانظر ماذا يرجعون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روى برتافتن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آنان روى برتاب و سپس بنگر چه پاسخ مى دهند</w:t>
      </w:r>
      <w:r>
        <w:rPr>
          <w:rFonts w:eastAsia="IRNazanin" w:cs="IRNazanin"/>
          <w:color w:val="111111"/>
          <w:sz w:val="28"/>
          <w:szCs w:val="28"/>
          <w:rtl w:val="true"/>
          <w:lang w:bidi="fa-IR"/>
        </w:rPr>
        <w:t>.</w:t>
      </w:r>
    </w:p>
    <w:p>
      <w:pPr>
        <w:pStyle w:val="Heading3"/>
        <w:numPr>
          <w:ilvl w:val="2"/>
          <w:numId w:val="1"/>
        </w:numPr>
        <w:rPr/>
      </w:pPr>
      <w:bookmarkStart w:id="73" w:name="__RefHeading___Toc2397229_372815092"/>
      <w:bookmarkStart w:id="74" w:name="_Toc32"/>
      <w:bookmarkEnd w:id="73"/>
      <w:r>
        <w:rPr/>
        <w:t>16</w:t>
      </w:r>
      <w:r>
        <w:rPr>
          <w:rtl w:val="true"/>
        </w:rPr>
        <w:t xml:space="preserve">- </w:t>
      </w:r>
      <w:r>
        <w:rPr>
          <w:rtl w:val="true"/>
        </w:rPr>
        <w:t>نقش هدهد</w:t>
      </w:r>
      <w:bookmarkEnd w:id="7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هدهد ، از اعضاى سپاهيان سليمان</w:t>
      </w:r>
    </w:p>
    <w:p>
      <w:pPr>
        <w:pStyle w:val="BookText"/>
        <w:rPr/>
      </w:pPr>
      <w:r>
        <w:rPr>
          <w:rFonts w:ascii="Amiri" w:hAnsi="Amiri" w:eastAsia="Amiri" w:cs="Amiri"/>
          <w:color w:val="111111"/>
          <w:sz w:val="28"/>
          <w:sz w:val="28"/>
          <w:szCs w:val="28"/>
          <w:rtl w:val="true"/>
          <w:lang w:bidi="ar-SA"/>
        </w:rPr>
        <w:t>و حشر لسليمن جنوده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 ما لى لاأرى الهدهد</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مجمع البيان آمده است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اختلف فى سبب تفقده الهدهد فقيل إنّه احتاج إليه فى سفره ليدله على الماء قال أبوحنيفة لأبى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تفقّد سليمان الهدهد من بين الطير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الهدهد يرى الماء فى بطن الأرض كمايرى أحدكم الدهن فى القارورة </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انگيزه سؤال سليمان از غيبت هدهد اختلاف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در سفرش نياز به هدهد داشت تا وى را به وجود آب راهنمايى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مجمع مى افزايد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ابوحنيفه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سليمان از ميان پرندگان سراغ هدهد را گرفت؟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هدهد آب را در دل زمين مى بيند، همان گونه كه فردى از شما روغن را در ظرف بلورين</w:t>
      </w:r>
      <w:bookmarkStart w:id="75" w:name="pg6987_91135"/>
    </w:p>
    <w:p>
      <w:pPr>
        <w:pStyle w:val="BookText"/>
        <w:rPr/>
      </w:pPr>
      <w:bookmarkEnd w:id="75"/>
      <w:r>
        <w:rPr>
          <w:rFonts w:ascii="Amiri" w:hAnsi="Amiri" w:eastAsia="Amiri" w:cs="Amiri"/>
          <w:color w:val="111111"/>
          <w:sz w:val="28"/>
          <w:sz w:val="28"/>
          <w:szCs w:val="28"/>
          <w:rtl w:val="true"/>
          <w:lang w:bidi="ar-SA"/>
        </w:rPr>
        <w:t>مى بيند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مسؤوليت مهم هدهد در سپاه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 كان من الغائبين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لاُعذّبنّه عذابًا شديدًا أو لأاْذبحنّه</w:t>
      </w:r>
    </w:p>
    <w:p>
      <w:pPr>
        <w:pStyle w:val="BookText"/>
        <w:rPr/>
      </w:pPr>
      <w:r>
        <w:rPr>
          <w:rFonts w:ascii="IRNazanin" w:hAnsi="IRNazanin" w:eastAsia="IRNazanin"/>
          <w:color w:val="111111"/>
          <w:sz w:val="28"/>
          <w:sz w:val="28"/>
          <w:szCs w:val="28"/>
          <w:rtl w:val="true"/>
          <w:lang w:bidi="fa-IR"/>
        </w:rPr>
        <w:t>احتمال مى رود در نظر گرفتن مجازات سخت براى تخلف هدهد، از آن جهت باشد كه وى داراى مسؤوليتى مهم بود و نمى بايست پست خود را ترك مى كرد</w:t>
      </w:r>
      <w:r>
        <w:rPr>
          <w:rFonts w:eastAsia="IRNazanin" w:cs="IRNazanin"/>
          <w:color w:val="111111"/>
          <w:sz w:val="28"/>
          <w:szCs w:val="28"/>
          <w:rtl w:val="true"/>
          <w:lang w:bidi="fa-IR"/>
        </w:rPr>
        <w:t>.</w:t>
      </w:r>
    </w:p>
    <w:p>
      <w:pPr>
        <w:pStyle w:val="Heading3"/>
        <w:numPr>
          <w:ilvl w:val="2"/>
          <w:numId w:val="1"/>
        </w:numPr>
        <w:rPr/>
      </w:pPr>
      <w:bookmarkStart w:id="76" w:name="__RefHeading___Toc2397231_372815092"/>
      <w:bookmarkStart w:id="77" w:name="_Toc33"/>
      <w:bookmarkEnd w:id="76"/>
      <w:r>
        <w:rPr/>
        <w:t>17</w:t>
      </w:r>
      <w:r>
        <w:rPr>
          <w:rtl w:val="true"/>
        </w:rPr>
        <w:t xml:space="preserve">- </w:t>
      </w:r>
      <w:r>
        <w:rPr>
          <w:rtl w:val="true"/>
        </w:rPr>
        <w:t>هدهد و سرزمين سبأ</w:t>
      </w:r>
      <w:bookmarkEnd w:id="7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هدهد ، پيامدار خبرى بزرگ و قطعى از سرزمين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جئتك من سبإ بنبإ يقين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خبر مهم و شنيدنى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تو از سبا خبرى قطعى آورده ام كه بسيار مهم و شنيدنى است</w:t>
      </w:r>
      <w:r>
        <w:rPr>
          <w:rFonts w:eastAsia="IRNazanin" w:cs="IRNazanin"/>
          <w:color w:val="111111"/>
          <w:sz w:val="28"/>
          <w:szCs w:val="28"/>
          <w:rtl w:val="true"/>
          <w:lang w:bidi="fa-IR"/>
        </w:rPr>
        <w:t>.</w:t>
      </w:r>
    </w:p>
    <w:p>
      <w:pPr>
        <w:pStyle w:val="Heading3"/>
        <w:numPr>
          <w:ilvl w:val="2"/>
          <w:numId w:val="1"/>
        </w:numPr>
        <w:rPr/>
      </w:pPr>
      <w:bookmarkStart w:id="78" w:name="__RefHeading___Toc2397233_372815092"/>
      <w:bookmarkStart w:id="79" w:name="_Toc34"/>
      <w:bookmarkEnd w:id="78"/>
      <w:r>
        <w:rPr/>
        <w:t>18</w:t>
      </w:r>
      <w:r>
        <w:rPr>
          <w:rtl w:val="true"/>
        </w:rPr>
        <w:t xml:space="preserve">- </w:t>
      </w:r>
      <w:r>
        <w:rPr>
          <w:rtl w:val="true"/>
        </w:rPr>
        <w:t>هدهد و سليمان</w:t>
      </w:r>
      <w:r>
        <w:rPr>
          <w:rtl w:val="true"/>
        </w:rPr>
        <w:t>(</w:t>
      </w:r>
      <w:r>
        <w:rPr>
          <w:rtl w:val="true"/>
        </w:rPr>
        <w:t>ع</w:t>
      </w:r>
      <w:r>
        <w:rPr>
          <w:rtl w:val="true"/>
        </w:rPr>
        <w:t>)</w:t>
      </w:r>
      <w:bookmarkEnd w:id="7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حاضر شدن هدهد در نزد سليمان ، پس از درنگى نه چندان طولانى</w:t>
      </w:r>
    </w:p>
    <w:p>
      <w:pPr>
        <w:pStyle w:val="BookText"/>
        <w:rPr/>
      </w:pPr>
      <w:r>
        <w:rPr>
          <w:rFonts w:ascii="Amiri" w:hAnsi="Amiri" w:eastAsia="Amiri" w:cs="Amiri"/>
          <w:color w:val="111111"/>
          <w:sz w:val="28"/>
          <w:sz w:val="28"/>
          <w:szCs w:val="28"/>
          <w:rtl w:val="true"/>
          <w:lang w:bidi="ar-SA"/>
        </w:rPr>
        <w:t>فمكث غير بعيد فقال</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مبادرت هدهد به طرح دليل غيبت خود و ارائه اطلاعات جديد به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أحطت بما لم تحط به</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هدهد ، مدعى دستيابى به موضوعى خارج از قلمرو اطلاعات سليمان</w:t>
      </w:r>
    </w:p>
    <w:p>
      <w:pPr>
        <w:pStyle w:val="BookText"/>
        <w:rPr/>
      </w:pPr>
      <w:r>
        <w:rPr>
          <w:rFonts w:ascii="IRNazanin" w:hAnsi="IRNazanin" w:eastAsia="IRNazanin"/>
          <w:color w:val="111111"/>
          <w:sz w:val="28"/>
          <w:sz w:val="28"/>
          <w:szCs w:val="28"/>
          <w:rtl w:val="true"/>
          <w:lang w:bidi="fa-IR"/>
        </w:rPr>
        <w:t>أحطت بما لم تحط 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كنايه از علم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علمت بما لم تعلم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چيزى دست يافتم كه تو به آن دست نيافته اى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هدهد ، پيامدار خبرى بزرگ و قطعى از سرزمين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جئتك من سبإ بنبإ يقين</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خبر مهم و شنيدنى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تو از سبا خبرى قطعى آورده ام كه بسيار مهم و شنيدنى است</w:t>
      </w:r>
      <w:r>
        <w:rPr>
          <w:rFonts w:eastAsia="IRNazanin" w:cs="IRNazanin"/>
          <w:color w:val="111111"/>
          <w:sz w:val="28"/>
          <w:szCs w:val="28"/>
          <w:rtl w:val="true"/>
          <w:lang w:bidi="fa-IR"/>
        </w:rPr>
        <w:t>.</w:t>
      </w:r>
      <w:bookmarkStart w:id="80" w:name="pg6987_91136"/>
    </w:p>
    <w:p>
      <w:pPr>
        <w:pStyle w:val="Heading2"/>
        <w:numPr>
          <w:ilvl w:val="1"/>
          <w:numId w:val="1"/>
        </w:numPr>
        <w:rPr/>
      </w:pPr>
      <w:bookmarkStart w:id="81" w:name="__RefHeading___Toc2397235_372815092"/>
      <w:bookmarkStart w:id="82" w:name="_Toc35"/>
      <w:bookmarkEnd w:id="80"/>
      <w:bookmarkEnd w:id="81"/>
      <w:r>
        <w:rPr/>
        <w:t>3</w:t>
      </w:r>
      <w:r>
        <w:rPr>
          <w:rtl w:val="true"/>
        </w:rPr>
        <w:t xml:space="preserve">- </w:t>
      </w:r>
      <w:r>
        <w:rPr>
          <w:rtl w:val="true"/>
        </w:rPr>
        <w:t>هديه</w:t>
      </w:r>
      <w:bookmarkEnd w:id="82"/>
    </w:p>
    <w:p>
      <w:pPr>
        <w:pStyle w:val="Heading3"/>
        <w:numPr>
          <w:ilvl w:val="2"/>
          <w:numId w:val="1"/>
        </w:numPr>
        <w:rPr/>
      </w:pPr>
      <w:bookmarkStart w:id="83" w:name="__RefHeading___Toc2397237_372815092"/>
      <w:bookmarkStart w:id="84" w:name="_Toc36"/>
      <w:bookmarkEnd w:id="83"/>
      <w:r>
        <w:rPr/>
        <w:t>1</w:t>
      </w:r>
      <w:r>
        <w:rPr>
          <w:rtl w:val="true"/>
        </w:rPr>
        <w:t xml:space="preserve">- </w:t>
      </w:r>
      <w:r>
        <w:rPr>
          <w:rtl w:val="true"/>
        </w:rPr>
        <w:t>ارزش هديه</w:t>
      </w:r>
      <w:bookmarkEnd w:id="8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امكانات اعطا شده از جانب خداوند ، بسى بهتر و ارزشمندتر از امكانات داده شده از سوى بشر</w:t>
      </w:r>
    </w:p>
    <w:p>
      <w:pPr>
        <w:pStyle w:val="BookText"/>
        <w:rPr/>
      </w:pPr>
      <w:r>
        <w:rPr>
          <w:rFonts w:ascii="Amiri" w:hAnsi="Amiri" w:eastAsia="Amiri" w:cs="Amiri"/>
          <w:color w:val="111111"/>
          <w:sz w:val="28"/>
          <w:sz w:val="28"/>
          <w:szCs w:val="28"/>
          <w:rtl w:val="true"/>
          <w:lang w:bidi="ar-SA"/>
        </w:rPr>
        <w:t>فما ءاتين اللّه خير ممّا ءاتيكم</w:t>
      </w:r>
    </w:p>
    <w:p>
      <w:pPr>
        <w:pStyle w:val="Heading3"/>
        <w:numPr>
          <w:ilvl w:val="2"/>
          <w:numId w:val="1"/>
        </w:numPr>
        <w:rPr/>
      </w:pPr>
      <w:bookmarkStart w:id="85" w:name="__RefHeading___Toc2397239_372815092"/>
      <w:bookmarkStart w:id="86" w:name="_Toc37"/>
      <w:bookmarkEnd w:id="85"/>
      <w:r>
        <w:rPr/>
        <w:t>2</w:t>
      </w:r>
      <w:r>
        <w:rPr>
          <w:rtl w:val="true"/>
        </w:rPr>
        <w:t xml:space="preserve">- </w:t>
      </w:r>
      <w:r>
        <w:rPr>
          <w:rtl w:val="true"/>
        </w:rPr>
        <w:t>بى اعتنايى به هديه ملكه سبأ</w:t>
      </w:r>
      <w:bookmarkEnd w:id="8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بى اعتنايى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 به هداياى ملكه سبا و اظهار بى نيازى از آن</w:t>
      </w:r>
    </w:p>
    <w:p>
      <w:pPr>
        <w:pStyle w:val="BookText"/>
        <w:rPr/>
      </w:pPr>
      <w:r>
        <w:rPr>
          <w:rFonts w:ascii="IRNazanin" w:hAnsi="IRNazanin" w:eastAsia="IRNazanin"/>
          <w:color w:val="111111"/>
          <w:sz w:val="28"/>
          <w:sz w:val="28"/>
          <w:szCs w:val="28"/>
          <w:rtl w:val="true"/>
          <w:lang w:bidi="fa-IR"/>
        </w:rPr>
        <w:t>قال أتمدّونن بمال</w:t>
      </w:r>
    </w:p>
    <w:p>
      <w:pPr>
        <w:pStyle w:val="Heading3"/>
        <w:numPr>
          <w:ilvl w:val="2"/>
          <w:numId w:val="1"/>
        </w:numPr>
        <w:rPr/>
      </w:pPr>
      <w:bookmarkStart w:id="87" w:name="__RefHeading___Toc2397241_372815092"/>
      <w:bookmarkStart w:id="88" w:name="_Toc38"/>
      <w:bookmarkEnd w:id="87"/>
      <w:r>
        <w:rPr/>
        <w:t>3</w:t>
      </w:r>
      <w:r>
        <w:rPr>
          <w:rtl w:val="true"/>
        </w:rPr>
        <w:t xml:space="preserve">- </w:t>
      </w:r>
      <w:r>
        <w:rPr>
          <w:rtl w:val="true"/>
        </w:rPr>
        <w:t>رد هديه ملكه سبأ</w:t>
      </w:r>
      <w:bookmarkEnd w:id="8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رد هديه ملكه سبا از سوى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فرمان وى مبنى بر بازگشت سفير به سوى بلقيس با پيام جنگ</w:t>
      </w:r>
    </w:p>
    <w:p>
      <w:pPr>
        <w:pStyle w:val="BookText"/>
        <w:rPr/>
      </w:pPr>
      <w:r>
        <w:rPr>
          <w:rFonts w:ascii="Amiri" w:hAnsi="Amiri" w:eastAsia="Amiri" w:cs="Amiri"/>
          <w:color w:val="111111"/>
          <w:sz w:val="28"/>
          <w:sz w:val="28"/>
          <w:szCs w:val="28"/>
          <w:rtl w:val="true"/>
          <w:lang w:bidi="ar-SA"/>
        </w:rPr>
        <w:t>ارجع إليهم فلنأتينّهم بجنود</w:t>
      </w:r>
    </w:p>
    <w:p>
      <w:pPr>
        <w:pStyle w:val="BookText"/>
        <w:rPr/>
      </w:pPr>
      <w:r>
        <w:rPr>
          <w:rFonts w:ascii="IRNazanin" w:hAnsi="IRNazanin" w:eastAsia="IRNazanin"/>
          <w:color w:val="111111"/>
          <w:sz w:val="28"/>
          <w:sz w:val="28"/>
          <w:szCs w:val="28"/>
          <w:rtl w:val="true"/>
          <w:lang w:bidi="fa-IR"/>
        </w:rPr>
        <w:t>سياق آيات نشانگر اين نكته است كه 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هديه را نپذيرفت و به آنان برگرداند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عزم ملكه سبا بر تسليم شدن در برابر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پس از رد هداياى وى</w:t>
      </w:r>
    </w:p>
    <w:p>
      <w:pPr>
        <w:pStyle w:val="BookText"/>
        <w:rPr/>
      </w:pPr>
      <w:r>
        <w:rPr>
          <w:rFonts w:ascii="Amiri" w:hAnsi="Amiri" w:eastAsia="Amiri" w:cs="Amiri"/>
          <w:color w:val="111111"/>
          <w:sz w:val="28"/>
          <w:sz w:val="28"/>
          <w:szCs w:val="28"/>
          <w:rtl w:val="true"/>
          <w:lang w:bidi="ar-SA"/>
        </w:rPr>
        <w:t>قبل أن يأتونى مسلمين</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سخنان سليمان و 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أن يأتونى 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استفاده مى شود كه بلقيس مصمم بر تسليم شده بود و سليمان از قبل آن را مى دانست</w:t>
      </w:r>
      <w:r>
        <w:rPr>
          <w:rFonts w:eastAsia="Amiri" w:cs="Amiri" w:ascii="Amiri" w:hAnsi="Amiri"/>
          <w:color w:val="111111"/>
          <w:sz w:val="28"/>
          <w:szCs w:val="28"/>
          <w:rtl w:val="true"/>
          <w:lang w:bidi="ar-SA"/>
        </w:rPr>
        <w:t>.</w:t>
      </w:r>
      <w:bookmarkStart w:id="89" w:name="pg6987_91137"/>
    </w:p>
    <w:p>
      <w:pPr>
        <w:pStyle w:val="Heading3"/>
        <w:numPr>
          <w:ilvl w:val="2"/>
          <w:numId w:val="1"/>
        </w:numPr>
        <w:rPr/>
      </w:pPr>
      <w:bookmarkStart w:id="90" w:name="__RefHeading___Toc2397243_372815092"/>
      <w:bookmarkStart w:id="91" w:name="_Toc39"/>
      <w:bookmarkEnd w:id="89"/>
      <w:bookmarkEnd w:id="90"/>
      <w:r>
        <w:rPr/>
        <w:t>4</w:t>
      </w:r>
      <w:r>
        <w:rPr>
          <w:rtl w:val="true"/>
        </w:rPr>
        <w:t xml:space="preserve">- </w:t>
      </w:r>
      <w:r>
        <w:rPr>
          <w:rtl w:val="true"/>
        </w:rPr>
        <w:t>عظمت هديه ملكه سبأ</w:t>
      </w:r>
      <w:bookmarkEnd w:id="9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هديه ملكه سبا ، هديه اى چشمگير و پرب ها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أتمدّونن بمال</w:t>
      </w:r>
    </w:p>
    <w:p>
      <w:pPr>
        <w:pStyle w:val="BookText"/>
        <w:rPr/>
      </w:pPr>
      <w:r>
        <w:rPr>
          <w:rFonts w:ascii="IRNazanin" w:hAnsi="IRNazanin" w:eastAsia="IRNazanin"/>
          <w:color w:val="111111"/>
          <w:sz w:val="28"/>
          <w:sz w:val="28"/>
          <w:szCs w:val="28"/>
          <w:rtl w:val="true"/>
          <w:lang w:bidi="fa-IR"/>
        </w:rPr>
        <w:t xml:space="preserve">از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أتمدّونن بمال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 شود كه هديه، فى نفسه داراى جاذبه كافى براى هر پادشاه مقتدرى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چشم سليمان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جايى نداشته است</w:t>
      </w:r>
      <w:r>
        <w:rPr>
          <w:rFonts w:eastAsia="IRNazanin" w:cs="IRNazanin"/>
          <w:color w:val="111111"/>
          <w:sz w:val="28"/>
          <w:szCs w:val="28"/>
          <w:rtl w:val="true"/>
          <w:lang w:bidi="fa-IR"/>
        </w:rPr>
        <w:t>.</w:t>
      </w:r>
    </w:p>
    <w:p>
      <w:pPr>
        <w:pStyle w:val="Heading3"/>
        <w:numPr>
          <w:ilvl w:val="2"/>
          <w:numId w:val="1"/>
        </w:numPr>
        <w:rPr/>
      </w:pPr>
      <w:bookmarkStart w:id="92" w:name="__RefHeading___Toc2397245_372815092"/>
      <w:bookmarkStart w:id="93" w:name="_Toc40"/>
      <w:bookmarkEnd w:id="92"/>
      <w:r>
        <w:rPr/>
        <w:t>5</w:t>
      </w:r>
      <w:r>
        <w:rPr>
          <w:rtl w:val="true"/>
        </w:rPr>
        <w:t xml:space="preserve">- </w:t>
      </w:r>
      <w:r>
        <w:rPr>
          <w:rtl w:val="true"/>
        </w:rPr>
        <w:t>فلسفه هديه ملكه سبأ</w:t>
      </w:r>
      <w:bookmarkEnd w:id="9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هدف بلقيس از ارسال هديه براى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آزمون وى و مشاهده بازتاب آن بود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إنّى مرسلة إليهم بهديّة فناظرة بِمَ يرجع المرسلون</w:t>
      </w:r>
    </w:p>
    <w:p>
      <w:pPr>
        <w:pStyle w:val="Heading3"/>
        <w:numPr>
          <w:ilvl w:val="2"/>
          <w:numId w:val="1"/>
        </w:numPr>
        <w:rPr/>
      </w:pPr>
      <w:bookmarkStart w:id="94" w:name="__RefHeading___Toc2397247_372815092"/>
      <w:bookmarkStart w:id="95" w:name="_Toc41"/>
      <w:bookmarkEnd w:id="94"/>
      <w:r>
        <w:rPr/>
        <w:t>6</w:t>
      </w:r>
      <w:r>
        <w:rPr>
          <w:rtl w:val="true"/>
        </w:rPr>
        <w:t xml:space="preserve">- </w:t>
      </w:r>
      <w:r>
        <w:rPr>
          <w:rtl w:val="true"/>
        </w:rPr>
        <w:t>هديه به ائمه</w:t>
      </w:r>
      <w:r>
        <w:rPr>
          <w:rtl w:val="true"/>
        </w:rPr>
        <w:t>(</w:t>
      </w:r>
      <w:r>
        <w:rPr>
          <w:rtl w:val="true"/>
        </w:rPr>
        <w:t>ع</w:t>
      </w:r>
      <w:r>
        <w:rPr>
          <w:rtl w:val="true"/>
        </w:rPr>
        <w:t>)</w:t>
      </w:r>
      <w:bookmarkEnd w:id="9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يصلون ما أمر الله به أن يوصل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صلة الإمام فى كل سنة بما قل أو كثر ثم قال أبوعبدالله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ما اريد بذلك إلاّ تزكيتكم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سخن خداى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يصلون ما أمر الله به أن يوصل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عطيّه دادن به امام است در هر سال با چيزى، كم باشد يا زياد، سپس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گرفتن اين عطيّه فقط مى خواهم شما را پاك كنم</w:t>
      </w:r>
      <w:r>
        <w:rPr>
          <w:rFonts w:eastAsia="IRNazanin" w:cs="IRNazanin"/>
          <w:color w:val="111111"/>
          <w:sz w:val="28"/>
          <w:szCs w:val="28"/>
          <w:rtl w:val="true"/>
          <w:lang w:bidi="fa-IR"/>
        </w:rPr>
        <w:t>».</w:t>
      </w:r>
    </w:p>
    <w:p>
      <w:pPr>
        <w:pStyle w:val="Heading3"/>
        <w:numPr>
          <w:ilvl w:val="2"/>
          <w:numId w:val="1"/>
        </w:numPr>
        <w:rPr/>
      </w:pPr>
      <w:bookmarkStart w:id="96" w:name="__RefHeading___Toc2397249_372815092"/>
      <w:bookmarkStart w:id="97" w:name="_Toc42"/>
      <w:bookmarkEnd w:id="96"/>
      <w:r>
        <w:rPr/>
        <w:t>7</w:t>
      </w:r>
      <w:r>
        <w:rPr>
          <w:rtl w:val="true"/>
        </w:rPr>
        <w:t xml:space="preserve">- </w:t>
      </w:r>
      <w:r>
        <w:rPr>
          <w:rtl w:val="true"/>
        </w:rPr>
        <w:t>هديه به سليمان</w:t>
      </w:r>
      <w:r>
        <w:rPr>
          <w:rtl w:val="true"/>
        </w:rPr>
        <w:t>(</w:t>
      </w:r>
      <w:r>
        <w:rPr>
          <w:rtl w:val="true"/>
        </w:rPr>
        <w:t>ع</w:t>
      </w:r>
      <w:r>
        <w:rPr>
          <w:rtl w:val="true"/>
        </w:rPr>
        <w:t>)</w:t>
      </w:r>
      <w:bookmarkEnd w:id="9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تدبير ملكه سبا در فرستادن هديه اى بزرگ براى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إنّى مرسلة إليهم بهديّة</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بزرگى هديه از نكره آمدن آن استفاده مى شود</w:t>
      </w:r>
      <w:r>
        <w:rPr>
          <w:rFonts w:eastAsia="IRNazanin" w:cs="IRNazanin"/>
          <w:color w:val="111111"/>
          <w:sz w:val="28"/>
          <w:szCs w:val="28"/>
          <w:rtl w:val="true"/>
          <w:lang w:bidi="fa-IR"/>
        </w:rPr>
        <w:t>.</w:t>
      </w:r>
      <w:bookmarkStart w:id="98" w:name="pg6987_91138"/>
    </w:p>
    <w:p>
      <w:pPr>
        <w:pStyle w:val="BookText"/>
        <w:rPr/>
      </w:pPr>
      <w:bookmarkEnd w:id="98"/>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هدف بلقيس از ارسال هديه براى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آزمون وى و مشاهده بازتاب آن بود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إنّى مرسلة إليهم بهديّة فناظرة بِمَ يرجع المرسلون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همراهى هيأتى از فرستادگان بلقيس با هديه او به سوى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فناظرة بِمَ يرجع المرسلون</w:t>
      </w:r>
    </w:p>
    <w:p>
      <w:pPr>
        <w:pStyle w:val="BookText"/>
        <w:rPr/>
      </w:pP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صيغه جمع، نشان دهنده رفتن هيأتى از نمايندگان همراه هديه او به سوى 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حضور سفير ملكه سبا همراه با هدايا در نزد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جاء سليمـن</w:t>
      </w:r>
    </w:p>
    <w:p>
      <w:pPr>
        <w:pStyle w:val="BookText"/>
        <w:rPr/>
      </w:pPr>
      <w:r>
        <w:rPr>
          <w:rFonts w:ascii="IRNazanin" w:hAnsi="IRNazanin" w:eastAsia="IRNazanin"/>
          <w:color w:val="111111"/>
          <w:sz w:val="28"/>
          <w:sz w:val="28"/>
          <w:szCs w:val="28"/>
          <w:rtl w:val="true"/>
          <w:lang w:bidi="fa-IR"/>
        </w:rPr>
        <w:t xml:space="preserve">از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مفرد، استفاده مى شود كه تنها يكى از نمايندگان بلقيس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كه آنان متعدد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تقديم هدايا به دربار 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ارجع إليهم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كه خطاب به يك فرد است ـ مطلب فوق را تأييد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احتمال اين كه مراد از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باشد ـ چنان كه برخى از مفسران گفته اند ـ تضعيف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بى اعتنايى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 به هداياى ملكه سبا و اظهار بى نيازى از آن</w:t>
      </w:r>
    </w:p>
    <w:p>
      <w:pPr>
        <w:pStyle w:val="BookText"/>
        <w:rPr/>
      </w:pPr>
      <w:r>
        <w:rPr>
          <w:rFonts w:ascii="IRNazanin" w:hAnsi="IRNazanin" w:eastAsia="IRNazanin"/>
          <w:color w:val="111111"/>
          <w:sz w:val="28"/>
          <w:sz w:val="28"/>
          <w:szCs w:val="28"/>
          <w:rtl w:val="true"/>
          <w:lang w:bidi="fa-IR"/>
        </w:rPr>
        <w:t>قال أتمدّونن بمال</w:t>
      </w:r>
    </w:p>
    <w:p>
      <w:pPr>
        <w:pStyle w:val="Heading3"/>
        <w:numPr>
          <w:ilvl w:val="2"/>
          <w:numId w:val="1"/>
        </w:numPr>
        <w:rPr/>
      </w:pPr>
      <w:bookmarkStart w:id="99" w:name="__RefHeading___Toc2397251_372815092"/>
      <w:bookmarkStart w:id="100" w:name="_Toc43"/>
      <w:bookmarkEnd w:id="99"/>
      <w:r>
        <w:rPr/>
        <w:t>8</w:t>
      </w:r>
      <w:r>
        <w:rPr>
          <w:rtl w:val="true"/>
        </w:rPr>
        <w:t xml:space="preserve">- </w:t>
      </w:r>
      <w:r>
        <w:rPr>
          <w:rtl w:val="true"/>
        </w:rPr>
        <w:t>هديه قابيل</w:t>
      </w:r>
      <w:bookmarkEnd w:id="10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هر يك از هابيل و قابيل هديه اى را به رسم تقرب به پيشگاه خداوند تقديم كردند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 قربا قرباناً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عمل نيكى است كه با آن تقرب به خداوند قصد 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w:t>
      </w:r>
    </w:p>
    <w:p>
      <w:pPr>
        <w:pStyle w:val="Heading3"/>
        <w:numPr>
          <w:ilvl w:val="2"/>
          <w:numId w:val="1"/>
        </w:numPr>
        <w:rPr/>
      </w:pPr>
      <w:bookmarkStart w:id="101" w:name="__RefHeading___Toc2397253_372815092"/>
      <w:bookmarkStart w:id="102" w:name="_Toc44"/>
      <w:bookmarkEnd w:id="101"/>
      <w:r>
        <w:rPr/>
        <w:t>9</w:t>
      </w:r>
      <w:r>
        <w:rPr>
          <w:rtl w:val="true"/>
        </w:rPr>
        <w:t xml:space="preserve">- </w:t>
      </w:r>
      <w:r>
        <w:rPr>
          <w:rtl w:val="true"/>
        </w:rPr>
        <w:t>هديه ملكه سبأ</w:t>
      </w:r>
      <w:bookmarkEnd w:id="10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تدبير ملكه سبا در فرستادن هديه اى بزرگ براى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إنّى مرسلة إليهم بهديّة</w:t>
      </w:r>
    </w:p>
    <w:p>
      <w:pPr>
        <w:pStyle w:val="BookText"/>
        <w:rPr/>
      </w:pPr>
      <w:r>
        <w:rPr>
          <w:rFonts w:ascii="IRNazanin" w:hAnsi="IRNazanin" w:eastAsia="IRNazanin"/>
          <w:color w:val="111111"/>
          <w:sz w:val="28"/>
          <w:sz w:val="28"/>
          <w:szCs w:val="28"/>
          <w:rtl w:val="true"/>
          <w:lang w:bidi="fa-IR"/>
        </w:rPr>
        <w:t>بزرگى هديه از نكره آمدن آن استفاده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همراهى هيأتى از فرستادگان بلقيس با هديه او به سوى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فناظرة بِمَ يرجع المرسلون</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صيغه جمع، نشان دهنده رفتن هيأتى از نمايندگان همراه هديه او به سوى 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103" w:name="pg6987_91139"/>
    </w:p>
    <w:p>
      <w:pPr>
        <w:pStyle w:val="Heading3"/>
        <w:numPr>
          <w:ilvl w:val="2"/>
          <w:numId w:val="1"/>
        </w:numPr>
        <w:rPr/>
      </w:pPr>
      <w:bookmarkStart w:id="104" w:name="__RefHeading___Toc2397255_372815092"/>
      <w:bookmarkStart w:id="105" w:name="_Toc45"/>
      <w:bookmarkEnd w:id="103"/>
      <w:bookmarkEnd w:id="104"/>
      <w:r>
        <w:rPr/>
        <w:t>10</w:t>
      </w:r>
      <w:r>
        <w:rPr>
          <w:rtl w:val="true"/>
        </w:rPr>
        <w:t xml:space="preserve">- </w:t>
      </w:r>
      <w:r>
        <w:rPr>
          <w:rtl w:val="true"/>
        </w:rPr>
        <w:t>هديه هابيل</w:t>
      </w:r>
      <w:bookmarkEnd w:id="10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هر يك از هابيل و قابيل هديه اى را به رسم تقرب به پيشگاه خداوند تقديم كردند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 قربا قرباناً</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عمل نيكى است كه با آن تقرب به خداوند قصد 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w:t>
      </w:r>
      <w:bookmarkStart w:id="106" w:name="pg6987_91140"/>
    </w:p>
    <w:p>
      <w:pPr>
        <w:pStyle w:val="Heading2"/>
        <w:numPr>
          <w:ilvl w:val="1"/>
          <w:numId w:val="1"/>
        </w:numPr>
        <w:rPr/>
      </w:pPr>
      <w:bookmarkStart w:id="107" w:name="__RefHeading___Toc2397257_372815092"/>
      <w:bookmarkStart w:id="108" w:name="_Toc46"/>
      <w:bookmarkEnd w:id="106"/>
      <w:bookmarkEnd w:id="107"/>
      <w:r>
        <w:rPr/>
        <w:t>4</w:t>
      </w:r>
      <w:r>
        <w:rPr>
          <w:rtl w:val="true"/>
        </w:rPr>
        <w:t xml:space="preserve">- </w:t>
      </w:r>
      <w:r>
        <w:rPr>
          <w:rtl w:val="true"/>
        </w:rPr>
        <w:t>هشدار</w:t>
      </w:r>
      <w:bookmarkEnd w:id="108"/>
    </w:p>
    <w:p>
      <w:pPr>
        <w:pStyle w:val="Heading3"/>
        <w:numPr>
          <w:ilvl w:val="2"/>
          <w:numId w:val="1"/>
        </w:numPr>
        <w:rPr/>
      </w:pPr>
      <w:bookmarkStart w:id="109" w:name="__RefHeading___Toc2397259_372815092"/>
      <w:bookmarkStart w:id="110" w:name="_Toc47"/>
      <w:bookmarkEnd w:id="109"/>
      <w:r>
        <w:rPr/>
        <w:t>1</w:t>
      </w:r>
      <w:r>
        <w:rPr>
          <w:rtl w:val="true"/>
        </w:rPr>
        <w:t xml:space="preserve">- </w:t>
      </w:r>
      <w:r>
        <w:rPr>
          <w:rtl w:val="true"/>
        </w:rPr>
        <w:t>مسلمانان هشدار به صدر اسلام</w:t>
      </w:r>
      <w:bookmarkEnd w:id="11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هشدار تهديدآميز خداوند به عناصر سست ايمان ، نسبت به همراز شدن با بيگانگان و در ميان نهادن اسرار مسلمانان با آنان</w:t>
      </w:r>
    </w:p>
    <w:p>
      <w:pPr>
        <w:pStyle w:val="BookText"/>
        <w:rPr/>
      </w:pPr>
      <w:r>
        <w:rPr>
          <w:rFonts w:ascii="Amiri" w:hAnsi="Amiri" w:eastAsia="Amiri" w:cs="Amiri"/>
          <w:color w:val="111111"/>
          <w:sz w:val="28"/>
          <w:sz w:val="28"/>
          <w:szCs w:val="28"/>
          <w:rtl w:val="true"/>
          <w:lang w:bidi="ar-SA"/>
        </w:rPr>
        <w:t xml:space="preserve">أم حسبتم أن تتركوا و لما يعلم اللّه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لم يتخذوا من دون اللّه و لا رسو</w:t>
      </w:r>
    </w:p>
    <w:p>
      <w:pPr>
        <w:pStyle w:val="Heading3"/>
        <w:numPr>
          <w:ilvl w:val="2"/>
          <w:numId w:val="1"/>
        </w:numPr>
        <w:rPr/>
      </w:pPr>
      <w:bookmarkStart w:id="111" w:name="__RefHeading___Toc2397261_372815092"/>
      <w:bookmarkStart w:id="112" w:name="_Toc48"/>
      <w:bookmarkEnd w:id="111"/>
      <w:r>
        <w:rPr/>
        <w:t>2</w:t>
      </w:r>
      <w:r>
        <w:rPr>
          <w:rtl w:val="true"/>
        </w:rPr>
        <w:t xml:space="preserve">- </w:t>
      </w:r>
      <w:r>
        <w:rPr>
          <w:rtl w:val="true"/>
        </w:rPr>
        <w:t>نياز به هشدار</w:t>
      </w:r>
      <w:bookmarkEnd w:id="11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آدمى همواره نيازمند تذكر و هشدار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فصلنا الأيت لقوم يذكرون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صيغه مضارع و معنى تجدد و استمرار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ستوده شدن متذكران با اين بيان اشاره اى ظريف به اين نكته دارد كه آدمى همواره نيازمند متذكر شدن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انسان ، همواره در معرض ابتلا به شرك و نيازمند به هشدار است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لاتجعل مع الله إلـهًاءاخر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قضى ربّك ألاّتعبدوا إلاّ إيّاه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لاتجعل مع ال</w:t>
      </w:r>
    </w:p>
    <w:p>
      <w:pPr>
        <w:pStyle w:val="BookText"/>
        <w:rPr/>
      </w:pPr>
      <w:r>
        <w:rPr>
          <w:rFonts w:ascii="IRNazanin" w:hAnsi="IRNazanin" w:eastAsia="IRNazanin"/>
          <w:color w:val="111111"/>
          <w:sz w:val="28"/>
          <w:sz w:val="28"/>
          <w:szCs w:val="28"/>
          <w:rtl w:val="true"/>
          <w:lang w:bidi="fa-IR"/>
        </w:rPr>
        <w:t xml:space="preserve">تأكيد بر پرهيز از شرك در اين مجموعه 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درباره مباحث مختلف خانوادگى و اجتماعى است بيانگر اين نكته است كه احتمال لغزش انسانها زياد است و بايد به آنها توجه داده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مؤمنان ، در معرض لغزش و نيازمند تذكّر و هشدار مكرّر</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يأيّها الذين ءامنوا أطيعوا اللّه و أطيعوا الرسول و لا تبطلوا أعمـلكم</w:t>
      </w:r>
      <w:bookmarkStart w:id="113" w:name="pg6987_91141"/>
    </w:p>
    <w:p>
      <w:pPr>
        <w:pStyle w:val="BookText"/>
        <w:rPr/>
      </w:pPr>
      <w:bookmarkEnd w:id="113"/>
      <w:r>
        <w:rPr>
          <w:rFonts w:ascii="Amiri" w:hAnsi="Amiri" w:eastAsia="Amiri" w:cs="Amiri"/>
          <w:color w:val="111111"/>
          <w:sz w:val="28"/>
          <w:sz w:val="28"/>
          <w:szCs w:val="28"/>
          <w:rtl w:val="true"/>
          <w:lang w:bidi="ar-SA"/>
        </w:rPr>
        <w:t xml:space="preserve">از تكرار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أطيعوا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لاتبطلوا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مورد مؤمنان، مطلب بالا استفاده مى شود</w:t>
      </w:r>
      <w:r>
        <w:rPr>
          <w:rFonts w:eastAsia="Amiri" w:cs="Amiri" w:ascii="Amiri" w:hAnsi="Amiri"/>
          <w:color w:val="111111"/>
          <w:sz w:val="28"/>
          <w:szCs w:val="28"/>
          <w:rtl w:val="true"/>
          <w:lang w:bidi="ar-SA"/>
        </w:rPr>
        <w:t>.</w:t>
      </w:r>
    </w:p>
    <w:p>
      <w:pPr>
        <w:pStyle w:val="Heading3"/>
        <w:numPr>
          <w:ilvl w:val="2"/>
          <w:numId w:val="1"/>
        </w:numPr>
        <w:rPr/>
      </w:pPr>
      <w:bookmarkStart w:id="114" w:name="__RefHeading___Toc2397263_372815092"/>
      <w:bookmarkStart w:id="115" w:name="_Toc49"/>
      <w:bookmarkEnd w:id="114"/>
      <w:r>
        <w:rPr/>
        <w:t>3</w:t>
      </w:r>
      <w:r>
        <w:rPr>
          <w:rtl w:val="true"/>
        </w:rPr>
        <w:t xml:space="preserve">- </w:t>
      </w:r>
      <w:r>
        <w:rPr>
          <w:rtl w:val="true"/>
        </w:rPr>
        <w:t>هشدار از قيامت</w:t>
      </w:r>
      <w:bookmarkEnd w:id="11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دعوت كننده مردم به دين و هشداردهنده آنان ، به روز جزا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يكذّبك بعد بالدين</w:t>
      </w:r>
    </w:p>
    <w:p>
      <w:pPr>
        <w:pStyle w:val="BookText"/>
        <w:rPr/>
      </w:pPr>
      <w:r>
        <w:rPr>
          <w:rFonts w:ascii="IRNazanin" w:hAnsi="IRNazanin" w:eastAsia="IRNazanin"/>
          <w:color w:val="111111"/>
          <w:sz w:val="28"/>
          <w:sz w:val="28"/>
          <w:szCs w:val="28"/>
          <w:rtl w:val="true"/>
          <w:lang w:bidi="fa-IR"/>
        </w:rPr>
        <w:t>برداشت ياد شده، بر دو پيش فرض استوار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آيه شريفه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دو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شده باشد</w:t>
      </w:r>
      <w:r>
        <w:rPr>
          <w:rFonts w:eastAsia="IRNazanin" w:cs="IRNazanin"/>
          <w:color w:val="111111"/>
          <w:sz w:val="28"/>
          <w:szCs w:val="28"/>
          <w:rtl w:val="true"/>
          <w:lang w:bidi="fa-IR"/>
        </w:rPr>
        <w:t>.</w:t>
      </w:r>
    </w:p>
    <w:p>
      <w:pPr>
        <w:pStyle w:val="Heading3"/>
        <w:numPr>
          <w:ilvl w:val="2"/>
          <w:numId w:val="1"/>
        </w:numPr>
        <w:rPr/>
      </w:pPr>
      <w:bookmarkStart w:id="116" w:name="__RefHeading___Toc2397265_372815092"/>
      <w:bookmarkStart w:id="117" w:name="_Toc50"/>
      <w:bookmarkEnd w:id="116"/>
      <w:r>
        <w:rPr/>
        <w:t>4</w:t>
      </w:r>
      <w:r>
        <w:rPr>
          <w:rtl w:val="true"/>
        </w:rPr>
        <w:t xml:space="preserve">- </w:t>
      </w:r>
      <w:r>
        <w:rPr>
          <w:rtl w:val="true"/>
        </w:rPr>
        <w:t>هشدار اشراف قوم فرعون</w:t>
      </w:r>
      <w:bookmarkEnd w:id="11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روآوردن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قومش به فسادگرى عليه نظام فرعونى ، هشدار اشرافيان به فرعون</w:t>
      </w:r>
    </w:p>
    <w:p>
      <w:pPr>
        <w:pStyle w:val="BookText"/>
        <w:rPr/>
      </w:pPr>
      <w:r>
        <w:rPr>
          <w:rFonts w:ascii="Amiri" w:hAnsi="Amiri" w:eastAsia="Amiri" w:cs="Amiri"/>
          <w:color w:val="111111"/>
          <w:sz w:val="28"/>
          <w:sz w:val="28"/>
          <w:szCs w:val="28"/>
          <w:rtl w:val="true"/>
          <w:lang w:bidi="ar-SA"/>
        </w:rPr>
        <w:t>أتذر موسى و قومه ليفسدوا فى الأرض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ليفسدوا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اهل ادب لام عاقبت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مقصود اشراف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أتذر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است كه ترك مجازات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قومش به فسادگرى آنان مى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ذكر است كه مراد از فسادگرى، به قرينه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يذرك و ءالهتك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شورش كردن عليه نظام فرعونى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اشرافيان دربار ، سركوب نشدن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مايه انزواى فرعون و ترك پرستش خدايان وى دانسته و آن را به فرعون گوشزد كردند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أتذر موسى و قومه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يذرك و ءالهتك</w:t>
      </w:r>
    </w:p>
    <w:p>
      <w:pPr>
        <w:pStyle w:val="Heading3"/>
        <w:numPr>
          <w:ilvl w:val="2"/>
          <w:numId w:val="1"/>
        </w:numPr>
        <w:rPr/>
      </w:pPr>
      <w:bookmarkStart w:id="118" w:name="__RefHeading___Toc2397267_372815092"/>
      <w:bookmarkStart w:id="119" w:name="_Toc51"/>
      <w:bookmarkEnd w:id="118"/>
      <w:r>
        <w:rPr/>
        <w:t>5</w:t>
      </w:r>
      <w:r>
        <w:rPr>
          <w:rtl w:val="true"/>
        </w:rPr>
        <w:t xml:space="preserve">- </w:t>
      </w:r>
      <w:r>
        <w:rPr>
          <w:rtl w:val="true"/>
        </w:rPr>
        <w:t>هشدار با بلا</w:t>
      </w:r>
      <w:bookmarkEnd w:id="11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وجود برخى بلا هاى حتمى دنيوى از سوى خداوند ، براى تنبيه و هشدار به فاسقان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لنذيقنّهم من العذاب الأدنى دون العذاب الأكبر لعلّهم يرجعون</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الأدنى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اقوال گوناگونى گفته شده است از جمله آنها اين است كه منظور، عذاب هاى دنيوى، مانند بلاها و بيمارى ها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120" w:name="pg6987_91142"/>
    </w:p>
    <w:p>
      <w:pPr>
        <w:pStyle w:val="Heading3"/>
        <w:numPr>
          <w:ilvl w:val="2"/>
          <w:numId w:val="1"/>
        </w:numPr>
        <w:rPr/>
      </w:pPr>
      <w:bookmarkStart w:id="121" w:name="__RefHeading___Toc2397269_372815092"/>
      <w:bookmarkStart w:id="122" w:name="_Toc52"/>
      <w:bookmarkEnd w:id="120"/>
      <w:bookmarkEnd w:id="121"/>
      <w:r>
        <w:rPr/>
        <w:t>6</w:t>
      </w:r>
      <w:r>
        <w:rPr>
          <w:rtl w:val="true"/>
        </w:rPr>
        <w:t xml:space="preserve">- </w:t>
      </w:r>
      <w:r>
        <w:rPr>
          <w:rtl w:val="true"/>
        </w:rPr>
        <w:t>هشدار به آدم</w:t>
      </w:r>
      <w:r>
        <w:rPr>
          <w:rtl w:val="true"/>
        </w:rPr>
        <w:t>(</w:t>
      </w:r>
      <w:r>
        <w:rPr>
          <w:rtl w:val="true"/>
        </w:rPr>
        <w:t>ع</w:t>
      </w:r>
      <w:r>
        <w:rPr>
          <w:rtl w:val="true"/>
        </w:rPr>
        <w:t>)</w:t>
      </w:r>
      <w:bookmarkEnd w:id="12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هشدار خداوند به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حوا به اين كه در صورت تناول از شجره ممنوعه ، از ستمكاران خواهند 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لاتقربا هذه الشجرة فتكونا من الظلمين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هشدار خداوند به آدم و حوا كه در صورت خوردن از شجره نهى شده از ستمكاران خواهند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تقربا هذه الشجرة فتكونا من الظلمين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ascii="IRNazanin" w:hAnsi="IRNazanin" w:eastAsia="IRNazanin"/>
          <w:color w:val="111111"/>
          <w:sz w:val="28"/>
          <w:sz w:val="28"/>
          <w:szCs w:val="28"/>
          <w:lang w:bidi="fa-IR"/>
        </w:rPr>
        <w:t>،</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هشدار و تذكر پيشاپيش خداوند به آدم و حوا، در مورد دشمنى آشكار شيطان با آنان</w:t>
      </w:r>
    </w:p>
    <w:p>
      <w:pPr>
        <w:pStyle w:val="BookText"/>
        <w:rPr/>
      </w:pPr>
      <w:r>
        <w:rPr>
          <w:rFonts w:ascii="Amiri" w:hAnsi="Amiri" w:eastAsia="Amiri" w:cs="Amiri"/>
          <w:color w:val="111111"/>
          <w:sz w:val="28"/>
          <w:sz w:val="28"/>
          <w:szCs w:val="28"/>
          <w:rtl w:val="true"/>
          <w:lang w:bidi="ar-SA"/>
        </w:rPr>
        <w:t>و أقل لكما إن الشيطن لكما عدو مبين</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آدم و حوا، على رغم هشدار شديد خداوند به دشمنى شيطان با آنان، سخنان وى را پذيرفتند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فدليهما بغرور فلما ذاقا الشجرة</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دشوارى تأمين نياز هاى اوليه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 ، پوشاك ، آب و مسكن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بيرون بهشت ، از هشدار هاى خداوند به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فتشقى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لك ألاّتجوع فيها و لاتعرى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لاتضحى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ألاّتجوع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تفسير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فتشقى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نفى گرسنگى، برهنگى، آفتاب زدگى و تشنگى، به منظور اشاره به سختى هايى است كه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اخراج از بهشت به آن گرفتار مى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آدم و حوا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على رغم هشدار شديد خداوند به دشمنى شيطان با آنان ، تحت تأثير سخنان او قرار گرفتند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هـذا عدوّ لك و لزوجك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فأكلا منها</w:t>
      </w:r>
    </w:p>
    <w:p>
      <w:pPr>
        <w:pStyle w:val="Heading3"/>
        <w:numPr>
          <w:ilvl w:val="2"/>
          <w:numId w:val="1"/>
        </w:numPr>
        <w:rPr/>
      </w:pPr>
      <w:bookmarkStart w:id="123" w:name="__RefHeading___Toc2397271_372815092"/>
      <w:bookmarkStart w:id="124" w:name="_Toc53"/>
      <w:bookmarkEnd w:id="123"/>
      <w:r>
        <w:rPr/>
        <w:t>7</w:t>
      </w:r>
      <w:r>
        <w:rPr>
          <w:rtl w:val="true"/>
        </w:rPr>
        <w:t xml:space="preserve">- </w:t>
      </w:r>
      <w:r>
        <w:rPr>
          <w:rtl w:val="true"/>
        </w:rPr>
        <w:t>هشدار به آيندگان</w:t>
      </w:r>
      <w:bookmarkEnd w:id="12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بيان سرنوشت شوم تكذيب كنندگان انبيا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هشدار و تذكار آيندگان ، از روش هاى هدايتى قرآن</w:t>
      </w:r>
      <w:bookmarkStart w:id="125" w:name="pg6987_91143"/>
    </w:p>
    <w:p>
      <w:pPr>
        <w:pStyle w:val="BookText"/>
        <w:rPr/>
      </w:pPr>
      <w:bookmarkEnd w:id="125"/>
      <w:r>
        <w:rPr>
          <w:rFonts w:ascii="Amiri" w:hAnsi="Amiri" w:eastAsia="Amiri" w:cs="Amiri"/>
          <w:color w:val="111111"/>
          <w:sz w:val="28"/>
          <w:sz w:val="28"/>
          <w:szCs w:val="28"/>
          <w:rtl w:val="true"/>
          <w:lang w:bidi="ar-SA"/>
        </w:rPr>
        <w:t>تلك القرى نقص عليك من أنبائها</w:t>
      </w:r>
    </w:p>
    <w:p>
      <w:pPr>
        <w:pStyle w:val="Heading3"/>
        <w:numPr>
          <w:ilvl w:val="2"/>
          <w:numId w:val="1"/>
        </w:numPr>
        <w:rPr/>
      </w:pPr>
      <w:bookmarkStart w:id="126" w:name="__RefHeading___Toc2397273_372815092"/>
      <w:bookmarkStart w:id="127" w:name="_Toc54"/>
      <w:bookmarkEnd w:id="126"/>
      <w:r>
        <w:rPr/>
        <w:t>8</w:t>
      </w:r>
      <w:r>
        <w:rPr>
          <w:rtl w:val="true"/>
        </w:rPr>
        <w:t xml:space="preserve">- </w:t>
      </w:r>
      <w:r>
        <w:rPr>
          <w:rtl w:val="true"/>
        </w:rPr>
        <w:t>هشدار به ابراهيم</w:t>
      </w:r>
      <w:r>
        <w:rPr>
          <w:rtl w:val="true"/>
        </w:rPr>
        <w:t>(</w:t>
      </w:r>
      <w:r>
        <w:rPr>
          <w:rtl w:val="true"/>
        </w:rPr>
        <w:t>ع</w:t>
      </w:r>
      <w:r>
        <w:rPr>
          <w:rtl w:val="true"/>
        </w:rPr>
        <w:t>)</w:t>
      </w:r>
      <w:bookmarkEnd w:id="12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قوم ابراهيم در مقابله با ادله توحيدى آن حضرت، او را به آسيب ديدن از جانب بتها بيم دادند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أخاف ما تشركون به</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أخاف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كه پاسخ حضرت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تهديد مشركان است ـ قرينه بر وقوع تهديد از جانب آنهاست</w:t>
      </w:r>
      <w:r>
        <w:rPr>
          <w:rFonts w:eastAsia="IRNazanin" w:cs="IRNazanin"/>
          <w:color w:val="111111"/>
          <w:sz w:val="28"/>
          <w:szCs w:val="28"/>
          <w:rtl w:val="true"/>
          <w:lang w:bidi="fa-IR"/>
        </w:rPr>
        <w:t>.</w:t>
      </w:r>
    </w:p>
    <w:p>
      <w:pPr>
        <w:pStyle w:val="Heading3"/>
        <w:numPr>
          <w:ilvl w:val="2"/>
          <w:numId w:val="1"/>
        </w:numPr>
        <w:rPr/>
      </w:pPr>
      <w:bookmarkStart w:id="128" w:name="__RefHeading___Toc2397275_372815092"/>
      <w:bookmarkStart w:id="129" w:name="_Toc55"/>
      <w:bookmarkEnd w:id="128"/>
      <w:r>
        <w:rPr/>
        <w:t>9</w:t>
      </w:r>
      <w:r>
        <w:rPr>
          <w:rtl w:val="true"/>
        </w:rPr>
        <w:t xml:space="preserve">- </w:t>
      </w:r>
      <w:r>
        <w:rPr>
          <w:rtl w:val="true"/>
        </w:rPr>
        <w:t>هشدار به استهزاگران دين</w:t>
      </w:r>
      <w:bookmarkEnd w:id="12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هشدار خداوند به استهزاكنندگان معارف و اديان الهى</w:t>
      </w:r>
    </w:p>
    <w:p>
      <w:pPr>
        <w:pStyle w:val="BookText"/>
        <w:rPr/>
      </w:pPr>
      <w:r>
        <w:rPr>
          <w:rFonts w:ascii="Amiri" w:hAnsi="Amiri" w:eastAsia="Amiri" w:cs="Amiri"/>
          <w:color w:val="111111"/>
          <w:sz w:val="28"/>
          <w:sz w:val="28"/>
          <w:szCs w:val="28"/>
          <w:rtl w:val="true"/>
          <w:lang w:bidi="ar-SA"/>
        </w:rPr>
        <w:t>و لقد استهزىء برسل من قبلك فحاق بالذين سخروا منهم ما كانوا به يستهزءون</w:t>
      </w:r>
    </w:p>
    <w:p>
      <w:pPr>
        <w:pStyle w:val="Heading3"/>
        <w:numPr>
          <w:ilvl w:val="2"/>
          <w:numId w:val="1"/>
        </w:numPr>
        <w:rPr/>
      </w:pPr>
      <w:bookmarkStart w:id="130" w:name="__RefHeading___Toc2397277_372815092"/>
      <w:bookmarkStart w:id="131" w:name="_Toc56"/>
      <w:bookmarkEnd w:id="130"/>
      <w:r>
        <w:rPr/>
        <w:t>10</w:t>
      </w:r>
      <w:r>
        <w:rPr>
          <w:rtl w:val="true"/>
        </w:rPr>
        <w:t xml:space="preserve">- </w:t>
      </w:r>
      <w:r>
        <w:rPr>
          <w:rtl w:val="true"/>
        </w:rPr>
        <w:t>هشدار به استهزاگران محمد</w:t>
      </w:r>
      <w:r>
        <w:rPr>
          <w:rtl w:val="true"/>
        </w:rPr>
        <w:t>(</w:t>
      </w:r>
      <w:r>
        <w:rPr>
          <w:rtl w:val="true"/>
        </w:rPr>
        <w:t>صلی الله علیه و آله</w:t>
      </w:r>
      <w:r>
        <w:rPr>
          <w:rtl w:val="true"/>
        </w:rPr>
        <w:t>)</w:t>
      </w:r>
      <w:bookmarkEnd w:id="13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هشدار خداوند به استهزاكنندگان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استهزىء برسل من قبلك فحاق بالذين سخروا منهم ما كانوا به يستهزءون</w:t>
      </w:r>
    </w:p>
    <w:p>
      <w:pPr>
        <w:pStyle w:val="Heading3"/>
        <w:numPr>
          <w:ilvl w:val="2"/>
          <w:numId w:val="1"/>
        </w:numPr>
        <w:rPr/>
      </w:pPr>
      <w:bookmarkStart w:id="132" w:name="__RefHeading___Toc2397279_372815092"/>
      <w:bookmarkStart w:id="133" w:name="_Toc57"/>
      <w:bookmarkEnd w:id="132"/>
      <w:r>
        <w:rPr/>
        <w:t>11</w:t>
      </w:r>
      <w:r>
        <w:rPr>
          <w:rtl w:val="true"/>
        </w:rPr>
        <w:t xml:space="preserve">- </w:t>
      </w:r>
      <w:r>
        <w:rPr>
          <w:rtl w:val="true"/>
        </w:rPr>
        <w:t>هشدار به اشراف مكه</w:t>
      </w:r>
      <w:bookmarkEnd w:id="13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بيان فرجام فرعونيان ، هشدارى به مستكبران و اشراف مشرك مكه</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فجعلنـهم سلفًا و مثلاً للأخرين</w:t>
      </w:r>
      <w:bookmarkStart w:id="134" w:name="pg6987_91144"/>
    </w:p>
    <w:p>
      <w:pPr>
        <w:pStyle w:val="Heading3"/>
        <w:numPr>
          <w:ilvl w:val="2"/>
          <w:numId w:val="1"/>
        </w:numPr>
        <w:rPr/>
      </w:pPr>
      <w:bookmarkStart w:id="135" w:name="__RefHeading___Toc2397281_372815092"/>
      <w:bookmarkStart w:id="136" w:name="_Toc58"/>
      <w:bookmarkEnd w:id="134"/>
      <w:bookmarkEnd w:id="135"/>
      <w:r>
        <w:rPr/>
        <w:t>12</w:t>
      </w:r>
      <w:r>
        <w:rPr>
          <w:rtl w:val="true"/>
        </w:rPr>
        <w:t xml:space="preserve">- </w:t>
      </w:r>
      <w:r>
        <w:rPr>
          <w:rtl w:val="true"/>
        </w:rPr>
        <w:t>هشدار به افشاگران عيب</w:t>
      </w:r>
      <w:bookmarkEnd w:id="13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هشدار و تهديد خداوند به افشا كنندگان عيوب مردم و هتك كنندگان حرمت آنان</w:t>
      </w:r>
    </w:p>
    <w:p>
      <w:pPr>
        <w:pStyle w:val="BookText"/>
        <w:rPr/>
      </w:pPr>
      <w:r>
        <w:rPr>
          <w:rFonts w:ascii="Amiri" w:hAnsi="Amiri" w:eastAsia="Amiri" w:cs="Amiri"/>
          <w:color w:val="111111"/>
          <w:sz w:val="28"/>
          <w:sz w:val="28"/>
          <w:szCs w:val="28"/>
          <w:rtl w:val="true"/>
          <w:lang w:bidi="ar-SA"/>
        </w:rPr>
        <w:t xml:space="preserve">لايحب اللّه الجهر بالسوء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كان اللّه سميعاً عليماً</w:t>
      </w:r>
    </w:p>
    <w:p>
      <w:pPr>
        <w:pStyle w:val="BookText"/>
        <w:rPr/>
      </w:pPr>
      <w:r>
        <w:rPr>
          <w:rFonts w:ascii="IRNazanin" w:hAnsi="IRNazanin" w:eastAsia="IRNazanin"/>
          <w:color w:val="111111"/>
          <w:sz w:val="28"/>
          <w:sz w:val="28"/>
          <w:szCs w:val="28"/>
          <w:rtl w:val="true"/>
          <w:lang w:bidi="fa-IR"/>
        </w:rPr>
        <w:t>توصيف خداوند به شنوايى و آگاهى، پس از بيان اوامر و نواهى، غالباً براى تهديد به كيفر و عقاب آورده مى شود</w:t>
      </w:r>
      <w:r>
        <w:rPr>
          <w:rFonts w:eastAsia="IRNazanin" w:cs="IRNazanin"/>
          <w:color w:val="111111"/>
          <w:sz w:val="28"/>
          <w:szCs w:val="28"/>
          <w:rtl w:val="true"/>
          <w:lang w:bidi="fa-IR"/>
        </w:rPr>
        <w:t>.</w:t>
      </w:r>
    </w:p>
    <w:p>
      <w:pPr>
        <w:pStyle w:val="Heading3"/>
        <w:numPr>
          <w:ilvl w:val="2"/>
          <w:numId w:val="1"/>
        </w:numPr>
        <w:rPr/>
      </w:pPr>
      <w:bookmarkStart w:id="137" w:name="__RefHeading___Toc2397283_372815092"/>
      <w:bookmarkStart w:id="138" w:name="_Toc59"/>
      <w:bookmarkEnd w:id="137"/>
      <w:r>
        <w:rPr/>
        <w:t>13</w:t>
      </w:r>
      <w:r>
        <w:rPr>
          <w:rtl w:val="true"/>
        </w:rPr>
        <w:t xml:space="preserve">- </w:t>
      </w:r>
      <w:r>
        <w:rPr>
          <w:rtl w:val="true"/>
        </w:rPr>
        <w:t>هشدار به امت هاى غافل</w:t>
      </w:r>
      <w:bookmarkEnd w:id="13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افول پذيرى تمدن ها ، هشدارى است به ملت هاى مغرور و غافل از خدا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أنشأنا من بعدهم قرونًا ءاخرين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تسبق من أُمّة أجلها و ما يستئخرون</w:t>
      </w:r>
    </w:p>
    <w:p>
      <w:pPr>
        <w:pStyle w:val="Heading3"/>
        <w:numPr>
          <w:ilvl w:val="2"/>
          <w:numId w:val="1"/>
        </w:numPr>
        <w:rPr/>
      </w:pPr>
      <w:bookmarkStart w:id="139" w:name="__RefHeading___Toc2397285_372815092"/>
      <w:bookmarkStart w:id="140" w:name="_Toc60"/>
      <w:bookmarkEnd w:id="139"/>
      <w:r>
        <w:rPr/>
        <w:t>14</w:t>
      </w:r>
      <w:r>
        <w:rPr>
          <w:rtl w:val="true"/>
        </w:rPr>
        <w:t xml:space="preserve">- </w:t>
      </w:r>
      <w:r>
        <w:rPr>
          <w:rtl w:val="true"/>
        </w:rPr>
        <w:t>هشدار به امت هاى متكبر</w:t>
      </w:r>
      <w:bookmarkEnd w:id="14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افول پذيرى تمدن ها ، هشدارى است به ملت هاى مغرور و غافل از خدا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أنشأنا من بعدهم قرونًا ءاخرين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تسبق من أُمّة أجلها و ما يستئخرون</w:t>
      </w:r>
    </w:p>
    <w:p>
      <w:pPr>
        <w:pStyle w:val="Heading3"/>
        <w:numPr>
          <w:ilvl w:val="2"/>
          <w:numId w:val="1"/>
        </w:numPr>
        <w:rPr/>
      </w:pPr>
      <w:bookmarkStart w:id="141" w:name="__RefHeading___Toc2397287_372815092"/>
      <w:bookmarkStart w:id="142" w:name="_Toc61"/>
      <w:bookmarkEnd w:id="141"/>
      <w:r>
        <w:rPr/>
        <w:t>15</w:t>
      </w:r>
      <w:r>
        <w:rPr>
          <w:rtl w:val="true"/>
        </w:rPr>
        <w:t xml:space="preserve">- </w:t>
      </w:r>
      <w:r>
        <w:rPr>
          <w:rtl w:val="true"/>
        </w:rPr>
        <w:t>هشدار به انبيا</w:t>
      </w:r>
      <w:bookmarkEnd w:id="14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پيامبران و رهنوردان صراط مستقيم نيز اگر شرك بورزند، اعمال آنان تباه و فاسد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ذلك هدى الله يهدى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لو أشركوا لحبط عنهم ما كانوا يعملون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هشدار خداوند به يكايك پيامبران در باره گرايش پيدا كردن به شرك و پرستش غير او</w:t>
      </w:r>
    </w:p>
    <w:p>
      <w:pPr>
        <w:pStyle w:val="BookText"/>
        <w:rPr/>
      </w:pPr>
      <w:r>
        <w:rPr>
          <w:rFonts w:ascii="Amiri" w:hAnsi="Amiri" w:eastAsia="Amiri" w:cs="Amiri"/>
          <w:color w:val="111111"/>
          <w:sz w:val="28"/>
          <w:sz w:val="28"/>
          <w:szCs w:val="28"/>
          <w:rtl w:val="true"/>
          <w:lang w:bidi="ar-SA"/>
        </w:rPr>
        <w:t>و لقد أُوحى إليك و إلى الذين من قبلك لئن أشركت ليحبطنّ عملك</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مفرد آمدن خطاب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أشركت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 آن كه همه پيامبران مخاطب وحى الهى بودند ـ مى رساند كه اين وحى به يكايك پيامبران به طور جداگانه و مستقل، ابلاغ شده است</w:t>
      </w:r>
      <w:r>
        <w:rPr>
          <w:rFonts w:eastAsia="IRNazanin" w:cs="IRNazanin"/>
          <w:color w:val="111111"/>
          <w:sz w:val="28"/>
          <w:szCs w:val="28"/>
          <w:rtl w:val="true"/>
          <w:lang w:bidi="fa-IR"/>
        </w:rPr>
        <w:t>.</w:t>
      </w:r>
      <w:bookmarkStart w:id="143" w:name="pg6987_91145"/>
    </w:p>
    <w:p>
      <w:pPr>
        <w:pStyle w:val="Heading3"/>
        <w:numPr>
          <w:ilvl w:val="2"/>
          <w:numId w:val="1"/>
        </w:numPr>
        <w:rPr/>
      </w:pPr>
      <w:bookmarkStart w:id="144" w:name="__RefHeading___Toc2397289_372815092"/>
      <w:bookmarkStart w:id="145" w:name="_Toc62"/>
      <w:bookmarkEnd w:id="143"/>
      <w:bookmarkEnd w:id="144"/>
      <w:r>
        <w:rPr/>
        <w:t>16</w:t>
      </w:r>
      <w:r>
        <w:rPr>
          <w:rtl w:val="true"/>
        </w:rPr>
        <w:t xml:space="preserve">- </w:t>
      </w:r>
      <w:r>
        <w:rPr>
          <w:rtl w:val="true"/>
        </w:rPr>
        <w:t>هشدار به انسان</w:t>
      </w:r>
      <w:bookmarkEnd w:id="14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همه انسان ها در خطر گرفتارى به آتش دوزخ</w:t>
      </w:r>
    </w:p>
    <w:p>
      <w:pPr>
        <w:pStyle w:val="BookText"/>
        <w:rPr/>
      </w:pPr>
      <w:r>
        <w:rPr>
          <w:rFonts w:ascii="Amiri" w:hAnsi="Amiri" w:eastAsia="Amiri" w:cs="Amiri"/>
          <w:color w:val="111111"/>
          <w:sz w:val="28"/>
          <w:sz w:val="28"/>
          <w:szCs w:val="28"/>
          <w:rtl w:val="true"/>
          <w:lang w:bidi="ar-SA"/>
        </w:rPr>
        <w:t xml:space="preserve">لايات لاولى الالباب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فقنا عذاب النّار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هشدار خداوند به انسان در مورد اعمال و كار هاى ناشايست نهانى او</w:t>
      </w:r>
    </w:p>
    <w:p>
      <w:pPr>
        <w:pStyle w:val="BookText"/>
        <w:rPr/>
      </w:pPr>
      <w:r>
        <w:rPr>
          <w:rFonts w:ascii="Amiri" w:hAnsi="Amiri" w:eastAsia="Amiri" w:cs="Amiri"/>
          <w:color w:val="111111"/>
          <w:sz w:val="28"/>
          <w:sz w:val="28"/>
          <w:szCs w:val="28"/>
          <w:rtl w:val="true"/>
          <w:lang w:bidi="ar-SA"/>
        </w:rPr>
        <w:t xml:space="preserve">اذ يبيتون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كان اللّه بما يعملون محيطاً</w:t>
      </w:r>
    </w:p>
    <w:p>
      <w:pPr>
        <w:pStyle w:val="BookText"/>
        <w:rPr/>
      </w:pPr>
      <w:r>
        <w:rPr>
          <w:rFonts w:ascii="IRNazanin" w:hAnsi="IRNazanin" w:eastAsia="IRNazanin"/>
          <w:color w:val="111111"/>
          <w:sz w:val="28"/>
          <w:sz w:val="28"/>
          <w:szCs w:val="28"/>
          <w:rtl w:val="true"/>
          <w:lang w:bidi="fa-IR"/>
        </w:rPr>
        <w:t xml:space="preserve">از مصاديق مورد نظر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مايعلمون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قرينه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يبيتون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اعمال پنهانى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انذار و تهديد ، از روش هاى قرآن براى بازداشتن انسان ها از كفر و انكار حقايق و تكذيب آيات الهى</w:t>
      </w:r>
    </w:p>
    <w:p>
      <w:pPr>
        <w:pStyle w:val="BookText"/>
        <w:rPr/>
      </w:pPr>
      <w:r>
        <w:rPr>
          <w:rFonts w:ascii="Amiri" w:hAnsi="Amiri" w:eastAsia="Amiri" w:cs="Amiri"/>
          <w:color w:val="111111"/>
          <w:sz w:val="28"/>
          <w:sz w:val="28"/>
          <w:szCs w:val="28"/>
          <w:rtl w:val="true"/>
          <w:lang w:bidi="ar-SA"/>
        </w:rPr>
        <w:t>و الذين كفروا و كذبوا بايتنا أولئك اصحب الجحيم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انسان همواره بر سر دو راهى هدايت و گمراهى</w:t>
      </w:r>
    </w:p>
    <w:p>
      <w:pPr>
        <w:pStyle w:val="BookText"/>
        <w:rPr/>
      </w:pPr>
      <w:r>
        <w:rPr>
          <w:rFonts w:ascii="Amiri" w:hAnsi="Amiri" w:eastAsia="Amiri" w:cs="Amiri"/>
          <w:color w:val="111111"/>
          <w:sz w:val="28"/>
          <w:sz w:val="28"/>
          <w:szCs w:val="28"/>
          <w:rtl w:val="true"/>
          <w:lang w:bidi="ar-SA"/>
        </w:rPr>
        <w:t>عليكم انفسكم لايضركم من ضل إذا اهتديتم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آگاهى خداوند بر كردارهاى آدمى، هشدارى به او در مورد عملكردش و پيامدهاى آن</w:t>
      </w:r>
    </w:p>
    <w:p>
      <w:pPr>
        <w:pStyle w:val="BookText"/>
        <w:rPr/>
      </w:pPr>
      <w:r>
        <w:rPr>
          <w:rFonts w:ascii="Amiri" w:hAnsi="Amiri" w:eastAsia="Amiri" w:cs="Amiri"/>
          <w:color w:val="111111"/>
          <w:sz w:val="28"/>
          <w:sz w:val="28"/>
          <w:szCs w:val="28"/>
          <w:rtl w:val="true"/>
          <w:lang w:bidi="ar-SA"/>
        </w:rPr>
        <w:t>ثم ينبئكم بما كنتم تعملون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آدميان بايد در برابر وسوسه هاى جنيان و اغواگرى آنها هشيار بوده و از خود حراست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يمعشر الجن قد استكثرتم من الإنس</w:t>
      </w:r>
    </w:p>
    <w:p>
      <w:pPr>
        <w:pStyle w:val="BookText"/>
        <w:rPr/>
      </w:pPr>
      <w:r>
        <w:rPr>
          <w:rFonts w:ascii="Amiri" w:hAnsi="Amiri" w:eastAsia="Amiri" w:cs="Amiri"/>
          <w:color w:val="111111"/>
          <w:sz w:val="28"/>
          <w:sz w:val="28"/>
          <w:szCs w:val="28"/>
          <w:rtl w:val="true"/>
          <w:lang w:bidi="ar-SA"/>
        </w:rPr>
        <w:t>خبر دادن خداوند از سيطره و عملكرد جنيان، هشدارى به آدميان است تا دشمن خويش را بشناسند و تدابير لازم را در برابر او به كار برند</w:t>
      </w:r>
      <w:r>
        <w:rPr>
          <w:rFonts w:eastAsia="Amiri" w:cs="Amiri" w:ascii="Amiri" w:hAnsi="Amiri"/>
          <w:color w:val="111111"/>
          <w:sz w:val="28"/>
          <w:szCs w:val="28"/>
          <w:rtl w:val="true"/>
          <w:lang w:bidi="ar-SA"/>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146" w:name="pg6987_91146"/>
    </w:p>
    <w:p>
      <w:pPr>
        <w:pStyle w:val="BookText"/>
        <w:rPr/>
      </w:pPr>
      <w:bookmarkEnd w:id="146"/>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توجه انسان به بازگشت قهرى خود به سوى خداوند آگاه ، هشدارى است براى او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تردون إلى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فينبئكم بما كنتم تعملون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خداوند به انسان ها نسبت به برخوردشان در برابر نعمت هاى فراوان او</w:t>
      </w:r>
    </w:p>
    <w:p>
      <w:pPr>
        <w:pStyle w:val="BookText"/>
        <w:rPr/>
      </w:pPr>
      <w:r>
        <w:rPr>
          <w:rFonts w:ascii="Amiri" w:hAnsi="Amiri" w:eastAsia="Amiri" w:cs="Amiri"/>
          <w:color w:val="111111"/>
          <w:sz w:val="28"/>
          <w:sz w:val="28"/>
          <w:szCs w:val="28"/>
          <w:rtl w:val="true"/>
          <w:lang w:bidi="ar-SA"/>
        </w:rPr>
        <w:t xml:space="preserve">و إن تعدوا نعمة الله لاتحصوها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الله يعلم ما تسرّون و ما تعلنون</w:t>
      </w:r>
    </w:p>
    <w:p>
      <w:pPr>
        <w:pStyle w:val="BookText"/>
        <w:rPr/>
      </w:pPr>
      <w:r>
        <w:rPr>
          <w:rFonts w:ascii="IRNazanin" w:hAnsi="IRNazanin" w:eastAsia="IRNazanin"/>
          <w:color w:val="111111"/>
          <w:sz w:val="28"/>
          <w:sz w:val="28"/>
          <w:szCs w:val="28"/>
          <w:rtl w:val="true"/>
          <w:lang w:bidi="fa-IR"/>
        </w:rPr>
        <w:t>احتمال دارد مراد از بيان علم خداوند به نهان و آشكار انسانها در آيه، نكته ياد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اينكه پس از بيان قابل شمارش نبودن نعمتهاى خداوند، خطاب به انسانها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نهان و آشكار شما خبر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آنچه كه درباره نعمتهاى خدا اظهار مى كنيد و يا مخفى داريد از خدا پنهان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هشدار الهى به انسان ها ، درباره تصييع حقوق والدين</w:t>
      </w:r>
    </w:p>
    <w:p>
      <w:pPr>
        <w:pStyle w:val="BookText"/>
        <w:rPr/>
      </w:pPr>
      <w:r>
        <w:rPr>
          <w:rFonts w:ascii="Amiri" w:hAnsi="Amiri" w:eastAsia="Amiri" w:cs="Amiri"/>
          <w:color w:val="111111"/>
          <w:sz w:val="28"/>
          <w:sz w:val="28"/>
          <w:szCs w:val="28"/>
          <w:rtl w:val="true"/>
          <w:lang w:bidi="ar-SA"/>
        </w:rPr>
        <w:t>أن اشكرلى و لولديك إلىّ المصير</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المصير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توصيه به رعايت حال والدين و فرمان به سپاسگزارى از آنها، ناظر به اين نكته است كه انسان ها، در صورت رعايت نكردن توصيه و فرمان ياد شده، مورد بازخواست قرار خواهند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خداوند به انسان ها درباره لغزش در عقيده و رفتار ناصحيح با والدين ، هشدار مى دهد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جـهداك على أن تشرك بى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فلاتطعهما و صاحبهما فى الدنيا معروفًا و اتّبع سب</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رحمن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توجه به ناپايدارى زندگى دنيايى ، هشدارى به انسان ها در فريفته نشدن به آن</w:t>
      </w:r>
    </w:p>
    <w:p>
      <w:pPr>
        <w:pStyle w:val="BookText"/>
        <w:rPr/>
      </w:pPr>
      <w:r>
        <w:rPr>
          <w:rFonts w:ascii="Amiri" w:hAnsi="Amiri" w:eastAsia="Amiri" w:cs="Amiri"/>
          <w:color w:val="111111"/>
          <w:sz w:val="28"/>
          <w:sz w:val="28"/>
          <w:szCs w:val="28"/>
          <w:rtl w:val="true"/>
          <w:lang w:bidi="ar-SA"/>
        </w:rPr>
        <w:t>كلّ من عليها فان</w:t>
      </w:r>
    </w:p>
    <w:p>
      <w:pPr>
        <w:pStyle w:val="Heading3"/>
        <w:numPr>
          <w:ilvl w:val="2"/>
          <w:numId w:val="1"/>
        </w:numPr>
        <w:rPr/>
      </w:pPr>
      <w:bookmarkStart w:id="147" w:name="__RefHeading___Toc2397291_372815092"/>
      <w:bookmarkStart w:id="148" w:name="_Toc63"/>
      <w:bookmarkEnd w:id="147"/>
      <w:r>
        <w:rPr/>
        <w:t>17</w:t>
      </w:r>
      <w:r>
        <w:rPr>
          <w:rtl w:val="true"/>
        </w:rPr>
        <w:t xml:space="preserve">- </w:t>
      </w:r>
      <w:r>
        <w:rPr>
          <w:rtl w:val="true"/>
        </w:rPr>
        <w:t>هشدار به انسان ها</w:t>
      </w:r>
      <w:bookmarkEnd w:id="14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پرهيز از پيوستن به ستمكاران و گرفتار شدن به كيفر آنان، هشدار خداوند به تمامى انسانها</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كذلك نجزى الظلمين</w:t>
      </w:r>
      <w:bookmarkStart w:id="149" w:name="pg6987_91147"/>
    </w:p>
    <w:p>
      <w:pPr>
        <w:pStyle w:val="BookText"/>
        <w:rPr/>
      </w:pPr>
      <w:bookmarkEnd w:id="149"/>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همه انسان ها ، حتى مؤمنان حقيقى ، از خطا و گناه مصون نيستند و نيازمند مغفرت الهى هستند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أولئك هم المؤمنون حقا لهم مغفرة و رزق كريم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هشدار خداوند به انسان ها ، براى مراقبت از اعمال و حركات نهان و آشكار خويش و سرباز نزدن از فرمان هاى او در خفا و علن</w:t>
      </w:r>
    </w:p>
    <w:p>
      <w:pPr>
        <w:pStyle w:val="BookText"/>
        <w:rPr/>
      </w:pPr>
      <w:r>
        <w:rPr>
          <w:rFonts w:ascii="Amiri" w:hAnsi="Amiri" w:eastAsia="Amiri" w:cs="Amiri"/>
          <w:color w:val="111111"/>
          <w:sz w:val="28"/>
          <w:sz w:val="28"/>
          <w:szCs w:val="28"/>
          <w:rtl w:val="true"/>
          <w:lang w:bidi="ar-SA"/>
        </w:rPr>
        <w:t>و ستردون إلى علم الغيب و الشهدة فينبئكم بما كنتم تعملون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هشدار خداوند به فرزندان آدم ، درباره وسوسه هاى گمراه كننده شيطان</w:t>
      </w:r>
    </w:p>
    <w:p>
      <w:pPr>
        <w:pStyle w:val="BookText"/>
        <w:rPr/>
      </w:pPr>
      <w:r>
        <w:rPr>
          <w:rFonts w:ascii="Amiri" w:hAnsi="Amiri" w:eastAsia="Amiri" w:cs="Amiri"/>
          <w:color w:val="111111"/>
          <w:sz w:val="28"/>
          <w:sz w:val="28"/>
          <w:szCs w:val="28"/>
          <w:rtl w:val="true"/>
          <w:lang w:bidi="ar-SA"/>
        </w:rPr>
        <w:t xml:space="preserve">ألم أعهد إليكم يـبنى ءادم أن لاتعبدوا الشيطـن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لقد أضلّ منكم جبلاًّ كثيرًا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تغابن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هشدار خداوند به انسان ها ، درباره رفتار و كردار هاى خويش</w:t>
      </w:r>
    </w:p>
    <w:p>
      <w:pPr>
        <w:pStyle w:val="BookText"/>
        <w:rPr/>
      </w:pPr>
      <w:r>
        <w:rPr>
          <w:rFonts w:ascii="Amiri" w:hAnsi="Amiri" w:eastAsia="Amiri" w:cs="Amiri"/>
          <w:color w:val="111111"/>
          <w:sz w:val="28"/>
          <w:sz w:val="28"/>
          <w:szCs w:val="28"/>
          <w:rtl w:val="true"/>
          <w:lang w:bidi="ar-SA"/>
        </w:rPr>
        <w:t>و اللّه بما تعملون بصير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نازعات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هلاكت فرعون ، هشدارى به مردم در امور دنيا و آخرت آنان بود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فأخذه اللّه نكال الأخرة و الأولى</w:t>
      </w:r>
    </w:p>
    <w:p>
      <w:pPr>
        <w:pStyle w:val="BookText"/>
        <w:rPr/>
      </w:pPr>
      <w:r>
        <w:rPr>
          <w:rFonts w:ascii="IRNazanin" w:hAnsi="IRNazanin" w:eastAsia="IRNazanin"/>
          <w:color w:val="111111"/>
          <w:sz w:val="28"/>
          <w:sz w:val="28"/>
          <w:szCs w:val="28"/>
          <w:rtl w:val="true"/>
          <w:lang w:bidi="fa-IR"/>
        </w:rPr>
        <w:t xml:space="preserve">اضافه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نكال الأخرة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ممكن است اضافه لاميه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هلاكت فرعون براى ديگران، هم نسبت به دنياى آنان و هم نسبت به آخرتشان مايه عبرت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هلاكت فرعون و غرق شدن او است كه براى ديگران نكال آخرت و دنيابود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از طرفى به فرجام تكذيب پيامبران و گناه و انكار ربوبيت خداوند پى مى برند ـ كه امورى مربوط به آخرت است ـ و از طرفى دنيا را ناپايدار، حتى براى امثال فرعون مى بينند</w:t>
      </w:r>
      <w:r>
        <w:rPr>
          <w:rFonts w:eastAsia="IRNazanin" w:cs="IRNazanin"/>
          <w:color w:val="111111"/>
          <w:sz w:val="28"/>
          <w:szCs w:val="28"/>
          <w:rtl w:val="true"/>
          <w:lang w:bidi="fa-IR"/>
        </w:rPr>
        <w:t>.</w:t>
      </w:r>
    </w:p>
    <w:p>
      <w:pPr>
        <w:pStyle w:val="Heading3"/>
        <w:numPr>
          <w:ilvl w:val="2"/>
          <w:numId w:val="1"/>
        </w:numPr>
        <w:rPr/>
      </w:pPr>
      <w:bookmarkStart w:id="150" w:name="__RefHeading___Toc2397293_372815092"/>
      <w:bookmarkStart w:id="151" w:name="_Toc64"/>
      <w:bookmarkEnd w:id="150"/>
      <w:r>
        <w:rPr/>
        <w:t>18</w:t>
      </w:r>
      <w:r>
        <w:rPr>
          <w:rtl w:val="true"/>
        </w:rPr>
        <w:t xml:space="preserve">- </w:t>
      </w:r>
      <w:r>
        <w:rPr>
          <w:rtl w:val="true"/>
        </w:rPr>
        <w:t>هشدار به اهل كتاب</w:t>
      </w:r>
      <w:bookmarkEnd w:id="15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15</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هشدار خداوند به اهل كتاب ، در مورد مسخ انسانيّت آنان در صورت ايمان نياوردن به قرآن</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امنوا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قبل ان نطمس وجوهاً فنردّها على ادبارها او نلعنهم</w:t>
      </w:r>
      <w:bookmarkStart w:id="152" w:name="pg6987_91148"/>
    </w:p>
    <w:p>
      <w:pPr>
        <w:pStyle w:val="BookText"/>
        <w:rPr/>
      </w:pPr>
      <w:bookmarkEnd w:id="15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نابود كردن اثر چيزى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صورت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به دليل برگشت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افراد انسان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لحاظ شخصيّت انسانى آنان و نه به لحاظ جسم ايشان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هشدار خداوند به اهل كتاب در مورد گرفتارى آنان به لعن الهى در صورت كفر به قرآن</w:t>
      </w:r>
    </w:p>
    <w:p>
      <w:pPr>
        <w:pStyle w:val="BookText"/>
        <w:rPr/>
      </w:pPr>
      <w:r>
        <w:rPr>
          <w:rFonts w:ascii="Amiri" w:hAnsi="Amiri" w:eastAsia="Amiri" w:cs="Amiri"/>
          <w:color w:val="111111"/>
          <w:sz w:val="28"/>
          <w:sz w:val="28"/>
          <w:szCs w:val="28"/>
          <w:rtl w:val="true"/>
          <w:lang w:bidi="ar-SA"/>
        </w:rPr>
        <w:t xml:space="preserve">يا ايها الذين اوتوا الكتب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او نلعنهم كما لعنّا اصحاب السَّبت</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اهل كتاب مورد تهديد و هشدار خداوند به خاطر برخورد منافقانه آنان با مسلمانان</w:t>
      </w:r>
    </w:p>
    <w:p>
      <w:pPr>
        <w:pStyle w:val="BookText"/>
        <w:rPr/>
      </w:pPr>
      <w:r>
        <w:rPr>
          <w:rFonts w:ascii="Amiri" w:hAnsi="Amiri" w:eastAsia="Amiri" w:cs="Amiri"/>
          <w:color w:val="111111"/>
          <w:sz w:val="28"/>
          <w:sz w:val="28"/>
          <w:szCs w:val="28"/>
          <w:rtl w:val="true"/>
          <w:lang w:bidi="ar-SA"/>
        </w:rPr>
        <w:t>و اللّه اعلم بما كانوا يكتمون</w:t>
      </w:r>
    </w:p>
    <w:p>
      <w:pPr>
        <w:pStyle w:val="BookText"/>
        <w:rPr/>
      </w:pPr>
      <w:r>
        <w:rPr>
          <w:rFonts w:ascii="IRNazanin" w:hAnsi="IRNazanin" w:eastAsia="IRNazanin"/>
          <w:color w:val="111111"/>
          <w:sz w:val="28"/>
          <w:sz w:val="28"/>
          <w:szCs w:val="28"/>
          <w:rtl w:val="true"/>
          <w:lang w:bidi="fa-IR"/>
        </w:rPr>
        <w:t>هدف از بيان آگاهى كامل خدا به اسرار پليد گروهى از اهل كتاب، مى تواند تهديد آنان به رسوايى در دنيا و عذاب الهى در آخرت باشد</w:t>
      </w:r>
      <w:r>
        <w:rPr>
          <w:rFonts w:eastAsia="IRNazanin" w:cs="IRNazanin"/>
          <w:color w:val="111111"/>
          <w:sz w:val="28"/>
          <w:szCs w:val="28"/>
          <w:rtl w:val="true"/>
          <w:lang w:bidi="fa-IR"/>
        </w:rPr>
        <w:t>.</w:t>
      </w:r>
    </w:p>
    <w:p>
      <w:pPr>
        <w:pStyle w:val="Heading3"/>
        <w:numPr>
          <w:ilvl w:val="2"/>
          <w:numId w:val="1"/>
        </w:numPr>
        <w:rPr/>
      </w:pPr>
      <w:bookmarkStart w:id="153" w:name="__RefHeading___Toc2397295_372815092"/>
      <w:bookmarkStart w:id="154" w:name="_Toc65"/>
      <w:bookmarkEnd w:id="153"/>
      <w:r>
        <w:rPr/>
        <w:t>19</w:t>
      </w:r>
      <w:r>
        <w:rPr>
          <w:rtl w:val="true"/>
        </w:rPr>
        <w:t xml:space="preserve">- </w:t>
      </w:r>
      <w:r>
        <w:rPr>
          <w:rtl w:val="true"/>
        </w:rPr>
        <w:t>هشدار به اهل مدين</w:t>
      </w:r>
      <w:bookmarkEnd w:id="15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شعيب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كفرپيشگان ستيزه جوى قومش را به مبتلا شدن سرنوشتى همانند سرنوشت برخى از جوامع هلاك شده پيشين هشدار داد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يـقوم لايجرمنّكم شقاقى أن يصيبكم مثل ما أصاب قوم نوح أو قوم هود</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ـ شعيب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مردم مدين را به حسابرسى خداوند و مجازات هاى او هشدار داد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ربى بما تعملون محيط</w:t>
      </w:r>
    </w:p>
    <w:p>
      <w:pPr>
        <w:pStyle w:val="BookText"/>
        <w:rPr/>
      </w:pPr>
      <w:r>
        <w:rPr>
          <w:rFonts w:ascii="IRNazanin" w:hAnsi="IRNazanin" w:eastAsia="IRNazanin"/>
          <w:color w:val="111111"/>
          <w:sz w:val="28"/>
          <w:sz w:val="28"/>
          <w:szCs w:val="28"/>
          <w:rtl w:val="true"/>
          <w:lang w:bidi="fa-IR"/>
        </w:rPr>
        <w:t xml:space="preserve">چنان چه مقصود از احاطه خداوند بر اعمال بندگان ، آگاهى او بر اعمال باشد ،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ربى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كنايه از حسابرسى و كيفردهى مى باشد</w:t>
      </w:r>
      <w:r>
        <w:rPr>
          <w:rFonts w:eastAsia="IRNazanin" w:cs="IRNazanin"/>
          <w:color w:val="111111"/>
          <w:sz w:val="28"/>
          <w:szCs w:val="28"/>
          <w:rtl w:val="true"/>
          <w:lang w:bidi="fa-IR"/>
        </w:rPr>
        <w:t>.</w:t>
      </w:r>
    </w:p>
    <w:p>
      <w:pPr>
        <w:pStyle w:val="Heading3"/>
        <w:numPr>
          <w:ilvl w:val="2"/>
          <w:numId w:val="1"/>
        </w:numPr>
        <w:rPr/>
      </w:pPr>
      <w:bookmarkStart w:id="155" w:name="__RefHeading___Toc2397297_372815092"/>
      <w:bookmarkStart w:id="156" w:name="_Toc66"/>
      <w:bookmarkEnd w:id="155"/>
      <w:r>
        <w:rPr/>
        <w:t>20</w:t>
      </w:r>
      <w:r>
        <w:rPr>
          <w:rtl w:val="true"/>
        </w:rPr>
        <w:t xml:space="preserve">- </w:t>
      </w:r>
      <w:r>
        <w:rPr>
          <w:rtl w:val="true"/>
        </w:rPr>
        <w:t>هشدار به باغدار متكبر</w:t>
      </w:r>
      <w:bookmarkEnd w:id="15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 مؤمن به ثروت مند مغرور در مورد امكان به زمين فرو رفتن آب هاى جارى در باغ و كشت زار او و خشكيدن آن با عذاب الهى هشدار داد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يصبح ماؤها غورًا</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و در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غائر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فرورونده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كار رفته است، استعمال مصدر به معناى اسم فاعل در لغت عرب از شيوه هاى مبالغه است</w:t>
      </w:r>
      <w:r>
        <w:rPr>
          <w:rFonts w:eastAsia="Amiri" w:cs="Amiri" w:ascii="Amiri" w:hAnsi="Amiri"/>
          <w:color w:val="111111"/>
          <w:sz w:val="28"/>
          <w:szCs w:val="28"/>
          <w:rtl w:val="true"/>
          <w:lang w:bidi="ar-SA"/>
        </w:rPr>
        <w:t>.</w:t>
      </w:r>
      <w:bookmarkStart w:id="157" w:name="pg6987_91149"/>
    </w:p>
    <w:p>
      <w:pPr>
        <w:pStyle w:val="Heading3"/>
        <w:numPr>
          <w:ilvl w:val="2"/>
          <w:numId w:val="1"/>
        </w:numPr>
        <w:rPr/>
      </w:pPr>
      <w:bookmarkStart w:id="158" w:name="__RefHeading___Toc2397299_372815092"/>
      <w:bookmarkStart w:id="159" w:name="_Toc67"/>
      <w:bookmarkEnd w:id="157"/>
      <w:bookmarkEnd w:id="158"/>
      <w:r>
        <w:rPr/>
        <w:t>21</w:t>
      </w:r>
      <w:r>
        <w:rPr>
          <w:rtl w:val="true"/>
        </w:rPr>
        <w:t xml:space="preserve">- </w:t>
      </w:r>
      <w:r>
        <w:rPr>
          <w:rtl w:val="true"/>
        </w:rPr>
        <w:t>هشدار به بدعت گزاران</w:t>
      </w:r>
      <w:bookmarkEnd w:id="15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هشدار خداوند به تجاوزگران به محدوده شرايع و احكام الهى و بدعتگذاران در دين</w:t>
      </w:r>
    </w:p>
    <w:p>
      <w:pPr>
        <w:pStyle w:val="BookText"/>
        <w:rPr/>
      </w:pPr>
      <w:r>
        <w:rPr>
          <w:rFonts w:ascii="Amiri" w:hAnsi="Amiri" w:eastAsia="Amiri" w:cs="Amiri"/>
          <w:color w:val="111111"/>
          <w:sz w:val="28"/>
          <w:sz w:val="28"/>
          <w:szCs w:val="28"/>
          <w:rtl w:val="true"/>
          <w:lang w:bidi="ar-SA"/>
        </w:rPr>
        <w:t>إن ربك هو أعلم بالمعتدين</w:t>
      </w:r>
    </w:p>
    <w:p>
      <w:pPr>
        <w:pStyle w:val="Heading3"/>
        <w:numPr>
          <w:ilvl w:val="2"/>
          <w:numId w:val="1"/>
        </w:numPr>
        <w:rPr/>
      </w:pPr>
      <w:bookmarkStart w:id="160" w:name="__RefHeading___Toc2397301_372815092"/>
      <w:bookmarkStart w:id="161" w:name="_Toc68"/>
      <w:bookmarkEnd w:id="160"/>
      <w:r>
        <w:rPr/>
        <w:t>22</w:t>
      </w:r>
      <w:r>
        <w:rPr>
          <w:rtl w:val="true"/>
        </w:rPr>
        <w:t xml:space="preserve">- </w:t>
      </w:r>
      <w:r>
        <w:rPr>
          <w:rtl w:val="true"/>
        </w:rPr>
        <w:t>هشدار به برادران يوسف</w:t>
      </w:r>
      <w:bookmarkEnd w:id="16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p>
    <w:p>
      <w:pPr>
        <w:pStyle w:val="BookText"/>
        <w:rPr/>
      </w:pP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ـ يعقوب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فرزندانش را به مجازات هاى الهى در صورت شكستن سوگند و پيمانشان ، هشدار داد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على ما نقول وكيل</w:t>
      </w:r>
    </w:p>
    <w:p>
      <w:pPr>
        <w:pStyle w:val="BookText"/>
        <w:rPr/>
      </w:pPr>
      <w:r>
        <w:rPr>
          <w:rFonts w:ascii="Amiri" w:hAnsi="Amiri" w:eastAsia="Amiri" w:cs="Amiri"/>
          <w:color w:val="111111"/>
          <w:sz w:val="28"/>
          <w:sz w:val="28"/>
          <w:szCs w:val="28"/>
          <w:rtl w:val="true"/>
          <w:lang w:bidi="ar-SA"/>
        </w:rPr>
        <w:t>سياق آيه دلالت دارد كه غرض يعقوب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وكيل قرار دادن خداوند و توجه دادن فرزندانش به وكالت او ، هشدار دادن آنان به مجازات الهى است</w:t>
      </w:r>
      <w:r>
        <w:rPr>
          <w:rFonts w:eastAsia="Amiri" w:cs="Amiri" w:ascii="Amiri" w:hAnsi="Amiri"/>
          <w:color w:val="111111"/>
          <w:sz w:val="28"/>
          <w:szCs w:val="28"/>
          <w:rtl w:val="true"/>
          <w:lang w:bidi="ar-SA"/>
        </w:rPr>
        <w:t>.</w:t>
      </w:r>
    </w:p>
    <w:p>
      <w:pPr>
        <w:pStyle w:val="Heading3"/>
        <w:numPr>
          <w:ilvl w:val="2"/>
          <w:numId w:val="1"/>
        </w:numPr>
        <w:rPr/>
      </w:pPr>
      <w:bookmarkStart w:id="162" w:name="__RefHeading___Toc2397303_372815092"/>
      <w:bookmarkStart w:id="163" w:name="_Toc69"/>
      <w:bookmarkEnd w:id="162"/>
      <w:r>
        <w:rPr/>
        <w:t>23</w:t>
      </w:r>
      <w:r>
        <w:rPr>
          <w:rtl w:val="true"/>
        </w:rPr>
        <w:t xml:space="preserve">- </w:t>
      </w:r>
      <w:r>
        <w:rPr>
          <w:rtl w:val="true"/>
        </w:rPr>
        <w:t>هشدار به بنى اسرائيل</w:t>
      </w:r>
      <w:bookmarkEnd w:id="16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 بنى اسرائيل را از فسادگرى در سراسر پهنه گيتى بر حذر داشت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لاتعثوا فى الأرض مفسدين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مصدر لاتعثوا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فسادگرى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بنى اسرائيل در خطر گرفتار آمدن به عذاب هاى دنيوى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ذليل گشتن ، مطرود شدن و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در صورت ايمان نياوردن به قرآن و انجام ندادن اعمال صالح</w:t>
      </w:r>
    </w:p>
    <w:p>
      <w:pPr>
        <w:pStyle w:val="BookText"/>
        <w:rPr/>
      </w:pPr>
      <w:r>
        <w:rPr>
          <w:rFonts w:ascii="Amiri" w:hAnsi="Amiri" w:eastAsia="Amiri" w:cs="Amiri"/>
          <w:color w:val="111111"/>
          <w:sz w:val="28"/>
          <w:sz w:val="28"/>
          <w:szCs w:val="28"/>
          <w:rtl w:val="true"/>
          <w:lang w:bidi="ar-SA"/>
        </w:rPr>
        <w:t>و لقد علمتم الذين اعتدوا منكم فى السبت فقلنا لهم كونوا قردة خسئين</w:t>
      </w:r>
    </w:p>
    <w:p>
      <w:pPr>
        <w:pStyle w:val="BookText"/>
        <w:rPr/>
      </w:pPr>
      <w:r>
        <w:rPr>
          <w:rFonts w:ascii="IRNazanin" w:hAnsi="IRNazanin" w:eastAsia="IRNazanin"/>
          <w:color w:val="111111"/>
          <w:sz w:val="28"/>
          <w:sz w:val="28"/>
          <w:szCs w:val="28"/>
          <w:rtl w:val="true"/>
          <w:lang w:bidi="fa-IR"/>
        </w:rPr>
        <w:t xml:space="preserve">در آيات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آيه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بنى اسرائيل را به ايمان و تصديق قرآن و انجام اعمال صالح دعوت كرد و در آيه مورد بحث سرگذشت شوم اسحاب سبت را يادآور شد تا هشدارى باشد به آنها كه مبادا با سرپيچى از دعوت خدا و فرمانهاى او، به سرنوشتى همانند اصحاب سبت گرفتار آيند</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تهديد خداوند به بنى اسرائيل در مورد شكستن پيمان الهى و ترغيب آنان به وفادارى و تعهد</w:t>
      </w:r>
    </w:p>
    <w:p>
      <w:pPr>
        <w:pStyle w:val="BookText"/>
        <w:rPr/>
      </w:pPr>
      <w:r>
        <w:rPr>
          <w:rFonts w:ascii="Amiri" w:hAnsi="Amiri" w:eastAsia="Amiri" w:cs="Amiri"/>
          <w:color w:val="111111"/>
          <w:sz w:val="28"/>
          <w:sz w:val="28"/>
          <w:szCs w:val="28"/>
          <w:rtl w:val="true"/>
          <w:lang w:bidi="ar-SA"/>
        </w:rPr>
        <w:t xml:space="preserve">لقد اخذ اللّه ميثق بنى اسرءيل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اللّه انى معكم</w:t>
      </w:r>
    </w:p>
    <w:p>
      <w:pPr>
        <w:pStyle w:val="BookText"/>
        <w:rPr/>
      </w:pPr>
      <w:r>
        <w:rPr>
          <w:rFonts w:ascii="IRNazanin" w:hAnsi="IRNazanin" w:eastAsia="IRNazanin"/>
          <w:color w:val="111111"/>
          <w:sz w:val="28"/>
          <w:sz w:val="28"/>
          <w:szCs w:val="28"/>
          <w:rtl w:val="true"/>
          <w:lang w:bidi="fa-IR"/>
        </w:rPr>
        <w:t>بنابر اينكه معيت در آيه مورد بحث، كنايه از علم و قدرت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خداوند به شما و اعمالتان كاملا آگاه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ميثاق پايبند بوديد به شما پاداش مى دهد واگر تخلف كرديد مجازات مى شويد و در هر حال مقهور خداوند هستيد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هشدار خداوند به بنى اسرائيلِ زمان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نسبت به تكرار رفتار پيشينيان خويش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نقض ميثاق ـ تكذيب و قتل انبيا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اخذنا ميثق بنى اسرءيل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اللّه بصير بماتعملون</w:t>
      </w:r>
    </w:p>
    <w:p>
      <w:pPr>
        <w:pStyle w:val="BookText"/>
        <w:rPr/>
      </w:pPr>
      <w:r>
        <w:rPr>
          <w:rFonts w:ascii="IRNazanin" w:hAnsi="IRNazanin" w:eastAsia="IRNazanin"/>
          <w:color w:val="111111"/>
          <w:sz w:val="28"/>
          <w:sz w:val="28"/>
          <w:szCs w:val="28"/>
          <w:rtl w:val="true"/>
          <w:lang w:bidi="fa-IR"/>
        </w:rPr>
        <w:t xml:space="preserve">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على رغم ماضى آوردن فعل هاى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عموا و صموا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مى رساند كه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اللّه بصير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ناظر بر بنى اسرائيل زمان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هشدار مسيح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بنى اسرائيل در مورد فرجام ناميمون شرك</w:t>
      </w:r>
    </w:p>
    <w:p>
      <w:pPr>
        <w:pStyle w:val="BookText"/>
        <w:rPr/>
      </w:pPr>
      <w:r>
        <w:rPr>
          <w:rFonts w:ascii="Amiri" w:hAnsi="Amiri" w:eastAsia="Amiri" w:cs="Amiri"/>
          <w:color w:val="111111"/>
          <w:sz w:val="28"/>
          <w:sz w:val="28"/>
          <w:szCs w:val="28"/>
          <w:rtl w:val="true"/>
          <w:lang w:bidi="ar-SA"/>
        </w:rPr>
        <w:t xml:space="preserve">قال المسيح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 من يشرك باللّه فقد حرم اللّه عليه الجنة</w:t>
      </w:r>
    </w:p>
    <w:p>
      <w:pPr>
        <w:pStyle w:val="BookText"/>
        <w:rPr/>
      </w:pPr>
      <w:r>
        <w:rPr>
          <w:rFonts w:ascii="IRNazanin" w:hAnsi="IRNazanin" w:eastAsia="IRNazanin"/>
          <w:color w:val="111111"/>
          <w:sz w:val="28"/>
          <w:sz w:val="28"/>
          <w:szCs w:val="28"/>
          <w:rtl w:val="true"/>
          <w:lang w:bidi="fa-IR"/>
        </w:rPr>
        <w:t xml:space="preserve">ظاهراً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من يشرك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گفتار حضرت 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آزمايش بنى اسرائيل از سوى خدا پس از دستيابى آنان به حكومت و قدرت ، هشدار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w:t>
      </w:r>
    </w:p>
    <w:p>
      <w:pPr>
        <w:pStyle w:val="BookText"/>
        <w:rPr/>
      </w:pPr>
      <w:r>
        <w:rPr>
          <w:rFonts w:ascii="Amiri" w:hAnsi="Amiri" w:eastAsia="Amiri" w:cs="Amiri"/>
          <w:color w:val="111111"/>
          <w:sz w:val="28"/>
          <w:sz w:val="28"/>
          <w:szCs w:val="28"/>
          <w:rtl w:val="true"/>
          <w:lang w:bidi="ar-SA"/>
        </w:rPr>
        <w:t>فينظر كيف تعملون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خداوند به قوم موسى هشدار داد كه در صورت ادامه مخالفت با راه رشد و تعالى و پيمودن راه ضلالت ، ايشان را از درك معارف تورات محروم خواهد ساخت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أمر قومك يأخذوا بأحسنها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يروا كل ءاية لايؤمنوا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سبيلا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فتنه و امتحان بودن گوساله زرين سامرى ، از جمله هشدارهايى كه هارون به بنى اسرائيل داده بود </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لقد قال لهم هرون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إنّما فتنتم به</w:t>
      </w:r>
      <w:bookmarkStart w:id="164" w:name="pg6987_91151"/>
    </w:p>
    <w:p>
      <w:pPr>
        <w:pStyle w:val="Heading3"/>
        <w:numPr>
          <w:ilvl w:val="2"/>
          <w:numId w:val="1"/>
        </w:numPr>
        <w:rPr/>
      </w:pPr>
      <w:bookmarkStart w:id="165" w:name="__RefHeading___Toc2397305_372815092"/>
      <w:bookmarkStart w:id="166" w:name="_Toc70"/>
      <w:bookmarkEnd w:id="164"/>
      <w:bookmarkEnd w:id="165"/>
      <w:r>
        <w:rPr/>
        <w:t>24</w:t>
      </w:r>
      <w:r>
        <w:rPr>
          <w:rtl w:val="true"/>
        </w:rPr>
        <w:t xml:space="preserve">- </w:t>
      </w:r>
      <w:r>
        <w:rPr>
          <w:rtl w:val="true"/>
        </w:rPr>
        <w:t>هشدار به بهانه جويان در جهاد</w:t>
      </w:r>
      <w:bookmarkEnd w:id="16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سوزنده تر بودن آتش دوزخ از گرمى هواى دنيا ، هشدارى شديد به تخلف كنندگان از جهاد به بهانه گرمى هوا</w:t>
      </w:r>
    </w:p>
    <w:p>
      <w:pPr>
        <w:pStyle w:val="BookText"/>
        <w:rPr/>
      </w:pPr>
      <w:r>
        <w:rPr>
          <w:rFonts w:ascii="IRNazanin" w:hAnsi="IRNazanin" w:eastAsia="IRNazanin"/>
          <w:color w:val="111111"/>
          <w:sz w:val="28"/>
          <w:sz w:val="28"/>
          <w:szCs w:val="28"/>
          <w:rtl w:val="true"/>
          <w:lang w:bidi="fa-IR"/>
        </w:rPr>
        <w:t>قل نار جهنم أشد حراً</w:t>
      </w:r>
    </w:p>
    <w:p>
      <w:pPr>
        <w:pStyle w:val="Heading3"/>
        <w:numPr>
          <w:ilvl w:val="2"/>
          <w:numId w:val="1"/>
        </w:numPr>
        <w:rPr/>
      </w:pPr>
      <w:bookmarkStart w:id="167" w:name="__RefHeading___Toc2397307_372815092"/>
      <w:bookmarkStart w:id="168" w:name="_Toc71"/>
      <w:bookmarkEnd w:id="167"/>
      <w:r>
        <w:rPr/>
        <w:t>25</w:t>
      </w:r>
      <w:r>
        <w:rPr>
          <w:rtl w:val="true"/>
        </w:rPr>
        <w:t xml:space="preserve">- </w:t>
      </w:r>
      <w:r>
        <w:rPr>
          <w:rtl w:val="true"/>
        </w:rPr>
        <w:t>هشدار به بى تقوايان</w:t>
      </w:r>
      <w:bookmarkEnd w:id="16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هشدار خداوند به مردمان بى تقوا و قاطع رحم</w:t>
      </w:r>
    </w:p>
    <w:p>
      <w:pPr>
        <w:pStyle w:val="BookText"/>
        <w:rPr/>
      </w:pPr>
      <w:r>
        <w:rPr>
          <w:rFonts w:ascii="Amiri" w:hAnsi="Amiri" w:eastAsia="Amiri" w:cs="Amiri"/>
          <w:color w:val="111111"/>
          <w:sz w:val="28"/>
          <w:sz w:val="28"/>
          <w:szCs w:val="28"/>
          <w:rtl w:val="true"/>
          <w:lang w:bidi="ar-SA"/>
        </w:rPr>
        <w:t xml:space="preserve">و اتّقوا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الارحام انّ اللّه كان عليكم رقيباً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هشدار و تهديد خداوند نسبت به كسانى كه تقوا را رعايت نكنند و پرهيزگار نباشند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اتقوا اللّه إنّ اللّه سريع الحساب</w:t>
      </w:r>
    </w:p>
    <w:p>
      <w:pPr>
        <w:pStyle w:val="BookText"/>
        <w:rPr/>
      </w:pP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مقام تهديد بى تقوايان است</w:t>
      </w:r>
      <w:r>
        <w:rPr>
          <w:rFonts w:eastAsia="Amiri" w:cs="Amiri" w:ascii="Amiri" w:hAnsi="Amiri"/>
          <w:color w:val="111111"/>
          <w:sz w:val="28"/>
          <w:szCs w:val="28"/>
          <w:rtl w:val="true"/>
          <w:lang w:bidi="ar-SA"/>
        </w:rPr>
        <w:t>.</w:t>
      </w:r>
    </w:p>
    <w:p>
      <w:pPr>
        <w:pStyle w:val="Heading3"/>
        <w:numPr>
          <w:ilvl w:val="2"/>
          <w:numId w:val="1"/>
        </w:numPr>
        <w:rPr/>
      </w:pPr>
      <w:bookmarkStart w:id="169" w:name="__RefHeading___Toc2397309_372815092"/>
      <w:bookmarkStart w:id="170" w:name="_Toc72"/>
      <w:bookmarkEnd w:id="169"/>
      <w:r>
        <w:rPr/>
        <w:t>26</w:t>
      </w:r>
      <w:r>
        <w:rPr>
          <w:rtl w:val="true"/>
        </w:rPr>
        <w:t xml:space="preserve">- </w:t>
      </w:r>
      <w:r>
        <w:rPr>
          <w:rtl w:val="true"/>
        </w:rPr>
        <w:t>هشدار به بيماردلان مدينه</w:t>
      </w:r>
      <w:bookmarkEnd w:id="17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هشدار شديد خداوند ، به افراد بيماردل مدينه ، براى پايان دادن به كار هاى خلاف شان</w:t>
      </w:r>
    </w:p>
    <w:p>
      <w:pPr>
        <w:pStyle w:val="BookText"/>
        <w:rPr/>
      </w:pPr>
      <w:r>
        <w:rPr>
          <w:rFonts w:ascii="Amiri" w:hAnsi="Amiri" w:eastAsia="Amiri" w:cs="Amiri"/>
          <w:color w:val="111111"/>
          <w:sz w:val="28"/>
          <w:sz w:val="28"/>
          <w:szCs w:val="28"/>
          <w:rtl w:val="true"/>
          <w:lang w:bidi="ar-SA"/>
        </w:rPr>
        <w:t xml:space="preserve">لئن لم ينته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الذين فى قلوبهم مرض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لنغرينّك</w:t>
      </w:r>
    </w:p>
    <w:p>
      <w:pPr>
        <w:pStyle w:val="Heading3"/>
        <w:numPr>
          <w:ilvl w:val="2"/>
          <w:numId w:val="1"/>
        </w:numPr>
        <w:rPr/>
      </w:pPr>
      <w:bookmarkStart w:id="171" w:name="__RefHeading___Toc2397311_372815092"/>
      <w:bookmarkStart w:id="172" w:name="_Toc73"/>
      <w:bookmarkEnd w:id="171"/>
      <w:r>
        <w:rPr/>
        <w:t>27</w:t>
      </w:r>
      <w:r>
        <w:rPr>
          <w:rtl w:val="true"/>
        </w:rPr>
        <w:t xml:space="preserve">- </w:t>
      </w:r>
      <w:r>
        <w:rPr>
          <w:rtl w:val="true"/>
        </w:rPr>
        <w:t>هشدار به پيروان شياطين</w:t>
      </w:r>
      <w:bookmarkEnd w:id="17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نتيجه بودن كمك خواهى مشركان از معبودان خويش ، هشدار خداوند به اهل شرك و پذيرندگان ولايت شياطين است </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يوم يقول نادوا شركاءى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 يستجيبوا لهم</w:t>
      </w:r>
      <w:bookmarkStart w:id="173" w:name="pg6987_91152"/>
    </w:p>
    <w:p>
      <w:pPr>
        <w:pStyle w:val="Heading3"/>
        <w:numPr>
          <w:ilvl w:val="2"/>
          <w:numId w:val="1"/>
        </w:numPr>
        <w:rPr/>
      </w:pPr>
      <w:bookmarkStart w:id="174" w:name="__RefHeading___Toc2397313_372815092"/>
      <w:bookmarkStart w:id="175" w:name="_Toc74"/>
      <w:bookmarkEnd w:id="173"/>
      <w:bookmarkEnd w:id="174"/>
      <w:r>
        <w:rPr/>
        <w:t>28</w:t>
      </w:r>
      <w:r>
        <w:rPr>
          <w:rtl w:val="true"/>
        </w:rPr>
        <w:t xml:space="preserve">- </w:t>
      </w:r>
      <w:r>
        <w:rPr>
          <w:rtl w:val="true"/>
        </w:rPr>
        <w:t>هشدار به تاركان جهاد</w:t>
      </w:r>
      <w:bookmarkEnd w:id="17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خداوند به مؤمنان روى گردان از جهاد ، نسبت به سقوط در دام فساد و بريدن از خويشاوندان</w:t>
      </w:r>
    </w:p>
    <w:p>
      <w:pPr>
        <w:pStyle w:val="BookText"/>
        <w:rPr/>
      </w:pPr>
      <w:r>
        <w:rPr>
          <w:rFonts w:ascii="Amiri" w:hAnsi="Amiri" w:eastAsia="Amiri" w:cs="Amiri"/>
          <w:color w:val="111111"/>
          <w:sz w:val="28"/>
          <w:sz w:val="28"/>
          <w:szCs w:val="28"/>
          <w:rtl w:val="true"/>
          <w:lang w:bidi="ar-SA"/>
        </w:rPr>
        <w:t>فهل عسيتم إن تولّيتم أن تفسدوا فى الأرض و تقطّعوا أرحامكم</w:t>
      </w:r>
    </w:p>
    <w:p>
      <w:pPr>
        <w:pStyle w:val="BookText"/>
        <w:rPr/>
      </w:pPr>
      <w:r>
        <w:rPr>
          <w:rFonts w:ascii="Amiri" w:hAnsi="Amiri" w:eastAsia="Amiri" w:cs="Amiri"/>
          <w:color w:val="111111"/>
          <w:sz w:val="28"/>
          <w:sz w:val="28"/>
          <w:szCs w:val="28"/>
          <w:rtl w:val="true"/>
          <w:lang w:bidi="ar-SA"/>
        </w:rPr>
        <w:t xml:space="preserve">برداشت بالا بنابر اين نكته است كه مخاطب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تولّيتم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بيماردلانى باشند كه در برابر فرمان جهاد سستى كرده و خداوند با تذكر و هشدار، آنان را به تسليم در برابر فرمان هاى خويش دعوت كرده است</w:t>
      </w:r>
      <w:r>
        <w:rPr>
          <w:rFonts w:eastAsia="Amiri" w:cs="Amiri" w:ascii="Amiri" w:hAnsi="Amiri"/>
          <w:color w:val="111111"/>
          <w:sz w:val="28"/>
          <w:szCs w:val="28"/>
          <w:rtl w:val="true"/>
          <w:lang w:bidi="ar-SA"/>
        </w:rPr>
        <w:t>.</w:t>
      </w:r>
    </w:p>
    <w:p>
      <w:pPr>
        <w:pStyle w:val="Heading3"/>
        <w:numPr>
          <w:ilvl w:val="2"/>
          <w:numId w:val="1"/>
        </w:numPr>
        <w:rPr/>
      </w:pPr>
      <w:bookmarkStart w:id="176" w:name="__RefHeading___Toc2397315_372815092"/>
      <w:bookmarkStart w:id="177" w:name="_Toc75"/>
      <w:bookmarkEnd w:id="176"/>
      <w:r>
        <w:rPr/>
        <w:t>29</w:t>
      </w:r>
      <w:r>
        <w:rPr>
          <w:rtl w:val="true"/>
        </w:rPr>
        <w:t xml:space="preserve">- </w:t>
      </w:r>
      <w:r>
        <w:rPr>
          <w:rtl w:val="true"/>
        </w:rPr>
        <w:t>هشدار به ثروت اندوزان</w:t>
      </w:r>
      <w:bookmarkEnd w:id="17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جاثيه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تنهايى و بى پناهى در قيامت ، هشدارى به مال اندوزان و قدرت مداران</w:t>
      </w:r>
    </w:p>
    <w:p>
      <w:pPr>
        <w:pStyle w:val="BookText"/>
        <w:rPr/>
      </w:pPr>
      <w:r>
        <w:rPr>
          <w:rFonts w:ascii="Amiri" w:hAnsi="Amiri" w:eastAsia="Amiri" w:cs="Amiri"/>
          <w:color w:val="111111"/>
          <w:sz w:val="28"/>
          <w:sz w:val="28"/>
          <w:szCs w:val="28"/>
          <w:rtl w:val="true"/>
          <w:lang w:bidi="ar-SA"/>
        </w:rPr>
        <w:t>و لايغنى عنهم ما كسبوا شيـًا و لا ما اتّخذوا من دون اللّه أولياء</w:t>
      </w:r>
    </w:p>
    <w:p>
      <w:pPr>
        <w:pStyle w:val="Heading3"/>
        <w:numPr>
          <w:ilvl w:val="2"/>
          <w:numId w:val="1"/>
        </w:numPr>
        <w:rPr/>
      </w:pPr>
      <w:bookmarkStart w:id="178" w:name="__RefHeading___Toc2397317_372815092"/>
      <w:bookmarkStart w:id="179" w:name="_Toc76"/>
      <w:bookmarkEnd w:id="178"/>
      <w:r>
        <w:rPr/>
        <w:t>30</w:t>
      </w:r>
      <w:r>
        <w:rPr>
          <w:rtl w:val="true"/>
        </w:rPr>
        <w:t xml:space="preserve">- </w:t>
      </w:r>
      <w:r>
        <w:rPr>
          <w:rtl w:val="true"/>
        </w:rPr>
        <w:t>هشدار به ثروتمندان</w:t>
      </w:r>
      <w:bookmarkEnd w:id="17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ثروت مندان و قدرت مندان ، در خطر پندار جاودانگى نعمت ها در دنيايند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أكثر منك مالاً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ما أظنّ أن تبيد هذه أبدًا</w:t>
      </w:r>
    </w:p>
    <w:p>
      <w:pPr>
        <w:pStyle w:val="BookText"/>
        <w:rPr/>
      </w:pPr>
      <w:r>
        <w:rPr>
          <w:rFonts w:ascii="IRNazanin" w:hAnsi="IRNazanin" w:eastAsia="IRNazanin"/>
          <w:color w:val="111111"/>
          <w:sz w:val="28"/>
          <w:sz w:val="28"/>
          <w:szCs w:val="28"/>
          <w:rtl w:val="true"/>
          <w:lang w:bidi="fa-IR"/>
        </w:rPr>
        <w:t>داستان مذكور در آيه، چه واقعى باشد و چه سمبليك، بيان خصلت هاى آدمى و واكنش هاى او در شرايط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اين خصلت ها آن است كه وقتى در اوج رفاه قرار گيرد و اموال خود را در اطراف خود مشاهده كند، چنين مى پندارد كه نعمت هاى اطراف او جاودانه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فرجام شوم قارون ، درس عبرتى است براى همه ثروتمندان مغرور و طغيانگر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قارون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فبغى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فخسفنا به و بداره الأرض</w:t>
      </w:r>
    </w:p>
    <w:p>
      <w:pPr>
        <w:pStyle w:val="Heading3"/>
        <w:numPr>
          <w:ilvl w:val="2"/>
          <w:numId w:val="1"/>
        </w:numPr>
        <w:rPr/>
      </w:pPr>
      <w:bookmarkStart w:id="180" w:name="__RefHeading___Toc2397319_372815092"/>
      <w:bookmarkStart w:id="181" w:name="_Toc77"/>
      <w:bookmarkEnd w:id="180"/>
      <w:r>
        <w:rPr/>
        <w:t>31</w:t>
      </w:r>
      <w:r>
        <w:rPr>
          <w:rtl w:val="true"/>
        </w:rPr>
        <w:t xml:space="preserve">- </w:t>
      </w:r>
      <w:r>
        <w:rPr>
          <w:rtl w:val="true"/>
        </w:rPr>
        <w:t>هشدار به جهنميان</w:t>
      </w:r>
      <w:bookmarkEnd w:id="18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نبأ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افزايش مداوم عذاب ، هشدار خداوند به جهنميان</w:t>
      </w:r>
      <w:bookmarkStart w:id="182" w:name="pg6987_91153"/>
    </w:p>
    <w:p>
      <w:pPr>
        <w:pStyle w:val="BookText"/>
        <w:rPr/>
      </w:pPr>
      <w:bookmarkEnd w:id="182"/>
      <w:r>
        <w:rPr>
          <w:rFonts w:ascii="Amiri" w:hAnsi="Amiri" w:eastAsia="Amiri" w:cs="Amiri"/>
          <w:color w:val="111111"/>
          <w:sz w:val="28"/>
          <w:sz w:val="28"/>
          <w:szCs w:val="28"/>
          <w:rtl w:val="true"/>
          <w:lang w:bidi="ar-SA"/>
        </w:rPr>
        <w:t>فلن نزيدكم إلاّ عذابًا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تعهّد خداوند به هدايت انسان ها ، دليل هشدار هاى او به آنان درباره خطر گرفتارى به آتش جهنم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علينا للهدى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فأنذرتكم نارًا تلظّى</w:t>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فأنذرتكم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علينا للهدى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تفريع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حال كه هدايت بر عهده ما است، پس انذار كرده و بيم مى دهيم</w:t>
      </w:r>
      <w:r>
        <w:rPr>
          <w:rFonts w:eastAsia="IRNazanin" w:cs="IRNazanin"/>
          <w:color w:val="111111"/>
          <w:sz w:val="28"/>
          <w:szCs w:val="28"/>
          <w:rtl w:val="true"/>
          <w:lang w:bidi="fa-IR"/>
        </w:rPr>
        <w:t>.</w:t>
      </w:r>
    </w:p>
    <w:p>
      <w:pPr>
        <w:pStyle w:val="Heading3"/>
        <w:numPr>
          <w:ilvl w:val="2"/>
          <w:numId w:val="1"/>
        </w:numPr>
        <w:rPr/>
      </w:pPr>
      <w:bookmarkStart w:id="183" w:name="__RefHeading___Toc2397321_372815092"/>
      <w:bookmarkStart w:id="184" w:name="_Toc78"/>
      <w:bookmarkEnd w:id="183"/>
      <w:r>
        <w:rPr/>
        <w:t>32</w:t>
      </w:r>
      <w:r>
        <w:rPr>
          <w:rtl w:val="true"/>
        </w:rPr>
        <w:t xml:space="preserve">- </w:t>
      </w:r>
      <w:r>
        <w:rPr>
          <w:rtl w:val="true"/>
        </w:rPr>
        <w:t>هشدار به حاكمان</w:t>
      </w:r>
      <w:bookmarkEnd w:id="18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خداوند ، ناظر بر چگونگى رفتار و كردار حكومت مداران</w:t>
      </w:r>
    </w:p>
    <w:p>
      <w:pPr>
        <w:pStyle w:val="BookText"/>
        <w:rPr/>
      </w:pPr>
      <w:r>
        <w:rPr>
          <w:rFonts w:ascii="Amiri" w:hAnsi="Amiri" w:eastAsia="Amiri" w:cs="Amiri"/>
          <w:color w:val="111111"/>
          <w:sz w:val="28"/>
          <w:sz w:val="28"/>
          <w:szCs w:val="28"/>
          <w:rtl w:val="true"/>
          <w:lang w:bidi="ar-SA"/>
        </w:rPr>
        <w:t>و يستخلفكم فى الأرض فينظر كيف تعملون</w:t>
      </w:r>
    </w:p>
    <w:p>
      <w:pPr>
        <w:pStyle w:val="Heading3"/>
        <w:numPr>
          <w:ilvl w:val="2"/>
          <w:numId w:val="1"/>
        </w:numPr>
        <w:rPr/>
      </w:pPr>
      <w:bookmarkStart w:id="185" w:name="__RefHeading___Toc2397323_372815092"/>
      <w:bookmarkStart w:id="186" w:name="_Toc79"/>
      <w:bookmarkEnd w:id="185"/>
      <w:r>
        <w:rPr/>
        <w:t>33</w:t>
      </w:r>
      <w:r>
        <w:rPr>
          <w:rtl w:val="true"/>
        </w:rPr>
        <w:t xml:space="preserve">- </w:t>
      </w:r>
      <w:r>
        <w:rPr>
          <w:rtl w:val="true"/>
        </w:rPr>
        <w:t>هشدار به حسابرسى اخروى</w:t>
      </w:r>
      <w:bookmarkEnd w:id="18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نبأ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بسيارى از آيات قرآن ، هشدار دهنده مردم درباره معاد و حسابرسى در قيامت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لايرجون حسابًا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كذّبوا بـايـتنا كذّابًا</w:t>
      </w:r>
    </w:p>
    <w:p>
      <w:pPr>
        <w:pStyle w:val="BookText"/>
        <w:rPr/>
      </w:pPr>
      <w:r>
        <w:rPr>
          <w:rFonts w:ascii="Amiri" w:hAnsi="Amiri" w:eastAsia="Amiri" w:cs="Amiri"/>
          <w:color w:val="111111"/>
          <w:sz w:val="28"/>
          <w:sz w:val="28"/>
          <w:szCs w:val="28"/>
          <w:rtl w:val="true"/>
          <w:lang w:bidi="ar-SA"/>
        </w:rPr>
        <w:t xml:space="preserve">جمع بودن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نكته ياد شده دلالت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قرينه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در آيه قبل ـ موضوع حسابرسى در مجموعه آن آيات مطرح شده است</w:t>
      </w:r>
      <w:r>
        <w:rPr>
          <w:rFonts w:eastAsia="Amiri" w:cs="Amiri" w:ascii="Amiri" w:hAnsi="Amiri"/>
          <w:color w:val="111111"/>
          <w:sz w:val="28"/>
          <w:szCs w:val="28"/>
          <w:rtl w:val="true"/>
          <w:lang w:bidi="ar-SA"/>
        </w:rPr>
        <w:t>.</w:t>
      </w:r>
    </w:p>
    <w:p>
      <w:pPr>
        <w:pStyle w:val="Heading3"/>
        <w:numPr>
          <w:ilvl w:val="2"/>
          <w:numId w:val="1"/>
        </w:numPr>
        <w:rPr/>
      </w:pPr>
      <w:bookmarkStart w:id="187" w:name="__RefHeading___Toc2397325_372815092"/>
      <w:bookmarkStart w:id="188" w:name="_Toc80"/>
      <w:bookmarkEnd w:id="187"/>
      <w:r>
        <w:rPr/>
        <w:t>34</w:t>
      </w:r>
      <w:r>
        <w:rPr>
          <w:rtl w:val="true"/>
        </w:rPr>
        <w:t xml:space="preserve">- </w:t>
      </w:r>
      <w:r>
        <w:rPr>
          <w:rtl w:val="true"/>
        </w:rPr>
        <w:t>هشدار به حق ستيزان</w:t>
      </w:r>
      <w:bookmarkEnd w:id="18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تاريخ گذشتگان و سرگذشت مبارزه رسولان الهى ، تسكينى براى رهبران دينى و هشدارى به حق ستيزان</w:t>
      </w:r>
    </w:p>
    <w:p>
      <w:pPr>
        <w:pStyle w:val="BookText"/>
        <w:rPr/>
      </w:pPr>
      <w:r>
        <w:rPr>
          <w:rFonts w:ascii="Amiri" w:hAnsi="Amiri" w:eastAsia="Amiri" w:cs="Amiri"/>
          <w:color w:val="111111"/>
          <w:sz w:val="28"/>
          <w:sz w:val="28"/>
          <w:szCs w:val="28"/>
          <w:rtl w:val="true"/>
          <w:lang w:bidi="ar-SA"/>
        </w:rPr>
        <w:t xml:space="preserve">لعلّك بـخع نفسك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إذ نادى ربّك موسى أن ائت القوم الظـلمين</w:t>
      </w:r>
    </w:p>
    <w:p>
      <w:pPr>
        <w:pStyle w:val="BookText"/>
        <w:rPr/>
      </w:pPr>
      <w:r>
        <w:rPr>
          <w:rFonts w:ascii="IRNazanin" w:hAnsi="IRNazanin" w:eastAsia="IRNazanin"/>
          <w:color w:val="111111"/>
          <w:sz w:val="28"/>
          <w:sz w:val="28"/>
          <w:szCs w:val="28"/>
          <w:rtl w:val="true"/>
          <w:lang w:bidi="fa-IR"/>
        </w:rPr>
        <w:t>پرداختن به سرگذشت موسى و فرعون و فرجام بدِ فرعونيان، پس از بيان موضع گيرى حق ستيزانه مشركان با پيامبراكرم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دربردارنده دلدارى 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نيز هشدارى به كافران است كه از عاقبت بدِ فرعونيان درس بگيرند</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انتقام الهى از فرعونيان ، هشدارى جدّى به همه كفرپيشگان حق ستيز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فى ذلك لأية و ما كان أكثرهم مؤمنين</w:t>
      </w:r>
    </w:p>
    <w:p>
      <w:pPr>
        <w:pStyle w:val="BookText"/>
        <w:rPr/>
      </w:pPr>
      <w:r>
        <w:rPr>
          <w:rFonts w:ascii="IRNazanin" w:hAnsi="IRNazanin" w:eastAsia="IRNazanin"/>
          <w:color w:val="111111"/>
          <w:sz w:val="28"/>
          <w:sz w:val="28"/>
          <w:szCs w:val="28"/>
          <w:rtl w:val="true"/>
          <w:lang w:bidi="fa-IR"/>
        </w:rPr>
        <w:t>با توجه به لحن تهديد آميز اين آيه و بيان اين كه علت انتقام گرفتن خداوند از فرعونيان، اين بود كه بيشتر آنان از پذيرفتن ايمان امتناع ورزيدند، برداشت ياد شده به دست مى 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فرجام هلاكت بار قوم نوح ، هشدارى جدى به همه حق ستيزان</w:t>
      </w:r>
    </w:p>
    <w:p>
      <w:pPr>
        <w:pStyle w:val="BookText"/>
        <w:rPr/>
      </w:pPr>
      <w:r>
        <w:rPr>
          <w:rFonts w:ascii="Amiri" w:hAnsi="Amiri" w:eastAsia="Amiri" w:cs="Amiri"/>
          <w:color w:val="111111"/>
          <w:sz w:val="28"/>
          <w:sz w:val="28"/>
          <w:szCs w:val="28"/>
          <w:rtl w:val="true"/>
          <w:lang w:bidi="ar-SA"/>
        </w:rPr>
        <w:t>إنّ فى ذلك لأية</w:t>
      </w:r>
    </w:p>
    <w:p>
      <w:pPr>
        <w:pStyle w:val="BookText"/>
        <w:rPr/>
      </w:pPr>
      <w:r>
        <w:rPr>
          <w:rFonts w:ascii="IRNazanin" w:hAnsi="IRNazanin" w:eastAsia="IRNazanin"/>
          <w:color w:val="111111"/>
          <w:sz w:val="28"/>
          <w:sz w:val="28"/>
          <w:szCs w:val="28"/>
          <w:rtl w:val="true"/>
          <w:lang w:bidi="fa-IR"/>
        </w:rPr>
        <w:t>با توجه به لحن تهديدآميز اين آيه و بيان اين كه علت انتقام گرفتن خداوند از قوم نوح، اين بوده كه بيشتر آنان پذيراى ايمان نبودند، برداشت ياد شده به دست مى 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سرنوشت شوم قوم عاد ، هشدارى جدى به همه حق ستيزان</w:t>
      </w:r>
    </w:p>
    <w:p>
      <w:pPr>
        <w:pStyle w:val="BookText"/>
        <w:rPr/>
      </w:pPr>
      <w:r>
        <w:rPr>
          <w:rFonts w:ascii="Amiri" w:hAnsi="Amiri" w:eastAsia="Amiri" w:cs="Amiri"/>
          <w:color w:val="111111"/>
          <w:sz w:val="28"/>
          <w:sz w:val="28"/>
          <w:szCs w:val="28"/>
          <w:rtl w:val="true"/>
          <w:lang w:bidi="ar-SA"/>
        </w:rPr>
        <w:t>إنّ فى ذلك لأية</w:t>
      </w:r>
    </w:p>
    <w:p>
      <w:pPr>
        <w:pStyle w:val="BookText"/>
        <w:rPr/>
      </w:pPr>
      <w:r>
        <w:rPr>
          <w:rFonts w:ascii="IRNazanin" w:hAnsi="IRNazanin" w:eastAsia="IRNazanin"/>
          <w:color w:val="111111"/>
          <w:sz w:val="28"/>
          <w:sz w:val="28"/>
          <w:szCs w:val="28"/>
          <w:rtl w:val="true"/>
          <w:lang w:bidi="fa-IR"/>
        </w:rPr>
        <w:t>لحن تهديدآميز آيه و بيان اين كه علت انتقام گرفتن خداوند از عاديان، اين مطلب بود كه بيشتر آنان از پذيرش ايمان سرباز زدند، بيانگر برداشت ياد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فرجام هلاكت بار ثموديان ، هشدارى جدى به همه حق ستيزان</w:t>
      </w:r>
    </w:p>
    <w:p>
      <w:pPr>
        <w:pStyle w:val="BookText"/>
        <w:rPr/>
      </w:pPr>
      <w:r>
        <w:rPr>
          <w:rFonts w:ascii="Amiri" w:hAnsi="Amiri" w:eastAsia="Amiri" w:cs="Amiri"/>
          <w:color w:val="111111"/>
          <w:sz w:val="28"/>
          <w:sz w:val="28"/>
          <w:szCs w:val="28"/>
          <w:rtl w:val="true"/>
          <w:lang w:bidi="ar-SA"/>
        </w:rPr>
        <w:t>فأخذهم العذاب إنّ فى ذلك لأية</w:t>
      </w:r>
    </w:p>
    <w:p>
      <w:pPr>
        <w:pStyle w:val="BookText"/>
        <w:rPr/>
      </w:pPr>
      <w:r>
        <w:rPr>
          <w:rFonts w:ascii="IRNazanin" w:hAnsi="IRNazanin" w:eastAsia="IRNazanin"/>
          <w:color w:val="111111"/>
          <w:sz w:val="28"/>
          <w:sz w:val="28"/>
          <w:szCs w:val="28"/>
          <w:rtl w:val="true"/>
          <w:lang w:bidi="fa-IR"/>
        </w:rPr>
        <w:t xml:space="preserve">با توجه به لحن تهديدآميز آيه و بيان اين كه علت انتقام گرفتن خداوند از ثموديان، اين بود كه بيشتر آنان پذيراى ايمان نبودند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كان أكثرهم 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برداشت ياد شده به دست مى 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فرجام هلاكت بار قوم لوط ، هشدارى جدى است به همه حق ستيزان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دمّرنا الأخرين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 كان أكثرهم مؤمنين</w:t>
      </w:r>
    </w:p>
    <w:p>
      <w:pPr>
        <w:pStyle w:val="BookText"/>
        <w:rPr/>
      </w:pPr>
      <w:r>
        <w:rPr>
          <w:rFonts w:ascii="IRNazanin" w:hAnsi="IRNazanin" w:eastAsia="IRNazanin"/>
          <w:color w:val="111111"/>
          <w:sz w:val="28"/>
          <w:sz w:val="28"/>
          <w:szCs w:val="28"/>
          <w:rtl w:val="true"/>
          <w:lang w:bidi="fa-IR"/>
        </w:rPr>
        <w:t>با توجه به لحن تهديدآميز آيه و بيان اين كه علت انتقام گرفتن خداوند از قوم لوط، اين بود كه بيشتر آنان پذيراى ايمان نبودند رساننده مطلب ياد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انتقام الهى از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هشدارى جدى به همه كفرپيشگان و حق ستيزان است </w:t>
      </w:r>
      <w:r>
        <w:rPr>
          <w:rFonts w:eastAsia="IRNazanin" w:cs="IRNazanin"/>
          <w:color w:val="111111"/>
          <w:sz w:val="28"/>
          <w:szCs w:val="28"/>
          <w:rtl w:val="true"/>
          <w:lang w:bidi="fa-IR"/>
        </w:rPr>
        <w:t>.</w:t>
      </w:r>
      <w:bookmarkStart w:id="189" w:name="pg6987_91155"/>
    </w:p>
    <w:p>
      <w:pPr>
        <w:pStyle w:val="BookText"/>
        <w:rPr/>
      </w:pPr>
      <w:bookmarkEnd w:id="189"/>
      <w:r>
        <w:rPr>
          <w:rFonts w:ascii="Amiri" w:hAnsi="Amiri" w:eastAsia="Amiri" w:cs="Amiri"/>
          <w:color w:val="111111"/>
          <w:sz w:val="28"/>
          <w:sz w:val="28"/>
          <w:szCs w:val="28"/>
          <w:rtl w:val="true"/>
          <w:lang w:bidi="ar-SA"/>
        </w:rPr>
        <w:t>و ما كان أكثرهم مؤمنين</w:t>
      </w:r>
    </w:p>
    <w:p>
      <w:pPr>
        <w:pStyle w:val="BookText"/>
        <w:rPr/>
      </w:pPr>
      <w:r>
        <w:rPr>
          <w:rFonts w:ascii="IRNazanin" w:hAnsi="IRNazanin" w:eastAsia="IRNazanin"/>
          <w:color w:val="111111"/>
          <w:sz w:val="28"/>
          <w:sz w:val="28"/>
          <w:szCs w:val="28"/>
          <w:rtl w:val="true"/>
          <w:lang w:bidi="fa-IR"/>
        </w:rPr>
        <w:t>با توجه به لحن تهديدآميز اين آيه و بيان اين كه علت انتقام گرفتن خداوند از مردم ايكه، اين بود كه بيشتر آنان از پذيرش حق سرباز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ياد شده به دست مى 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علم خداوند ، به آشكار و نهان آدميان ، هشدارى است به حق ستيزان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ربّك ليعلم ما تكنّ صدورهم و ما يعلنون</w:t>
      </w:r>
    </w:p>
    <w:p>
      <w:pPr>
        <w:pStyle w:val="BookText"/>
        <w:rPr/>
      </w:pPr>
      <w:r>
        <w:rPr>
          <w:rFonts w:ascii="IRNazanin" w:hAnsi="IRNazanin" w:eastAsia="IRNazanin"/>
          <w:color w:val="111111"/>
          <w:sz w:val="28"/>
          <w:sz w:val="28"/>
          <w:szCs w:val="28"/>
          <w:rtl w:val="true"/>
          <w:lang w:bidi="fa-IR"/>
        </w:rPr>
        <w:t>با توجه به بُعد هشدارى و تهديدى آيات پيشين، تذكر دادن به علم خداوند مى تواند هشدار ديگرى به مجرمان و حق ستيزان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قيامت ، روز تحقّق هشدار ها و انذار هاى الهى براى كافران و حق ستيزان</w:t>
      </w:r>
    </w:p>
    <w:p>
      <w:pPr>
        <w:pStyle w:val="BookText"/>
        <w:rPr/>
      </w:pPr>
      <w:r>
        <w:rPr>
          <w:rFonts w:ascii="Amiri" w:hAnsi="Amiri" w:eastAsia="Amiri" w:cs="Amiri"/>
          <w:color w:val="111111"/>
          <w:sz w:val="28"/>
          <w:sz w:val="28"/>
          <w:szCs w:val="28"/>
          <w:rtl w:val="true"/>
          <w:lang w:bidi="ar-SA"/>
        </w:rPr>
        <w:t>و نفخ فى الصور ذلك يوم الوعيد</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فرجام هلاكت بار امت هاى كفرپيشه تاريخ ، به رغم شوكت مندى آنان ، هشدارى به همه ملت هاى حق ستيز</w:t>
      </w:r>
    </w:p>
    <w:p>
      <w:pPr>
        <w:pStyle w:val="BookText"/>
        <w:rPr/>
      </w:pPr>
      <w:r>
        <w:rPr>
          <w:rFonts w:ascii="Amiri" w:hAnsi="Amiri" w:eastAsia="Amiri" w:cs="Amiri"/>
          <w:color w:val="111111"/>
          <w:sz w:val="28"/>
          <w:sz w:val="28"/>
          <w:szCs w:val="28"/>
          <w:rtl w:val="true"/>
          <w:lang w:bidi="ar-SA"/>
        </w:rPr>
        <w:t>و كم أهلكنا قبلهم من قرن هم أشدّ منهم بطشًا</w:t>
      </w:r>
    </w:p>
    <w:p>
      <w:pPr>
        <w:pStyle w:val="Heading3"/>
        <w:numPr>
          <w:ilvl w:val="2"/>
          <w:numId w:val="1"/>
        </w:numPr>
        <w:rPr/>
      </w:pPr>
      <w:bookmarkStart w:id="190" w:name="__RefHeading___Toc2397327_372815092"/>
      <w:bookmarkStart w:id="191" w:name="_Toc81"/>
      <w:bookmarkEnd w:id="190"/>
      <w:r>
        <w:rPr/>
        <w:t>35</w:t>
      </w:r>
      <w:r>
        <w:rPr>
          <w:rtl w:val="true"/>
        </w:rPr>
        <w:t xml:space="preserve">- </w:t>
      </w:r>
      <w:r>
        <w:rPr>
          <w:rtl w:val="true"/>
        </w:rPr>
        <w:t>هشدار به حق ناپذيران</w:t>
      </w:r>
      <w:bookmarkEnd w:id="19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كافران و مشركان حق ناپذير ، به عذاب و كيفر الهى تهديد شدند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يعلم الجهر من القول و يعلم ماتكتمون</w:t>
      </w:r>
    </w:p>
    <w:p>
      <w:pPr>
        <w:pStyle w:val="BookText"/>
        <w:rPr/>
      </w:pPr>
      <w:r>
        <w:rPr>
          <w:rFonts w:ascii="IRNazanin" w:hAnsi="IRNazanin" w:eastAsia="IRNazanin"/>
          <w:color w:val="111111"/>
          <w:sz w:val="28"/>
          <w:sz w:val="28"/>
          <w:szCs w:val="28"/>
          <w:rtl w:val="true"/>
          <w:lang w:bidi="fa-IR"/>
        </w:rPr>
        <w:t>تذكر به اين كه خداوند به سخنان آشكار و توطئه ها و اسرار مشركان و كافران آگاه است، در حقيقت تهديد آنان و هشدارى به كيفر و عذاب شدن آنان است</w:t>
      </w:r>
      <w:r>
        <w:rPr>
          <w:rFonts w:eastAsia="IRNazanin" w:cs="IRNazanin"/>
          <w:color w:val="111111"/>
          <w:sz w:val="28"/>
          <w:szCs w:val="28"/>
          <w:rtl w:val="true"/>
          <w:lang w:bidi="fa-IR"/>
        </w:rPr>
        <w:t>.</w:t>
      </w:r>
    </w:p>
    <w:p>
      <w:pPr>
        <w:pStyle w:val="Heading3"/>
        <w:numPr>
          <w:ilvl w:val="2"/>
          <w:numId w:val="1"/>
        </w:numPr>
        <w:rPr/>
      </w:pPr>
      <w:bookmarkStart w:id="192" w:name="__RefHeading___Toc2397329_372815092"/>
      <w:bookmarkStart w:id="193" w:name="_Toc82"/>
      <w:bookmarkEnd w:id="192"/>
      <w:r>
        <w:rPr/>
        <w:t>36</w:t>
      </w:r>
      <w:r>
        <w:rPr>
          <w:rtl w:val="true"/>
        </w:rPr>
        <w:t xml:space="preserve">- </w:t>
      </w:r>
      <w:r>
        <w:rPr>
          <w:rtl w:val="true"/>
        </w:rPr>
        <w:t>هشدار به حق ناپذيران مكه</w:t>
      </w:r>
      <w:bookmarkEnd w:id="19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احقاف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تذكر به هلاكت اقوامى كافر در اطراف مكه ، هشدارى به مكيان حق ناپذير</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أهلكنا ما حولكم من القرى</w:t>
      </w:r>
      <w:bookmarkStart w:id="194" w:name="pg6987_91156"/>
    </w:p>
    <w:p>
      <w:pPr>
        <w:pStyle w:val="BookText"/>
        <w:rPr/>
      </w:pPr>
      <w:bookmarkEnd w:id="194"/>
      <w:r>
        <w:rPr>
          <w:rFonts w:ascii="Amiri" w:hAnsi="Amiri" w:eastAsia="Amiri" w:cs="Amiri"/>
          <w:color w:val="111111"/>
          <w:sz w:val="28"/>
          <w:sz w:val="28"/>
          <w:szCs w:val="28"/>
          <w:rtl w:val="true"/>
          <w:lang w:bidi="ar-SA"/>
        </w:rPr>
        <w:t xml:space="preserve">مخاطب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مشركان مكه اند</w:t>
      </w:r>
      <w:r>
        <w:rPr>
          <w:rFonts w:eastAsia="Amiri" w:cs="Amiri" w:ascii="Amiri" w:hAnsi="Amiri"/>
          <w:color w:val="111111"/>
          <w:sz w:val="28"/>
          <w:szCs w:val="28"/>
          <w:rtl w:val="true"/>
          <w:lang w:bidi="ar-SA"/>
        </w:rPr>
        <w:t>.</w:t>
      </w:r>
    </w:p>
    <w:p>
      <w:pPr>
        <w:pStyle w:val="Heading3"/>
        <w:numPr>
          <w:ilvl w:val="2"/>
          <w:numId w:val="1"/>
        </w:numPr>
        <w:rPr/>
      </w:pPr>
      <w:bookmarkStart w:id="195" w:name="__RefHeading___Toc2397331_372815092"/>
      <w:bookmarkStart w:id="196" w:name="_Toc83"/>
      <w:bookmarkEnd w:id="195"/>
      <w:r>
        <w:rPr/>
        <w:t>37</w:t>
      </w:r>
      <w:r>
        <w:rPr>
          <w:rtl w:val="true"/>
        </w:rPr>
        <w:t xml:space="preserve">- </w:t>
      </w:r>
      <w:r>
        <w:rPr>
          <w:rtl w:val="true"/>
        </w:rPr>
        <w:t>هشدار به حوا</w:t>
      </w:r>
      <w:bookmarkEnd w:id="19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هشدار خداوند به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حوا به اين كه در صورت تناول از شجره ممنوعه ، از ستمكاران خواهند 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لاتقربا هذه الشجرة فتكونا من الظلمين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هشدار خداوند به آدم و حوا كه در صورت خوردن از شجره نهى شده از ستمكاران خواهند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تقربا هذه الشجرة فتكونا من الظلمين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ascii="IRNazanin" w:hAnsi="IRNazanin" w:eastAsia="IRNazanin"/>
          <w:color w:val="111111"/>
          <w:sz w:val="28"/>
          <w:sz w:val="28"/>
          <w:szCs w:val="28"/>
          <w:lang w:bidi="fa-IR"/>
        </w:rPr>
        <w:t>،</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هشدار و تذكر پيشاپيش خداوند به آدم و حوا، در مورد دشمنى آشكار شيطان با آنان</w:t>
      </w:r>
    </w:p>
    <w:p>
      <w:pPr>
        <w:pStyle w:val="BookText"/>
        <w:rPr/>
      </w:pPr>
      <w:r>
        <w:rPr>
          <w:rFonts w:ascii="Amiri" w:hAnsi="Amiri" w:eastAsia="Amiri" w:cs="Amiri"/>
          <w:color w:val="111111"/>
          <w:sz w:val="28"/>
          <w:sz w:val="28"/>
          <w:szCs w:val="28"/>
          <w:rtl w:val="true"/>
          <w:lang w:bidi="ar-SA"/>
        </w:rPr>
        <w:t>و أقل لكما إن الشيطن لكما عدو مبين</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آدم و حوا، على رغم هشدار شديد خداوند به دشمنى شيطان با آنان، سخنان وى را پذيرفتند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فدليهما بغرور فلما ذاقا الشجرة</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آدم و حوا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على رغم هشدار شديد خداوند به دشمنى شيطان با آنان ، تحت تأثير سخنان او قرار گرفتند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هـذا عدوّ لك و لزوجك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فأكلا منها</w:t>
      </w:r>
    </w:p>
    <w:p>
      <w:pPr>
        <w:pStyle w:val="Heading3"/>
        <w:numPr>
          <w:ilvl w:val="2"/>
          <w:numId w:val="1"/>
        </w:numPr>
        <w:rPr/>
      </w:pPr>
      <w:bookmarkStart w:id="197" w:name="__RefHeading___Toc2397333_372815092"/>
      <w:bookmarkStart w:id="198" w:name="_Toc84"/>
      <w:bookmarkEnd w:id="197"/>
      <w:r>
        <w:rPr/>
        <w:t>38</w:t>
      </w:r>
      <w:r>
        <w:rPr>
          <w:rtl w:val="true"/>
        </w:rPr>
        <w:t xml:space="preserve">- </w:t>
      </w:r>
      <w:r>
        <w:rPr>
          <w:rtl w:val="true"/>
        </w:rPr>
        <w:t>هشدار به خائنان</w:t>
      </w:r>
      <w:bookmarkEnd w:id="19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هشدار خداوند به خيانتكاران در امانت و ستمگران در قضاوت</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اللّه كان سميعاً بصيراً</w:t>
      </w:r>
      <w:bookmarkStart w:id="199" w:name="pg6987_91157"/>
    </w:p>
    <w:p>
      <w:pPr>
        <w:pStyle w:val="Heading3"/>
        <w:numPr>
          <w:ilvl w:val="2"/>
          <w:numId w:val="1"/>
        </w:numPr>
        <w:rPr/>
      </w:pPr>
      <w:bookmarkStart w:id="200" w:name="__RefHeading___Toc2397335_372815092"/>
      <w:bookmarkStart w:id="201" w:name="_Toc85"/>
      <w:bookmarkEnd w:id="199"/>
      <w:bookmarkEnd w:id="200"/>
      <w:r>
        <w:rPr/>
        <w:t>39</w:t>
      </w:r>
      <w:r>
        <w:rPr>
          <w:rtl w:val="true"/>
        </w:rPr>
        <w:t xml:space="preserve">- </w:t>
      </w:r>
      <w:r>
        <w:rPr>
          <w:rtl w:val="true"/>
        </w:rPr>
        <w:t>هشدار به داود</w:t>
      </w:r>
      <w:r>
        <w:rPr>
          <w:rtl w:val="true"/>
        </w:rPr>
        <w:t>(</w:t>
      </w:r>
      <w:r>
        <w:rPr>
          <w:rtl w:val="true"/>
        </w:rPr>
        <w:t>ع</w:t>
      </w:r>
      <w:r>
        <w:rPr>
          <w:rtl w:val="true"/>
        </w:rPr>
        <w:t>)</w:t>
      </w:r>
      <w:bookmarkEnd w:id="20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هشدار خداوند به داوود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براى پيروى نكردن از هواى نفس ، در داورى ميان مردم</w:t>
      </w:r>
    </w:p>
    <w:p>
      <w:pPr>
        <w:pStyle w:val="BookText"/>
        <w:rPr/>
      </w:pPr>
      <w:r>
        <w:rPr>
          <w:rFonts w:ascii="Amiri" w:hAnsi="Amiri" w:eastAsia="Amiri" w:cs="Amiri"/>
          <w:color w:val="111111"/>
          <w:sz w:val="28"/>
          <w:sz w:val="28"/>
          <w:szCs w:val="28"/>
          <w:rtl w:val="true"/>
          <w:lang w:bidi="ar-SA"/>
        </w:rPr>
        <w:t>فاحكم بين الناس بالحقّ و لاتتّبع الهوى</w:t>
      </w:r>
    </w:p>
    <w:p>
      <w:pPr>
        <w:pStyle w:val="Heading3"/>
        <w:numPr>
          <w:ilvl w:val="2"/>
          <w:numId w:val="1"/>
        </w:numPr>
        <w:rPr/>
      </w:pPr>
      <w:bookmarkStart w:id="202" w:name="__RefHeading___Toc2397337_372815092"/>
      <w:bookmarkStart w:id="203" w:name="_Toc86"/>
      <w:bookmarkEnd w:id="202"/>
      <w:r>
        <w:rPr/>
        <w:t>40</w:t>
      </w:r>
      <w:r>
        <w:rPr>
          <w:rtl w:val="true"/>
        </w:rPr>
        <w:t xml:space="preserve">- </w:t>
      </w:r>
      <w:r>
        <w:rPr>
          <w:rtl w:val="true"/>
        </w:rPr>
        <w:t>هشدار به دشمنان اسلام</w:t>
      </w:r>
      <w:bookmarkEnd w:id="20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مجادله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 جبهه مخالف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منافقان و عموم دشمنان خدا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 به شكست حتمى و ذلت بار هشدار داد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الذين يحادّون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أُولـئك فى الأذلّين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عقيم ساختن توطئه ابرهه براى انهدام كعبه ، سزاوار تأمل و هشدارى براى مخالفان اسلام</w:t>
      </w:r>
    </w:p>
    <w:p>
      <w:pPr>
        <w:pStyle w:val="BookText"/>
        <w:rPr/>
      </w:pPr>
      <w:r>
        <w:rPr>
          <w:rFonts w:ascii="Amiri" w:hAnsi="Amiri" w:eastAsia="Amiri" w:cs="Amiri"/>
          <w:color w:val="111111"/>
          <w:sz w:val="28"/>
          <w:sz w:val="28"/>
          <w:szCs w:val="28"/>
          <w:rtl w:val="true"/>
          <w:lang w:bidi="ar-SA"/>
        </w:rPr>
        <w:t>ألم يجعل كيدهم فى تضليل</w:t>
      </w:r>
    </w:p>
    <w:p>
      <w:pPr>
        <w:pStyle w:val="Heading3"/>
        <w:numPr>
          <w:ilvl w:val="2"/>
          <w:numId w:val="1"/>
        </w:numPr>
        <w:rPr/>
      </w:pPr>
      <w:bookmarkStart w:id="204" w:name="__RefHeading___Toc2397339_372815092"/>
      <w:bookmarkStart w:id="205" w:name="_Toc87"/>
      <w:bookmarkEnd w:id="204"/>
      <w:r>
        <w:rPr/>
        <w:t>41</w:t>
      </w:r>
      <w:r>
        <w:rPr>
          <w:rtl w:val="true"/>
        </w:rPr>
        <w:t xml:space="preserve">- </w:t>
      </w:r>
      <w:r>
        <w:rPr>
          <w:rtl w:val="true"/>
        </w:rPr>
        <w:t>هشدار به دشمنان كعبه</w:t>
      </w:r>
      <w:bookmarkEnd w:id="20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هشدار خداوند به مخالفان و حرمت شكنان كعبه و تهديد آنان به كيفرى نظير نابودى اصحاب فيل</w:t>
      </w:r>
    </w:p>
    <w:p>
      <w:pPr>
        <w:pStyle w:val="BookText"/>
        <w:rPr/>
      </w:pPr>
      <w:r>
        <w:rPr>
          <w:rFonts w:ascii="Amiri" w:hAnsi="Amiri" w:eastAsia="Amiri" w:cs="Amiri"/>
          <w:color w:val="111111"/>
          <w:sz w:val="28"/>
          <w:sz w:val="28"/>
          <w:szCs w:val="28"/>
          <w:rtl w:val="true"/>
          <w:lang w:bidi="ar-SA"/>
        </w:rPr>
        <w:t>ألم تر كيف فعل ربّك بأصحـب الفيل</w:t>
      </w:r>
    </w:p>
    <w:p>
      <w:pPr>
        <w:pStyle w:val="Heading3"/>
        <w:numPr>
          <w:ilvl w:val="2"/>
          <w:numId w:val="1"/>
        </w:numPr>
        <w:rPr/>
      </w:pPr>
      <w:bookmarkStart w:id="206" w:name="__RefHeading___Toc2397341_372815092"/>
      <w:bookmarkStart w:id="207" w:name="_Toc88"/>
      <w:bookmarkEnd w:id="206"/>
      <w:r>
        <w:rPr/>
        <w:t>42</w:t>
      </w:r>
      <w:r>
        <w:rPr>
          <w:rtl w:val="true"/>
        </w:rPr>
        <w:t xml:space="preserve">- </w:t>
      </w:r>
      <w:r>
        <w:rPr>
          <w:rtl w:val="true"/>
        </w:rPr>
        <w:t>هشدار به دنياطلبان</w:t>
      </w:r>
      <w:bookmarkEnd w:id="20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امكان زوال نعمت هاى مادّى ، هشدارى به دنياگرايان مغرور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يرسل عليها حسبانًا من السماء فتصبح صعيدًا زلقًا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bookmarkStart w:id="208" w:name="pg6987_91158"/>
    </w:p>
    <w:p>
      <w:pPr>
        <w:pStyle w:val="BookText"/>
        <w:rPr/>
      </w:pPr>
      <w:bookmarkEnd w:id="208"/>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حشرِ بدون استثناى همه انسان ها ، هشدارى براى مشركان و دنياگرايان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حشرنـهم فلم نغادر منهم أحدًا</w:t>
      </w:r>
    </w:p>
    <w:p>
      <w:pPr>
        <w:pStyle w:val="BookText"/>
        <w:rPr/>
      </w:pPr>
      <w:r>
        <w:rPr>
          <w:rFonts w:ascii="IRNazanin" w:hAnsi="IRNazanin" w:eastAsia="IRNazanin"/>
          <w:color w:val="111111"/>
          <w:sz w:val="28"/>
          <w:sz w:val="28"/>
          <w:szCs w:val="28"/>
          <w:rtl w:val="true"/>
          <w:lang w:bidi="fa-IR"/>
        </w:rPr>
        <w:t>با توجه به اين كه آيات قبل در مورد دنياگرايان مشرك صفت بود، تصريح به استثناناپذيرى حشر، تعريضى است به آنان كه به دنيا دل خوش كردند و به آخرت بها ندادند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هشدار به دين ستيزان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هشدار خداوند به كافران دين ستيز ، نسبت به از دست دادن فرصت توبه</w:t>
      </w:r>
    </w:p>
    <w:p>
      <w:pPr>
        <w:pStyle w:val="BookText"/>
        <w:rPr/>
      </w:pPr>
      <w:r>
        <w:rPr>
          <w:rFonts w:ascii="Amiri" w:hAnsi="Amiri" w:eastAsia="Amiri" w:cs="Amiri"/>
          <w:color w:val="111111"/>
          <w:sz w:val="28"/>
          <w:sz w:val="28"/>
          <w:szCs w:val="28"/>
          <w:rtl w:val="true"/>
          <w:lang w:bidi="ar-SA"/>
        </w:rPr>
        <w:t>إنّ الذين كفروا و صدّوا عن سبيل اللّه ثمّ ماتوا و هم كفّار فلن يغفر اللّه لهم</w:t>
      </w:r>
    </w:p>
    <w:p>
      <w:pPr>
        <w:pStyle w:val="BookText"/>
        <w:rPr/>
      </w:pPr>
      <w:r>
        <w:rPr>
          <w:rFonts w:ascii="IRNazanin" w:hAnsi="IRNazanin" w:eastAsia="IRNazanin"/>
          <w:color w:val="111111"/>
          <w:sz w:val="28"/>
          <w:sz w:val="28"/>
          <w:szCs w:val="28"/>
          <w:rtl w:val="true"/>
          <w:lang w:bidi="fa-IR"/>
        </w:rPr>
        <w:t>لحن آيه شريفه از يك سو تهديد و از سوى ديگر دربردارنده هشدار به كافران است كه كار خويش را به جايى نرسانند كه راه توبه بر رويشان بسته باشد</w:t>
      </w:r>
      <w:r>
        <w:rPr>
          <w:rFonts w:eastAsia="IRNazanin" w:cs="IRNazanin"/>
          <w:color w:val="111111"/>
          <w:sz w:val="28"/>
          <w:szCs w:val="28"/>
          <w:rtl w:val="true"/>
          <w:lang w:bidi="fa-IR"/>
        </w:rPr>
        <w:t>.</w:t>
      </w:r>
    </w:p>
    <w:p>
      <w:pPr>
        <w:pStyle w:val="Heading3"/>
        <w:numPr>
          <w:ilvl w:val="2"/>
          <w:numId w:val="1"/>
        </w:numPr>
        <w:rPr/>
      </w:pPr>
      <w:bookmarkStart w:id="209" w:name="__RefHeading___Toc2397343_372815092"/>
      <w:bookmarkStart w:id="210" w:name="_Toc89"/>
      <w:bookmarkEnd w:id="209"/>
      <w:r>
        <w:rPr/>
        <w:t>43</w:t>
      </w:r>
      <w:r>
        <w:rPr>
          <w:rtl w:val="true"/>
        </w:rPr>
        <w:t xml:space="preserve">- </w:t>
      </w:r>
      <w:r>
        <w:rPr>
          <w:rtl w:val="true"/>
        </w:rPr>
        <w:t>هشدار به دينداران</w:t>
      </w:r>
      <w:bookmarkEnd w:id="21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معتقدان به مكتب الهى ، در صورت كشتن يا آواره ساختن همكيشان خود ، به خوارى در دنيا و شديدترين عذاب در آخرت گرفتار خواهند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فما جزاء من يفعل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يوم القيمة يردون إلى أشد العذاب</w:t>
      </w:r>
    </w:p>
    <w:p>
      <w:pPr>
        <w:pStyle w:val="Heading3"/>
        <w:numPr>
          <w:ilvl w:val="2"/>
          <w:numId w:val="1"/>
        </w:numPr>
        <w:rPr/>
      </w:pPr>
      <w:bookmarkStart w:id="211" w:name="__RefHeading___Toc2397345_372815092"/>
      <w:bookmarkStart w:id="212" w:name="_Toc90"/>
      <w:bookmarkEnd w:id="211"/>
      <w:r>
        <w:rPr/>
        <w:t>44</w:t>
      </w:r>
      <w:r>
        <w:rPr>
          <w:rtl w:val="true"/>
        </w:rPr>
        <w:t xml:space="preserve">- </w:t>
      </w:r>
      <w:r>
        <w:rPr>
          <w:rtl w:val="true"/>
        </w:rPr>
        <w:t>هشدار به رهبران دينى</w:t>
      </w:r>
      <w:bookmarkEnd w:id="21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رهبران دينى در خطر پيروى از تمايلات نفسانى گروه هاى مختلف اجتماعى</w:t>
      </w:r>
    </w:p>
    <w:p>
      <w:pPr>
        <w:pStyle w:val="BookText"/>
        <w:rPr/>
      </w:pPr>
      <w:r>
        <w:rPr>
          <w:rFonts w:ascii="Amiri" w:hAnsi="Amiri" w:eastAsia="Amiri" w:cs="Amiri"/>
          <w:color w:val="111111"/>
          <w:sz w:val="28"/>
          <w:sz w:val="28"/>
          <w:szCs w:val="28"/>
          <w:rtl w:val="true"/>
          <w:lang w:bidi="ar-SA"/>
        </w:rPr>
        <w:t xml:space="preserve">و لئن اتبعت أهواءهم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مالك من اللّه من ولىّ و لانصير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رهبران الهى در معرض توطئه و دسيسه هاى اغوا كننده از سوى خائنان</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تجدل عن الذين يختانون أنفسهم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لولا فضل اللّه عليك و رحمته</w:t>
      </w:r>
      <w:bookmarkStart w:id="213" w:name="pg6987_91159"/>
    </w:p>
    <w:p>
      <w:pPr>
        <w:pStyle w:val="Heading3"/>
        <w:numPr>
          <w:ilvl w:val="2"/>
          <w:numId w:val="1"/>
        </w:numPr>
        <w:rPr/>
      </w:pPr>
      <w:bookmarkStart w:id="214" w:name="__RefHeading___Toc2397347_372815092"/>
      <w:bookmarkStart w:id="215" w:name="_Toc91"/>
      <w:bookmarkEnd w:id="213"/>
      <w:bookmarkEnd w:id="214"/>
      <w:r>
        <w:rPr/>
        <w:t>45</w:t>
      </w:r>
      <w:r>
        <w:rPr>
          <w:rtl w:val="true"/>
        </w:rPr>
        <w:t xml:space="preserve">- </w:t>
      </w:r>
      <w:r>
        <w:rPr>
          <w:rtl w:val="true"/>
        </w:rPr>
        <w:t>هشدار به رهبرى</w:t>
      </w:r>
      <w:bookmarkEnd w:id="21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رهبرى جوامع ايمانى ، همواره در خطر توطئه ها و دسيسه هاى دشمنان</w:t>
      </w:r>
    </w:p>
    <w:p>
      <w:pPr>
        <w:pStyle w:val="BookText"/>
        <w:rPr/>
      </w:pPr>
      <w:r>
        <w:rPr>
          <w:rFonts w:ascii="Amiri" w:hAnsi="Amiri" w:eastAsia="Amiri" w:cs="Amiri"/>
          <w:color w:val="111111"/>
          <w:sz w:val="28"/>
          <w:sz w:val="28"/>
          <w:szCs w:val="28"/>
          <w:rtl w:val="true"/>
          <w:lang w:bidi="ar-SA"/>
        </w:rPr>
        <w:t>و احذرهم ان يفتنوك</w:t>
      </w:r>
    </w:p>
    <w:p>
      <w:pPr>
        <w:pStyle w:val="BookText"/>
        <w:rPr/>
      </w:pPr>
      <w:r>
        <w:rPr>
          <w:rFonts w:ascii="IRNazanin" w:hAnsi="IRNazanin" w:eastAsia="IRNazanin"/>
          <w:color w:val="111111"/>
          <w:sz w:val="28"/>
          <w:sz w:val="28"/>
          <w:szCs w:val="28"/>
          <w:rtl w:val="true"/>
          <w:lang w:bidi="fa-IR"/>
        </w:rPr>
        <w:t xml:space="preserve">خطابهاى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احذرهم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كاف خطاب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يفتنوك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رساند كه توطئه هاى دشمنان اسلام، متوجه شخص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رهبرى جامعه اسلامى، همواره هدف توطئه هاى دشمنان است</w:t>
      </w:r>
      <w:r>
        <w:rPr>
          <w:rFonts w:eastAsia="IRNazanin" w:cs="IRNazanin"/>
          <w:color w:val="111111"/>
          <w:sz w:val="28"/>
          <w:szCs w:val="28"/>
          <w:rtl w:val="true"/>
          <w:lang w:bidi="fa-IR"/>
        </w:rPr>
        <w:t>.</w:t>
      </w:r>
    </w:p>
    <w:p>
      <w:pPr>
        <w:pStyle w:val="Heading3"/>
        <w:numPr>
          <w:ilvl w:val="2"/>
          <w:numId w:val="1"/>
        </w:numPr>
        <w:rPr/>
      </w:pPr>
      <w:bookmarkStart w:id="216" w:name="__RefHeading___Toc2397349_372815092"/>
      <w:bookmarkStart w:id="217" w:name="_Toc92"/>
      <w:bookmarkEnd w:id="216"/>
      <w:r>
        <w:rPr/>
        <w:t>46</w:t>
      </w:r>
      <w:r>
        <w:rPr>
          <w:rtl w:val="true"/>
        </w:rPr>
        <w:t xml:space="preserve">- </w:t>
      </w:r>
      <w:r>
        <w:rPr>
          <w:rtl w:val="true"/>
        </w:rPr>
        <w:t>هشدار به رهبرى دينى</w:t>
      </w:r>
      <w:bookmarkEnd w:id="21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لغزيدن در دام هوسها و تمايلات مشركان و منحرفان، خطرى براى رهبران دين و همه موحدان</w:t>
      </w:r>
    </w:p>
    <w:p>
      <w:pPr>
        <w:pStyle w:val="BookText"/>
        <w:rPr/>
      </w:pPr>
      <w:r>
        <w:rPr>
          <w:rFonts w:ascii="Amiri" w:hAnsi="Amiri" w:eastAsia="Amiri" w:cs="Amiri"/>
          <w:color w:val="111111"/>
          <w:sz w:val="28"/>
          <w:sz w:val="28"/>
          <w:szCs w:val="28"/>
          <w:rtl w:val="true"/>
          <w:lang w:bidi="ar-SA"/>
        </w:rPr>
        <w:t>الذين تدعون من دون اللّه قل لا أتبع أهواءكم</w:t>
      </w:r>
    </w:p>
    <w:p>
      <w:pPr>
        <w:pStyle w:val="Heading3"/>
        <w:numPr>
          <w:ilvl w:val="2"/>
          <w:numId w:val="1"/>
        </w:numPr>
        <w:rPr/>
      </w:pPr>
      <w:bookmarkStart w:id="218" w:name="__RefHeading___Toc2397351_372815092"/>
      <w:bookmarkStart w:id="219" w:name="_Toc93"/>
      <w:bookmarkEnd w:id="218"/>
      <w:r>
        <w:rPr/>
        <w:t>47</w:t>
      </w:r>
      <w:r>
        <w:rPr>
          <w:rtl w:val="true"/>
        </w:rPr>
        <w:t xml:space="preserve">- </w:t>
      </w:r>
      <w:r>
        <w:rPr>
          <w:rtl w:val="true"/>
        </w:rPr>
        <w:t>هشدار به سست ايمانان</w:t>
      </w:r>
      <w:bookmarkEnd w:id="21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 به مؤمنان عافيت طلب و دارندگان ايمان سطحى ، هشدار داده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الناس من يقول ءامنّا باللّه فإذا أوذى فى اللّه جعل فتنة الناس كعذاب اللّه </w:t>
      </w:r>
      <w:r>
        <w:rPr>
          <w:rFonts w:eastAsia="Amiri" w:cs="Amiri" w:ascii="Amiri" w:hAnsi="Amiri"/>
          <w:color w:val="111111"/>
          <w:sz w:val="28"/>
          <w:szCs w:val="28"/>
          <w:rtl w:val="true"/>
          <w:lang w:bidi="ar-SA"/>
        </w:rPr>
        <w:t>.</w:t>
      </w:r>
    </w:p>
    <w:p>
      <w:pPr>
        <w:pStyle w:val="Heading3"/>
        <w:numPr>
          <w:ilvl w:val="2"/>
          <w:numId w:val="1"/>
        </w:numPr>
        <w:rPr/>
      </w:pPr>
      <w:bookmarkStart w:id="220" w:name="__RefHeading___Toc2397353_372815092"/>
      <w:bookmarkStart w:id="221" w:name="_Toc94"/>
      <w:bookmarkEnd w:id="220"/>
      <w:r>
        <w:rPr/>
        <w:t>48</w:t>
      </w:r>
      <w:r>
        <w:rPr>
          <w:rtl w:val="true"/>
        </w:rPr>
        <w:t xml:space="preserve">- </w:t>
      </w:r>
      <w:r>
        <w:rPr>
          <w:rtl w:val="true"/>
        </w:rPr>
        <w:t>هشدار به شايعه پراكنان مدينه</w:t>
      </w:r>
      <w:bookmarkEnd w:id="22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هشدار شديد خداوند ، به شايعه پراكنان مدينه ، براى پايان دادن به كار شايعه پراكنى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لئن لم ينته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المرجفون فى المدينة لنغرينّك بهم</w:t>
      </w:r>
    </w:p>
    <w:p>
      <w:pPr>
        <w:pStyle w:val="Heading3"/>
        <w:numPr>
          <w:ilvl w:val="2"/>
          <w:numId w:val="1"/>
        </w:numPr>
        <w:rPr/>
      </w:pPr>
      <w:bookmarkStart w:id="222" w:name="__RefHeading___Toc2397355_372815092"/>
      <w:bookmarkStart w:id="223" w:name="_Toc95"/>
      <w:bookmarkEnd w:id="222"/>
      <w:r>
        <w:rPr/>
        <w:t>49</w:t>
      </w:r>
      <w:r>
        <w:rPr>
          <w:rtl w:val="true"/>
        </w:rPr>
        <w:t xml:space="preserve">- </w:t>
      </w:r>
      <w:r>
        <w:rPr>
          <w:rtl w:val="true"/>
        </w:rPr>
        <w:t>هشدار به صالح</w:t>
      </w:r>
      <w:r>
        <w:rPr>
          <w:rtl w:val="true"/>
        </w:rPr>
        <w:t>(</w:t>
      </w:r>
      <w:r>
        <w:rPr>
          <w:rtl w:val="true"/>
        </w:rPr>
        <w:t>ع</w:t>
      </w:r>
      <w:r>
        <w:rPr>
          <w:rtl w:val="true"/>
        </w:rPr>
        <w:t>)</w:t>
      </w:r>
      <w:bookmarkEnd w:id="22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قمر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تذكر خداوند به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براى آماده بودن در قبال عكس العمل ناشايست قوم ثمود پس از مشاهده معجزه</w:t>
      </w:r>
      <w:bookmarkStart w:id="224" w:name="pg6987_91160"/>
    </w:p>
    <w:p>
      <w:pPr>
        <w:pStyle w:val="BookText"/>
        <w:rPr/>
      </w:pPr>
      <w:bookmarkEnd w:id="224"/>
      <w:r>
        <w:rPr>
          <w:rFonts w:ascii="IRNazanin" w:hAnsi="IRNazanin" w:eastAsia="IRNazanin"/>
          <w:color w:val="111111"/>
          <w:sz w:val="28"/>
          <w:sz w:val="28"/>
          <w:szCs w:val="28"/>
          <w:rtl w:val="true"/>
          <w:lang w:bidi="fa-IR"/>
        </w:rPr>
        <w:t>فارتقبهم و اصطبر</w:t>
      </w:r>
    </w:p>
    <w:p>
      <w:pPr>
        <w:pStyle w:val="BookText"/>
        <w:rPr/>
      </w:pPr>
      <w:r>
        <w:rPr>
          <w:rFonts w:ascii="Amiri" w:hAnsi="Amiri" w:eastAsia="Amiri" w:cs="Amiri"/>
          <w:color w:val="111111"/>
          <w:sz w:val="28"/>
          <w:sz w:val="28"/>
          <w:szCs w:val="28"/>
          <w:rtl w:val="true"/>
          <w:lang w:bidi="ar-SA"/>
        </w:rPr>
        <w:t xml:space="preserve">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فارتقبهم و اصطبر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حقيقت تذكر به 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انتظار نداشته باشد قوم حق ستيز ثمود با ديدن معجزه او، دست از عناد و لجاج بردارند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شايسته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به نظارت بنشيند و آماده عكس العمل هاى نارواى آنان باشد و خويشتن دارى كند</w:t>
      </w:r>
      <w:r>
        <w:rPr>
          <w:rFonts w:eastAsia="Amiri" w:cs="Amiri" w:ascii="Amiri" w:hAnsi="Amiri"/>
          <w:color w:val="111111"/>
          <w:sz w:val="28"/>
          <w:szCs w:val="28"/>
          <w:rtl w:val="true"/>
          <w:lang w:bidi="ar-SA"/>
        </w:rPr>
        <w:t>.</w:t>
      </w:r>
    </w:p>
    <w:p>
      <w:pPr>
        <w:pStyle w:val="Heading3"/>
        <w:numPr>
          <w:ilvl w:val="2"/>
          <w:numId w:val="1"/>
        </w:numPr>
        <w:rPr/>
      </w:pPr>
      <w:bookmarkStart w:id="225" w:name="__RefHeading___Toc2397357_372815092"/>
      <w:bookmarkStart w:id="226" w:name="_Toc96"/>
      <w:bookmarkEnd w:id="225"/>
      <w:r>
        <w:rPr/>
        <w:t>50</w:t>
      </w:r>
      <w:r>
        <w:rPr>
          <w:rtl w:val="true"/>
        </w:rPr>
        <w:t xml:space="preserve">- </w:t>
      </w:r>
      <w:r>
        <w:rPr>
          <w:rtl w:val="true"/>
        </w:rPr>
        <w:t>هشدار به طغيانگران</w:t>
      </w:r>
      <w:bookmarkEnd w:id="22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فرجام شوم قارون ، درس عبرتى است براى همه ثروتمندان مغرور و طغيانگر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قارون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فبغى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فخسفنا به و بداره الأرض</w:t>
      </w:r>
    </w:p>
    <w:p>
      <w:pPr>
        <w:pStyle w:val="Heading3"/>
        <w:numPr>
          <w:ilvl w:val="2"/>
          <w:numId w:val="1"/>
        </w:numPr>
        <w:rPr/>
      </w:pPr>
      <w:bookmarkStart w:id="227" w:name="__RefHeading___Toc2397359_372815092"/>
      <w:bookmarkStart w:id="228" w:name="_Toc97"/>
      <w:bookmarkEnd w:id="227"/>
      <w:r>
        <w:rPr/>
        <w:t>51</w:t>
      </w:r>
      <w:r>
        <w:rPr>
          <w:rtl w:val="true"/>
        </w:rPr>
        <w:t xml:space="preserve">- </w:t>
      </w:r>
      <w:r>
        <w:rPr>
          <w:rtl w:val="true"/>
        </w:rPr>
        <w:t>هشدار به ظالمان</w:t>
      </w:r>
      <w:bookmarkEnd w:id="22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هشدار خداوند به مردان ستمكار و متجاوز به حقوق همسران خويش</w:t>
      </w:r>
    </w:p>
    <w:p>
      <w:pPr>
        <w:pStyle w:val="BookText"/>
        <w:rPr/>
      </w:pPr>
      <w:r>
        <w:rPr>
          <w:rFonts w:ascii="Amiri" w:hAnsi="Amiri" w:eastAsia="Amiri" w:cs="Amiri"/>
          <w:color w:val="111111"/>
          <w:sz w:val="28"/>
          <w:sz w:val="28"/>
          <w:szCs w:val="28"/>
          <w:rtl w:val="true"/>
          <w:lang w:bidi="ar-SA"/>
        </w:rPr>
        <w:t>فلا تبغوا عليهنّ سبيلاً انّ اللّه كان عليّاً كبيراً</w:t>
      </w:r>
    </w:p>
    <w:p>
      <w:pPr>
        <w:pStyle w:val="BookText"/>
        <w:rPr/>
      </w:pP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در مقام تهديد شوهران ستمكار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ظالمان در معرض نابودى با عذاب الهى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أتيكم عذاب اللّه بغتة أو جهرة هل يهلك إلا القوم الظلمون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خداوند داناترين كس در مورد شناخت ستمگران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أعلم بالظلمين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خطر انقراض و نابودى نسل يك جامعه، هشدار خداوند به جوامع كافر ستم پيشه</w:t>
      </w:r>
    </w:p>
    <w:p>
      <w:pPr>
        <w:pStyle w:val="BookText"/>
        <w:rPr/>
      </w:pPr>
      <w:r>
        <w:rPr>
          <w:rFonts w:ascii="Amiri" w:hAnsi="Amiri" w:eastAsia="Amiri" w:cs="Amiri"/>
          <w:color w:val="111111"/>
          <w:sz w:val="28"/>
          <w:sz w:val="28"/>
          <w:szCs w:val="28"/>
          <w:rtl w:val="true"/>
          <w:lang w:bidi="ar-SA"/>
        </w:rPr>
        <w:t xml:space="preserve">إن يشأ يذهبكم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أنشأكم من ذرية قوم ءاخرين</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229" w:name="pg6987_91161"/>
    </w:p>
    <w:p>
      <w:pPr>
        <w:pStyle w:val="BookText"/>
        <w:rPr/>
      </w:pPr>
      <w:bookmarkEnd w:id="229"/>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هشدار خداوند به ظالمان پندناپذير و تهديد آنان به عذابهاى دوزخ</w:t>
      </w:r>
    </w:p>
    <w:p>
      <w:pPr>
        <w:pStyle w:val="BookText"/>
        <w:rPr/>
      </w:pPr>
      <w:r>
        <w:rPr>
          <w:rFonts w:ascii="Amiri" w:hAnsi="Amiri" w:eastAsia="Amiri" w:cs="Amiri"/>
          <w:color w:val="111111"/>
          <w:sz w:val="28"/>
          <w:sz w:val="28"/>
          <w:szCs w:val="28"/>
          <w:rtl w:val="true"/>
          <w:lang w:bidi="ar-SA"/>
        </w:rPr>
        <w:t>إنا كنا ظلمين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فلنسئلن الذين أرسل إليهم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هشدار الهى به ستم پيشگان غافل ، از وقوع ناگهانى قيامت</w:t>
      </w:r>
    </w:p>
    <w:p>
      <w:pPr>
        <w:pStyle w:val="BookText"/>
        <w:rPr/>
      </w:pPr>
      <w:r>
        <w:rPr>
          <w:rFonts w:ascii="Amiri" w:hAnsi="Amiri" w:eastAsia="Amiri" w:cs="Amiri"/>
          <w:color w:val="111111"/>
          <w:sz w:val="28"/>
          <w:sz w:val="28"/>
          <w:szCs w:val="28"/>
          <w:rtl w:val="true"/>
          <w:lang w:bidi="ar-SA"/>
        </w:rPr>
        <w:t>هل ينظرون إلاّ الساعة أن تأتيهم بغتة و هم لايشعرون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ذاريات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فرجام شوم كافران و ستمگران هلاك شده تاريخ ، هشدارى به كفرپيشگان و ظالمان هر عصر</w:t>
      </w:r>
    </w:p>
    <w:p>
      <w:pPr>
        <w:pStyle w:val="BookText"/>
        <w:rPr/>
      </w:pPr>
      <w:r>
        <w:rPr>
          <w:rFonts w:ascii="Amiri" w:hAnsi="Amiri" w:eastAsia="Amiri" w:cs="Amiri"/>
          <w:color w:val="111111"/>
          <w:sz w:val="28"/>
          <w:sz w:val="28"/>
          <w:szCs w:val="28"/>
          <w:rtl w:val="true"/>
          <w:lang w:bidi="ar-SA"/>
        </w:rPr>
        <w:t>فإنّ للذين ظلموا ذنوبًا مثل ذنوب أصحـبهم</w:t>
      </w:r>
    </w:p>
    <w:p>
      <w:pPr>
        <w:pStyle w:val="BookText"/>
        <w:rPr/>
      </w:pPr>
      <w:r>
        <w:rPr>
          <w:rFonts w:ascii="IRNazanin" w:hAnsi="IRNazanin" w:eastAsia="IRNazanin"/>
          <w:color w:val="111111"/>
          <w:sz w:val="28"/>
          <w:sz w:val="28"/>
          <w:szCs w:val="28"/>
          <w:rtl w:val="true"/>
          <w:lang w:bidi="fa-IR"/>
        </w:rPr>
        <w:t>آيات پايانى اين سوره، در مقام نتيجه گيرى از آيات گذشته است كه به تفصيل سرنوشت هلاكت بار كافران گذشته تاريخ را بيان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نكته استفاده مى شود كه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ذنوب أصحابهم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واقع تذكر و هشدارى نهايى به كافران هر عصر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طور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بلا هاى دنيوى ، هشدارى به ظالمان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بيشتر ايشان بى خبر از پيام هشدارى آن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للذين ظلموا عذابًا دون ذلك و لـكنّ أكثرهم لايعلمون</w:t>
      </w:r>
    </w:p>
    <w:p>
      <w:pPr>
        <w:pStyle w:val="BookText"/>
        <w:rPr/>
      </w:pPr>
      <w:r>
        <w:rPr>
          <w:rFonts w:ascii="IRNazanin" w:hAnsi="IRNazanin" w:eastAsia="IRNazanin"/>
          <w:color w:val="111111"/>
          <w:sz w:val="28"/>
          <w:sz w:val="28"/>
          <w:szCs w:val="28"/>
          <w:rtl w:val="true"/>
          <w:lang w:bidi="fa-IR"/>
        </w:rPr>
        <w:t xml:space="preserve">در صورتى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عذاب هاى خفيف دنيوى در قبال عذاب سنگين آخرت باشد، ممكن است سبكى اين عذاب ها براى مجال دادن به ظالمان براى انابه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افسوس كه بيشتر ستمگران اين درس ها را نمى آموزند</w:t>
      </w:r>
      <w:r>
        <w:rPr>
          <w:rFonts w:eastAsia="IRNazanin" w:cs="IRNazanin"/>
          <w:color w:val="111111"/>
          <w:sz w:val="28"/>
          <w:szCs w:val="28"/>
          <w:rtl w:val="true"/>
          <w:lang w:bidi="fa-IR"/>
        </w:rPr>
        <w:t>.</w:t>
      </w:r>
    </w:p>
    <w:p>
      <w:pPr>
        <w:pStyle w:val="Heading3"/>
        <w:numPr>
          <w:ilvl w:val="2"/>
          <w:numId w:val="1"/>
        </w:numPr>
        <w:rPr/>
      </w:pPr>
      <w:bookmarkStart w:id="230" w:name="__RefHeading___Toc2397361_372815092"/>
      <w:bookmarkStart w:id="231" w:name="_Toc98"/>
      <w:bookmarkEnd w:id="230"/>
      <w:r>
        <w:rPr/>
        <w:t>52</w:t>
      </w:r>
      <w:r>
        <w:rPr>
          <w:rtl w:val="true"/>
        </w:rPr>
        <w:t xml:space="preserve">- </w:t>
      </w:r>
      <w:r>
        <w:rPr>
          <w:rtl w:val="true"/>
        </w:rPr>
        <w:t>هشدار به عذاب</w:t>
      </w:r>
      <w:bookmarkEnd w:id="23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قوم خود را در صورت آزاررسانى به ناقه و بازداشتن آن از چرا ، به عذابى زودرس هشدار داد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لاتمسوها بسوء فيأخذكم عذاب قريب</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سرچشمه هدايت ، خداوند است و هدايت گران ، ابلاغ كننده هشدار هاى اويند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علينا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فأنذرتكم</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تغيير ضميرهاى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 تواند نشانگر اين باشد كه هرگونه هدايتى كه در قالب انذار انجام گرفته است،</w:t>
      </w:r>
      <w:bookmarkStart w:id="232" w:name="pg6987_91162"/>
    </w:p>
    <w:p>
      <w:pPr>
        <w:pStyle w:val="BookText"/>
        <w:rPr/>
      </w:pPr>
      <w:bookmarkEnd w:id="232"/>
      <w:r>
        <w:rPr>
          <w:rFonts w:ascii="IRNazanin" w:hAnsi="IRNazanin" w:eastAsia="IRNazanin"/>
          <w:color w:val="111111"/>
          <w:sz w:val="28"/>
          <w:sz w:val="28"/>
          <w:szCs w:val="28"/>
          <w:rtl w:val="true"/>
          <w:lang w:bidi="fa-IR"/>
        </w:rPr>
        <w:t>بالاصاله از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به زبان فرستادگان او بيان شده باشد</w:t>
      </w:r>
      <w:r>
        <w:rPr>
          <w:rFonts w:eastAsia="IRNazanin" w:cs="IRNazanin"/>
          <w:color w:val="111111"/>
          <w:sz w:val="28"/>
          <w:szCs w:val="28"/>
          <w:rtl w:val="true"/>
          <w:lang w:bidi="fa-IR"/>
        </w:rPr>
        <w:t>.</w:t>
      </w:r>
    </w:p>
    <w:p>
      <w:pPr>
        <w:pStyle w:val="Heading3"/>
        <w:numPr>
          <w:ilvl w:val="2"/>
          <w:numId w:val="1"/>
        </w:numPr>
        <w:rPr/>
      </w:pPr>
      <w:bookmarkStart w:id="233" w:name="__RefHeading___Toc2397363_372815092"/>
      <w:bookmarkStart w:id="234" w:name="_Toc99"/>
      <w:bookmarkEnd w:id="233"/>
      <w:r>
        <w:rPr/>
        <w:t>53</w:t>
      </w:r>
      <w:r>
        <w:rPr>
          <w:rtl w:val="true"/>
        </w:rPr>
        <w:t xml:space="preserve">- </w:t>
      </w:r>
      <w:r>
        <w:rPr>
          <w:rtl w:val="true"/>
        </w:rPr>
        <w:t>هشدار به عذاب اخروى</w:t>
      </w:r>
      <w:bookmarkEnd w:id="23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هشدار به روز قيامت و عذاب هول انگيز آن ، از رسالت هاى اساسى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إنى أخاف عليكم عذاب يوم عظيم</w:t>
      </w:r>
    </w:p>
    <w:p>
      <w:pPr>
        <w:pStyle w:val="Heading3"/>
        <w:numPr>
          <w:ilvl w:val="2"/>
          <w:numId w:val="1"/>
        </w:numPr>
        <w:rPr/>
      </w:pPr>
      <w:bookmarkStart w:id="235" w:name="__RefHeading___Toc2397365_372815092"/>
      <w:bookmarkStart w:id="236" w:name="_Toc100"/>
      <w:bookmarkEnd w:id="235"/>
      <w:r>
        <w:rPr/>
        <w:t>54</w:t>
      </w:r>
      <w:r>
        <w:rPr>
          <w:rtl w:val="true"/>
        </w:rPr>
        <w:t xml:space="preserve">- </w:t>
      </w:r>
      <w:r>
        <w:rPr>
          <w:rtl w:val="true"/>
        </w:rPr>
        <w:t>هشدار به عذاب دنيوى</w:t>
      </w:r>
      <w:bookmarkEnd w:id="23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منكران ربوبيت خدا و انكار كنندگان سراى آخرت را به عذاب هاى دنيوى هشدار مى داد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يستعجلونك بالسيئة</w:t>
      </w:r>
    </w:p>
    <w:p>
      <w:pPr>
        <w:pStyle w:val="Heading3"/>
        <w:numPr>
          <w:ilvl w:val="2"/>
          <w:numId w:val="1"/>
        </w:numPr>
        <w:rPr/>
      </w:pPr>
      <w:bookmarkStart w:id="237" w:name="__RefHeading___Toc2397367_372815092"/>
      <w:bookmarkStart w:id="238" w:name="_Toc101"/>
      <w:bookmarkEnd w:id="237"/>
      <w:r>
        <w:rPr/>
        <w:t>55</w:t>
      </w:r>
      <w:r>
        <w:rPr>
          <w:rtl w:val="true"/>
        </w:rPr>
        <w:t xml:space="preserve">- </w:t>
      </w:r>
      <w:r>
        <w:rPr>
          <w:rtl w:val="true"/>
        </w:rPr>
        <w:t>هشدار به عصيانگران</w:t>
      </w:r>
      <w:bookmarkEnd w:id="23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231</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هشدار الهى نسبت به مُتخلّفين از دستورات الهى و احكام طلاق</w:t>
      </w:r>
    </w:p>
    <w:p>
      <w:pPr>
        <w:pStyle w:val="BookText"/>
        <w:rPr/>
      </w:pPr>
      <w:r>
        <w:rPr>
          <w:rFonts w:ascii="Amiri" w:hAnsi="Amiri" w:eastAsia="Amiri" w:cs="Amiri"/>
          <w:color w:val="111111"/>
          <w:sz w:val="28"/>
          <w:sz w:val="28"/>
          <w:szCs w:val="28"/>
          <w:rtl w:val="true"/>
          <w:lang w:bidi="ar-SA"/>
        </w:rPr>
        <w:t xml:space="preserve">و اذ طلّقتم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اتقوا اللّه و اعلموا انّ اللّه بكل شىء عليم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متخلفان از احكام الهى و قوانين دين ، در خطر گرفتار شدن به عذاب برزخ تا برپايى قيامت هستند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ليبعثن عليهم إلى يوم القيمة من يسومهم سوء العذاب</w:t>
      </w:r>
    </w:p>
    <w:p>
      <w:pPr>
        <w:pStyle w:val="Heading3"/>
        <w:numPr>
          <w:ilvl w:val="2"/>
          <w:numId w:val="1"/>
        </w:numPr>
        <w:rPr/>
      </w:pPr>
      <w:bookmarkStart w:id="239" w:name="__RefHeading___Toc2397369_372815092"/>
      <w:bookmarkStart w:id="240" w:name="_Toc102"/>
      <w:bookmarkEnd w:id="239"/>
      <w:r>
        <w:rPr/>
        <w:t>56</w:t>
      </w:r>
      <w:r>
        <w:rPr>
          <w:rtl w:val="true"/>
        </w:rPr>
        <w:t xml:space="preserve">- </w:t>
      </w:r>
      <w:r>
        <w:rPr>
          <w:rtl w:val="true"/>
        </w:rPr>
        <w:t>هشدار به علماى دين</w:t>
      </w:r>
      <w:bookmarkEnd w:id="24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معتقدان به مكاتب الهى ، حتى عالمان دينى و دانايان به كتاب هاى آسمانى ، در خطر انحراف و حق پوشى هستند </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نبذ فريق من الذين أوتوا الكتب كتب اللّه وراء ظهورهم</w:t>
      </w:r>
      <w:bookmarkStart w:id="241" w:name="pg6987_91163"/>
    </w:p>
    <w:p>
      <w:pPr>
        <w:pStyle w:val="BookText"/>
        <w:rPr/>
      </w:pPr>
      <w:bookmarkEnd w:id="241"/>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عالمان اديان ، در خطر آلوده شدن به گناه كتمان حقايق هستند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فريقاً منهم ليكتمون الحق و هم يعلمون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ascii="IRNazanin" w:hAnsi="IRNazanin" w:eastAsia="IRNazanin"/>
          <w:color w:val="111111"/>
          <w:sz w:val="28"/>
          <w:sz w:val="28"/>
          <w:szCs w:val="28"/>
          <w:lang w:bidi="fa-IR"/>
        </w:rPr>
        <w:t>،</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عالمان دينى ، در خطر آلوده شدن به گناه كتمان حقايق كتاب هاى آسمانى و احكام الهى هستند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الذين يكتمون ما أنزل اللّه من الكتب</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دنياگرايى خطرى بزرگ براى عالمان دينى و آگاهان به كتب آسمانى</w:t>
      </w:r>
    </w:p>
    <w:p>
      <w:pPr>
        <w:pStyle w:val="BookText"/>
        <w:rPr/>
      </w:pPr>
      <w:r>
        <w:rPr>
          <w:rFonts w:ascii="Amiri" w:hAnsi="Amiri" w:eastAsia="Amiri" w:cs="Amiri"/>
          <w:color w:val="111111"/>
          <w:sz w:val="28"/>
          <w:sz w:val="28"/>
          <w:szCs w:val="28"/>
          <w:rtl w:val="true"/>
          <w:lang w:bidi="ar-SA"/>
        </w:rPr>
        <w:t xml:space="preserve">إن الذين يكتمون ما أنزل اللّه من الكتب و يشترون به ثمناً قليلا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لهم عذاب الي</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داستان بلعم باعورا ، داستانى پرفايده و هشداردهنده به دينداران و عالمان دينى</w:t>
      </w:r>
    </w:p>
    <w:p>
      <w:pPr>
        <w:pStyle w:val="BookText"/>
        <w:rPr/>
      </w:pPr>
      <w:r>
        <w:rPr>
          <w:rFonts w:ascii="Amiri" w:hAnsi="Amiri" w:eastAsia="Amiri" w:cs="Amiri"/>
          <w:color w:val="111111"/>
          <w:sz w:val="28"/>
          <w:sz w:val="28"/>
          <w:szCs w:val="28"/>
          <w:rtl w:val="true"/>
          <w:lang w:bidi="ar-SA"/>
        </w:rPr>
        <w:t>و اتل عليهم نبأ الذى ءاتينه ءايتنا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خبرى گفته مى شود كه داراى فايده اى بزرگ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هدف از نقل آن هشدار به دينداران و عالمان دينى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كسانى كه از آيات الهى بهره مند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انسان ها ، حتى عالمان هدايت يافته ، در خطر پيروى از شيطان و گام نهادن در مسير گمراهى هستند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فانسلخ منها فأتبعه الشيطن فكان من الغاوين</w:t>
      </w:r>
    </w:p>
    <w:p>
      <w:pPr>
        <w:pStyle w:val="Heading3"/>
        <w:numPr>
          <w:ilvl w:val="2"/>
          <w:numId w:val="1"/>
        </w:numPr>
        <w:rPr/>
      </w:pPr>
      <w:bookmarkStart w:id="242" w:name="__RefHeading___Toc2397371_372815092"/>
      <w:bookmarkStart w:id="243" w:name="_Toc103"/>
      <w:bookmarkEnd w:id="242"/>
      <w:r>
        <w:rPr/>
        <w:t>57</w:t>
      </w:r>
      <w:r>
        <w:rPr>
          <w:rtl w:val="true"/>
        </w:rPr>
        <w:t xml:space="preserve">- </w:t>
      </w:r>
      <w:r>
        <w:rPr>
          <w:rtl w:val="true"/>
        </w:rPr>
        <w:t>هشدار به علماى دين</w:t>
      </w:r>
      <w:bookmarkEnd w:id="24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داستان بلعم باعورا ، داستانى پرفايده و هشداردهنده به دينداران و عالمان دينى</w:t>
      </w:r>
    </w:p>
    <w:p>
      <w:pPr>
        <w:pStyle w:val="BookText"/>
        <w:rPr/>
      </w:pPr>
      <w:r>
        <w:rPr>
          <w:rFonts w:ascii="Amiri" w:hAnsi="Amiri" w:eastAsia="Amiri" w:cs="Amiri"/>
          <w:color w:val="111111"/>
          <w:sz w:val="28"/>
          <w:sz w:val="28"/>
          <w:szCs w:val="28"/>
          <w:rtl w:val="true"/>
          <w:lang w:bidi="ar-SA"/>
        </w:rPr>
        <w:t>و اتل عليهم نبأ الذى ءاتينه ءايتنا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خبرى گفته مى شود كه داراى فايده اى بزرگ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هدف از نقل آن هشدار به دينداران و عالمان دينى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كسانى كه از آيات الهى بهره مند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انسان ها ، حتى عالمان هدايت يافته ، در خطر پيروى از شيطان و گام نهادن در مسير گمراهى هستند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فانسلخ منها فأتبعه الشيطن فكان من الغاوين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معتقدان به مكاتب الهى ، حتى عالمان دينى و دانايان به كتاب هاى آسمانى ، در خطر انحراف و حق پوشى هستند </w:t>
      </w:r>
      <w:r>
        <w:rPr>
          <w:rFonts w:eastAsia="IRNazanin" w:cs="IRNazanin"/>
          <w:color w:val="111111"/>
          <w:sz w:val="28"/>
          <w:szCs w:val="28"/>
          <w:rtl w:val="true"/>
          <w:lang w:bidi="fa-IR"/>
        </w:rPr>
        <w:t>.</w:t>
      </w:r>
      <w:bookmarkStart w:id="244" w:name="pg6987_91164"/>
    </w:p>
    <w:p>
      <w:pPr>
        <w:pStyle w:val="BookText"/>
        <w:rPr/>
      </w:pPr>
      <w:bookmarkEnd w:id="244"/>
      <w:r>
        <w:rPr>
          <w:rFonts w:ascii="Amiri" w:hAnsi="Amiri" w:eastAsia="Amiri" w:cs="Amiri"/>
          <w:color w:val="111111"/>
          <w:sz w:val="28"/>
          <w:sz w:val="28"/>
          <w:szCs w:val="28"/>
          <w:rtl w:val="true"/>
          <w:lang w:bidi="ar-SA"/>
        </w:rPr>
        <w:t>نبذ فريق من الذين أوتوا الكتب كتب اللّه وراء ظهورهم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عالمان اديان ، در خطر آلوده شدن به گناه كتمان حقايق هستند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فريقاً منهم ليكتمون الحق و هم يعلمون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ascii="IRNazanin" w:hAnsi="IRNazanin" w:eastAsia="IRNazanin"/>
          <w:color w:val="111111"/>
          <w:sz w:val="28"/>
          <w:sz w:val="28"/>
          <w:szCs w:val="28"/>
          <w:lang w:bidi="fa-IR"/>
        </w:rPr>
        <w:t>،</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عالمان دينى ، در خطر آلوده شدن به گناه كتمان حقايق كتاب هاى آسمانى و احكام الهى هستند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الذين يكتمون ما أنزل اللّه من الكتب</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دنياگرايى خطرى بزرگ براى عالمان دينى و آگاهان به كتب آسمانى</w:t>
      </w:r>
    </w:p>
    <w:p>
      <w:pPr>
        <w:pStyle w:val="BookText"/>
        <w:rPr/>
      </w:pPr>
      <w:r>
        <w:rPr>
          <w:rFonts w:ascii="Amiri" w:hAnsi="Amiri" w:eastAsia="Amiri" w:cs="Amiri"/>
          <w:color w:val="111111"/>
          <w:sz w:val="28"/>
          <w:sz w:val="28"/>
          <w:szCs w:val="28"/>
          <w:rtl w:val="true"/>
          <w:lang w:bidi="ar-SA"/>
        </w:rPr>
        <w:t xml:space="preserve">إن الذين يكتمون ما أنزل اللّه من الكتب و يشترون به ثمناً قليلا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لهم عذاب الي</w:t>
      </w:r>
    </w:p>
    <w:p>
      <w:pPr>
        <w:pStyle w:val="Heading3"/>
        <w:numPr>
          <w:ilvl w:val="2"/>
          <w:numId w:val="1"/>
        </w:numPr>
        <w:rPr/>
      </w:pPr>
      <w:bookmarkStart w:id="245" w:name="__RefHeading___Toc2397373_372815092"/>
      <w:bookmarkStart w:id="246" w:name="_Toc104"/>
      <w:bookmarkEnd w:id="245"/>
      <w:r>
        <w:rPr/>
        <w:t>58</w:t>
      </w:r>
      <w:r>
        <w:rPr>
          <w:rtl w:val="true"/>
        </w:rPr>
        <w:t xml:space="preserve">- </w:t>
      </w:r>
      <w:r>
        <w:rPr>
          <w:rtl w:val="true"/>
        </w:rPr>
        <w:t>علماى يهود هشدار به</w:t>
      </w:r>
      <w:bookmarkEnd w:id="24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تهديد و هشدار خداوند به عالمان يهود ، نسبت به خوددارى از بيان احكام تورات</w:t>
      </w:r>
    </w:p>
    <w:p>
      <w:pPr>
        <w:pStyle w:val="BookText"/>
        <w:rPr/>
      </w:pPr>
      <w:r>
        <w:rPr>
          <w:rFonts w:ascii="Amiri" w:hAnsi="Amiri" w:eastAsia="Amiri" w:cs="Amiri"/>
          <w:color w:val="111111"/>
          <w:sz w:val="28"/>
          <w:sz w:val="28"/>
          <w:szCs w:val="28"/>
          <w:rtl w:val="true"/>
          <w:lang w:bidi="ar-SA"/>
        </w:rPr>
        <w:t xml:space="preserve">يحكم بها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اخشون</w:t>
      </w:r>
    </w:p>
    <w:p>
      <w:pPr>
        <w:pStyle w:val="Heading3"/>
        <w:numPr>
          <w:ilvl w:val="2"/>
          <w:numId w:val="1"/>
        </w:numPr>
        <w:rPr/>
      </w:pPr>
      <w:bookmarkStart w:id="247" w:name="__RefHeading___Toc2397375_372815092"/>
      <w:bookmarkStart w:id="248" w:name="_Toc105"/>
      <w:bookmarkEnd w:id="247"/>
      <w:r>
        <w:rPr/>
        <w:t>59</w:t>
      </w:r>
      <w:r>
        <w:rPr>
          <w:rtl w:val="true"/>
        </w:rPr>
        <w:t xml:space="preserve">- </w:t>
      </w:r>
      <w:r>
        <w:rPr>
          <w:rtl w:val="true"/>
        </w:rPr>
        <w:t>هشدار به عهدشكنان</w:t>
      </w:r>
      <w:bookmarkEnd w:id="24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هشدار خداوند به مسلمانان ، در مورد شكستن پيمان الهى و سرپيچى از فرامين خدا و رسول و فراموشى نعمتها</w:t>
      </w:r>
    </w:p>
    <w:p>
      <w:pPr>
        <w:pStyle w:val="BookText"/>
        <w:rPr/>
      </w:pPr>
      <w:r>
        <w:rPr>
          <w:rFonts w:ascii="Amiri" w:hAnsi="Amiri" w:eastAsia="Amiri" w:cs="Amiri"/>
          <w:color w:val="111111"/>
          <w:sz w:val="28"/>
          <w:sz w:val="28"/>
          <w:szCs w:val="28"/>
          <w:rtl w:val="true"/>
          <w:lang w:bidi="ar-SA"/>
        </w:rPr>
        <w:t xml:space="preserve">و اذكروا نعمة اللّه عليكم و ميثقه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اتقوا اللّه</w:t>
      </w:r>
    </w:p>
    <w:p>
      <w:pPr>
        <w:pStyle w:val="BookText"/>
        <w:rPr/>
      </w:pPr>
      <w:r>
        <w:rPr>
          <w:rFonts w:ascii="IRNazanin" w:hAnsi="IRNazanin" w:eastAsia="IRNazanin"/>
          <w:color w:val="111111"/>
          <w:sz w:val="28"/>
          <w:sz w:val="28"/>
          <w:szCs w:val="28"/>
          <w:rtl w:val="true"/>
          <w:lang w:bidi="fa-IR"/>
        </w:rPr>
        <w:t xml:space="preserve">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قرينه فرازهاى قبلى، همان ياد نعمتها و رعايت پيمانهاى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جانب خدا را در مورد نعمتها و پيمانهاى او نگهداريد و از مخالفت با او بپرهيزيد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هشدار خداوند نسبت به شكنندگان پيمان او</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فبما نقضهم ميثقهم لعنهم و جعلنا قلوبهم قسية</w:t>
      </w:r>
      <w:bookmarkStart w:id="249" w:name="pg6987_91165"/>
    </w:p>
    <w:p>
      <w:pPr>
        <w:pStyle w:val="Heading3"/>
        <w:numPr>
          <w:ilvl w:val="2"/>
          <w:numId w:val="1"/>
        </w:numPr>
        <w:rPr/>
      </w:pPr>
      <w:bookmarkStart w:id="250" w:name="__RefHeading___Toc2397377_372815092"/>
      <w:bookmarkStart w:id="251" w:name="_Toc106"/>
      <w:bookmarkEnd w:id="249"/>
      <w:bookmarkEnd w:id="250"/>
      <w:r>
        <w:rPr/>
        <w:t>60</w:t>
      </w:r>
      <w:r>
        <w:rPr>
          <w:rtl w:val="true"/>
        </w:rPr>
        <w:t xml:space="preserve">- </w:t>
      </w:r>
      <w:r>
        <w:rPr>
          <w:rtl w:val="true"/>
        </w:rPr>
        <w:t>هشدار به غافلان</w:t>
      </w:r>
      <w:bookmarkEnd w:id="25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هشدار الهى به ستم پيشگان غافل ، از وقوع ناگهانى قيامت</w:t>
      </w:r>
    </w:p>
    <w:p>
      <w:pPr>
        <w:pStyle w:val="BookText"/>
        <w:rPr/>
      </w:pPr>
      <w:r>
        <w:rPr>
          <w:rFonts w:ascii="Amiri" w:hAnsi="Amiri" w:eastAsia="Amiri" w:cs="Amiri"/>
          <w:color w:val="111111"/>
          <w:sz w:val="28"/>
          <w:sz w:val="28"/>
          <w:szCs w:val="28"/>
          <w:rtl w:val="true"/>
          <w:lang w:bidi="ar-SA"/>
        </w:rPr>
        <w:t>هل ينظرون إلاّ الساعة أن تأتيهم بغتة و هم لايشعرون</w:t>
      </w:r>
    </w:p>
    <w:p>
      <w:pPr>
        <w:pStyle w:val="Heading3"/>
        <w:numPr>
          <w:ilvl w:val="2"/>
          <w:numId w:val="1"/>
        </w:numPr>
        <w:rPr/>
      </w:pPr>
      <w:bookmarkStart w:id="252" w:name="__RefHeading___Toc2397379_372815092"/>
      <w:bookmarkStart w:id="253" w:name="_Toc107"/>
      <w:bookmarkEnd w:id="252"/>
      <w:r>
        <w:rPr/>
        <w:t>61</w:t>
      </w:r>
      <w:r>
        <w:rPr>
          <w:rtl w:val="true"/>
        </w:rPr>
        <w:t xml:space="preserve">- </w:t>
      </w:r>
      <w:r>
        <w:rPr>
          <w:rtl w:val="true"/>
        </w:rPr>
        <w:t>هشدار به فاسقان</w:t>
      </w:r>
      <w:bookmarkEnd w:id="25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وجود برخى بلا هاى حتمى دنيوى از سوى خداوند ، براى تنبيه و هشدار به فاسقان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لنذيقنّهم من العذاب الأدنى دون العذاب الأكبر لعلّهم يرجعون</w:t>
      </w:r>
    </w:p>
    <w:p>
      <w:pPr>
        <w:pStyle w:val="BookText"/>
        <w:rPr/>
      </w:pPr>
      <w:r>
        <w:rPr>
          <w:rFonts w:ascii="IRNazanin" w:hAnsi="IRNazanin" w:eastAsia="IRNazanin"/>
          <w:color w:val="111111"/>
          <w:sz w:val="28"/>
          <w:sz w:val="28"/>
          <w:szCs w:val="28"/>
          <w:rtl w:val="true"/>
          <w:lang w:bidi="fa-IR"/>
        </w:rPr>
        <w:t xml:space="preserve">در اين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الأدنى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اقوال گوناگونى گفته شده است از جمله آنها اين است كه منظور، عذاب هاى دنيوى، مانند بلاها و بيمارى ها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بلا هاى دنيوى فاسقان ، هشدارى به آنان است و نه كيفر واقعى شان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لنذيقنّهم من العذاب الأدنى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لعلّهم يرجعون</w:t>
      </w:r>
    </w:p>
    <w:p>
      <w:pPr>
        <w:pStyle w:val="Heading3"/>
        <w:numPr>
          <w:ilvl w:val="2"/>
          <w:numId w:val="1"/>
        </w:numPr>
        <w:rPr/>
      </w:pPr>
      <w:bookmarkStart w:id="254" w:name="__RefHeading___Toc2397381_372815092"/>
      <w:bookmarkStart w:id="255" w:name="_Toc108"/>
      <w:bookmarkEnd w:id="254"/>
      <w:r>
        <w:rPr/>
        <w:t>62</w:t>
      </w:r>
      <w:r>
        <w:rPr>
          <w:rtl w:val="true"/>
        </w:rPr>
        <w:t xml:space="preserve">- </w:t>
      </w:r>
      <w:r>
        <w:rPr>
          <w:rtl w:val="true"/>
        </w:rPr>
        <w:t>هشدار به فرجام شوم</w:t>
      </w:r>
      <w:bookmarkEnd w:id="25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هشدار خداوند ، به دو همسر خطاكار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حفصه و عايشه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درباره سرنوشت شوم خيانت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سرنوشت همسران نوح و لوط</w:t>
      </w:r>
    </w:p>
    <w:p>
      <w:pPr>
        <w:pStyle w:val="BookText"/>
        <w:rPr/>
      </w:pPr>
      <w:r>
        <w:rPr>
          <w:rFonts w:ascii="Amiri" w:hAnsi="Amiri" w:eastAsia="Amiri" w:cs="Amiri"/>
          <w:color w:val="111111"/>
          <w:sz w:val="28"/>
          <w:sz w:val="28"/>
          <w:szCs w:val="28"/>
          <w:rtl w:val="true"/>
          <w:lang w:bidi="ar-SA"/>
        </w:rPr>
        <w:t xml:space="preserve">ضرب اللّه مثلاً للذين كفروا امرأت نوح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قيل ادخلا النار مع الدخلين</w:t>
      </w:r>
    </w:p>
    <w:p>
      <w:pPr>
        <w:pStyle w:val="BookText"/>
        <w:rPr/>
      </w:pPr>
      <w:r>
        <w:rPr>
          <w:rFonts w:ascii="IRNazanin" w:hAnsi="IRNazanin" w:eastAsia="IRNazanin"/>
          <w:color w:val="111111"/>
          <w:sz w:val="28"/>
          <w:sz w:val="28"/>
          <w:szCs w:val="28"/>
          <w:rtl w:val="true"/>
          <w:lang w:bidi="fa-IR"/>
        </w:rPr>
        <w:t>يادآورى خيانت همسران دو پيامبر ـ پس از نقل ماجارى توطئه دو همسر پيامبراسلام ـ مى تواند هشدارى به آنان باشد</w:t>
      </w:r>
      <w:r>
        <w:rPr>
          <w:rFonts w:eastAsia="IRNazanin" w:cs="IRNazanin"/>
          <w:color w:val="111111"/>
          <w:sz w:val="28"/>
          <w:szCs w:val="28"/>
          <w:rtl w:val="true"/>
          <w:lang w:bidi="fa-IR"/>
        </w:rPr>
        <w:t>.</w:t>
      </w:r>
    </w:p>
    <w:p>
      <w:pPr>
        <w:pStyle w:val="Heading3"/>
        <w:numPr>
          <w:ilvl w:val="2"/>
          <w:numId w:val="1"/>
        </w:numPr>
        <w:rPr/>
      </w:pPr>
      <w:bookmarkStart w:id="256" w:name="__RefHeading___Toc2397383_372815092"/>
      <w:bookmarkStart w:id="257" w:name="_Toc109"/>
      <w:bookmarkEnd w:id="256"/>
      <w:r>
        <w:rPr/>
        <w:t>63</w:t>
      </w:r>
      <w:r>
        <w:rPr>
          <w:rtl w:val="true"/>
        </w:rPr>
        <w:t xml:space="preserve">- </w:t>
      </w:r>
      <w:r>
        <w:rPr>
          <w:rtl w:val="true"/>
        </w:rPr>
        <w:t>هشدار به فرعونيان</w:t>
      </w:r>
      <w:bookmarkEnd w:id="25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هشدار هاى الهى با نزول بلا ها و مصيبت ها بر فرعونيان بى تأثير در هدايت و تذكريابى آنان</w:t>
      </w:r>
    </w:p>
    <w:p>
      <w:pPr>
        <w:pStyle w:val="BookText"/>
        <w:rPr/>
      </w:pPr>
      <w:r>
        <w:rPr>
          <w:rFonts w:ascii="Amiri" w:hAnsi="Amiri" w:eastAsia="Amiri" w:cs="Amiri"/>
          <w:color w:val="111111"/>
          <w:sz w:val="28"/>
          <w:sz w:val="28"/>
          <w:szCs w:val="28"/>
          <w:rtl w:val="true"/>
          <w:lang w:bidi="ar-SA"/>
        </w:rPr>
        <w:t xml:space="preserve">و لقد أخذنا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قالوا لنا هذه و إن تصبهم سيئة يطيروا بموسى و من معه</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تنها اراده خداوند عامل نزول بلا ها و مصيبت هاى هشدار دهنده بر فرعونيان زمان موسى</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ألا إنما طئرهم عند اللّه</w:t>
      </w:r>
      <w:bookmarkStart w:id="258" w:name="pg6987_91166"/>
    </w:p>
    <w:p>
      <w:pPr>
        <w:pStyle w:val="BookText"/>
        <w:rPr/>
      </w:pPr>
      <w:bookmarkEnd w:id="258"/>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هشدار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خاندان فرعون نسبت به فرجام شوم ستم كارى ، مأموريتى از سوى خداوند</w:t>
      </w:r>
    </w:p>
    <w:p>
      <w:pPr>
        <w:pStyle w:val="BookText"/>
        <w:rPr/>
      </w:pPr>
      <w:r>
        <w:rPr>
          <w:rFonts w:ascii="Amiri" w:hAnsi="Amiri" w:eastAsia="Amiri" w:cs="Amiri"/>
          <w:color w:val="111111"/>
          <w:sz w:val="28"/>
          <w:sz w:val="28"/>
          <w:szCs w:val="28"/>
          <w:rtl w:val="true"/>
          <w:lang w:bidi="ar-SA"/>
        </w:rPr>
        <w:t xml:space="preserve">أن ائت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قوم فرعون ألايتّقون</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ألايتّقون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مقول براى قول محذوف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 لهم ألايتّقون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حذف شده و تقدير آن به قرينه آيه قبل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ألايتّقون عاقبة ظلمهم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دخان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هشدار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فرعونيان ، در برترى نجستن بر خداوند و روى برنتافتن از فرمان هاى او</w:t>
      </w:r>
    </w:p>
    <w:p>
      <w:pPr>
        <w:pStyle w:val="BookText"/>
        <w:rPr/>
      </w:pPr>
      <w:r>
        <w:rPr>
          <w:rFonts w:ascii="IRNazanin" w:hAnsi="IRNazanin" w:eastAsia="IRNazanin"/>
          <w:color w:val="111111"/>
          <w:sz w:val="28"/>
          <w:sz w:val="28"/>
          <w:szCs w:val="28"/>
          <w:rtl w:val="true"/>
          <w:lang w:bidi="fa-IR"/>
        </w:rPr>
        <w:t>و أن لاتعلوا على اللّه</w:t>
      </w:r>
    </w:p>
    <w:p>
      <w:pPr>
        <w:pStyle w:val="Heading3"/>
        <w:numPr>
          <w:ilvl w:val="2"/>
          <w:numId w:val="1"/>
        </w:numPr>
        <w:rPr/>
      </w:pPr>
      <w:bookmarkStart w:id="259" w:name="__RefHeading___Toc2397385_372815092"/>
      <w:bookmarkStart w:id="260" w:name="_Toc110"/>
      <w:bookmarkEnd w:id="259"/>
      <w:r>
        <w:rPr/>
        <w:t>64</w:t>
      </w:r>
      <w:r>
        <w:rPr>
          <w:rtl w:val="true"/>
        </w:rPr>
        <w:t xml:space="preserve">- </w:t>
      </w:r>
      <w:r>
        <w:rPr>
          <w:rtl w:val="true"/>
        </w:rPr>
        <w:t>هشدار به قابيل</w:t>
      </w:r>
      <w:bookmarkEnd w:id="26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هشدار هابيل به قابيل درباره بزرگى گناه آدمكشى و سنگينى عقوبت آن در قيامت</w:t>
      </w:r>
    </w:p>
    <w:p>
      <w:pPr>
        <w:pStyle w:val="BookText"/>
        <w:rPr/>
      </w:pPr>
      <w:r>
        <w:rPr>
          <w:rFonts w:ascii="Amiri" w:hAnsi="Amiri" w:eastAsia="Amiri" w:cs="Amiri"/>
          <w:color w:val="111111"/>
          <w:sz w:val="28"/>
          <w:sz w:val="28"/>
          <w:szCs w:val="28"/>
          <w:rtl w:val="true"/>
          <w:lang w:bidi="ar-SA"/>
        </w:rPr>
        <w:t>ان تبوا باثمى و اثمك فتكون من اصحب النار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بى اعتنايى قابيل به هشدار ها و اندرز هاى برادرش هابيل</w:t>
      </w:r>
    </w:p>
    <w:p>
      <w:pPr>
        <w:pStyle w:val="BookText"/>
        <w:rPr/>
      </w:pPr>
      <w:r>
        <w:rPr>
          <w:rFonts w:ascii="Amiri" w:hAnsi="Amiri" w:eastAsia="Amiri" w:cs="Amiri"/>
          <w:color w:val="111111"/>
          <w:sz w:val="28"/>
          <w:sz w:val="28"/>
          <w:szCs w:val="28"/>
          <w:rtl w:val="true"/>
          <w:lang w:bidi="ar-SA"/>
        </w:rPr>
        <w:t xml:space="preserve">انى اخاف اللّه رب العلمين انى اريد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فطوعت له نفسه قتل اخيه فقتله</w:t>
      </w:r>
    </w:p>
    <w:p>
      <w:pPr>
        <w:pStyle w:val="Heading3"/>
        <w:numPr>
          <w:ilvl w:val="2"/>
          <w:numId w:val="1"/>
        </w:numPr>
        <w:rPr/>
      </w:pPr>
      <w:bookmarkStart w:id="261" w:name="__RefHeading___Toc2397387_372815092"/>
      <w:bookmarkStart w:id="262" w:name="_Toc111"/>
      <w:bookmarkEnd w:id="261"/>
      <w:r>
        <w:rPr/>
        <w:t>65</w:t>
      </w:r>
      <w:r>
        <w:rPr>
          <w:rtl w:val="true"/>
        </w:rPr>
        <w:t xml:space="preserve">- </w:t>
      </w:r>
      <w:r>
        <w:rPr>
          <w:rtl w:val="true"/>
        </w:rPr>
        <w:t>هشدار به قاتل</w:t>
      </w:r>
      <w:bookmarkEnd w:id="26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هشدار هابيل به قابيل درباره بزرگى گناه آدمكشى و سنگينى عقوبت آن در قيامت</w:t>
      </w:r>
    </w:p>
    <w:p>
      <w:pPr>
        <w:pStyle w:val="BookText"/>
        <w:rPr/>
      </w:pPr>
      <w:r>
        <w:rPr>
          <w:rFonts w:ascii="Amiri" w:hAnsi="Amiri" w:eastAsia="Amiri" w:cs="Amiri"/>
          <w:color w:val="111111"/>
          <w:sz w:val="28"/>
          <w:sz w:val="28"/>
          <w:szCs w:val="28"/>
          <w:rtl w:val="true"/>
          <w:lang w:bidi="ar-SA"/>
        </w:rPr>
        <w:t>ان تبوا باثمى و اثمك فتكون من اصحب النار</w:t>
      </w:r>
    </w:p>
    <w:p>
      <w:pPr>
        <w:pStyle w:val="Heading3"/>
        <w:numPr>
          <w:ilvl w:val="2"/>
          <w:numId w:val="1"/>
        </w:numPr>
        <w:rPr/>
      </w:pPr>
      <w:bookmarkStart w:id="263" w:name="__RefHeading___Toc2397389_372815092"/>
      <w:bookmarkStart w:id="264" w:name="_Toc112"/>
      <w:bookmarkEnd w:id="263"/>
      <w:r>
        <w:rPr/>
        <w:t>66</w:t>
      </w:r>
      <w:r>
        <w:rPr>
          <w:rtl w:val="true"/>
        </w:rPr>
        <w:t xml:space="preserve">- </w:t>
      </w:r>
      <w:r>
        <w:rPr>
          <w:rtl w:val="true"/>
        </w:rPr>
        <w:t>هشدار به قاضى</w:t>
      </w:r>
      <w:bookmarkEnd w:id="26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eastAsia="IRNazanin" w:cs="IRNazanin"/>
          <w:color w:val="111111"/>
          <w:sz w:val="28"/>
          <w:szCs w:val="28"/>
          <w:lang w:bidi="fa-IR"/>
        </w:rPr>
        <w:t>5</w:t>
      </w:r>
      <w:bookmarkStart w:id="265" w:name="pg6987_91167"/>
    </w:p>
    <w:p>
      <w:pPr>
        <w:pStyle w:val="BookText"/>
        <w:rPr/>
      </w:pPr>
      <w:bookmarkEnd w:id="265"/>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خطر بهره بردارى خيانتكاران نيرنگ باز از دستگاه قضايى در جهت خواسته هاى خويش</w:t>
      </w:r>
    </w:p>
    <w:p>
      <w:pPr>
        <w:pStyle w:val="BookText"/>
        <w:rPr/>
      </w:pPr>
      <w:r>
        <w:rPr>
          <w:rFonts w:ascii="Amiri" w:hAnsi="Amiri" w:eastAsia="Amiri" w:cs="Amiri"/>
          <w:color w:val="111111"/>
          <w:sz w:val="28"/>
          <w:sz w:val="28"/>
          <w:szCs w:val="28"/>
          <w:rtl w:val="true"/>
          <w:lang w:bidi="ar-SA"/>
        </w:rPr>
        <w:t xml:space="preserve">لتحكم بين الناس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لاتجدل عن الذين يختانون انفسهم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دسيسه ها و صحنه سازى هاى خائنان ، خطرى در جهت به انحراف كشيدن دستگاه قضايى</w:t>
      </w:r>
    </w:p>
    <w:p>
      <w:pPr>
        <w:pStyle w:val="BookText"/>
        <w:rPr/>
      </w:pPr>
      <w:r>
        <w:rPr>
          <w:rFonts w:ascii="Amiri" w:hAnsi="Amiri" w:eastAsia="Amiri" w:cs="Amiri"/>
          <w:color w:val="111111"/>
          <w:sz w:val="28"/>
          <w:sz w:val="28"/>
          <w:szCs w:val="28"/>
          <w:rtl w:val="true"/>
          <w:lang w:bidi="ar-SA"/>
        </w:rPr>
        <w:t xml:space="preserve">لتحكم بين الناس بما اريك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لهمت طائفة منهم ان يضلوك</w:t>
      </w:r>
    </w:p>
    <w:p>
      <w:pPr>
        <w:pStyle w:val="BookText"/>
        <w:rPr/>
      </w:pPr>
      <w:r>
        <w:rPr>
          <w:rFonts w:ascii="IRNazanin" w:hAnsi="IRNazanin" w:eastAsia="IRNazanin"/>
          <w:color w:val="111111"/>
          <w:sz w:val="28"/>
          <w:sz w:val="28"/>
          <w:szCs w:val="28"/>
          <w:rtl w:val="true"/>
          <w:lang w:bidi="fa-IR"/>
        </w:rPr>
        <w:t>آيه شريفه در حقيقت توصيه اى است به قاضيان كه همواره مراقب توطئه گران و دسيسه بازان باشند تا مبادا آنان را به انحراف و خلاف حق بكشانند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نسبت 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قصه طعمة بن ابى ابيرق چنين پندارى را داشتند</w:t>
      </w:r>
      <w:r>
        <w:rPr>
          <w:rFonts w:eastAsia="IRNazanin" w:cs="IRNazanin"/>
          <w:color w:val="111111"/>
          <w:sz w:val="28"/>
          <w:szCs w:val="28"/>
          <w:rtl w:val="true"/>
          <w:lang w:bidi="fa-IR"/>
        </w:rPr>
        <w:t>.</w:t>
      </w:r>
    </w:p>
    <w:p>
      <w:pPr>
        <w:pStyle w:val="Heading3"/>
        <w:numPr>
          <w:ilvl w:val="2"/>
          <w:numId w:val="1"/>
        </w:numPr>
        <w:rPr/>
      </w:pPr>
      <w:bookmarkStart w:id="266" w:name="__RefHeading___Toc2397391_372815092"/>
      <w:bookmarkStart w:id="267" w:name="_Toc113"/>
      <w:bookmarkEnd w:id="266"/>
      <w:r>
        <w:rPr/>
        <w:t>67</w:t>
      </w:r>
      <w:r>
        <w:rPr>
          <w:rtl w:val="true"/>
        </w:rPr>
        <w:t xml:space="preserve">- </w:t>
      </w:r>
      <w:r>
        <w:rPr>
          <w:rtl w:val="true"/>
        </w:rPr>
        <w:t>هشدار به قدرتمندان</w:t>
      </w:r>
      <w:bookmarkEnd w:id="26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جاثيه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تنهايى و بى پناهى در قيامت ، هشدارى به مال اندوزان و قدرت مداران</w:t>
      </w:r>
    </w:p>
    <w:p>
      <w:pPr>
        <w:pStyle w:val="BookText"/>
        <w:rPr/>
      </w:pPr>
      <w:r>
        <w:rPr>
          <w:rFonts w:ascii="Amiri" w:hAnsi="Amiri" w:eastAsia="Amiri" w:cs="Amiri"/>
          <w:color w:val="111111"/>
          <w:sz w:val="28"/>
          <w:sz w:val="28"/>
          <w:szCs w:val="28"/>
          <w:rtl w:val="true"/>
          <w:lang w:bidi="ar-SA"/>
        </w:rPr>
        <w:t>و لايغنى عنهم ما كسبوا شيـًا و لا ما اتّخذوا من دون اللّه أولياء</w:t>
      </w:r>
    </w:p>
    <w:p>
      <w:pPr>
        <w:pStyle w:val="Heading3"/>
        <w:numPr>
          <w:ilvl w:val="2"/>
          <w:numId w:val="1"/>
        </w:numPr>
        <w:rPr/>
      </w:pPr>
      <w:bookmarkStart w:id="268" w:name="__RefHeading___Toc2397393_372815092"/>
      <w:bookmarkStart w:id="269" w:name="_Toc114"/>
      <w:bookmarkEnd w:id="268"/>
      <w:r>
        <w:rPr/>
        <w:t>68</w:t>
      </w:r>
      <w:r>
        <w:rPr>
          <w:rtl w:val="true"/>
        </w:rPr>
        <w:t xml:space="preserve">- </w:t>
      </w:r>
      <w:r>
        <w:rPr>
          <w:rtl w:val="true"/>
        </w:rPr>
        <w:t>هشدار به قريش</w:t>
      </w:r>
      <w:bookmarkEnd w:id="26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هشدار خداوند به اشرار قريش در قبال توطئه عليه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فانظر كيف كان عـقبة مكرهم أنّا دمّرنـهم</w:t>
      </w:r>
    </w:p>
    <w:p>
      <w:pPr>
        <w:pStyle w:val="BookText"/>
        <w:rPr/>
      </w:pPr>
      <w:r>
        <w:rPr>
          <w:rFonts w:ascii="IRNazanin" w:hAnsi="IRNazanin" w:eastAsia="IRNazanin"/>
          <w:color w:val="111111"/>
          <w:sz w:val="28"/>
          <w:sz w:val="28"/>
          <w:szCs w:val="28"/>
          <w:rtl w:val="true"/>
          <w:lang w:bidi="fa-IR"/>
        </w:rPr>
        <w:t>با توجه به اين كه سوره نمل در مكه نازل شده، مى توان گفت كه آيه فوق از يك سو پيام دار حمايت خداوند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تقويت روحيه مؤمنان است و از سوى ديگر هشدارى به سران مشرك مكه است كه از سرنوشت ثموديان عبرت بگيرند و از توطئه عليه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بردارند و يا به فكر توطئه عليه او نيفتند</w:t>
      </w:r>
      <w:r>
        <w:rPr>
          <w:rFonts w:eastAsia="IRNazanin" w:cs="IRNazanin"/>
          <w:color w:val="111111"/>
          <w:sz w:val="28"/>
          <w:szCs w:val="28"/>
          <w:rtl w:val="true"/>
          <w:lang w:bidi="fa-IR"/>
        </w:rPr>
        <w:t>.</w:t>
      </w:r>
    </w:p>
    <w:p>
      <w:pPr>
        <w:pStyle w:val="Heading3"/>
        <w:numPr>
          <w:ilvl w:val="2"/>
          <w:numId w:val="1"/>
        </w:numPr>
        <w:rPr/>
      </w:pPr>
      <w:bookmarkStart w:id="270" w:name="__RefHeading___Toc2397395_372815092"/>
      <w:bookmarkStart w:id="271" w:name="_Toc115"/>
      <w:bookmarkEnd w:id="270"/>
      <w:r>
        <w:rPr/>
        <w:t>69</w:t>
      </w:r>
      <w:r>
        <w:rPr>
          <w:rtl w:val="true"/>
        </w:rPr>
        <w:t xml:space="preserve">- </w:t>
      </w:r>
      <w:r>
        <w:rPr>
          <w:rtl w:val="true"/>
        </w:rPr>
        <w:t>هشدار به قوم ابراهيم</w:t>
      </w:r>
      <w:bookmarkEnd w:id="27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هشدار حضرت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قوم اش با اعلام بازگشت همگان به سوى خدا</w:t>
      </w:r>
    </w:p>
    <w:p>
      <w:pPr>
        <w:pStyle w:val="BookText"/>
        <w:rPr/>
      </w:pPr>
      <w:r>
        <w:rPr>
          <w:rFonts w:ascii="Amiri" w:hAnsi="Amiri" w:eastAsia="Amiri" w:cs="Amiri"/>
          <w:color w:val="111111"/>
          <w:sz w:val="28"/>
          <w:sz w:val="28"/>
          <w:szCs w:val="28"/>
          <w:rtl w:val="true"/>
          <w:lang w:bidi="ar-SA"/>
        </w:rPr>
        <w:t xml:space="preserve">و إبرهيم إذ قال لقومه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اعبدوه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ترجعون</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272" w:name="pg6987_91168"/>
    </w:p>
    <w:p>
      <w:pPr>
        <w:pStyle w:val="BookText"/>
        <w:rPr/>
      </w:pPr>
      <w:bookmarkEnd w:id="272"/>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هشدار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قوم خويش به جهت تكذيب رسالت اش</w:t>
      </w:r>
    </w:p>
    <w:p>
      <w:pPr>
        <w:pStyle w:val="BookText"/>
        <w:rPr/>
      </w:pPr>
      <w:r>
        <w:rPr>
          <w:rFonts w:ascii="Amiri" w:hAnsi="Amiri" w:eastAsia="Amiri" w:cs="Amiri"/>
          <w:color w:val="111111"/>
          <w:sz w:val="28"/>
          <w:sz w:val="28"/>
          <w:szCs w:val="28"/>
          <w:rtl w:val="true"/>
          <w:lang w:bidi="ar-SA"/>
        </w:rPr>
        <w:t>و إن تكذّبوا فقد كذّب أمم من قبلكم</w:t>
      </w:r>
    </w:p>
    <w:p>
      <w:pPr>
        <w:pStyle w:val="Heading3"/>
        <w:numPr>
          <w:ilvl w:val="2"/>
          <w:numId w:val="1"/>
        </w:numPr>
        <w:rPr/>
      </w:pPr>
      <w:bookmarkStart w:id="273" w:name="__RefHeading___Toc2397397_372815092"/>
      <w:bookmarkStart w:id="274" w:name="_Toc116"/>
      <w:bookmarkEnd w:id="273"/>
      <w:r>
        <w:rPr/>
        <w:t>70</w:t>
      </w:r>
      <w:r>
        <w:rPr>
          <w:rtl w:val="true"/>
        </w:rPr>
        <w:t xml:space="preserve">- </w:t>
      </w:r>
      <w:r>
        <w:rPr>
          <w:rtl w:val="true"/>
        </w:rPr>
        <w:t>هشدار به قوم ثمود</w:t>
      </w:r>
      <w:bookmarkEnd w:id="27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خويش را به گرفتار آمدن به عذابى دردناك ، در صورت زيان رساندن به ناقه و يا بازدارى آن از چريدن ، هشدار داد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فذروها تأكل فى أرض اللّه و لاتمسوها بسوء فيأخذكم عذاب أليم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هشدار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ثموديان ، درباره پايدار نبودن زندگى دنيوى و نعمت ها و آسايش آن</w:t>
      </w:r>
    </w:p>
    <w:p>
      <w:pPr>
        <w:pStyle w:val="BookText"/>
        <w:rPr/>
      </w:pPr>
      <w:r>
        <w:rPr>
          <w:rFonts w:ascii="Amiri" w:hAnsi="Amiri" w:eastAsia="Amiri" w:cs="Amiri"/>
          <w:color w:val="111111"/>
          <w:sz w:val="28"/>
          <w:sz w:val="28"/>
          <w:szCs w:val="28"/>
          <w:rtl w:val="true"/>
          <w:lang w:bidi="ar-SA"/>
        </w:rPr>
        <w:t>أتتركون فى ما هـهنا ءامنين</w:t>
      </w:r>
    </w:p>
    <w:p>
      <w:pPr>
        <w:pStyle w:val="BookText"/>
        <w:rPr/>
      </w:pPr>
      <w:r>
        <w:rPr>
          <w:rFonts w:ascii="IRNazanin" w:hAnsi="IRNazanin" w:eastAsia="IRNazanin"/>
          <w:color w:val="111111"/>
          <w:sz w:val="28"/>
          <w:sz w:val="28"/>
          <w:szCs w:val="28"/>
          <w:rtl w:val="true"/>
          <w:lang w:bidi="fa-IR"/>
        </w:rPr>
        <w:t>استفهام در آيه بالا، انكارى و مفاد آن نفى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أتتركون فى ما هـهنا آمنين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نعمتهاى اين جا آسوده رها نخواهيد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اين است كه اين برخوردارى ها شما را نفريبد و از مرگ غافل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روزى پنجه هاى مرگ گريبان تان را خواهد گرفت و شما را از آنها جدا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بر فرض كه مرگ در نرسد، خود رفاه و امنيت اين جا، پايدار نيست و ممكن است ناگهان اوضاع دگرگون شود و همه آنچه كه از آن برخوردار هستيد، از دستتان برود</w:t>
      </w:r>
      <w:r>
        <w:rPr>
          <w:rFonts w:eastAsia="IRNazanin" w:cs="IRNazanin"/>
          <w:color w:val="111111"/>
          <w:sz w:val="28"/>
          <w:szCs w:val="28"/>
          <w:rtl w:val="true"/>
          <w:lang w:bidi="fa-IR"/>
        </w:rPr>
        <w:t>.</w:t>
      </w:r>
    </w:p>
    <w:p>
      <w:pPr>
        <w:pStyle w:val="Heading3"/>
        <w:numPr>
          <w:ilvl w:val="2"/>
          <w:numId w:val="1"/>
        </w:numPr>
        <w:rPr/>
      </w:pPr>
      <w:bookmarkStart w:id="275" w:name="__RefHeading___Toc2397399_372815092"/>
      <w:bookmarkStart w:id="276" w:name="_Toc117"/>
      <w:bookmarkEnd w:id="275"/>
      <w:r>
        <w:rPr/>
        <w:t>71</w:t>
      </w:r>
      <w:r>
        <w:rPr>
          <w:rtl w:val="true"/>
        </w:rPr>
        <w:t xml:space="preserve">- </w:t>
      </w:r>
      <w:r>
        <w:rPr>
          <w:rtl w:val="true"/>
        </w:rPr>
        <w:t>هشدار به قوم عاد</w:t>
      </w:r>
      <w:bookmarkEnd w:id="27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مردمش را در صورت مقامت بر شرك و پرستش نكردن خداى يگانه به عذاب الهى تهديد 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فأتنا بما تعدنا إن كنت من الصدقين</w:t>
      </w:r>
    </w:p>
    <w:p>
      <w:pPr>
        <w:pStyle w:val="Heading3"/>
        <w:numPr>
          <w:ilvl w:val="2"/>
          <w:numId w:val="1"/>
        </w:numPr>
        <w:rPr/>
      </w:pPr>
      <w:bookmarkStart w:id="277" w:name="__RefHeading___Toc2397401_372815092"/>
      <w:bookmarkStart w:id="278" w:name="_Toc118"/>
      <w:bookmarkEnd w:id="277"/>
      <w:r>
        <w:rPr/>
        <w:t>72</w:t>
      </w:r>
      <w:r>
        <w:rPr>
          <w:rtl w:val="true"/>
        </w:rPr>
        <w:t xml:space="preserve">- </w:t>
      </w:r>
      <w:r>
        <w:rPr>
          <w:rtl w:val="true"/>
        </w:rPr>
        <w:t>هشدار به قوم نوح</w:t>
      </w:r>
      <w:bookmarkEnd w:id="27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نوح ، مشركان قوم خويش را به كيفر هاى سخت اخروى تهديد كرد </w:t>
      </w:r>
      <w:r>
        <w:rPr>
          <w:rFonts w:eastAsia="Amiri" w:cs="Amiri" w:ascii="Amiri" w:hAnsi="Amiri"/>
          <w:color w:val="111111"/>
          <w:sz w:val="28"/>
          <w:szCs w:val="28"/>
          <w:rtl w:val="true"/>
          <w:lang w:bidi="ar-SA"/>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إنى أخاف عليكم عذاب يوم عظيم</w:t>
      </w:r>
      <w:bookmarkStart w:id="279" w:name="pg6987_91169"/>
    </w:p>
    <w:p>
      <w:pPr>
        <w:pStyle w:val="Heading3"/>
        <w:numPr>
          <w:ilvl w:val="2"/>
          <w:numId w:val="1"/>
        </w:numPr>
        <w:rPr/>
      </w:pPr>
      <w:bookmarkStart w:id="280" w:name="__RefHeading___Toc2397403_372815092"/>
      <w:bookmarkStart w:id="281" w:name="_Toc119"/>
      <w:bookmarkEnd w:id="279"/>
      <w:bookmarkEnd w:id="280"/>
      <w:r>
        <w:rPr/>
        <w:t>73</w:t>
      </w:r>
      <w:r>
        <w:rPr>
          <w:rtl w:val="true"/>
        </w:rPr>
        <w:t xml:space="preserve">- </w:t>
      </w:r>
      <w:r>
        <w:rPr>
          <w:rtl w:val="true"/>
        </w:rPr>
        <w:t>هشدار به كافران</w:t>
      </w:r>
      <w:bookmarkEnd w:id="28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هشدار خداوند به كافران ، بر اينكه مهلت يافتن آنان به سودشان نيست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يحسبنّ الّذين كفروا انّما نملى لهم خير لانفسهم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معناى مهلت دادن است و مراد از آن، تأخير در عذاب كافران با طولانى شدن مدت عمر و بهره گيريشان از مواهب دنياست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كافران به رسالت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تهديد خداوند</w:t>
      </w:r>
    </w:p>
    <w:p>
      <w:pPr>
        <w:pStyle w:val="BookText"/>
        <w:rPr/>
      </w:pPr>
      <w:r>
        <w:rPr>
          <w:rFonts w:ascii="Amiri" w:hAnsi="Amiri" w:eastAsia="Amiri" w:cs="Amiri"/>
          <w:color w:val="111111"/>
          <w:sz w:val="28"/>
          <w:sz w:val="28"/>
          <w:szCs w:val="28"/>
          <w:rtl w:val="true"/>
          <w:lang w:bidi="ar-SA"/>
        </w:rPr>
        <w:t>و إن تكفروا فان للّه ما فى السموت و الارض</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 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كه بيانگر سلطنت خداوند بر هستى است مى تواند به منظور تهديد منكران رسالت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ايراد شده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خطر انقراض و نابودى نسل يك جامعه، هشدار خداوند به جوامع كافر ستم پيشه</w:t>
      </w:r>
    </w:p>
    <w:p>
      <w:pPr>
        <w:pStyle w:val="BookText"/>
        <w:rPr/>
      </w:pPr>
      <w:r>
        <w:rPr>
          <w:rFonts w:ascii="Amiri" w:hAnsi="Amiri" w:eastAsia="Amiri" w:cs="Amiri"/>
          <w:color w:val="111111"/>
          <w:sz w:val="28"/>
          <w:sz w:val="28"/>
          <w:szCs w:val="28"/>
          <w:rtl w:val="true"/>
          <w:lang w:bidi="ar-SA"/>
        </w:rPr>
        <w:t xml:space="preserve">إن يشأ يذهبكم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أنشأكم من ذرية قوم ءاخرين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هشدار دادن به كافران به پايان ناخوشايندشان از وظايف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يقوم اعملوا على مكانتكم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پيروزى مؤمنان در جنگ بدر حجتى بر حقانيت اهل ايمان و هشدار و عبرتى براى كافران</w:t>
      </w:r>
    </w:p>
    <w:p>
      <w:pPr>
        <w:pStyle w:val="BookText"/>
        <w:rPr/>
      </w:pPr>
      <w:r>
        <w:rPr>
          <w:rFonts w:ascii="Amiri" w:hAnsi="Amiri" w:eastAsia="Amiri" w:cs="Amiri"/>
          <w:color w:val="111111"/>
          <w:sz w:val="28"/>
          <w:sz w:val="28"/>
          <w:szCs w:val="28"/>
          <w:rtl w:val="true"/>
          <w:lang w:bidi="ar-SA"/>
        </w:rPr>
        <w:t>إن تستفتحوا فقد جاءكم الفتح</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پيروزى اهل ايمان در جنگ بدر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جاءكم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همان تمناى مشركان است كه خواهان پيروزى حاميان دين حق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كافران و مشركان حق ناپذير ، به عذاب و كيفر الهى تهديد شدند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يعلم الجهر من القول و يعلم ماتكتمون</w:t>
      </w:r>
    </w:p>
    <w:p>
      <w:pPr>
        <w:pStyle w:val="BookText"/>
        <w:rPr/>
      </w:pPr>
      <w:r>
        <w:rPr>
          <w:rFonts w:ascii="IRNazanin" w:hAnsi="IRNazanin" w:eastAsia="IRNazanin"/>
          <w:color w:val="111111"/>
          <w:sz w:val="28"/>
          <w:sz w:val="28"/>
          <w:szCs w:val="28"/>
          <w:rtl w:val="true"/>
          <w:lang w:bidi="fa-IR"/>
        </w:rPr>
        <w:t>تذكر به اين كه خداوند به سخنان آشكار و توطئه ها و اسرار مشركان و كافران آگاه است، در حقيقت تهديد آنان و هشدارى به كيفر و عذاب شدن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انتقام الهى از فرعونيان ، هشدارى جدّى به همه كفرپيشگان حق ستيز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فى ذلك لأية و ما كان أكثرهم مؤمنين</w:t>
      </w:r>
    </w:p>
    <w:p>
      <w:pPr>
        <w:pStyle w:val="BookText"/>
        <w:rPr/>
      </w:pPr>
      <w:r>
        <w:rPr>
          <w:rFonts w:ascii="IRNazanin" w:hAnsi="IRNazanin" w:eastAsia="IRNazanin"/>
          <w:color w:val="111111"/>
          <w:sz w:val="28"/>
          <w:sz w:val="28"/>
          <w:szCs w:val="28"/>
          <w:rtl w:val="true"/>
          <w:lang w:bidi="fa-IR"/>
        </w:rPr>
        <w:t>با توجه به لحن تهديد آميز اين آيه و بيان اين كه علت انتقام گرفتن خداوند از فرعونيان، اين بود كه بيشتر آنان از پذيرفتن ايمان امتناع ورزيدند، برداشت ياد شده به دست مى 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انتقام الهى از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هشدارى جدى به همه كفرپيشگان و حق ستيزان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كان أكثرهم مؤمنين</w:t>
      </w:r>
    </w:p>
    <w:p>
      <w:pPr>
        <w:pStyle w:val="BookText"/>
        <w:rPr/>
      </w:pPr>
      <w:r>
        <w:rPr>
          <w:rFonts w:ascii="IRNazanin" w:hAnsi="IRNazanin" w:eastAsia="IRNazanin"/>
          <w:color w:val="111111"/>
          <w:sz w:val="28"/>
          <w:sz w:val="28"/>
          <w:szCs w:val="28"/>
          <w:rtl w:val="true"/>
          <w:lang w:bidi="fa-IR"/>
        </w:rPr>
        <w:t>با توجه به لحن تهديدآميز اين آيه و بيان اين كه علت انتقام گرفتن خداوند از مردم ايكه، اين بود كه بيشتر آنان از پذيرش حق سرباز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ياد شده به دست مى 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هشدار خداوند به كافران ، درباره نيات ناشايست آنان در انتخاب و پافشارى بر كفر</w:t>
      </w:r>
    </w:p>
    <w:p>
      <w:pPr>
        <w:pStyle w:val="BookText"/>
        <w:rPr/>
      </w:pPr>
      <w:r>
        <w:rPr>
          <w:rFonts w:ascii="Amiri" w:hAnsi="Amiri" w:eastAsia="Amiri" w:cs="Amiri"/>
          <w:color w:val="111111"/>
          <w:sz w:val="28"/>
          <w:sz w:val="28"/>
          <w:szCs w:val="28"/>
          <w:rtl w:val="true"/>
          <w:lang w:bidi="ar-SA"/>
        </w:rPr>
        <w:t xml:space="preserve">قالوا بل نتّبع ما وجدنا عليه ءاباءنا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عليم بذات الصدور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عليم بذات 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حقيقت، مى تواند هشدارى باشد به آنان كه حقايقى را در درون دل خود مخفى مى دارند، ولى در ظاهر، با تعابيرى 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نتّبع ما وجدنا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آن را توجيه مى كنند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جاثيه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معاد ، نويدى به مؤمنان صالح و هشدارى به كافران بدكردار</w:t>
      </w:r>
    </w:p>
    <w:p>
      <w:pPr>
        <w:pStyle w:val="BookText"/>
        <w:rPr/>
      </w:pPr>
      <w:r>
        <w:rPr>
          <w:rFonts w:ascii="Amiri" w:hAnsi="Amiri" w:eastAsia="Amiri" w:cs="Amiri"/>
          <w:color w:val="111111"/>
          <w:sz w:val="28"/>
          <w:sz w:val="28"/>
          <w:szCs w:val="28"/>
          <w:rtl w:val="true"/>
          <w:lang w:bidi="ar-SA"/>
        </w:rPr>
        <w:t>من عمل صـلحًا فلنفسه و من أساء فعليها ثمّ إلى ربّكم ترجعون</w:t>
      </w:r>
    </w:p>
    <w:p>
      <w:pPr>
        <w:pStyle w:val="BookText"/>
        <w:rPr/>
      </w:pPr>
      <w:r>
        <w:rPr>
          <w:rFonts w:ascii="IRNazanin" w:hAnsi="IRNazanin" w:eastAsia="IRNazanin"/>
          <w:color w:val="111111"/>
          <w:sz w:val="28"/>
          <w:sz w:val="28"/>
          <w:szCs w:val="28"/>
          <w:rtl w:val="true"/>
          <w:lang w:bidi="fa-IR"/>
        </w:rPr>
        <w:t>پيام آيه شريفه، نويد به نيكوكاران و هشدار به بدكاران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إلى ربّكم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ـ كه اشاره به معاد دارد ـ در راستاى همين معنا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احقاف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 الهى ، در محاسبه اعمال ، بشارتى به مؤمنان و هشدارى به كافران</w:t>
      </w:r>
    </w:p>
    <w:p>
      <w:pPr>
        <w:pStyle w:val="BookText"/>
        <w:rPr/>
      </w:pPr>
      <w:r>
        <w:rPr>
          <w:rFonts w:ascii="Amiri" w:hAnsi="Amiri" w:eastAsia="Amiri" w:cs="Amiri"/>
          <w:color w:val="111111"/>
          <w:sz w:val="28"/>
          <w:sz w:val="28"/>
          <w:szCs w:val="28"/>
          <w:rtl w:val="true"/>
          <w:lang w:bidi="ar-SA"/>
        </w:rPr>
        <w:t xml:space="preserve">و لكلّ درجـت ممّا عملوا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هم لايظلمون</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اشاره به هر گروه از مؤمن و كافر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براين اساس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لايظلمون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مؤمنان نيك كردار،</w:t>
      </w:r>
    </w:p>
    <w:p>
      <w:pPr>
        <w:pStyle w:val="BookText"/>
        <w:rPr/>
      </w:pPr>
      <w:r>
        <w:rPr>
          <w:rFonts w:ascii="IRNazanin" w:hAnsi="IRNazanin" w:eastAsia="IRNazanin"/>
          <w:color w:val="111111"/>
          <w:sz w:val="28"/>
          <w:sz w:val="28"/>
          <w:szCs w:val="28"/>
          <w:rtl w:val="true"/>
          <w:lang w:bidi="fa-IR"/>
        </w:rPr>
        <w:t>نويدى است كه اعمالشان ضايع نخواهد شد و براى منكران معاد، هشدارى است كه ستمهايشان بى پاسخ نخواهد 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خداوند به كافران ، نسبت به استمرار اراده او بر نابودى ملت هاى كفرپيشه</w:t>
      </w:r>
    </w:p>
    <w:p>
      <w:pPr>
        <w:pStyle w:val="BookText"/>
        <w:rPr/>
      </w:pPr>
      <w:r>
        <w:rPr>
          <w:rFonts w:ascii="Amiri" w:hAnsi="Amiri" w:eastAsia="Amiri" w:cs="Amiri"/>
          <w:color w:val="111111"/>
          <w:sz w:val="28"/>
          <w:sz w:val="28"/>
          <w:szCs w:val="28"/>
          <w:rtl w:val="true"/>
          <w:lang w:bidi="ar-SA"/>
        </w:rPr>
        <w:t>دمّر اللّه عليهم و للكـفرين أمثـلها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هشدار خداوند به كافران دين ستيز ، نسبت به از دست دادن فرصت توبه</w:t>
      </w:r>
    </w:p>
    <w:p>
      <w:pPr>
        <w:pStyle w:val="BookText"/>
        <w:rPr/>
      </w:pPr>
      <w:r>
        <w:rPr>
          <w:rFonts w:ascii="Amiri" w:hAnsi="Amiri" w:eastAsia="Amiri" w:cs="Amiri"/>
          <w:color w:val="111111"/>
          <w:sz w:val="28"/>
          <w:sz w:val="28"/>
          <w:szCs w:val="28"/>
          <w:rtl w:val="true"/>
          <w:lang w:bidi="ar-SA"/>
        </w:rPr>
        <w:t>إنّ الذين كفروا و صدّوا عن سبيل اللّه ثمّ ماتوا و هم كفّار فلن يغفر اللّه لهم</w:t>
      </w:r>
    </w:p>
    <w:p>
      <w:pPr>
        <w:pStyle w:val="BookText"/>
        <w:rPr/>
      </w:pPr>
      <w:r>
        <w:rPr>
          <w:rFonts w:ascii="IRNazanin" w:hAnsi="IRNazanin" w:eastAsia="IRNazanin"/>
          <w:color w:val="111111"/>
          <w:sz w:val="28"/>
          <w:sz w:val="28"/>
          <w:szCs w:val="28"/>
          <w:rtl w:val="true"/>
          <w:lang w:bidi="fa-IR"/>
        </w:rPr>
        <w:t>لحن آيه شريفه از يك سو تهديد و از سوى ديگر دربردارنده هشدار به كافران است كه كار خويش را به جايى نرسانند كه راه توبه بر رويشان بسته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ـ قيامت ، روز تحقّق هشدار ها و انذار هاى الهى براى كافران و حق ستيزان</w:t>
      </w:r>
    </w:p>
    <w:p>
      <w:pPr>
        <w:pStyle w:val="BookText"/>
        <w:rPr/>
      </w:pPr>
      <w:r>
        <w:rPr>
          <w:rFonts w:ascii="Amiri" w:hAnsi="Amiri" w:eastAsia="Amiri" w:cs="Amiri"/>
          <w:color w:val="111111"/>
          <w:sz w:val="28"/>
          <w:sz w:val="28"/>
          <w:szCs w:val="28"/>
          <w:rtl w:val="true"/>
          <w:lang w:bidi="ar-SA"/>
        </w:rPr>
        <w:t>و نفخ فى الصور ذلك يوم الوعيد</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گنجايش و سيرى ناپذيرى دوزخ ، تهديدى براى كافران با همه انبوهى و كثرت آنان</w:t>
      </w:r>
    </w:p>
    <w:p>
      <w:pPr>
        <w:pStyle w:val="BookText"/>
        <w:rPr/>
      </w:pPr>
      <w:r>
        <w:rPr>
          <w:rFonts w:ascii="Amiri" w:hAnsi="Amiri" w:eastAsia="Amiri" w:cs="Amiri"/>
          <w:color w:val="111111"/>
          <w:sz w:val="28"/>
          <w:sz w:val="28"/>
          <w:szCs w:val="28"/>
          <w:rtl w:val="true"/>
          <w:lang w:bidi="ar-SA"/>
        </w:rPr>
        <w:t>يوم نقول لجهنّم هل امتلأت و تقول هل من مزيد</w:t>
      </w:r>
    </w:p>
    <w:p>
      <w:pPr>
        <w:pStyle w:val="BookText"/>
        <w:rPr/>
      </w:pPr>
      <w:r>
        <w:rPr>
          <w:rFonts w:ascii="IRNazanin" w:hAnsi="IRNazanin" w:eastAsia="IRNazanin"/>
          <w:color w:val="111111"/>
          <w:sz w:val="28"/>
          <w:sz w:val="28"/>
          <w:szCs w:val="28"/>
          <w:rtl w:val="true"/>
          <w:lang w:bidi="fa-IR"/>
        </w:rPr>
        <w:t>از اين كه خداوند، اشتهاى سيرى ناپذير دوزخ را تذكر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 شود كه نبايد كافران، كثرت وانبوهى خويش را مانعى در راه اجراى احكام و كيفرهاى الهى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جهنم بيش از آنچه آنان تصور كنند، گنجايش و پذيرش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ذاريات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فرجام شوم كافران و ستمگران هلاك شده تاريخ ، هشدارى به كفرپيشگان و ظالمان هر عصر</w:t>
      </w:r>
    </w:p>
    <w:p>
      <w:pPr>
        <w:pStyle w:val="BookText"/>
        <w:rPr/>
      </w:pPr>
      <w:r>
        <w:rPr>
          <w:rFonts w:ascii="Amiri" w:hAnsi="Amiri" w:eastAsia="Amiri" w:cs="Amiri"/>
          <w:color w:val="111111"/>
          <w:sz w:val="28"/>
          <w:sz w:val="28"/>
          <w:szCs w:val="28"/>
          <w:rtl w:val="true"/>
          <w:lang w:bidi="ar-SA"/>
        </w:rPr>
        <w:t>فإنّ للذين ظلموا ذنوبًا مثل ذنوب أصحـبهم</w:t>
      </w:r>
    </w:p>
    <w:p>
      <w:pPr>
        <w:pStyle w:val="BookText"/>
        <w:rPr/>
      </w:pPr>
      <w:r>
        <w:rPr>
          <w:rFonts w:ascii="IRNazanin" w:hAnsi="IRNazanin" w:eastAsia="IRNazanin"/>
          <w:color w:val="111111"/>
          <w:sz w:val="28"/>
          <w:sz w:val="28"/>
          <w:szCs w:val="28"/>
          <w:rtl w:val="true"/>
          <w:lang w:bidi="fa-IR"/>
        </w:rPr>
        <w:t>آيات پايانى اين سوره، در مقام نتيجه گيرى از آيات گذشته است كه به تفصيل سرنوشت هلاكت بار كافران گذشته تاريخ را بيان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نكته استفاده مى شود كه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ذنوب أصحابهم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واقع تذكر و هشدارى نهايى به كافران هر عصر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ذاريات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كيفر كافران ، در پى اتمام حجت بر ايشان با هشدار هاى مكرر</w:t>
      </w:r>
      <w:bookmarkStart w:id="282" w:name="pg6987_91172"/>
    </w:p>
    <w:p>
      <w:pPr>
        <w:pStyle w:val="BookText"/>
        <w:rPr/>
      </w:pPr>
      <w:bookmarkEnd w:id="282"/>
      <w:r>
        <w:rPr>
          <w:rFonts w:ascii="Amiri" w:hAnsi="Amiri" w:eastAsia="Amiri" w:cs="Amiri"/>
          <w:color w:val="111111"/>
          <w:sz w:val="28"/>
          <w:sz w:val="28"/>
          <w:szCs w:val="28"/>
          <w:rtl w:val="true"/>
          <w:lang w:bidi="ar-SA"/>
        </w:rPr>
        <w:t>فويل للذين كفروا من يومهم الذى يوعدون</w:t>
      </w:r>
    </w:p>
    <w:p>
      <w:pPr>
        <w:pStyle w:val="BookText"/>
        <w:rPr/>
      </w:pP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يوعدون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فعل مضارع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بيانگر وعيدهاى مستمر و مكرر است كه قبل از مجازات و كيفر كافران، به ايشان داده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طور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موظف به ادامه دادن هشدار ها و تذكر هاى خويش ، بدون نگرانى از اتهام هاى كافران</w:t>
      </w:r>
    </w:p>
    <w:p>
      <w:pPr>
        <w:pStyle w:val="BookText"/>
        <w:rPr/>
      </w:pPr>
      <w:r>
        <w:rPr>
          <w:rFonts w:ascii="Amiri" w:hAnsi="Amiri" w:eastAsia="Amiri" w:cs="Amiri"/>
          <w:color w:val="111111"/>
          <w:sz w:val="28"/>
          <w:sz w:val="28"/>
          <w:szCs w:val="28"/>
          <w:rtl w:val="true"/>
          <w:lang w:bidi="ar-SA"/>
        </w:rPr>
        <w:t>فذكّر</w:t>
      </w:r>
    </w:p>
    <w:p>
      <w:pPr>
        <w:pStyle w:val="BookText"/>
        <w:rPr/>
      </w:pPr>
      <w:r>
        <w:rPr>
          <w:rFonts w:ascii="IRNazanin" w:hAnsi="IRNazanin" w:eastAsia="IRNazanin"/>
          <w:color w:val="111111"/>
          <w:sz w:val="28"/>
          <w:sz w:val="28"/>
          <w:szCs w:val="28"/>
          <w:rtl w:val="true"/>
          <w:lang w:bidi="fa-IR"/>
        </w:rPr>
        <w:t>از ذيل آيه شريفه استفاده مى شود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نبايست به اتهام هاى مشركان بينديشد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وظيفه آن حضرت ادامه دادن به تبليغ خويش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قمر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هشدار خداوند به كافران ، نسبت به نداشتن گواه آسمانى بر آزادى مطلق از مسؤوليت و مؤاخذه</w:t>
      </w:r>
    </w:p>
    <w:p>
      <w:pPr>
        <w:pStyle w:val="BookText"/>
        <w:rPr/>
      </w:pPr>
      <w:r>
        <w:rPr>
          <w:rFonts w:ascii="Amiri" w:hAnsi="Amiri" w:eastAsia="Amiri" w:cs="Amiri"/>
          <w:color w:val="111111"/>
          <w:sz w:val="28"/>
          <w:sz w:val="28"/>
          <w:szCs w:val="28"/>
          <w:rtl w:val="true"/>
          <w:lang w:bidi="ar-SA"/>
        </w:rPr>
        <w:t>أم لكم براءة فى الزّبر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قمر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نابودى كافران گذشته تاريخ ، هشدارى جدّى به هم انديشان و همگنان آنها در هر عصر</w:t>
      </w:r>
    </w:p>
    <w:p>
      <w:pPr>
        <w:pStyle w:val="BookText"/>
        <w:rPr/>
      </w:pPr>
      <w:r>
        <w:rPr>
          <w:rFonts w:ascii="Amiri" w:hAnsi="Amiri" w:eastAsia="Amiri" w:cs="Amiri"/>
          <w:color w:val="111111"/>
          <w:sz w:val="28"/>
          <w:sz w:val="28"/>
          <w:szCs w:val="28"/>
          <w:rtl w:val="true"/>
          <w:lang w:bidi="ar-SA"/>
        </w:rPr>
        <w:t>و لقد أهلكنا أشياعكم فهل من مدّكر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هشدار الهى به كافران ، در دل نبستن به وعده منافقان</w:t>
      </w:r>
    </w:p>
    <w:p>
      <w:pPr>
        <w:pStyle w:val="BookText"/>
        <w:rPr/>
      </w:pPr>
      <w:r>
        <w:rPr>
          <w:rFonts w:ascii="Amiri" w:hAnsi="Amiri" w:eastAsia="Amiri" w:cs="Amiri"/>
          <w:color w:val="111111"/>
          <w:sz w:val="28"/>
          <w:sz w:val="28"/>
          <w:szCs w:val="28"/>
          <w:rtl w:val="true"/>
          <w:lang w:bidi="ar-SA"/>
        </w:rPr>
        <w:t xml:space="preserve">كمثل الشيطـن إذ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إنّى أخاف اللّه ربّ العـلمين</w:t>
      </w:r>
    </w:p>
    <w:p>
      <w:pPr>
        <w:pStyle w:val="BookText"/>
        <w:rPr/>
      </w:pPr>
      <w:r>
        <w:rPr>
          <w:rFonts w:ascii="IRNazanin" w:hAnsi="IRNazanin" w:eastAsia="IRNazanin"/>
          <w:color w:val="111111"/>
          <w:sz w:val="28"/>
          <w:sz w:val="28"/>
          <w:szCs w:val="28"/>
          <w:rtl w:val="true"/>
          <w:lang w:bidi="fa-IR"/>
        </w:rPr>
        <w:t>آيه شريفه از يك سو نويدى است به مؤمنان كه منافقان به همكارى با كافران وفا نخواهند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سوى ديگر تشبيه منافقان به شيطان در بى وفايى به تعهدات خويش، هشدارى است به كافران كه با ريسمان منافقان به چاه نروند</w:t>
      </w:r>
      <w:r>
        <w:rPr>
          <w:rFonts w:eastAsia="IRNazanin" w:cs="IRNazanin"/>
          <w:color w:val="111111"/>
          <w:sz w:val="28"/>
          <w:szCs w:val="28"/>
          <w:rtl w:val="true"/>
          <w:lang w:bidi="fa-IR"/>
        </w:rPr>
        <w:t>.</w:t>
      </w:r>
    </w:p>
    <w:p>
      <w:pPr>
        <w:pStyle w:val="Heading3"/>
        <w:numPr>
          <w:ilvl w:val="2"/>
          <w:numId w:val="1"/>
        </w:numPr>
        <w:rPr/>
      </w:pPr>
      <w:bookmarkStart w:id="283" w:name="__RefHeading___Toc2397405_372815092"/>
      <w:bookmarkStart w:id="284" w:name="_Toc120"/>
      <w:bookmarkEnd w:id="283"/>
      <w:r>
        <w:rPr/>
        <w:t>74</w:t>
      </w:r>
      <w:r>
        <w:rPr>
          <w:rtl w:val="true"/>
        </w:rPr>
        <w:t xml:space="preserve">- </w:t>
      </w:r>
      <w:r>
        <w:rPr>
          <w:rtl w:val="true"/>
        </w:rPr>
        <w:t>هشدار به كافران لجوج</w:t>
      </w:r>
      <w:bookmarkEnd w:id="28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كافران لجوج هشدار داد كه آينده اى ناخوشايند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هلاكت در دنيا و عذاب در آخرت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پيش خواهند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وانتظروا</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آيات گذشته كه سخن از عذاب دنيوى و اخروى اقوام كفرپيشه داشت ، مى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w:t>
      </w:r>
      <w:bookmarkStart w:id="285" w:name="pg6987_91173"/>
    </w:p>
    <w:p>
      <w:pPr>
        <w:pStyle w:val="BookText"/>
        <w:rPr/>
      </w:pPr>
      <w:bookmarkEnd w:id="285"/>
      <w:r>
        <w:rPr>
          <w:rFonts w:ascii="Amiri" w:hAnsi="Amiri" w:eastAsia="Amiri" w:cs="Amiri"/>
          <w:color w:val="111111"/>
          <w:sz w:val="28"/>
          <w:sz w:val="28"/>
          <w:szCs w:val="28"/>
          <w:rtl w:val="true"/>
          <w:lang w:bidi="ar-SA"/>
        </w:rPr>
        <w:t>كافران به عذابهاى دنيوى و اخروى است</w:t>
      </w:r>
      <w:r>
        <w:rPr>
          <w:rFonts w:eastAsia="Amiri" w:cs="Amiri" w:ascii="Amiri" w:hAnsi="Amiri"/>
          <w:color w:val="111111"/>
          <w:sz w:val="28"/>
          <w:szCs w:val="28"/>
          <w:rtl w:val="true"/>
          <w:lang w:bidi="ar-SA"/>
        </w:rPr>
        <w:t>.</w:t>
      </w:r>
    </w:p>
    <w:p>
      <w:pPr>
        <w:pStyle w:val="Heading3"/>
        <w:numPr>
          <w:ilvl w:val="2"/>
          <w:numId w:val="1"/>
        </w:numPr>
        <w:rPr/>
      </w:pPr>
      <w:bookmarkStart w:id="286" w:name="__RefHeading___Toc2397407_372815092"/>
      <w:bookmarkStart w:id="287" w:name="_Toc121"/>
      <w:bookmarkEnd w:id="286"/>
      <w:r>
        <w:rPr/>
        <w:t>75</w:t>
      </w:r>
      <w:r>
        <w:rPr>
          <w:rtl w:val="true"/>
        </w:rPr>
        <w:t xml:space="preserve">- </w:t>
      </w:r>
      <w:r>
        <w:rPr>
          <w:rtl w:val="true"/>
        </w:rPr>
        <w:t>هشدار به كافران مكه</w:t>
      </w:r>
      <w:bookmarkEnd w:id="28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كافران مكه به عذاب و نابودى قريب الوقوع تهديد شدند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سأُوريكم ءايـتى فلاتستعجلون</w:t>
      </w:r>
    </w:p>
    <w:p>
      <w:pPr>
        <w:pStyle w:val="BookText"/>
        <w:rPr/>
      </w:pP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قرينه آيات بعد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تأتيهم بغتة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 و هلاكت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هشدار خداوند ، به كافران مكه ، درباره تلاش شان براى اغواى مسلمانان</w:t>
      </w:r>
    </w:p>
    <w:p>
      <w:pPr>
        <w:pStyle w:val="BookText"/>
        <w:rPr/>
      </w:pPr>
      <w:r>
        <w:rPr>
          <w:rFonts w:ascii="Amiri" w:hAnsi="Amiri" w:eastAsia="Amiri" w:cs="Amiri"/>
          <w:color w:val="111111"/>
          <w:sz w:val="28"/>
          <w:sz w:val="28"/>
          <w:szCs w:val="28"/>
          <w:rtl w:val="true"/>
          <w:lang w:bidi="ar-SA"/>
        </w:rPr>
        <w:t>و قال الذين كفروا للذين ءامنوا اتّبعوا سبيلنا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لقد أرسلنا نوحًا إلى قومه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بيان قصه طوفان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ذكر برخوردهاى كافران مكه با مسلمانان، احتمال دارد براى هشدار به آنان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هشدار خداوند ، به كافران مكه ، به جهت تكذيب كردن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تكذّبوا فقد كذّب أمم من قبلكم</w:t>
      </w:r>
    </w:p>
    <w:p>
      <w:pPr>
        <w:pStyle w:val="BookText"/>
        <w:rPr/>
      </w:pPr>
      <w:r>
        <w:rPr>
          <w:rFonts w:ascii="IRNazanin" w:hAnsi="IRNazanin" w:eastAsia="IRNazanin"/>
          <w:color w:val="111111"/>
          <w:sz w:val="28"/>
          <w:sz w:val="28"/>
          <w:szCs w:val="28"/>
          <w:rtl w:val="true"/>
          <w:lang w:bidi="fa-IR"/>
        </w:rPr>
        <w:t xml:space="preserve">برداشت بالا، بنابراين احتمال است كه جواب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تكذّبوا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محذوف بوده و چيزى از قبيل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فاستعدوا للعذاب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تكذيب مى كنيد، آماده عذاب باشيد</w:t>
      </w:r>
      <w:r>
        <w:rPr>
          <w:rFonts w:eastAsia="IRNazanin" w:cs="IRNazanin"/>
          <w:color w:val="111111"/>
          <w:sz w:val="28"/>
          <w:szCs w:val="28"/>
          <w:rtl w:val="true"/>
          <w:lang w:bidi="fa-IR"/>
        </w:rPr>
        <w:t>!</w:t>
      </w:r>
    </w:p>
    <w:p>
      <w:pPr>
        <w:pStyle w:val="Heading3"/>
        <w:numPr>
          <w:ilvl w:val="2"/>
          <w:numId w:val="1"/>
        </w:numPr>
        <w:rPr/>
      </w:pPr>
      <w:bookmarkStart w:id="288" w:name="__RefHeading___Toc2397409_372815092"/>
      <w:bookmarkStart w:id="289" w:name="_Toc122"/>
      <w:bookmarkEnd w:id="288"/>
      <w:r>
        <w:rPr/>
        <w:t>76</w:t>
      </w:r>
      <w:r>
        <w:rPr>
          <w:rtl w:val="true"/>
        </w:rPr>
        <w:t xml:space="preserve">- </w:t>
      </w:r>
      <w:r>
        <w:rPr>
          <w:rtl w:val="true"/>
        </w:rPr>
        <w:t>هشدار به كيفر اخروى</w:t>
      </w:r>
      <w:bookmarkEnd w:id="28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ascii="IRNazanin" w:hAnsi="IRNazanin" w:eastAsia="IRNazanin"/>
          <w:color w:val="111111"/>
          <w:sz w:val="28"/>
          <w:sz w:val="28"/>
          <w:szCs w:val="28"/>
          <w:lang w:bidi="fa-IR"/>
        </w:rPr>
        <w:t>،</w:t>
      </w:r>
      <w:r>
        <w:rPr>
          <w:rFonts w:eastAsia="IRNazanin" w:cs="IRNazanin"/>
          <w:color w:val="111111"/>
          <w:sz w:val="28"/>
          <w:szCs w:val="28"/>
          <w:lang w:bidi="fa-IR"/>
        </w:rPr>
        <w:t>15</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نوح ، مشركان قوم خويش را به كيفر هاى سخت اخروى تهديد كرد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إنى أخاف عليكم عذاب يوم عظيم</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تهديد مشركان به كيفر هاى اخروى ، زمينه ساز گرايش آنان به پرستش خداى يگانه و پرهيز از شرك و دوگانه پرستى</w:t>
      </w:r>
    </w:p>
    <w:p>
      <w:pPr>
        <w:pStyle w:val="BookText"/>
        <w:rPr/>
      </w:pPr>
      <w:r>
        <w:rPr>
          <w:rFonts w:ascii="Amiri" w:hAnsi="Amiri" w:eastAsia="Amiri" w:cs="Amiri"/>
          <w:color w:val="111111"/>
          <w:sz w:val="28"/>
          <w:sz w:val="28"/>
          <w:szCs w:val="28"/>
          <w:rtl w:val="true"/>
          <w:lang w:bidi="ar-SA"/>
        </w:rPr>
        <w:t>إنى أخاف عليكم عذاب يوم عظيم</w:t>
      </w:r>
    </w:p>
    <w:p>
      <w:pPr>
        <w:pStyle w:val="Heading3"/>
        <w:numPr>
          <w:ilvl w:val="2"/>
          <w:numId w:val="1"/>
        </w:numPr>
        <w:rPr/>
      </w:pPr>
      <w:bookmarkStart w:id="290" w:name="__RefHeading___Toc2397411_372815092"/>
      <w:bookmarkStart w:id="291" w:name="_Toc123"/>
      <w:bookmarkEnd w:id="290"/>
      <w:r>
        <w:rPr/>
        <w:t>77</w:t>
      </w:r>
      <w:r>
        <w:rPr>
          <w:rtl w:val="true"/>
        </w:rPr>
        <w:t xml:space="preserve">- </w:t>
      </w:r>
      <w:r>
        <w:rPr>
          <w:rtl w:val="true"/>
        </w:rPr>
        <w:t>هشدار به گناهكاران</w:t>
      </w:r>
      <w:bookmarkEnd w:id="291"/>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292" w:name="pg6987_91174"/>
    </w:p>
    <w:p>
      <w:pPr>
        <w:pStyle w:val="BookText"/>
        <w:rPr/>
      </w:pPr>
      <w:bookmarkEnd w:id="292"/>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گنهكاران ، از گرفتار شدن به عقوبت هاى دنيوى در امان نبوده و نبايد احساس مصونيت كنند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فأخذتكم الصعقة</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گنهكاران فسق پيشه ، در خطر گرفتار شدن به عذاب هاى دنيوى هستند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فأنزلنا على الذين ظلموا رجزاً من السماء بما كانوا يفسقون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انسان هاى گنهكار و داراى رفتار و كردار ناروا ، در خطر گرفتار شدن به كيفر و مجازات الهى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اللّه بغفل عما تعملون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گنهكاران علاوه بر عذاب اخروى در خطر گرفتار شدن به كيفر هاى دنيوى نيز هستند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جزاء من يفعل ذلك منكم إلا خزى فى الحيوة الدنيا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گنهكاران علاوه بر عذاب اخروى ، در خطر گرفتار شدن به عقوبت هاى دنيوى نيز هستند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لهم فى الدنيا خزى و لهم فى الأخرة عذاب عظيم</w:t>
      </w:r>
    </w:p>
    <w:p>
      <w:pPr>
        <w:pStyle w:val="Heading3"/>
        <w:numPr>
          <w:ilvl w:val="2"/>
          <w:numId w:val="1"/>
        </w:numPr>
        <w:rPr/>
      </w:pPr>
      <w:bookmarkStart w:id="293" w:name="__RefHeading___Toc2397413_372815092"/>
      <w:bookmarkStart w:id="294" w:name="_Toc124"/>
      <w:bookmarkEnd w:id="293"/>
      <w:r>
        <w:rPr/>
        <w:t>78</w:t>
      </w:r>
      <w:r>
        <w:rPr>
          <w:rtl w:val="true"/>
        </w:rPr>
        <w:t xml:space="preserve">- </w:t>
      </w:r>
      <w:r>
        <w:rPr>
          <w:rtl w:val="true"/>
        </w:rPr>
        <w:t>هشدار به گواهان</w:t>
      </w:r>
      <w:bookmarkEnd w:id="29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ضرورت توجه شاهدان ، به آگاهى و شهود خداوند بر هر آنچه به آن شهادت مى دهند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لانكتم شهدة اللّه</w:t>
      </w:r>
    </w:p>
    <w:p>
      <w:pPr>
        <w:pStyle w:val="Heading3"/>
        <w:numPr>
          <w:ilvl w:val="2"/>
          <w:numId w:val="1"/>
        </w:numPr>
        <w:rPr/>
      </w:pPr>
      <w:bookmarkStart w:id="295" w:name="__RefHeading___Toc2397415_372815092"/>
      <w:bookmarkStart w:id="296" w:name="_Toc125"/>
      <w:bookmarkEnd w:id="295"/>
      <w:r>
        <w:rPr/>
        <w:t>79</w:t>
      </w:r>
      <w:r>
        <w:rPr>
          <w:rtl w:val="true"/>
        </w:rPr>
        <w:t xml:space="preserve">- </w:t>
      </w:r>
      <w:r>
        <w:rPr>
          <w:rtl w:val="true"/>
        </w:rPr>
        <w:t>هشدار به مبلغان</w:t>
      </w:r>
      <w:bookmarkEnd w:id="29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پيام رسانان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مبلغان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خود را براى تكذيبها و چگونگى مقابله با آن آماده كنند</w:t>
      </w:r>
      <w:r>
        <w:rPr>
          <w:rFonts w:eastAsia="IRNazanin" w:cs="IRNazanin"/>
          <w:color w:val="111111"/>
          <w:sz w:val="28"/>
          <w:szCs w:val="28"/>
          <w:rtl w:val="true"/>
          <w:lang w:bidi="fa-IR"/>
        </w:rPr>
        <w:t>.</w:t>
      </w:r>
      <w:bookmarkStart w:id="297" w:name="pg6987_91175"/>
    </w:p>
    <w:p>
      <w:pPr>
        <w:pStyle w:val="BookText"/>
        <w:rPr/>
      </w:pPr>
      <w:bookmarkEnd w:id="297"/>
      <w:r>
        <w:rPr>
          <w:rFonts w:ascii="Amiri" w:hAnsi="Amiri" w:eastAsia="Amiri" w:cs="Amiri"/>
          <w:color w:val="111111"/>
          <w:sz w:val="28"/>
          <w:sz w:val="28"/>
          <w:szCs w:val="28"/>
          <w:rtl w:val="true"/>
          <w:lang w:bidi="ar-SA"/>
        </w:rPr>
        <w:t>فإن كذبوك فقل ربكم ذو رحمة وسعة</w:t>
      </w:r>
    </w:p>
    <w:p>
      <w:pPr>
        <w:pStyle w:val="Heading3"/>
        <w:numPr>
          <w:ilvl w:val="2"/>
          <w:numId w:val="1"/>
        </w:numPr>
        <w:rPr/>
      </w:pPr>
      <w:bookmarkStart w:id="298" w:name="__RefHeading___Toc2397417_372815092"/>
      <w:bookmarkStart w:id="299" w:name="_Toc126"/>
      <w:bookmarkEnd w:id="298"/>
      <w:r>
        <w:rPr/>
        <w:t>80</w:t>
      </w:r>
      <w:r>
        <w:rPr>
          <w:rtl w:val="true"/>
        </w:rPr>
        <w:t xml:space="preserve">- </w:t>
      </w:r>
      <w:r>
        <w:rPr>
          <w:rtl w:val="true"/>
        </w:rPr>
        <w:t>هشدار به متجاوزان</w:t>
      </w:r>
      <w:bookmarkEnd w:id="29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هشدار خداوند به تجاوزگران به محدوده شرايع و احكام الهى و بدعتگذاران در دين</w:t>
      </w:r>
    </w:p>
    <w:p>
      <w:pPr>
        <w:pStyle w:val="BookText"/>
        <w:rPr/>
      </w:pPr>
      <w:r>
        <w:rPr>
          <w:rFonts w:ascii="Amiri" w:hAnsi="Amiri" w:eastAsia="Amiri" w:cs="Amiri"/>
          <w:color w:val="111111"/>
          <w:sz w:val="28"/>
          <w:sz w:val="28"/>
          <w:szCs w:val="28"/>
          <w:rtl w:val="true"/>
          <w:lang w:bidi="ar-SA"/>
        </w:rPr>
        <w:t>إن ربك هو أعلم بالمعتدين</w:t>
      </w:r>
    </w:p>
    <w:p>
      <w:pPr>
        <w:pStyle w:val="Heading3"/>
        <w:numPr>
          <w:ilvl w:val="2"/>
          <w:numId w:val="1"/>
        </w:numPr>
        <w:rPr/>
      </w:pPr>
      <w:bookmarkStart w:id="300" w:name="__RefHeading___Toc2397419_372815092"/>
      <w:bookmarkStart w:id="301" w:name="_Toc127"/>
      <w:bookmarkEnd w:id="300"/>
      <w:r>
        <w:rPr/>
        <w:t>81</w:t>
      </w:r>
      <w:r>
        <w:rPr>
          <w:rtl w:val="true"/>
        </w:rPr>
        <w:t xml:space="preserve">- </w:t>
      </w:r>
      <w:r>
        <w:rPr>
          <w:rtl w:val="true"/>
        </w:rPr>
        <w:t>هشدار به متخلفان</w:t>
      </w:r>
      <w:bookmarkEnd w:id="30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244</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تهديد و هشدار به متخلّفان و فراركنندگان از پيكار در راه خداوند</w:t>
      </w:r>
    </w:p>
    <w:p>
      <w:pPr>
        <w:pStyle w:val="BookText"/>
        <w:rPr/>
      </w:pPr>
      <w:r>
        <w:rPr>
          <w:rFonts w:ascii="Amiri" w:hAnsi="Amiri" w:eastAsia="Amiri" w:cs="Amiri"/>
          <w:color w:val="111111"/>
          <w:sz w:val="28"/>
          <w:sz w:val="28"/>
          <w:szCs w:val="28"/>
          <w:rtl w:val="true"/>
          <w:lang w:bidi="ar-SA"/>
        </w:rPr>
        <w:t>و قاتلوا فى سبيل اللّه و اعلموا انّ اللّه سميع عليم</w:t>
      </w:r>
    </w:p>
    <w:p>
      <w:pPr>
        <w:pStyle w:val="BookText"/>
        <w:rPr/>
      </w:pPr>
      <w:r>
        <w:rPr>
          <w:rFonts w:ascii="IRNazanin" w:hAnsi="IRNazanin" w:eastAsia="IRNazanin"/>
          <w:color w:val="111111"/>
          <w:sz w:val="28"/>
          <w:sz w:val="28"/>
          <w:szCs w:val="28"/>
          <w:rtl w:val="true"/>
          <w:lang w:bidi="fa-IR"/>
        </w:rPr>
        <w:t xml:space="preserve">گويا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اعلموا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به قصد تهديد متخلّفان آورده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آگاهى عميق الهى به كردار بندگان ، هشدارى به نفاق پيشگان و متخلفان از تكاليف دين</w:t>
      </w:r>
    </w:p>
    <w:p>
      <w:pPr>
        <w:pStyle w:val="BookText"/>
        <w:rPr/>
      </w:pPr>
      <w:r>
        <w:rPr>
          <w:rFonts w:ascii="Amiri" w:hAnsi="Amiri" w:eastAsia="Amiri" w:cs="Amiri"/>
          <w:color w:val="111111"/>
          <w:sz w:val="28"/>
          <w:sz w:val="28"/>
          <w:szCs w:val="28"/>
          <w:rtl w:val="true"/>
          <w:lang w:bidi="ar-SA"/>
        </w:rPr>
        <w:t xml:space="preserve">سيقول لك المخلّفون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كان اللّه بماتعملون خبيرًا</w:t>
      </w:r>
    </w:p>
    <w:p>
      <w:pPr>
        <w:pStyle w:val="BookText"/>
        <w:rPr/>
      </w:pPr>
      <w:r>
        <w:rPr>
          <w:rFonts w:ascii="IRNazanin" w:hAnsi="IRNazanin" w:eastAsia="IRNazanin"/>
          <w:color w:val="111111"/>
          <w:sz w:val="28"/>
          <w:sz w:val="28"/>
          <w:szCs w:val="28"/>
          <w:rtl w:val="true"/>
          <w:lang w:bidi="fa-IR"/>
        </w:rPr>
        <w:t xml:space="preserve">تذكّر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چنين آيه اى ـ كه سخن از متخلفان به ميان آورده است ـ بارِ هشدارى دارد</w:t>
      </w:r>
      <w:r>
        <w:rPr>
          <w:rFonts w:eastAsia="IRNazanin" w:cs="IRNazanin"/>
          <w:color w:val="111111"/>
          <w:sz w:val="28"/>
          <w:szCs w:val="28"/>
          <w:rtl w:val="true"/>
          <w:lang w:bidi="fa-IR"/>
        </w:rPr>
        <w:t>.</w:t>
      </w:r>
    </w:p>
    <w:p>
      <w:pPr>
        <w:pStyle w:val="Heading3"/>
        <w:numPr>
          <w:ilvl w:val="2"/>
          <w:numId w:val="1"/>
        </w:numPr>
        <w:rPr/>
      </w:pPr>
      <w:bookmarkStart w:id="302" w:name="__RefHeading___Toc2397421_372815092"/>
      <w:bookmarkStart w:id="303" w:name="_Toc128"/>
      <w:bookmarkEnd w:id="302"/>
      <w:r>
        <w:rPr/>
        <w:t>82</w:t>
      </w:r>
      <w:r>
        <w:rPr>
          <w:rtl w:val="true"/>
        </w:rPr>
        <w:t xml:space="preserve">- </w:t>
      </w:r>
      <w:r>
        <w:rPr>
          <w:rtl w:val="true"/>
        </w:rPr>
        <w:t>هشدار به متخلفان از جهاد</w:t>
      </w:r>
      <w:bookmarkEnd w:id="30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سوزنده تر بودن آتش دوزخ از گرمى هواى دنيا ، هشدارى شديد به تخلف كنندگان از جهاد به بهانه گرمى هوا</w:t>
      </w:r>
    </w:p>
    <w:p>
      <w:pPr>
        <w:pStyle w:val="BookText"/>
        <w:rPr/>
      </w:pPr>
      <w:r>
        <w:rPr>
          <w:rFonts w:ascii="IRNazanin" w:hAnsi="IRNazanin" w:eastAsia="IRNazanin"/>
          <w:color w:val="111111"/>
          <w:sz w:val="28"/>
          <w:sz w:val="28"/>
          <w:szCs w:val="28"/>
          <w:rtl w:val="true"/>
          <w:lang w:bidi="fa-IR"/>
        </w:rPr>
        <w:t>قل نار جهنم أشد حراً</w:t>
      </w:r>
    </w:p>
    <w:p>
      <w:pPr>
        <w:pStyle w:val="Heading3"/>
        <w:numPr>
          <w:ilvl w:val="2"/>
          <w:numId w:val="1"/>
        </w:numPr>
        <w:rPr/>
      </w:pPr>
      <w:bookmarkStart w:id="304" w:name="__RefHeading___Toc2397423_372815092"/>
      <w:bookmarkStart w:id="305" w:name="_Toc129"/>
      <w:bookmarkEnd w:id="304"/>
      <w:r>
        <w:rPr/>
        <w:t>83</w:t>
      </w:r>
      <w:r>
        <w:rPr>
          <w:rtl w:val="true"/>
        </w:rPr>
        <w:t xml:space="preserve">- </w:t>
      </w:r>
      <w:r>
        <w:rPr>
          <w:rtl w:val="true"/>
        </w:rPr>
        <w:t>هشدار به متعلمان علوم غريبه</w:t>
      </w:r>
      <w:bookmarkEnd w:id="30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bookmarkStart w:id="306" w:name="pg6987_91176"/>
    </w:p>
    <w:p>
      <w:pPr>
        <w:pStyle w:val="BookText"/>
        <w:rPr/>
      </w:pPr>
      <w:bookmarkEnd w:id="306"/>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تعليم دهندگان علوم غريبه ، بايد ضرر هاى آن علوم را به متعلمان گوشزد كرده و آنان را از سوء استفاده بر حذر دارند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يعلمان من أحد حتى يقولا إنما نحن فتنة فلاتكفر</w:t>
      </w:r>
    </w:p>
    <w:p>
      <w:pPr>
        <w:pStyle w:val="Heading3"/>
        <w:numPr>
          <w:ilvl w:val="2"/>
          <w:numId w:val="1"/>
        </w:numPr>
        <w:rPr/>
      </w:pPr>
      <w:bookmarkStart w:id="307" w:name="__RefHeading___Toc2397425_372815092"/>
      <w:bookmarkStart w:id="308" w:name="_Toc130"/>
      <w:bookmarkEnd w:id="307"/>
      <w:r>
        <w:rPr/>
        <w:t>84</w:t>
      </w:r>
      <w:r>
        <w:rPr>
          <w:rtl w:val="true"/>
        </w:rPr>
        <w:t xml:space="preserve">- </w:t>
      </w:r>
      <w:r>
        <w:rPr>
          <w:rtl w:val="true"/>
        </w:rPr>
        <w:t>هشدار به متكبران</w:t>
      </w:r>
      <w:bookmarkEnd w:id="30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امكان زوال نعمت هاى مادّى ، هشدارى به دنياگرايان مغرور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يرسل عليها حسبانًا من السماء فتصبح صعيدًا زلقًا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فرجام شوم قارون ، درس عبرتى است براى همه ثروتمندان مغرور و طغيانگر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قارون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فبغى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فخسفنا به و بداره الأرض</w:t>
      </w:r>
    </w:p>
    <w:p>
      <w:pPr>
        <w:pStyle w:val="Heading3"/>
        <w:numPr>
          <w:ilvl w:val="2"/>
          <w:numId w:val="1"/>
        </w:numPr>
        <w:rPr/>
      </w:pPr>
      <w:bookmarkStart w:id="309" w:name="__RefHeading___Toc2397427_372815092"/>
      <w:bookmarkStart w:id="310" w:name="_Toc131"/>
      <w:bookmarkEnd w:id="309"/>
      <w:r>
        <w:rPr/>
        <w:t>85</w:t>
      </w:r>
      <w:r>
        <w:rPr>
          <w:rtl w:val="true"/>
        </w:rPr>
        <w:t xml:space="preserve">- </w:t>
      </w:r>
      <w:r>
        <w:rPr>
          <w:rtl w:val="true"/>
        </w:rPr>
        <w:t>هشدار به متكبران بنى اسرائيل</w:t>
      </w:r>
      <w:bookmarkEnd w:id="31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خداوند به قوم موسى هشدار داد كه متكبران و ناباروان ايشان را از درك تورات و معارف آن باز خواهد داشت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أمر قومك يأخذوا بأحسنها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سأصرف عن ءايتى الذين يتكبرون فى الأرض</w:t>
      </w:r>
    </w:p>
    <w:p>
      <w:pPr>
        <w:pStyle w:val="BookText"/>
        <w:rPr/>
      </w:pPr>
      <w:r>
        <w:rPr>
          <w:rFonts w:ascii="IRNazanin" w:hAnsi="IRNazanin" w:eastAsia="IRNazanin"/>
          <w:color w:val="111111"/>
          <w:sz w:val="28"/>
          <w:sz w:val="28"/>
          <w:szCs w:val="28"/>
          <w:rtl w:val="true"/>
          <w:lang w:bidi="fa-IR"/>
        </w:rPr>
        <w:t>مصداق مورد نظر براى آيه مورد بحث، با توجه به آيات پيشين، متكبران و متمردان قوم موسى هستند</w:t>
      </w:r>
      <w:r>
        <w:rPr>
          <w:rFonts w:eastAsia="IRNazanin" w:cs="IRNazanin"/>
          <w:color w:val="111111"/>
          <w:sz w:val="28"/>
          <w:szCs w:val="28"/>
          <w:rtl w:val="true"/>
          <w:lang w:bidi="fa-IR"/>
        </w:rPr>
        <w:t>.</w:t>
      </w:r>
    </w:p>
    <w:p>
      <w:pPr>
        <w:pStyle w:val="Heading3"/>
        <w:numPr>
          <w:ilvl w:val="2"/>
          <w:numId w:val="1"/>
        </w:numPr>
        <w:rPr/>
      </w:pPr>
      <w:bookmarkStart w:id="311" w:name="__RefHeading___Toc2397429_372815092"/>
      <w:bookmarkStart w:id="312" w:name="_Toc132"/>
      <w:bookmarkEnd w:id="311"/>
      <w:r>
        <w:rPr/>
        <w:t>86</w:t>
      </w:r>
      <w:r>
        <w:rPr>
          <w:rtl w:val="true"/>
        </w:rPr>
        <w:t xml:space="preserve">- </w:t>
      </w:r>
      <w:r>
        <w:rPr>
          <w:rtl w:val="true"/>
        </w:rPr>
        <w:t>هشدار به متوليان يتيم</w:t>
      </w:r>
      <w:bookmarkEnd w:id="31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اموال يتيمان، وسوسه انگيز و دست اندركاران آن اموال در خطر تجاوزگرى و تصرفهاى عدوانى</w:t>
      </w:r>
    </w:p>
    <w:p>
      <w:pPr>
        <w:pStyle w:val="BookText"/>
        <w:rPr/>
      </w:pPr>
      <w:r>
        <w:rPr>
          <w:rFonts w:ascii="Amiri" w:hAnsi="Amiri" w:eastAsia="Amiri" w:cs="Amiri"/>
          <w:color w:val="111111"/>
          <w:sz w:val="28"/>
          <w:sz w:val="28"/>
          <w:szCs w:val="28"/>
          <w:rtl w:val="true"/>
          <w:lang w:bidi="ar-SA"/>
        </w:rPr>
        <w:t>و لاتقربوا مال اليتيم</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بيان حرمت تصرف با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لاتقربوا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اشاره به اين جهت نيز داشته باشد كه داراييهاى يتيمان به سبب نبود مدافع لغزشگاهى است وسوسه انگيز كه آدمى با كمترين بى احتياطى به گناه تصرف آلوده مى شود</w:t>
      </w:r>
      <w:r>
        <w:rPr>
          <w:rFonts w:eastAsia="IRNazanin" w:cs="IRNazanin"/>
          <w:color w:val="111111"/>
          <w:sz w:val="28"/>
          <w:szCs w:val="28"/>
          <w:rtl w:val="true"/>
          <w:lang w:bidi="fa-IR"/>
        </w:rPr>
        <w:t>.</w:t>
      </w:r>
      <w:bookmarkStart w:id="313" w:name="pg6987_91177"/>
    </w:p>
    <w:p>
      <w:pPr>
        <w:pStyle w:val="Heading3"/>
        <w:numPr>
          <w:ilvl w:val="2"/>
          <w:numId w:val="1"/>
        </w:numPr>
        <w:rPr/>
      </w:pPr>
      <w:bookmarkStart w:id="314" w:name="__RefHeading___Toc2397431_372815092"/>
      <w:bookmarkStart w:id="315" w:name="_Toc133"/>
      <w:bookmarkEnd w:id="313"/>
      <w:bookmarkEnd w:id="314"/>
      <w:r>
        <w:rPr/>
        <w:t>87</w:t>
      </w:r>
      <w:r>
        <w:rPr>
          <w:rtl w:val="true"/>
        </w:rPr>
        <w:t xml:space="preserve">- </w:t>
      </w:r>
      <w:r>
        <w:rPr>
          <w:rtl w:val="true"/>
        </w:rPr>
        <w:t>هشدار به مجرمان</w:t>
      </w:r>
      <w:bookmarkEnd w:id="31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ربوبيت الهى، مقتضى اميدبخشى به همگان و امهال و هشدار به مجرمان</w:t>
      </w:r>
    </w:p>
    <w:p>
      <w:pPr>
        <w:pStyle w:val="BookText"/>
        <w:rPr/>
      </w:pPr>
      <w:r>
        <w:rPr>
          <w:rFonts w:ascii="Amiri" w:hAnsi="Amiri" w:eastAsia="Amiri" w:cs="Amiri"/>
          <w:color w:val="111111"/>
          <w:sz w:val="28"/>
          <w:sz w:val="28"/>
          <w:szCs w:val="28"/>
          <w:rtl w:val="true"/>
          <w:lang w:bidi="ar-SA"/>
        </w:rPr>
        <w:t>فإن كذبوك فقل ربكم ذو رحمة وسعة و لا يرد بأسه عن القوم المجرمين</w:t>
      </w:r>
    </w:p>
    <w:p>
      <w:pPr>
        <w:pStyle w:val="Heading3"/>
        <w:numPr>
          <w:ilvl w:val="2"/>
          <w:numId w:val="1"/>
        </w:numPr>
        <w:rPr/>
      </w:pPr>
      <w:bookmarkStart w:id="316" w:name="__RefHeading___Toc2397433_372815092"/>
      <w:bookmarkStart w:id="317" w:name="_Toc134"/>
      <w:bookmarkEnd w:id="316"/>
      <w:r>
        <w:rPr/>
        <w:t>88</w:t>
      </w:r>
      <w:r>
        <w:rPr>
          <w:rtl w:val="true"/>
        </w:rPr>
        <w:t xml:space="preserve">- </w:t>
      </w:r>
      <w:r>
        <w:rPr>
          <w:rtl w:val="true"/>
        </w:rPr>
        <w:t>هشدار به محمد</w:t>
      </w:r>
      <w:r>
        <w:rPr>
          <w:rtl w:val="true"/>
        </w:rPr>
        <w:t>(</w:t>
      </w:r>
      <w:r>
        <w:rPr>
          <w:rtl w:val="true"/>
        </w:rPr>
        <w:t>صلی الله علیه و آله</w:t>
      </w:r>
      <w:r>
        <w:rPr>
          <w:rtl w:val="true"/>
        </w:rPr>
        <w:t>)</w:t>
      </w:r>
      <w:bookmarkEnd w:id="31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lang w:bidi="fa-IR"/>
        </w:rPr>
        <w:t>،</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پيروى آيين يهود و نصارا بر حذر داشت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لئن اتبعت أهواءهم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مالك من اللّه من ولىّ و لانصير</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صورت تبعيت از آيين يهود و نصارا ، به محروم كردنش از پشتيبانى و يارى خود تهديد 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لئن اتبعت أهواءهم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مالك من اللّه من ولىّ و لانصير</w:t>
      </w:r>
    </w:p>
    <w:p>
      <w:pPr>
        <w:pStyle w:val="BookText"/>
        <w:rPr/>
      </w:pPr>
      <w:r>
        <w:rPr>
          <w:rFonts w:ascii="IRNazanin" w:hAnsi="IRNazanin" w:eastAsia="IRNazanin"/>
          <w:color w:val="111111"/>
          <w:sz w:val="28"/>
          <w:sz w:val="28"/>
          <w:szCs w:val="28"/>
          <w:rtl w:val="true"/>
          <w:lang w:bidi="fa-IR"/>
        </w:rPr>
        <w:t xml:space="preserve">در برداشت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محذوف و حال براى ولىّ و نصير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مبنا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معنا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تو از جانب خداوند هيچ پشتيبان و ياورى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امدادهاى خداوند به تو نمى 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صورت پيروى كردن از آيين يهود و نصارا ، به عقوبتهايى از جانب خود تهديد 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لئن اتبعت أهواءهم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مالك من اللّه من ولىّ و لانصير</w:t>
      </w:r>
    </w:p>
    <w:p>
      <w:pPr>
        <w:pStyle w:val="BookText"/>
        <w:rPr/>
      </w:pPr>
      <w:r>
        <w:rPr>
          <w:rFonts w:ascii="IRNazanin" w:hAnsi="IRNazanin" w:eastAsia="IRNazanin"/>
          <w:color w:val="111111"/>
          <w:sz w:val="28"/>
          <w:sz w:val="28"/>
          <w:szCs w:val="28"/>
          <w:rtl w:val="true"/>
          <w:lang w:bidi="fa-IR"/>
        </w:rPr>
        <w:t xml:space="preserve">برداشت فوق مبتنى بر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مبنا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متضمن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معنا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تو پشتيبان و ياورى كه تو را از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دارد وجود نخواهد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هشدار داد كه در صورت پيروى از آراى يهود و نصارا ، از زمره ستمگران خواهد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لئن اتبعت اهواءهم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إنك إذاً لمن الظلمين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هشدار خداوند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دفاع از خائنان</w:t>
      </w:r>
    </w:p>
    <w:p>
      <w:pPr>
        <w:pStyle w:val="BookText"/>
        <w:rPr/>
      </w:pPr>
      <w:r>
        <w:rPr>
          <w:rFonts w:ascii="Amiri" w:hAnsi="Amiri" w:eastAsia="Amiri" w:cs="Amiri"/>
          <w:color w:val="111111"/>
          <w:sz w:val="28"/>
          <w:sz w:val="28"/>
          <w:szCs w:val="28"/>
          <w:rtl w:val="true"/>
          <w:lang w:bidi="ar-SA"/>
        </w:rPr>
        <w:t>لاتجدل عن الذين يختانون انفسهم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به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متعدى شود، به معناى دفاع و طرفدارى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خداوند ، بر حذر دارنده پيامبر خويش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تأسف و اندوه بر كفرورزى مردمان</w:t>
      </w:r>
    </w:p>
    <w:p>
      <w:pPr>
        <w:pStyle w:val="BookText"/>
        <w:rPr/>
      </w:pPr>
      <w:r>
        <w:rPr>
          <w:rFonts w:ascii="Amiri" w:hAnsi="Amiri" w:eastAsia="Amiri" w:cs="Amiri"/>
          <w:color w:val="111111"/>
          <w:sz w:val="28"/>
          <w:sz w:val="28"/>
          <w:szCs w:val="28"/>
          <w:rtl w:val="true"/>
          <w:lang w:bidi="ar-SA"/>
        </w:rPr>
        <w:t>يأيها الرسول لايحزنك الذين يسرعون فى الكفر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هشدار خداوند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توطئه گروهى از مردم براى بازداشتن وى از داورى بر اساس تعاليم قرآن</w:t>
      </w:r>
    </w:p>
    <w:p>
      <w:pPr>
        <w:pStyle w:val="BookText"/>
        <w:rPr/>
      </w:pPr>
      <w:r>
        <w:rPr>
          <w:rFonts w:ascii="Amiri" w:hAnsi="Amiri" w:eastAsia="Amiri" w:cs="Amiri"/>
          <w:color w:val="111111"/>
          <w:sz w:val="28"/>
          <w:sz w:val="28"/>
          <w:szCs w:val="28"/>
          <w:rtl w:val="true"/>
          <w:lang w:bidi="ar-SA"/>
        </w:rPr>
        <w:t>و احذرهم ان يفتنوك عن بعض ما أنزل اللّه إليك</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در انتظار تكذيب از جانب مشركان و آماده رويارويى با آنها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كذبوك فقل ربكم ذو رحمة وسعة</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كذبوك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پيش بينى وقوع تكذيب در برابر آن حضرت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ربكم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يرد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ارائه راه حل براى مقابله با اين تكذيب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خداوند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اينكه در زمره غافلان باشد برحذر داشت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لاتكن من الغفلين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هشدار خداوند ، به پيامبرش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رعايت حدود تعيين شده در ازدواج</w:t>
      </w:r>
    </w:p>
    <w:p>
      <w:pPr>
        <w:pStyle w:val="BookText"/>
        <w:rPr/>
      </w:pPr>
      <w:r>
        <w:rPr>
          <w:rFonts w:ascii="Amiri" w:hAnsi="Amiri" w:eastAsia="Amiri" w:cs="Amiri"/>
          <w:color w:val="111111"/>
          <w:sz w:val="28"/>
          <w:sz w:val="28"/>
          <w:szCs w:val="28"/>
          <w:rtl w:val="true"/>
          <w:lang w:bidi="ar-SA"/>
        </w:rPr>
        <w:t xml:space="preserve">لايحلّ لك النساء من بعد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كان اللّه على كلّ شىء رقيبًا</w:t>
      </w:r>
    </w:p>
    <w:p>
      <w:pPr>
        <w:pStyle w:val="BookText"/>
        <w:rPr/>
      </w:pPr>
      <w:r>
        <w:rPr>
          <w:rFonts w:ascii="IRNazanin" w:hAnsi="IRNazanin" w:eastAsia="IRNazanin"/>
          <w:color w:val="111111"/>
          <w:sz w:val="28"/>
          <w:sz w:val="28"/>
          <w:szCs w:val="28"/>
          <w:rtl w:val="true"/>
          <w:lang w:bidi="fa-IR"/>
        </w:rPr>
        <w:t xml:space="preserve">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كان اللّه على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رقيباً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بيان حرمت ازدواج جديد براى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هشدارى به آن حضرت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هشدار خداوند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درباره تن دادن به درخواست مشركان مبنى بر عبادت غير او</w:t>
      </w:r>
    </w:p>
    <w:p>
      <w:pPr>
        <w:pStyle w:val="BookText"/>
        <w:rPr/>
      </w:pPr>
      <w:r>
        <w:rPr>
          <w:rFonts w:ascii="Amiri" w:hAnsi="Amiri" w:eastAsia="Amiri" w:cs="Amiri"/>
          <w:color w:val="111111"/>
          <w:sz w:val="28"/>
          <w:sz w:val="28"/>
          <w:szCs w:val="28"/>
          <w:rtl w:val="true"/>
          <w:lang w:bidi="ar-SA"/>
        </w:rPr>
        <w:t xml:space="preserve">قل أفغير اللّه تأمرونّى أعبد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لئن أشركت ليحبطنّ عملك</w:t>
      </w:r>
    </w:p>
    <w:p>
      <w:pPr>
        <w:pStyle w:val="BookText"/>
        <w:rPr/>
      </w:pPr>
      <w:r>
        <w:rPr>
          <w:rFonts w:ascii="IRNazanin" w:hAnsi="IRNazanin" w:eastAsia="IRNazanin"/>
          <w:color w:val="111111"/>
          <w:sz w:val="28"/>
          <w:sz w:val="28"/>
          <w:szCs w:val="28"/>
          <w:rtl w:val="true"/>
          <w:lang w:bidi="fa-IR"/>
        </w:rPr>
        <w:t>از ارتباط اين آيه با آيه قبل ـ كه در آن مشركان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بودند كه غيرخدا را عبادت كند ـ برداشت بالا به دست مى 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هشدار خداوند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مسلمانان ، درباره تأثيرپذيرى از قدرت و مكنت كافران و تجديد نظركردن در برنامه هاى تبليغى و الهى خويش</w:t>
      </w:r>
    </w:p>
    <w:p>
      <w:pPr>
        <w:pStyle w:val="BookText"/>
        <w:rPr/>
      </w:pPr>
      <w:r>
        <w:rPr>
          <w:rFonts w:ascii="Amiri" w:hAnsi="Amiri" w:eastAsia="Amiri" w:cs="Amiri"/>
          <w:color w:val="111111"/>
          <w:sz w:val="28"/>
          <w:sz w:val="28"/>
          <w:szCs w:val="28"/>
          <w:rtl w:val="true"/>
          <w:lang w:bidi="ar-SA"/>
        </w:rPr>
        <w:t>فلايغررك تقلّبهم فى البلـد</w:t>
      </w:r>
    </w:p>
    <w:p>
      <w:p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مسلمانان، در حالى به تبليغ دين اسلام مى پرداختند كه كافران در اوج قدرت اقتصادى و سياسى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هشدار خداوند در آيه شريفه مى تواند گوياى مطلب يادشده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مجادله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هشدار خداوند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درباره پديده نفاق و ترفند هاى منافقان عليه اسلام و مسلمانان</w:t>
      </w:r>
    </w:p>
    <w:p>
      <w:pPr>
        <w:pStyle w:val="BookText"/>
        <w:rPr/>
      </w:pPr>
      <w:r>
        <w:rPr>
          <w:rFonts w:ascii="Amiri" w:hAnsi="Amiri" w:eastAsia="Amiri" w:cs="Amiri"/>
          <w:color w:val="111111"/>
          <w:sz w:val="28"/>
          <w:sz w:val="28"/>
          <w:szCs w:val="28"/>
          <w:rtl w:val="true"/>
          <w:lang w:bidi="ar-SA"/>
        </w:rPr>
        <w:t>ألم تر إلى الذين تولّوا قومًا غضب اللّه عليهم</w:t>
      </w:r>
    </w:p>
    <w:p>
      <w:pPr>
        <w:pStyle w:val="BookText"/>
        <w:rPr/>
      </w:pPr>
      <w:r>
        <w:rPr>
          <w:rFonts w:ascii="IRNazanin" w:hAnsi="IRNazanin" w:eastAsia="IRNazanin"/>
          <w:color w:val="111111"/>
          <w:sz w:val="28"/>
          <w:sz w:val="28"/>
          <w:szCs w:val="28"/>
          <w:rtl w:val="true"/>
          <w:lang w:bidi="fa-IR"/>
        </w:rPr>
        <w:t xml:space="preserve">استفهام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تعجبى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چون خطاب 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مى تواند دربردارنده هشدار و بيدار باش به آن حضرت نيز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صورت كه مبادا مسلمانان از ترفندهاى منافقان و همدستى آنان با يهوديان، غفلت ورزند و ندانند كه از كجا ضربه مى خورند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قلم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هشدار خداوند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نسبت به اجابت خواسته هاى كافران تكذيب گر و سازش و مسامحه با آنان ، به صرف ثروت و نيروى انسانى بسيار آنان</w:t>
      </w:r>
    </w:p>
    <w:p>
      <w:pPr>
        <w:pStyle w:val="BookText"/>
        <w:rPr/>
      </w:pPr>
      <w:r>
        <w:rPr>
          <w:rFonts w:ascii="Amiri" w:hAnsi="Amiri" w:eastAsia="Amiri" w:cs="Amiri"/>
          <w:color w:val="111111"/>
          <w:sz w:val="28"/>
          <w:sz w:val="28"/>
          <w:szCs w:val="28"/>
          <w:rtl w:val="true"/>
          <w:lang w:bidi="ar-SA"/>
        </w:rPr>
        <w:t xml:space="preserve">و لاتطع كلّ حلاّف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كان ذا مال و بنين</w:t>
      </w:r>
    </w:p>
    <w:p>
      <w:pPr>
        <w:pStyle w:val="BookText"/>
        <w:rPr/>
      </w:pPr>
      <w:r>
        <w:rPr>
          <w:rFonts w:ascii="IRNazanin" w:hAnsi="IRNazanin" w:eastAsia="IRNazanin"/>
          <w:color w:val="111111"/>
          <w:sz w:val="28"/>
          <w:sz w:val="28"/>
          <w:szCs w:val="28"/>
          <w:rtl w:val="true"/>
          <w:lang w:bidi="fa-IR"/>
        </w:rPr>
        <w:t xml:space="preserve">برداشت ياد شده، مبتنى بر اين نكته است كه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كان ذا مال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در آغاز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 تعليل در تقدير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قلم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هشدار خداوند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مبنى بر شتاب نكردن در غضب و نفرين بر مردم و جدا شدن از آنان ، مانند شتاب كردن يونس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w:t>
      </w:r>
    </w:p>
    <w:p>
      <w:pPr>
        <w:pStyle w:val="BookText"/>
        <w:rPr/>
      </w:pPr>
      <w:r>
        <w:rPr>
          <w:rFonts w:ascii="Amiri" w:hAnsi="Amiri" w:eastAsia="Amiri" w:cs="Amiri"/>
          <w:color w:val="111111"/>
          <w:sz w:val="28"/>
          <w:sz w:val="28"/>
          <w:szCs w:val="28"/>
          <w:rtl w:val="true"/>
          <w:lang w:bidi="ar-SA"/>
        </w:rPr>
        <w:t>و لاتكن كصاحب الحوت إذ نادى و هو مكظوم</w:t>
      </w:r>
    </w:p>
    <w:p>
      <w:pPr>
        <w:pStyle w:val="BookText"/>
        <w:rPr/>
      </w:pPr>
      <w:r>
        <w:rPr>
          <w:rFonts w:ascii="Amiri" w:hAnsi="Amiri" w:eastAsia="Amiri" w:cs="Amiri"/>
          <w:color w:val="111111"/>
          <w:sz w:val="28"/>
          <w:sz w:val="28"/>
          <w:szCs w:val="28"/>
          <w:rtl w:val="true"/>
          <w:lang w:bidi="ar-SA"/>
        </w:rPr>
        <w:t>مفسران بر آنند كه اين آيه، به داستانى از يونس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اشاره دارد كه در 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انبيا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ذاالنون إذ ذهب مغاضباً فظنّ أن لن نقدر عليه فنادى فى الظلمات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قلم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هشدار خداوند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گرفتار شدن به مجازات ترك اولى ، همچون يونس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لاتكن كصاحب الحوت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لنبذ بالعراء و هو مذموم</w:t>
      </w:r>
    </w:p>
    <w:p>
      <w:pPr>
        <w:pStyle w:val="BookText"/>
        <w:rPr/>
      </w:pPr>
      <w:r>
        <w:rPr>
          <w:rFonts w:ascii="IRNazanin" w:hAnsi="IRNazanin" w:eastAsia="IRNazanin"/>
          <w:color w:val="111111"/>
          <w:sz w:val="28"/>
          <w:sz w:val="28"/>
          <w:szCs w:val="28"/>
          <w:rtl w:val="true"/>
          <w:lang w:bidi="fa-IR"/>
        </w:rPr>
        <w:t>اين كه خداوند 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داد كه مانند يونس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ترك اولى و مجازات آن دارد كه يونس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آن شده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bookmarkStart w:id="318" w:name="pg6987_91180"/>
    </w:p>
    <w:p>
      <w:pPr>
        <w:pStyle w:val="BookText"/>
        <w:rPr/>
      </w:pPr>
      <w:bookmarkEnd w:id="318"/>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هشدار خداوند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مبنى بر فرمان نبردن از گناه كاران و ناسپاسان كافر</w:t>
      </w:r>
    </w:p>
    <w:p>
      <w:pPr>
        <w:pStyle w:val="BookText"/>
        <w:rPr/>
      </w:pPr>
      <w:r>
        <w:rPr>
          <w:rFonts w:ascii="Amiri" w:hAnsi="Amiri" w:eastAsia="Amiri" w:cs="Amiri"/>
          <w:color w:val="111111"/>
          <w:sz w:val="28"/>
          <w:sz w:val="28"/>
          <w:szCs w:val="28"/>
          <w:rtl w:val="true"/>
          <w:lang w:bidi="ar-SA"/>
        </w:rPr>
        <w:t>و لاتطع منهم ءاثمًا أو كفورًا</w:t>
      </w:r>
    </w:p>
    <w:p>
      <w:pPr>
        <w:pStyle w:val="Heading3"/>
        <w:numPr>
          <w:ilvl w:val="2"/>
          <w:numId w:val="1"/>
        </w:numPr>
        <w:rPr/>
      </w:pPr>
      <w:bookmarkStart w:id="319" w:name="__RefHeading___Toc2397435_372815092"/>
      <w:bookmarkStart w:id="320" w:name="_Toc135"/>
      <w:bookmarkEnd w:id="319"/>
      <w:r>
        <w:rPr/>
        <w:t>89</w:t>
      </w:r>
      <w:r>
        <w:rPr>
          <w:rtl w:val="true"/>
        </w:rPr>
        <w:t xml:space="preserve">- </w:t>
      </w:r>
      <w:r>
        <w:rPr>
          <w:rtl w:val="true"/>
        </w:rPr>
        <w:t>هشدار به مخالفان محمد</w:t>
      </w:r>
      <w:r>
        <w:rPr>
          <w:rtl w:val="true"/>
        </w:rPr>
        <w:t>(</w:t>
      </w:r>
      <w:r>
        <w:rPr>
          <w:rtl w:val="true"/>
        </w:rPr>
        <w:t>صلی الله علیه و آله</w:t>
      </w:r>
      <w:r>
        <w:rPr>
          <w:rtl w:val="true"/>
        </w:rPr>
        <w:t>)</w:t>
      </w:r>
      <w:bookmarkEnd w:id="32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هشدار خداوند به مشركان مخالف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مبنى بر اينكه در صورت لزوم آنان را به هلاكت خواهد رساند و گروه جديدى را جايگزينشان خواهد 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يشأ يذهبكم و يأت بخلق جديد</w:t>
      </w:r>
    </w:p>
    <w:p>
      <w:pPr>
        <w:pStyle w:val="Heading3"/>
        <w:numPr>
          <w:ilvl w:val="2"/>
          <w:numId w:val="1"/>
        </w:numPr>
        <w:rPr/>
      </w:pPr>
      <w:bookmarkStart w:id="321" w:name="__RefHeading___Toc2397437_372815092"/>
      <w:bookmarkStart w:id="322" w:name="_Toc136"/>
      <w:bookmarkEnd w:id="321"/>
      <w:r>
        <w:rPr/>
        <w:t>90</w:t>
      </w:r>
      <w:r>
        <w:rPr>
          <w:rtl w:val="true"/>
        </w:rPr>
        <w:t xml:space="preserve">- </w:t>
      </w:r>
      <w:r>
        <w:rPr>
          <w:rtl w:val="true"/>
        </w:rPr>
        <w:t>هشدار به مدعيان ايمان</w:t>
      </w:r>
      <w:bookmarkEnd w:id="32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هشدار شديد خداوند ، به مدعيان دروغين ايمان</w:t>
      </w:r>
    </w:p>
    <w:p>
      <w:pPr>
        <w:pStyle w:val="BookText"/>
        <w:rPr/>
      </w:pPr>
      <w:r>
        <w:rPr>
          <w:rFonts w:ascii="Amiri" w:hAnsi="Amiri" w:eastAsia="Amiri" w:cs="Amiri"/>
          <w:color w:val="111111"/>
          <w:sz w:val="28"/>
          <w:sz w:val="28"/>
          <w:szCs w:val="28"/>
          <w:rtl w:val="true"/>
          <w:lang w:bidi="ar-SA"/>
        </w:rPr>
        <w:t>و لقد فتنّا الذين من قبلهم فليعلمنّ اللّه الذين صدقوا و ليعلمنّ الكـذبين</w:t>
      </w:r>
    </w:p>
    <w:p>
      <w:pPr>
        <w:pStyle w:val="BookText"/>
        <w:rPr/>
      </w:pPr>
      <w:r>
        <w:rPr>
          <w:rFonts w:ascii="Amiri" w:hAnsi="Amiri" w:eastAsia="Amiri" w:cs="Amiri"/>
          <w:color w:val="111111"/>
          <w:sz w:val="28"/>
          <w:sz w:val="28"/>
          <w:szCs w:val="28"/>
          <w:rtl w:val="true"/>
          <w:lang w:bidi="ar-SA"/>
        </w:rPr>
        <w:t xml:space="preserve">آوردن اسم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جاى ضمير و التفات از تكلم به غيبت، مى تواند هشدارى باشد به كسانى كه به دروغ ، اظهار ايمان مى كنند</w:t>
      </w:r>
      <w:r>
        <w:rPr>
          <w:rFonts w:eastAsia="Amiri" w:cs="Amiri" w:ascii="Amiri" w:hAnsi="Amiri"/>
          <w:color w:val="111111"/>
          <w:sz w:val="28"/>
          <w:szCs w:val="28"/>
          <w:rtl w:val="true"/>
          <w:lang w:bidi="ar-SA"/>
        </w:rPr>
        <w:t>.</w:t>
      </w:r>
    </w:p>
    <w:p>
      <w:pPr>
        <w:pStyle w:val="Heading3"/>
        <w:numPr>
          <w:ilvl w:val="2"/>
          <w:numId w:val="1"/>
        </w:numPr>
        <w:rPr/>
      </w:pPr>
      <w:bookmarkStart w:id="323" w:name="__RefHeading___Toc2397439_372815092"/>
      <w:bookmarkStart w:id="324" w:name="_Toc137"/>
      <w:bookmarkEnd w:id="323"/>
      <w:r>
        <w:rPr/>
        <w:t>91</w:t>
      </w:r>
      <w:r>
        <w:rPr>
          <w:rtl w:val="true"/>
        </w:rPr>
        <w:t xml:space="preserve">- </w:t>
      </w:r>
      <w:r>
        <w:rPr>
          <w:rtl w:val="true"/>
        </w:rPr>
        <w:t>هشدار به مردم</w:t>
      </w:r>
      <w:bookmarkEnd w:id="32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ارائه برنامه صحيح در پى بر حذر داشتن مردمان از راه هاى نادرست ، از روش هاى كاربردى قرآن در هدايت</w:t>
      </w:r>
    </w:p>
    <w:p>
      <w:pPr>
        <w:pStyle w:val="BookText"/>
        <w:rPr/>
      </w:pPr>
      <w:r>
        <w:rPr>
          <w:rFonts w:ascii="Amiri" w:hAnsi="Amiri" w:eastAsia="Amiri" w:cs="Amiri"/>
          <w:color w:val="111111"/>
          <w:sz w:val="28"/>
          <w:sz w:val="28"/>
          <w:szCs w:val="28"/>
          <w:rtl w:val="true"/>
          <w:lang w:bidi="ar-SA"/>
        </w:rPr>
        <w:t>انما وليكم اللّه و رسوله و الذين ءامنوا</w:t>
      </w:r>
    </w:p>
    <w:p>
      <w:pPr>
        <w:pStyle w:val="BookText"/>
        <w:rPr/>
      </w:pPr>
      <w:r>
        <w:rPr>
          <w:rFonts w:ascii="IRNazanin" w:hAnsi="IRNazanin" w:eastAsia="IRNazanin"/>
          <w:color w:val="111111"/>
          <w:sz w:val="28"/>
          <w:sz w:val="28"/>
          <w:szCs w:val="28"/>
          <w:rtl w:val="true"/>
          <w:lang w:bidi="fa-IR"/>
        </w:rPr>
        <w:t xml:space="preserve">خداوند پس از بر حذر داشتن مؤمنان از پذيرش ولايت و سرپرستى نارواى كافران،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انما وليكم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معرفى افراد شايسته ولايت پرداخت و مؤمنان رابه پذيرش ولايت آنان ارشاد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هشدار به مردم درباره پيامدهاى شوم اعراض از تعاليم دين و احكام خداوند، از اهداف نزول قرآن</w:t>
      </w:r>
    </w:p>
    <w:p>
      <w:pPr>
        <w:pStyle w:val="BookText"/>
        <w:rPr/>
      </w:pPr>
      <w:r>
        <w:rPr>
          <w:rFonts w:ascii="Amiri" w:hAnsi="Amiri" w:eastAsia="Amiri" w:cs="Amiri"/>
          <w:color w:val="111111"/>
          <w:sz w:val="28"/>
          <w:sz w:val="28"/>
          <w:szCs w:val="28"/>
          <w:rtl w:val="true"/>
          <w:lang w:bidi="ar-SA"/>
        </w:rPr>
        <w:t xml:space="preserve">كتب أنزل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لتنذر به</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آيات بعد معلوم مى شود 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عذابهاى دنيوى و اخروى خداوند است كه دامنگير مخالفان احكام الهى مى شود</w:t>
      </w:r>
      <w:r>
        <w:rPr>
          <w:rFonts w:eastAsia="IRNazanin" w:cs="IRNazanin"/>
          <w:color w:val="111111"/>
          <w:sz w:val="28"/>
          <w:szCs w:val="28"/>
          <w:rtl w:val="true"/>
          <w:lang w:bidi="fa-IR"/>
        </w:rPr>
        <w:t>.</w:t>
      </w:r>
      <w:bookmarkStart w:id="325" w:name="pg6987_91181"/>
    </w:p>
    <w:p>
      <w:pPr>
        <w:pStyle w:val="Heading3"/>
        <w:numPr>
          <w:ilvl w:val="2"/>
          <w:numId w:val="1"/>
        </w:numPr>
        <w:rPr/>
      </w:pPr>
      <w:bookmarkStart w:id="326" w:name="__RefHeading___Toc2397441_372815092"/>
      <w:bookmarkStart w:id="327" w:name="_Toc138"/>
      <w:bookmarkEnd w:id="325"/>
      <w:bookmarkEnd w:id="326"/>
      <w:r>
        <w:rPr/>
        <w:t>92</w:t>
      </w:r>
      <w:r>
        <w:rPr>
          <w:rtl w:val="true"/>
        </w:rPr>
        <w:t xml:space="preserve">- </w:t>
      </w:r>
      <w:r>
        <w:rPr>
          <w:rtl w:val="true"/>
        </w:rPr>
        <w:t>هشدار به مستكبران</w:t>
      </w:r>
      <w:bookmarkEnd w:id="32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تهديد مستكبران و امتناع كنندگان از بندگى خداوند به احضار در پيشگاه خداوند براى حسابرسى و مجازات</w:t>
      </w:r>
    </w:p>
    <w:p>
      <w:pPr>
        <w:pStyle w:val="BookText"/>
        <w:rPr/>
      </w:pPr>
      <w:r>
        <w:rPr>
          <w:rFonts w:ascii="Amiri" w:hAnsi="Amiri" w:eastAsia="Amiri" w:cs="Amiri"/>
          <w:color w:val="111111"/>
          <w:sz w:val="28"/>
          <w:sz w:val="28"/>
          <w:szCs w:val="28"/>
          <w:rtl w:val="true"/>
          <w:lang w:bidi="ar-SA"/>
        </w:rPr>
        <w:t>و من يستنكف عن عبادته و يستكبر فسيحشرهم إليه جميعاً</w:t>
      </w:r>
    </w:p>
    <w:p>
      <w:pPr>
        <w:pStyle w:val="BookText"/>
        <w:rPr/>
      </w:pP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فسيحشرهم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كنايه از حسابرسى و مجازات مستكبران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دخان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خفّت بار فرعونيان ، هشدارى به مستكبران و خود بزرگ بينان تاريخ</w:t>
      </w:r>
    </w:p>
    <w:p>
      <w:pPr>
        <w:pStyle w:val="BookText"/>
        <w:rPr/>
      </w:pPr>
      <w:r>
        <w:rPr>
          <w:rFonts w:ascii="Amiri" w:hAnsi="Amiri" w:eastAsia="Amiri" w:cs="Amiri"/>
          <w:color w:val="111111"/>
          <w:sz w:val="28"/>
          <w:sz w:val="28"/>
          <w:szCs w:val="28"/>
          <w:rtl w:val="true"/>
          <w:lang w:bidi="ar-SA"/>
        </w:rPr>
        <w:t>فما بكت عليهم السماء و الأرض</w:t>
      </w:r>
    </w:p>
    <w:p>
      <w:pPr>
        <w:pStyle w:val="Heading3"/>
        <w:numPr>
          <w:ilvl w:val="2"/>
          <w:numId w:val="1"/>
        </w:numPr>
        <w:rPr/>
      </w:pPr>
      <w:bookmarkStart w:id="328" w:name="__RefHeading___Toc2397443_372815092"/>
      <w:bookmarkStart w:id="329" w:name="_Toc139"/>
      <w:bookmarkEnd w:id="328"/>
      <w:r>
        <w:rPr/>
        <w:t>93</w:t>
      </w:r>
      <w:r>
        <w:rPr>
          <w:rtl w:val="true"/>
        </w:rPr>
        <w:t xml:space="preserve">- </w:t>
      </w:r>
      <w:r>
        <w:rPr>
          <w:rtl w:val="true"/>
        </w:rPr>
        <w:t>هشدار به مستكبران مكه</w:t>
      </w:r>
      <w:bookmarkEnd w:id="32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بيان فرجام فرعونيان ، هشدارى به مستكبران و اشراف مشرك مكه</w:t>
      </w:r>
    </w:p>
    <w:p>
      <w:pPr>
        <w:pStyle w:val="BookText"/>
        <w:rPr/>
      </w:pPr>
      <w:r>
        <w:rPr>
          <w:rFonts w:ascii="Amiri" w:hAnsi="Amiri" w:eastAsia="Amiri" w:cs="Amiri"/>
          <w:color w:val="111111"/>
          <w:sz w:val="28"/>
          <w:sz w:val="28"/>
          <w:szCs w:val="28"/>
          <w:rtl w:val="true"/>
          <w:lang w:bidi="ar-SA"/>
        </w:rPr>
        <w:t>فجعلنـهم سلفًا و مثلاً للأخرين</w:t>
      </w:r>
    </w:p>
    <w:p>
      <w:pPr>
        <w:pStyle w:val="Heading3"/>
        <w:numPr>
          <w:ilvl w:val="2"/>
          <w:numId w:val="1"/>
        </w:numPr>
        <w:rPr/>
      </w:pPr>
      <w:bookmarkStart w:id="330" w:name="__RefHeading___Toc2397445_372815092"/>
      <w:bookmarkStart w:id="331" w:name="_Toc140"/>
      <w:bookmarkEnd w:id="330"/>
      <w:r>
        <w:rPr/>
        <w:t>94</w:t>
      </w:r>
      <w:r>
        <w:rPr>
          <w:rtl w:val="true"/>
        </w:rPr>
        <w:t xml:space="preserve">- </w:t>
      </w:r>
      <w:r>
        <w:rPr>
          <w:rtl w:val="true"/>
        </w:rPr>
        <w:t>هشدار به مسلمانان</w:t>
      </w:r>
      <w:bookmarkEnd w:id="33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هشدار خداوند به مؤمنان در مورد تلاش اهل كتاب براى گمراه سازى آنان</w:t>
      </w:r>
    </w:p>
    <w:p>
      <w:pPr>
        <w:pStyle w:val="BookText"/>
        <w:rPr/>
      </w:pPr>
      <w:r>
        <w:rPr>
          <w:rFonts w:ascii="Amiri" w:hAnsi="Amiri" w:eastAsia="Amiri" w:cs="Amiri"/>
          <w:color w:val="111111"/>
          <w:sz w:val="28"/>
          <w:sz w:val="28"/>
          <w:szCs w:val="28"/>
          <w:rtl w:val="true"/>
          <w:lang w:bidi="ar-SA"/>
        </w:rPr>
        <w:t xml:space="preserve">ودّت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يضلّونكم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شوكت ظاهرى و تلاش و جولان كافران در سرزمين ها ، نبايد موجب فريب و خام شدن مسلمانان گردد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يغرّنك تقلّب الّذين كفروا فى البلاد</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هشدار خداوند به مسلمانان در مورد تلاش منافقان براى گسترش كفر</w:t>
      </w:r>
    </w:p>
    <w:p>
      <w:pPr>
        <w:pStyle w:val="BookText"/>
        <w:rPr/>
      </w:pPr>
      <w:r>
        <w:rPr>
          <w:rFonts w:ascii="Amiri" w:hAnsi="Amiri" w:eastAsia="Amiri" w:cs="Amiri"/>
          <w:color w:val="111111"/>
          <w:sz w:val="28"/>
          <w:sz w:val="28"/>
          <w:szCs w:val="28"/>
          <w:rtl w:val="true"/>
          <w:lang w:bidi="ar-SA"/>
        </w:rPr>
        <w:t>ودّوا لو تكفرون كما كفروا فتكونون سواء</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هشدار و تهديد خداوند به مسلمانان ، در مورد تعرض به كافران و منافقانى كه پيكار با آنان ممنوع شده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شاء اللّه لسلّطهم عليكم فلقاتلوكم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هشدار خداوند به مسلمانان ، در مورد شكستن پيمان الهى و سرپيچى از فرامين خدا و رسول و فراموشى نعمتها</w:t>
      </w:r>
    </w:p>
    <w:p>
      <w:pPr>
        <w:pStyle w:val="BookText"/>
        <w:rPr/>
      </w:pPr>
      <w:r>
        <w:rPr>
          <w:rFonts w:ascii="Amiri" w:hAnsi="Amiri" w:eastAsia="Amiri" w:cs="Amiri"/>
          <w:color w:val="111111"/>
          <w:sz w:val="28"/>
          <w:sz w:val="28"/>
          <w:szCs w:val="28"/>
          <w:rtl w:val="true"/>
          <w:lang w:bidi="ar-SA"/>
        </w:rPr>
        <w:t xml:space="preserve">و اذكروا نعمة اللّه عليكم و ميثقه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اتقوا اللّه</w:t>
      </w:r>
    </w:p>
    <w:p>
      <w:pPr>
        <w:pStyle w:val="BookText"/>
        <w:rPr/>
      </w:pPr>
      <w:r>
        <w:rPr>
          <w:rFonts w:ascii="IRNazanin" w:hAnsi="IRNazanin" w:eastAsia="IRNazanin"/>
          <w:color w:val="111111"/>
          <w:sz w:val="28"/>
          <w:sz w:val="28"/>
          <w:szCs w:val="28"/>
          <w:rtl w:val="true"/>
          <w:lang w:bidi="fa-IR"/>
        </w:rPr>
        <w:t xml:space="preserve">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قرينه فرازهاى قبلى، همان ياد نعمتها و رعايت پيمانهاى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جانب خدا را در مورد نعمتها و پيمانهاى او نگهداريد و از مخالفت با او بپرهيزيد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هشدار خداوند به مسلمانان با بيان مجازات يهود و نصارا به خاطر نقض پيمان الهى</w:t>
      </w:r>
    </w:p>
    <w:p>
      <w:pPr>
        <w:pStyle w:val="BookText"/>
        <w:rPr/>
      </w:pPr>
      <w:r>
        <w:rPr>
          <w:rFonts w:ascii="Amiri" w:hAnsi="Amiri" w:eastAsia="Amiri" w:cs="Amiri"/>
          <w:color w:val="111111"/>
          <w:sz w:val="28"/>
          <w:sz w:val="28"/>
          <w:szCs w:val="28"/>
          <w:rtl w:val="true"/>
          <w:lang w:bidi="ar-SA"/>
        </w:rPr>
        <w:t xml:space="preserve">فبما نقضهم ميثقهم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الذين قالوا إنّا نصرى اخذنا ميثقهم فنسوا</w:t>
      </w:r>
    </w:p>
    <w:p>
      <w:pPr>
        <w:pStyle w:val="BookText"/>
        <w:rPr/>
      </w:pPr>
      <w:r>
        <w:rPr>
          <w:rFonts w:ascii="IRNazanin" w:hAnsi="IRNazanin" w:eastAsia="IRNazanin"/>
          <w:color w:val="111111"/>
          <w:sz w:val="28"/>
          <w:sz w:val="28"/>
          <w:szCs w:val="28"/>
          <w:rtl w:val="true"/>
          <w:lang w:bidi="fa-IR"/>
        </w:rPr>
        <w:t xml:space="preserve">بيان مجازات مسيحيان و يهوديان به خاطر پيمان شكنى آنان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اذكروا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ميثقه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مسلمين پيمان الهى را به ياد داشته باشيد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هشدارى است به مسلمانان كه مبادا همانند اهل كتاب پيمان الهى را نقض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روابط و پيوند هاى يهود و نصارا با يكديگر ، خطر و هشدارى براى مسلمانان</w:t>
      </w:r>
    </w:p>
    <w:p>
      <w:pPr>
        <w:pStyle w:val="BookText"/>
        <w:rPr/>
      </w:pPr>
      <w:r>
        <w:rPr>
          <w:rFonts w:ascii="Amiri" w:hAnsi="Amiri" w:eastAsia="Amiri" w:cs="Amiri"/>
          <w:color w:val="111111"/>
          <w:sz w:val="28"/>
          <w:sz w:val="28"/>
          <w:szCs w:val="28"/>
          <w:rtl w:val="true"/>
          <w:lang w:bidi="ar-SA"/>
        </w:rPr>
        <w:t>لاتتخذوا اليهود و النصرى أولياء بعضهم أولياء بعض</w:t>
      </w:r>
    </w:p>
    <w:p>
      <w:pPr>
        <w:pStyle w:val="BookText"/>
        <w:rPr/>
      </w:pPr>
      <w:r>
        <w:rPr>
          <w:rFonts w:ascii="IRNazanin" w:hAnsi="IRNazanin" w:eastAsia="IRNazanin"/>
          <w:color w:val="111111"/>
          <w:sz w:val="28"/>
          <w:sz w:val="28"/>
          <w:szCs w:val="28"/>
          <w:rtl w:val="true"/>
          <w:lang w:bidi="fa-IR"/>
        </w:rPr>
        <w:t>از اينكه دوستى يهود و نصارا با يكديگر، دليل بازداشتن مسلمانان از دوستى با آنان قرار گرفته است، استفاده مى شود كه پيوند آنان، پيوندى خطرناك براى مسلمين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هشدار خداوند به مسلمانان در مورد خطر گرفتارى آنان به لغزشهايى همانند لغزش هاى بنى اسرائيل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نقض پيمان هاى الهى ، هواپرستى ، تكذيب و قتل انبيا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الذين ءامنوا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لاتهوى انفسهم فريقاً كذبوا و فريقاً يقتلون</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اهداف اين بخش از آيات با توجه به ذكر مسلمانان در ابتداء كلام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الذين ءامنوا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بيان سرگذشت شوم بنى اسرائيل، اين است كه مسلمانان را از گرفتار شدن به چنين سرنوشتى پرهيز دهد و به آنان گوشزد كند كه آنان نيز در خطر آلودگى به چنين اعمال ناروايى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هشدار خداوند به مسلمانان در مورد خطر گرايششان به شرك با خدا پنداشتن پيامبران و أولياء الهى</w:t>
      </w:r>
    </w:p>
    <w:p>
      <w:pPr>
        <w:pStyle w:val="BookText"/>
        <w:rPr/>
      </w:pPr>
      <w:r>
        <w:rPr>
          <w:rFonts w:ascii="Amiri" w:hAnsi="Amiri" w:eastAsia="Amiri" w:cs="Amiri"/>
          <w:color w:val="111111"/>
          <w:sz w:val="28"/>
          <w:sz w:val="28"/>
          <w:szCs w:val="28"/>
          <w:rtl w:val="true"/>
          <w:lang w:bidi="ar-SA"/>
        </w:rPr>
        <w:t xml:space="preserve">ما المسيح ابن مريم الا رسول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انى يؤفكون</w:t>
      </w:r>
    </w:p>
    <w:p>
      <w:pPr>
        <w:pStyle w:val="BookText"/>
        <w:rPr/>
      </w:pPr>
      <w:r>
        <w:rPr>
          <w:rFonts w:ascii="IRNazanin" w:hAnsi="IRNazanin" w:eastAsia="IRNazanin"/>
          <w:color w:val="111111"/>
          <w:sz w:val="28"/>
          <w:sz w:val="28"/>
          <w:szCs w:val="28"/>
          <w:rtl w:val="true"/>
          <w:lang w:bidi="fa-IR"/>
        </w:rPr>
        <w:t xml:space="preserve">با توجه به اينكه تك تك مسلمانان بايد با دقت سرنوشت نابهنجار و شرك آلود بنى اسرائيل را مد نظر داشته باشند، معلوم مى شود، چنين خطرى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گرايش به شرك با خدا پنداشتن پيامبران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كمين مسلمانان نيز هست و هدف از اين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پيشگيرى از گرفتار شدن به اين وضعيت نارواست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هشدار خداوند به مسلمانان در مورد تأثيرپذيرى از تبليغات شيطان دشمنان دين</w:t>
      </w:r>
    </w:p>
    <w:p>
      <w:pPr>
        <w:pStyle w:val="BookText"/>
        <w:rPr/>
      </w:pPr>
      <w:r>
        <w:rPr>
          <w:rFonts w:ascii="Amiri" w:hAnsi="Amiri" w:eastAsia="Amiri" w:cs="Amiri"/>
          <w:color w:val="111111"/>
          <w:sz w:val="28"/>
          <w:sz w:val="28"/>
          <w:szCs w:val="28"/>
          <w:rtl w:val="true"/>
          <w:lang w:bidi="ar-SA"/>
        </w:rPr>
        <w:t xml:space="preserve">و إن الشيطين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إن أطعتموهم إنكم لمشركون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خداوند مسلمانان را از سرمايه گذارى هاى كلان كافران قريش براى هجوم به مسلمانان و جلوگيرى از گسترش اسلام آگاه ساخت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فسينفقونها ثم تكون عليهم حسرة ثم يغلبون</w:t>
      </w:r>
    </w:p>
    <w:p>
      <w:pPr>
        <w:pStyle w:val="BookText"/>
        <w:rPr/>
      </w:pPr>
      <w:r>
        <w:rPr>
          <w:rFonts w:ascii="IRNazanin" w:hAnsi="IRNazanin" w:eastAsia="IRNazanin"/>
          <w:color w:val="111111"/>
          <w:sz w:val="28"/>
          <w:sz w:val="28"/>
          <w:szCs w:val="28"/>
          <w:rtl w:val="true"/>
          <w:lang w:bidi="fa-IR"/>
        </w:rPr>
        <w:t xml:space="preserve">جمع مضاف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بر عموم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تمامى داراييهايشان و اين اشاره به پرداخت هزينه هاى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توجه به سياق آيه مورد بحث و آيات قبل اين سخن مفسران را تأييد مى كند كه آيه شريفه درباره كفار قريش نازل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خداوند با بيان نظارت خويش بر اعمال كافرانِ دست كشيده از مبارزه عليه اسلام ، مسلمانان صدر اسلام را از غافلگير شدن در توطئه هاى آنان ايمنى بخشيد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انتهوا فإن اللّه بما يعملون بصير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 به مسلمانان ، درباره تخلف از دستورهايى كه در مورد رفتار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همسران اش داده است ، هشدار داد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لاتدخلوا بيوت النبىّ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إذا سألتموهنّ متـعًا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لكم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bookmarkStart w:id="332" w:name="pg6987_91184"/>
    </w:p>
    <w:p>
      <w:pPr>
        <w:pStyle w:val="BookText"/>
        <w:rPr/>
      </w:pPr>
      <w:bookmarkEnd w:id="332"/>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هشدار خداوند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مسلمانان ، درباره تأثيرپذيرى از قدرت و مكنت كافران و تجديد نظركردن در برنامه هاى تبليغى و الهى خويش</w:t>
      </w:r>
    </w:p>
    <w:p>
      <w:pPr>
        <w:pStyle w:val="BookText"/>
        <w:rPr/>
      </w:pPr>
      <w:r>
        <w:rPr>
          <w:rFonts w:ascii="Amiri" w:hAnsi="Amiri" w:eastAsia="Amiri" w:cs="Amiri"/>
          <w:color w:val="111111"/>
          <w:sz w:val="28"/>
          <w:sz w:val="28"/>
          <w:szCs w:val="28"/>
          <w:rtl w:val="true"/>
          <w:lang w:bidi="ar-SA"/>
        </w:rPr>
        <w:t>فلايغررك تقلّبهم فى البلـد</w:t>
      </w:r>
    </w:p>
    <w:p>
      <w:p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مسلمانان، در حالى به تبليغ دين اسلام مى پرداختند كه كافران در اوج قدرت اقتصادى و سياسى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هشدار خداوند در آيه شريفه مى تواند گوياى مطلب يادشده باشد</w:t>
      </w:r>
      <w:r>
        <w:rPr>
          <w:rFonts w:eastAsia="IRNazanin" w:cs="IRNazanin"/>
          <w:color w:val="111111"/>
          <w:sz w:val="28"/>
          <w:szCs w:val="28"/>
          <w:rtl w:val="true"/>
          <w:lang w:bidi="fa-IR"/>
        </w:rPr>
        <w:t>.</w:t>
      </w:r>
    </w:p>
    <w:p>
      <w:pPr>
        <w:pStyle w:val="Heading3"/>
        <w:numPr>
          <w:ilvl w:val="2"/>
          <w:numId w:val="1"/>
        </w:numPr>
        <w:rPr/>
      </w:pPr>
      <w:bookmarkStart w:id="333" w:name="__RefHeading___Toc2397447_372815092"/>
      <w:bookmarkStart w:id="334" w:name="_Toc141"/>
      <w:bookmarkEnd w:id="333"/>
      <w:r>
        <w:rPr/>
        <w:t>95</w:t>
      </w:r>
      <w:r>
        <w:rPr>
          <w:rtl w:val="true"/>
        </w:rPr>
        <w:t xml:space="preserve">- </w:t>
      </w:r>
      <w:r>
        <w:rPr>
          <w:rtl w:val="true"/>
        </w:rPr>
        <w:t>هشدار به مسلمانان صدراسلام</w:t>
      </w:r>
      <w:bookmarkEnd w:id="33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عبس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 نقاط ضعف مسلمانان صدراسلام را به آنان گوشزد مى كرد و ايشان را با خطاهايشان آشنا مى ساخت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عبس و تولّى</w:t>
      </w:r>
    </w:p>
    <w:p>
      <w:pPr>
        <w:pStyle w:val="Heading3"/>
        <w:numPr>
          <w:ilvl w:val="2"/>
          <w:numId w:val="1"/>
        </w:numPr>
        <w:rPr/>
      </w:pPr>
      <w:bookmarkStart w:id="335" w:name="__RefHeading___Toc2397449_372815092"/>
      <w:bookmarkStart w:id="336" w:name="_Toc142"/>
      <w:bookmarkEnd w:id="335"/>
      <w:r>
        <w:rPr/>
        <w:t>96</w:t>
      </w:r>
      <w:r>
        <w:rPr>
          <w:rtl w:val="true"/>
        </w:rPr>
        <w:t xml:space="preserve">- </w:t>
      </w:r>
      <w:r>
        <w:rPr>
          <w:rtl w:val="true"/>
        </w:rPr>
        <w:t>هشدار به مسؤولان</w:t>
      </w:r>
      <w:bookmarkEnd w:id="33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آگاه ساختن مسؤوليّت پذيران از خطرات و لغزش گاه هاى منصب ها و موقعيت هاى اجتماعى آنان</w:t>
      </w:r>
    </w:p>
    <w:p>
      <w:pPr>
        <w:pStyle w:val="BookText"/>
        <w:rPr/>
      </w:pPr>
      <w:r>
        <w:rPr>
          <w:rFonts w:ascii="Amiri" w:hAnsi="Amiri" w:eastAsia="Amiri" w:cs="Amiri"/>
          <w:color w:val="111111"/>
          <w:sz w:val="28"/>
          <w:sz w:val="28"/>
          <w:szCs w:val="28"/>
          <w:rtl w:val="true"/>
          <w:lang w:bidi="ar-SA"/>
        </w:rPr>
        <w:t>وليتلطّف و لايشعرنّ بكم أحدًا</w:t>
      </w:r>
    </w:p>
    <w:p>
      <w:pPr>
        <w:pStyle w:val="Heading3"/>
        <w:numPr>
          <w:ilvl w:val="2"/>
          <w:numId w:val="1"/>
        </w:numPr>
        <w:rPr/>
      </w:pPr>
      <w:bookmarkStart w:id="337" w:name="__RefHeading___Toc2397451_372815092"/>
      <w:bookmarkStart w:id="338" w:name="_Toc143"/>
      <w:bookmarkEnd w:id="337"/>
      <w:r>
        <w:rPr/>
        <w:t>97</w:t>
      </w:r>
      <w:r>
        <w:rPr>
          <w:rtl w:val="true"/>
        </w:rPr>
        <w:t xml:space="preserve">- </w:t>
      </w:r>
      <w:r>
        <w:rPr>
          <w:rtl w:val="true"/>
        </w:rPr>
        <w:t>هشدار به مسيحيان</w:t>
      </w:r>
      <w:bookmarkEnd w:id="33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مسيحيان پيمان شكن ، مورد تهديد خداوند به عذاب و كيفر اعمال خويش</w:t>
      </w:r>
    </w:p>
    <w:p>
      <w:pPr>
        <w:pStyle w:val="BookText"/>
        <w:rPr/>
      </w:pPr>
      <w:r>
        <w:rPr>
          <w:rFonts w:ascii="Amiri" w:hAnsi="Amiri" w:eastAsia="Amiri" w:cs="Amiri"/>
          <w:color w:val="111111"/>
          <w:sz w:val="28"/>
          <w:sz w:val="28"/>
          <w:szCs w:val="28"/>
          <w:rtl w:val="true"/>
          <w:lang w:bidi="ar-SA"/>
        </w:rPr>
        <w:t>و سوف ينبئهم اللّه بما كانوا يصنعون</w:t>
      </w:r>
    </w:p>
    <w:p>
      <w:pPr>
        <w:pStyle w:val="BookText"/>
        <w:rPr/>
      </w:pP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ينبئهم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كنايه از كيفر دادن است</w:t>
      </w:r>
      <w:r>
        <w:rPr>
          <w:rFonts w:eastAsia="Amiri" w:cs="Amiri" w:ascii="Amiri" w:hAnsi="Amiri"/>
          <w:color w:val="111111"/>
          <w:sz w:val="28"/>
          <w:szCs w:val="28"/>
          <w:rtl w:val="true"/>
          <w:lang w:bidi="ar-SA"/>
        </w:rPr>
        <w:t>.</w:t>
      </w:r>
    </w:p>
    <w:p>
      <w:pPr>
        <w:pStyle w:val="Heading3"/>
        <w:numPr>
          <w:ilvl w:val="2"/>
          <w:numId w:val="1"/>
        </w:numPr>
        <w:rPr/>
      </w:pPr>
      <w:bookmarkStart w:id="339" w:name="__RefHeading___Toc2397453_372815092"/>
      <w:bookmarkStart w:id="340" w:name="_Toc144"/>
      <w:bookmarkEnd w:id="339"/>
      <w:r>
        <w:rPr/>
        <w:t>98</w:t>
      </w:r>
      <w:r>
        <w:rPr>
          <w:rtl w:val="true"/>
        </w:rPr>
        <w:t xml:space="preserve">- </w:t>
      </w:r>
      <w:r>
        <w:rPr>
          <w:rtl w:val="true"/>
        </w:rPr>
        <w:t>هشدار به مشركان</w:t>
      </w:r>
      <w:bookmarkEnd w:id="34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ياد آورى رخداد قيامت هشدارى به مشركان وافترا زنندگان به خداوند</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يوم نحشرهم جميعا ثم نقول للذين أشركوا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ascii="IRNazanin" w:hAnsi="IRNazanin" w:eastAsia="IRNazanin"/>
          <w:color w:val="111111"/>
          <w:sz w:val="28"/>
          <w:sz w:val="28"/>
          <w:szCs w:val="28"/>
          <w:lang w:bidi="fa-IR"/>
        </w:rPr>
        <w:t>،</w:t>
      </w:r>
      <w:r>
        <w:rPr>
          <w:rFonts w:eastAsia="IRNazanin" w:cs="IRNazanin"/>
          <w:color w:val="111111"/>
          <w:sz w:val="28"/>
          <w:szCs w:val="28"/>
          <w:lang w:bidi="fa-IR"/>
        </w:rPr>
        <w:t>9</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اعلام قدرتِ بى انت هاى خداوند به مشركان صدر اسلام و تذكر به بيهوده بودن مقاومت در برابر او</w:t>
      </w:r>
    </w:p>
    <w:p>
      <w:pPr>
        <w:pStyle w:val="BookText"/>
        <w:rPr/>
      </w:pPr>
      <w:r>
        <w:rPr>
          <w:rFonts w:ascii="Amiri" w:hAnsi="Amiri" w:eastAsia="Amiri" w:cs="Amiri"/>
          <w:color w:val="111111"/>
          <w:sz w:val="28"/>
          <w:sz w:val="28"/>
          <w:szCs w:val="28"/>
          <w:rtl w:val="true"/>
          <w:lang w:bidi="ar-SA"/>
        </w:rPr>
        <w:t>و اعلموا أنكم غير معجزى اللّه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اعجاز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مصدر معجزين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ناتوان كردن و به زانو درآوردن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هشدار به مشركان نسبت به ناتوانيشان در به زانو درآوردن خدا، اعلام قدرت بى انتهاى خداوند و بى نتيجه بودن مقاومت در برابر اوست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تهديد خداوند به مشركان پيمان شكن صدر اسلام ، به شكست خفت بار و خواركننده در صورت تسليم نشدن و پاى فشردن بر شرك و كفر</w:t>
      </w:r>
    </w:p>
    <w:p>
      <w:pPr>
        <w:pStyle w:val="BookText"/>
        <w:rPr/>
      </w:pPr>
      <w:r>
        <w:rPr>
          <w:rFonts w:ascii="Amiri" w:hAnsi="Amiri" w:eastAsia="Amiri" w:cs="Amiri"/>
          <w:color w:val="111111"/>
          <w:sz w:val="28"/>
          <w:sz w:val="28"/>
          <w:szCs w:val="28"/>
          <w:rtl w:val="true"/>
          <w:lang w:bidi="ar-SA"/>
        </w:rPr>
        <w:t>و اعلموا أنكم غير معجزى اللّه و أن اللّه مخزى الكفرين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اخزاء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مصدر مخزى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خوار و خفيف كردن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كارگيرى اسم فاعل به جاى فعل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اللّه مخزى الكافرين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بيانگر سنت قطعى خداوند درباره شكست كفر و كفرپيشگان بوده و تهديدى براى مشركان پيمان شكن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خداوند ، مشركان را از پافشارى بر كفر برحذر داشته و به آنان هشدار داد كه تا پيش از نزول عذاب استيصال ، متنبه شده و ايمان بياورند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أثم إذا ما وقع ءامنتم به ءالئن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هشدار خداوند به مشركان مخالف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مبنى بر اينكه در صورت لزوم آنان را به هلاكت خواهد رساند و گروه جديدى را جايگزينشان خواهد 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يشأ يذهبكم و يأت بخلق جديد</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حشرِ بدون استثناى همه انسان ها ، هشدارى براى مشركان و دنياگرايان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حشرنـهم فلم نغادر منهم أحدًا</w:t>
      </w:r>
    </w:p>
    <w:p>
      <w:pPr>
        <w:pStyle w:val="BookText"/>
        <w:rPr/>
      </w:pPr>
      <w:r>
        <w:rPr>
          <w:rFonts w:ascii="IRNazanin" w:hAnsi="IRNazanin" w:eastAsia="IRNazanin"/>
          <w:color w:val="111111"/>
          <w:sz w:val="28"/>
          <w:sz w:val="28"/>
          <w:szCs w:val="28"/>
          <w:rtl w:val="true"/>
          <w:lang w:bidi="fa-IR"/>
        </w:rPr>
        <w:t>با توجه به اين كه آيات قبل در مورد دنياگرايان مشرك صفت بود، تصريح به استثناناپذيرى حشر، تعريضى است به آنان كه به دنيا دل خوش كردند و به آخرت بها ندادند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نتيجه بودن كمك خواهى مشركان از معبودان خويش ، هشدار خداوند به اهل شرك و پذيرندگان ولايت شياطين است </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يوم يقول نادوا شركاءى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 يستجيبوا لهم</w:t>
      </w:r>
      <w:bookmarkStart w:id="341" w:name="pg6987_91186"/>
    </w:p>
    <w:p>
      <w:pPr>
        <w:pStyle w:val="BookText"/>
        <w:rPr/>
      </w:pPr>
      <w:bookmarkEnd w:id="341"/>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كافران و مشركان حق ناپذير ، به عذاب و كيفر الهى تهديد شدند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يعلم الجهر من القول و يعلم ماتكتمون</w:t>
      </w:r>
    </w:p>
    <w:p>
      <w:pPr>
        <w:pStyle w:val="BookText"/>
        <w:rPr/>
      </w:pPr>
      <w:r>
        <w:rPr>
          <w:rFonts w:ascii="IRNazanin" w:hAnsi="IRNazanin" w:eastAsia="IRNazanin"/>
          <w:color w:val="111111"/>
          <w:sz w:val="28"/>
          <w:sz w:val="28"/>
          <w:szCs w:val="28"/>
          <w:rtl w:val="true"/>
          <w:lang w:bidi="fa-IR"/>
        </w:rPr>
        <w:t>تذكر به اين كه خداوند به سخنان آشكار و توطئه ها و اسرار مشركان و كافران آگاه است، در حقيقت تهديد آنان و هشدارى به كيفر و عذاب شدن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هشدار خداوند به مشركان ، در مورد توطئه هاى پنهانى آنان</w:t>
      </w:r>
    </w:p>
    <w:p>
      <w:pPr>
        <w:pStyle w:val="BookText"/>
        <w:rPr/>
      </w:pPr>
      <w:r>
        <w:rPr>
          <w:rFonts w:ascii="Amiri" w:hAnsi="Amiri" w:eastAsia="Amiri" w:cs="Amiri"/>
          <w:color w:val="111111"/>
          <w:sz w:val="28"/>
          <w:sz w:val="28"/>
          <w:szCs w:val="28"/>
          <w:rtl w:val="true"/>
          <w:lang w:bidi="ar-SA"/>
        </w:rPr>
        <w:t>أم يحسبون أنّا لانسمع سرّهم و نجويهم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احقاف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هلاكت قوم عاد ، به رغم داشتن توان و نيرويى قوى و گسترده ، هشدارى است به تمامى مشركان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مكّنّـهم فيما إن مكّنّـكم فيه</w:t>
      </w:r>
    </w:p>
    <w:p>
      <w:pPr>
        <w:pStyle w:val="BookText"/>
        <w:rPr/>
      </w:pPr>
      <w:r>
        <w:rPr>
          <w:rFonts w:ascii="IRNazanin" w:hAnsi="IRNazanin" w:eastAsia="IRNazanin"/>
          <w:color w:val="111111"/>
          <w:sz w:val="28"/>
          <w:sz w:val="28"/>
          <w:szCs w:val="28"/>
          <w:rtl w:val="true"/>
          <w:lang w:bidi="fa-IR"/>
        </w:rPr>
        <w:t>گرچه مورد آيه، مشركان مكه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هشدار الهى، ديگر مشركان نيز با آنها تفاوتى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حاكميت مطلق خداوند بر قواى هستى ، نويدى به مؤمنان و هشدارى به منافقان و مشركان</w:t>
      </w:r>
    </w:p>
    <w:p>
      <w:pPr>
        <w:pStyle w:val="BookText"/>
        <w:rPr/>
      </w:pPr>
      <w:r>
        <w:rPr>
          <w:rFonts w:ascii="IRNazanin" w:hAnsi="IRNazanin" w:eastAsia="IRNazanin"/>
          <w:color w:val="111111"/>
          <w:sz w:val="28"/>
          <w:sz w:val="28"/>
          <w:szCs w:val="28"/>
          <w:rtl w:val="true"/>
          <w:lang w:bidi="fa-IR"/>
        </w:rPr>
        <w:t>و للّه جنود السمـوت و الأرض</w:t>
      </w:r>
    </w:p>
    <w:p>
      <w:pPr>
        <w:pStyle w:val="BookText"/>
        <w:rPr/>
      </w:pPr>
      <w:r>
        <w:rPr>
          <w:rFonts w:ascii="IRNazanin" w:hAnsi="IRNazanin" w:eastAsia="IRNazanin"/>
          <w:color w:val="111111"/>
          <w:sz w:val="28"/>
          <w:sz w:val="28"/>
          <w:szCs w:val="28"/>
          <w:rtl w:val="true"/>
          <w:lang w:bidi="fa-IR"/>
        </w:rPr>
        <w:t>يادآورى قدرت، پس از وعده و وعيد، بيانگر مطلب ياد شده است</w:t>
      </w:r>
      <w:r>
        <w:rPr>
          <w:rFonts w:eastAsia="IRNazanin" w:cs="IRNazanin"/>
          <w:color w:val="111111"/>
          <w:sz w:val="28"/>
          <w:szCs w:val="28"/>
          <w:rtl w:val="true"/>
          <w:lang w:bidi="fa-IR"/>
        </w:rPr>
        <w:t>.</w:t>
      </w:r>
    </w:p>
    <w:p>
      <w:pPr>
        <w:pStyle w:val="Heading3"/>
        <w:numPr>
          <w:ilvl w:val="2"/>
          <w:numId w:val="1"/>
        </w:numPr>
        <w:rPr/>
      </w:pPr>
      <w:bookmarkStart w:id="342" w:name="__RefHeading___Toc2397455_372815092"/>
      <w:bookmarkStart w:id="343" w:name="_Toc145"/>
      <w:bookmarkEnd w:id="342"/>
      <w:r>
        <w:rPr/>
        <w:t>99</w:t>
      </w:r>
      <w:r>
        <w:rPr>
          <w:rtl w:val="true"/>
        </w:rPr>
        <w:t xml:space="preserve">- </w:t>
      </w:r>
      <w:r>
        <w:rPr>
          <w:rtl w:val="true"/>
        </w:rPr>
        <w:t>هشدار به مشركان صدر اسلام</w:t>
      </w:r>
      <w:bookmarkEnd w:id="34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اعلام قدرت بى انت هاى خداوند به عموم مشركان صدر اسلام و هشدار به بى نتيجه بودن مقاومت در برابر او</w:t>
      </w:r>
    </w:p>
    <w:p>
      <w:pPr>
        <w:pStyle w:val="BookText"/>
        <w:rPr/>
      </w:pPr>
      <w:r>
        <w:rPr>
          <w:rFonts w:ascii="Amiri" w:hAnsi="Amiri" w:eastAsia="Amiri" w:cs="Amiri"/>
          <w:color w:val="111111"/>
          <w:sz w:val="28"/>
          <w:sz w:val="28"/>
          <w:szCs w:val="28"/>
          <w:rtl w:val="true"/>
          <w:lang w:bidi="ar-SA"/>
        </w:rPr>
        <w:t>و إن توليتم فاعلموا أنكم غير معجزى اللّه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هشدار خداوند به مشركان ستم پيشه در باره توطئه هاى پنهانى و گفت وگو هاى محرمانه آنان عليه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اسلام</w:t>
      </w:r>
      <w:bookmarkStart w:id="344" w:name="pg6987_91187"/>
    </w:p>
    <w:p>
      <w:pPr>
        <w:pStyle w:val="BookText"/>
        <w:rPr/>
      </w:pPr>
      <w:bookmarkEnd w:id="344"/>
      <w:r>
        <w:rPr>
          <w:rFonts w:ascii="Amiri" w:hAnsi="Amiri" w:eastAsia="Amiri" w:cs="Amiri"/>
          <w:color w:val="111111"/>
          <w:sz w:val="28"/>
          <w:sz w:val="28"/>
          <w:szCs w:val="28"/>
          <w:rtl w:val="true"/>
          <w:lang w:bidi="ar-SA"/>
        </w:rPr>
        <w:t xml:space="preserve">أسرّوا النجوى الذين ظلموا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ربّى يعلم القول فى السماء والأرض</w:t>
      </w:r>
    </w:p>
    <w:p>
      <w:pPr>
        <w:pStyle w:val="BookText"/>
        <w:rPr/>
      </w:pPr>
      <w:r>
        <w:rPr>
          <w:rFonts w:ascii="IRNazanin" w:hAnsi="IRNazanin" w:eastAsia="IRNazanin"/>
          <w:color w:val="111111"/>
          <w:sz w:val="28"/>
          <w:sz w:val="28"/>
          <w:szCs w:val="28"/>
          <w:rtl w:val="true"/>
          <w:lang w:bidi="fa-IR"/>
        </w:rPr>
        <w:t>تذكر به مشركان نجواگر و توطئه كننده، مبنى بر آگاهى خداوند از هر نوع سخنى در آسمان و زمين، هشدارى است به آنان در باره سرانجام شومِ توطئه هايشان</w:t>
      </w:r>
      <w:r>
        <w:rPr>
          <w:rFonts w:eastAsia="IRNazanin" w:cs="IRNazanin"/>
          <w:color w:val="111111"/>
          <w:sz w:val="28"/>
          <w:szCs w:val="28"/>
          <w:rtl w:val="true"/>
          <w:lang w:bidi="fa-IR"/>
        </w:rPr>
        <w:t>.</w:t>
      </w:r>
    </w:p>
    <w:p>
      <w:pPr>
        <w:pStyle w:val="Heading3"/>
        <w:numPr>
          <w:ilvl w:val="2"/>
          <w:numId w:val="1"/>
        </w:numPr>
        <w:rPr/>
      </w:pPr>
      <w:bookmarkStart w:id="345" w:name="__RefHeading___Toc2397457_372815092"/>
      <w:bookmarkStart w:id="346" w:name="_Toc146"/>
      <w:bookmarkEnd w:id="345"/>
      <w:r>
        <w:rPr/>
        <w:t>100</w:t>
      </w:r>
      <w:r>
        <w:rPr>
          <w:rtl w:val="true"/>
        </w:rPr>
        <w:t xml:space="preserve">- </w:t>
      </w:r>
      <w:r>
        <w:rPr>
          <w:rtl w:val="true"/>
        </w:rPr>
        <w:t>هشدار به مشركان مكه</w:t>
      </w:r>
      <w:bookmarkEnd w:id="34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خداوند دستور يافت تا سرگذشت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قومش را ، به عنوان هشدار براى مشركان مكه ، بازگو كند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اتل عليهم نبأ نوح إذ قال لقومه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خبرى است كه براى شنونده داراى فائده عظيم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مفردات راغب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هشدار خداوند ، مشركان مكه را به فرجامى مانند فرجام مشركان پيشين</w:t>
      </w:r>
    </w:p>
    <w:p>
      <w:pPr>
        <w:pStyle w:val="BookText"/>
        <w:rPr/>
      </w:pPr>
      <w:r>
        <w:rPr>
          <w:rFonts w:ascii="Amiri" w:hAnsi="Amiri" w:eastAsia="Amiri" w:cs="Amiri"/>
          <w:color w:val="111111"/>
          <w:sz w:val="28"/>
          <w:sz w:val="28"/>
          <w:szCs w:val="28"/>
          <w:rtl w:val="true"/>
          <w:lang w:bidi="ar-SA"/>
        </w:rPr>
        <w:t>قل سيروا فى الأرض فانظروا كيف كان عـقبة الذين من قبل</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بيان فرجام فرعونيان ، هشدارى به مستكبران و اشراف مشرك مكه</w:t>
      </w:r>
    </w:p>
    <w:p>
      <w:pPr>
        <w:pStyle w:val="BookText"/>
        <w:rPr/>
      </w:pPr>
      <w:r>
        <w:rPr>
          <w:rFonts w:ascii="Amiri" w:hAnsi="Amiri" w:eastAsia="Amiri" w:cs="Amiri"/>
          <w:color w:val="111111"/>
          <w:sz w:val="28"/>
          <w:sz w:val="28"/>
          <w:szCs w:val="28"/>
          <w:rtl w:val="true"/>
          <w:lang w:bidi="ar-SA"/>
        </w:rPr>
        <w:t>فجعلنـهم سلفًا و مثلاً للأخرين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دخان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مكيان ستيزه گر ، به سرنوشت عبرت آموز فرعونيان هشدار داده شدند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 هم فى شكّ يلعبون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كذلك</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دخان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سرنوشت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اقوام قبل از آن ، پيامدار عبرت و هشدار براى مشركان مكه</w:t>
      </w:r>
    </w:p>
    <w:p>
      <w:pPr>
        <w:pStyle w:val="BookText"/>
        <w:rPr/>
      </w:pPr>
      <w:r>
        <w:rPr>
          <w:rFonts w:ascii="Amiri" w:hAnsi="Amiri" w:eastAsia="Amiri" w:cs="Amiri"/>
          <w:color w:val="111111"/>
          <w:sz w:val="28"/>
          <w:sz w:val="28"/>
          <w:szCs w:val="28"/>
          <w:rtl w:val="true"/>
          <w:lang w:bidi="ar-SA"/>
        </w:rPr>
        <w:t>أهم خير أم قوم تبّع و الذين من قبلهم</w:t>
      </w:r>
    </w:p>
    <w:p>
      <w:pPr>
        <w:pStyle w:val="Heading3"/>
        <w:numPr>
          <w:ilvl w:val="2"/>
          <w:numId w:val="1"/>
        </w:numPr>
        <w:rPr/>
      </w:pPr>
      <w:bookmarkStart w:id="347" w:name="__RefHeading___Toc2397459_372815092"/>
      <w:bookmarkStart w:id="348" w:name="_Toc147"/>
      <w:bookmarkEnd w:id="347"/>
      <w:r>
        <w:rPr/>
        <w:t>101</w:t>
      </w:r>
      <w:r>
        <w:rPr>
          <w:rtl w:val="true"/>
        </w:rPr>
        <w:t xml:space="preserve">- </w:t>
      </w:r>
      <w:r>
        <w:rPr>
          <w:rtl w:val="true"/>
        </w:rPr>
        <w:t>هشدار به معاد</w:t>
      </w:r>
      <w:bookmarkEnd w:id="348"/>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349" w:name="pg6987_91188"/>
    </w:p>
    <w:p>
      <w:pPr>
        <w:pStyle w:val="BookText"/>
        <w:rPr/>
      </w:pPr>
      <w:bookmarkEnd w:id="349"/>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نبأ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بسيارى از آيات قرآن ، هشدار دهنده مردم درباره معاد و حسابرسى در قيامت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لايرجون حسابًا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كذّبوا بـايـتنا كذّابًا</w:t>
      </w:r>
    </w:p>
    <w:p>
      <w:pPr>
        <w:pStyle w:val="BookText"/>
        <w:rPr/>
      </w:pPr>
      <w:r>
        <w:rPr>
          <w:rFonts w:ascii="Amiri" w:hAnsi="Amiri" w:eastAsia="Amiri" w:cs="Amiri"/>
          <w:color w:val="111111"/>
          <w:sz w:val="28"/>
          <w:sz w:val="28"/>
          <w:szCs w:val="28"/>
          <w:rtl w:val="true"/>
          <w:lang w:bidi="ar-SA"/>
        </w:rPr>
        <w:t xml:space="preserve">جمع بودن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نكته ياد شده دلالت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قرينه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در آيه قبل ـ موضوع حسابرسى در مجموعه آن آيات مطرح شده است</w:t>
      </w:r>
      <w:r>
        <w:rPr>
          <w:rFonts w:eastAsia="Amiri" w:cs="Amiri" w:ascii="Amiri" w:hAnsi="Amiri"/>
          <w:color w:val="111111"/>
          <w:sz w:val="28"/>
          <w:szCs w:val="28"/>
          <w:rtl w:val="true"/>
          <w:lang w:bidi="ar-SA"/>
        </w:rPr>
        <w:t>.</w:t>
      </w:r>
    </w:p>
    <w:p>
      <w:pPr>
        <w:pStyle w:val="Heading3"/>
        <w:numPr>
          <w:ilvl w:val="2"/>
          <w:numId w:val="1"/>
        </w:numPr>
        <w:rPr/>
      </w:pPr>
      <w:bookmarkStart w:id="350" w:name="__RefHeading___Toc2397461_372815092"/>
      <w:bookmarkStart w:id="351" w:name="_Toc148"/>
      <w:bookmarkEnd w:id="350"/>
      <w:r>
        <w:rPr/>
        <w:t>102</w:t>
      </w:r>
      <w:r>
        <w:rPr>
          <w:rtl w:val="true"/>
        </w:rPr>
        <w:t xml:space="preserve">- </w:t>
      </w:r>
      <w:r>
        <w:rPr>
          <w:rtl w:val="true"/>
        </w:rPr>
        <w:t>هشدار به مفتريان به خدا</w:t>
      </w:r>
      <w:bookmarkEnd w:id="35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هشدار خداوند به افترا زنندگان به او و تكذيب كنندگان آيات الهى و تهديد آنان به سرانجامى شوم</w:t>
      </w:r>
    </w:p>
    <w:p>
      <w:pPr>
        <w:pStyle w:val="BookText"/>
        <w:rPr/>
      </w:pPr>
      <w:r>
        <w:rPr>
          <w:rFonts w:ascii="Amiri" w:hAnsi="Amiri" w:eastAsia="Amiri" w:cs="Amiri"/>
          <w:color w:val="111111"/>
          <w:sz w:val="28"/>
          <w:sz w:val="28"/>
          <w:szCs w:val="28"/>
          <w:rtl w:val="true"/>
          <w:lang w:bidi="ar-SA"/>
        </w:rPr>
        <w:t>و من أظلم ممن افترى على اللّه كذبا أو كذب بايته إنه لايفلح الظلمون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ياد آورى رخداد قيامت هشدارى به مشركان وافترا زنندگان به خداوند</w:t>
      </w:r>
    </w:p>
    <w:p>
      <w:pPr>
        <w:pStyle w:val="BookText"/>
        <w:rPr/>
      </w:pPr>
      <w:r>
        <w:rPr>
          <w:rFonts w:ascii="Amiri" w:hAnsi="Amiri" w:eastAsia="Amiri" w:cs="Amiri"/>
          <w:color w:val="111111"/>
          <w:sz w:val="28"/>
          <w:sz w:val="28"/>
          <w:szCs w:val="28"/>
          <w:rtl w:val="true"/>
          <w:lang w:bidi="ar-SA"/>
        </w:rPr>
        <w:t>و يوم نحشرهم جميعا ثم نقول للذين أشركوا</w:t>
      </w:r>
    </w:p>
    <w:p>
      <w:pPr>
        <w:pStyle w:val="Heading3"/>
        <w:numPr>
          <w:ilvl w:val="2"/>
          <w:numId w:val="1"/>
        </w:numPr>
        <w:rPr/>
      </w:pPr>
      <w:bookmarkStart w:id="352" w:name="__RefHeading___Toc2397463_372815092"/>
      <w:bookmarkStart w:id="353" w:name="_Toc149"/>
      <w:bookmarkEnd w:id="352"/>
      <w:r>
        <w:rPr/>
        <w:t>103</w:t>
      </w:r>
      <w:r>
        <w:rPr>
          <w:rtl w:val="true"/>
        </w:rPr>
        <w:t xml:space="preserve">- </w:t>
      </w:r>
      <w:r>
        <w:rPr>
          <w:rtl w:val="true"/>
        </w:rPr>
        <w:t>هشدار به مفسدان</w:t>
      </w:r>
      <w:bookmarkEnd w:id="35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فسادگران در معرض گرفتار آمدن به سرنوشتى شوم</w:t>
      </w:r>
    </w:p>
    <w:p>
      <w:pPr>
        <w:pStyle w:val="BookText"/>
        <w:rPr/>
      </w:pPr>
      <w:r>
        <w:rPr>
          <w:rFonts w:ascii="Amiri" w:hAnsi="Amiri" w:eastAsia="Amiri" w:cs="Amiri"/>
          <w:color w:val="111111"/>
          <w:sz w:val="28"/>
          <w:sz w:val="28"/>
          <w:szCs w:val="28"/>
          <w:rtl w:val="true"/>
          <w:lang w:bidi="ar-SA"/>
        </w:rPr>
        <w:t>فانظر كيف كان عقبة المفسدين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هشدار به افراد فسادگر ، براى پايان دادن به كار خود ، پيش از اقدام عملى عليه آنان</w:t>
      </w:r>
    </w:p>
    <w:p>
      <w:pPr>
        <w:pStyle w:val="BookText"/>
        <w:rPr/>
      </w:pPr>
      <w:r>
        <w:rPr>
          <w:rFonts w:ascii="Amiri" w:hAnsi="Amiri" w:eastAsia="Amiri" w:cs="Amiri"/>
          <w:color w:val="111111"/>
          <w:sz w:val="28"/>
          <w:sz w:val="28"/>
          <w:szCs w:val="28"/>
          <w:rtl w:val="true"/>
          <w:lang w:bidi="ar-SA"/>
        </w:rPr>
        <w:t>لئن لم ينته المنـفقون و الذين فى قلوبهم مرض و المرجفون فى المدينة لنغرينّك بهم</w:t>
      </w:r>
    </w:p>
    <w:p>
      <w:pPr>
        <w:pStyle w:val="Heading3"/>
        <w:numPr>
          <w:ilvl w:val="2"/>
          <w:numId w:val="1"/>
        </w:numPr>
        <w:rPr/>
      </w:pPr>
      <w:bookmarkStart w:id="354" w:name="__RefHeading___Toc2397465_372815092"/>
      <w:bookmarkStart w:id="355" w:name="_Toc150"/>
      <w:bookmarkEnd w:id="354"/>
      <w:r>
        <w:rPr/>
        <w:t>104</w:t>
      </w:r>
      <w:r>
        <w:rPr>
          <w:rtl w:val="true"/>
        </w:rPr>
        <w:t xml:space="preserve">- </w:t>
      </w:r>
      <w:r>
        <w:rPr>
          <w:rtl w:val="true"/>
        </w:rPr>
        <w:t>هشدار به مكذبان آخرت</w:t>
      </w:r>
      <w:bookmarkEnd w:id="35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منكران ربوبيت خدا و انكار كنندگان سراى آخرت را به عذاب هاى دنيوى هشدار مى داد </w:t>
      </w:r>
      <w:r>
        <w:rPr>
          <w:rFonts w:eastAsia="IRNazanin" w:cs="IRNazanin"/>
          <w:color w:val="111111"/>
          <w:sz w:val="28"/>
          <w:szCs w:val="28"/>
          <w:rtl w:val="true"/>
          <w:lang w:bidi="fa-IR"/>
        </w:rPr>
        <w:t>.</w:t>
      </w:r>
      <w:bookmarkStart w:id="356" w:name="pg6987_91189"/>
    </w:p>
    <w:p>
      <w:pPr>
        <w:pStyle w:val="BookText"/>
        <w:rPr/>
      </w:pPr>
      <w:bookmarkEnd w:id="356"/>
      <w:r>
        <w:rPr>
          <w:rFonts w:ascii="Amiri" w:hAnsi="Amiri" w:eastAsia="Amiri" w:cs="Amiri"/>
          <w:color w:val="111111"/>
          <w:sz w:val="28"/>
          <w:sz w:val="28"/>
          <w:szCs w:val="28"/>
          <w:rtl w:val="true"/>
          <w:lang w:bidi="ar-SA"/>
        </w:rPr>
        <w:t>و يستعجلونك بالسيئة</w:t>
      </w:r>
    </w:p>
    <w:p>
      <w:pPr>
        <w:pStyle w:val="Heading3"/>
        <w:numPr>
          <w:ilvl w:val="2"/>
          <w:numId w:val="1"/>
        </w:numPr>
        <w:rPr/>
      </w:pPr>
      <w:bookmarkStart w:id="357" w:name="__RefHeading___Toc2397467_372815092"/>
      <w:bookmarkStart w:id="358" w:name="_Toc151"/>
      <w:bookmarkEnd w:id="357"/>
      <w:r>
        <w:rPr/>
        <w:t>105</w:t>
      </w:r>
      <w:r>
        <w:rPr>
          <w:rtl w:val="true"/>
        </w:rPr>
        <w:t xml:space="preserve">- </w:t>
      </w:r>
      <w:r>
        <w:rPr>
          <w:rtl w:val="true"/>
        </w:rPr>
        <w:t>هشدار به مكذبان آيات خدا</w:t>
      </w:r>
      <w:bookmarkEnd w:id="35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هشدار خداوند به افترا زنندگان به او و تكذيب كنندگان آيات الهى و تهديد آنان به سرانجامى شوم</w:t>
      </w:r>
    </w:p>
    <w:p>
      <w:pPr>
        <w:pStyle w:val="BookText"/>
        <w:rPr/>
      </w:pPr>
      <w:r>
        <w:rPr>
          <w:rFonts w:ascii="Amiri" w:hAnsi="Amiri" w:eastAsia="Amiri" w:cs="Amiri"/>
          <w:color w:val="111111"/>
          <w:sz w:val="28"/>
          <w:sz w:val="28"/>
          <w:szCs w:val="28"/>
          <w:rtl w:val="true"/>
          <w:lang w:bidi="ar-SA"/>
        </w:rPr>
        <w:t>و من أظلم ممن افترى على اللّه كذبا أو كذب بايته إنه لايفلح الظلمون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آگاهى خداوند به كردار آدميان ، هشدارى است نسبت به موضع گيرى آنان در برابر آيات الهى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ألم يروا أنّا جعلنا الّيل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ترى الجبال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صنع اللّه الذى أتقن كلّ شىء إنّه</w:t>
      </w:r>
    </w:p>
    <w:p>
      <w:pPr>
        <w:pStyle w:val="BookText"/>
        <w:rPr/>
      </w:pPr>
      <w:r>
        <w:rPr>
          <w:rFonts w:ascii="IRNazanin" w:hAnsi="IRNazanin" w:eastAsia="IRNazanin"/>
          <w:color w:val="111111"/>
          <w:sz w:val="28"/>
          <w:sz w:val="28"/>
          <w:szCs w:val="28"/>
          <w:rtl w:val="true"/>
          <w:lang w:bidi="fa-IR"/>
        </w:rPr>
        <w:t xml:space="preserve">تذكر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خبير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يادآورى آيات توحيدى، هشدارى است به آدميان كه مبادا از كنار اين آيات بى تفاوت بگذرند و آنها را ناديده بگيرند</w:t>
      </w:r>
      <w:r>
        <w:rPr>
          <w:rFonts w:eastAsia="IRNazanin" w:cs="IRNazanin"/>
          <w:color w:val="111111"/>
          <w:sz w:val="28"/>
          <w:szCs w:val="28"/>
          <w:rtl w:val="true"/>
          <w:lang w:bidi="fa-IR"/>
        </w:rPr>
        <w:t>!</w:t>
      </w:r>
    </w:p>
    <w:p>
      <w:pPr>
        <w:pStyle w:val="Heading3"/>
        <w:numPr>
          <w:ilvl w:val="2"/>
          <w:numId w:val="1"/>
        </w:numPr>
        <w:rPr/>
      </w:pPr>
      <w:bookmarkStart w:id="359" w:name="__RefHeading___Toc2397469_372815092"/>
      <w:bookmarkStart w:id="360" w:name="_Toc152"/>
      <w:bookmarkEnd w:id="359"/>
      <w:r>
        <w:rPr/>
        <w:t>106</w:t>
      </w:r>
      <w:r>
        <w:rPr>
          <w:rtl w:val="true"/>
        </w:rPr>
        <w:t xml:space="preserve">- </w:t>
      </w:r>
      <w:r>
        <w:rPr>
          <w:rtl w:val="true"/>
        </w:rPr>
        <w:t>هشدار به مكذّبان انبيا</w:t>
      </w:r>
      <w:bookmarkEnd w:id="36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هشدار خداوند به تكذيب كنندگان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داعيان به خدا</w:t>
      </w:r>
    </w:p>
    <w:p>
      <w:pPr>
        <w:pStyle w:val="BookText"/>
        <w:rPr/>
      </w:pPr>
      <w:r>
        <w:rPr>
          <w:rFonts w:ascii="Amiri" w:hAnsi="Amiri" w:eastAsia="Amiri" w:cs="Amiri"/>
          <w:color w:val="111111"/>
          <w:sz w:val="28"/>
          <w:sz w:val="28"/>
          <w:szCs w:val="28"/>
          <w:rtl w:val="true"/>
          <w:lang w:bidi="ar-SA"/>
        </w:rPr>
        <w:t>ثم انظروا كيف كان عقبة المكذبين</w:t>
      </w:r>
    </w:p>
    <w:p>
      <w:pPr>
        <w:pStyle w:val="Heading3"/>
        <w:numPr>
          <w:ilvl w:val="2"/>
          <w:numId w:val="1"/>
        </w:numPr>
        <w:rPr/>
      </w:pPr>
      <w:bookmarkStart w:id="361" w:name="__RefHeading___Toc2397471_372815092"/>
      <w:bookmarkStart w:id="362" w:name="_Toc153"/>
      <w:bookmarkEnd w:id="361"/>
      <w:r>
        <w:rPr/>
        <w:t>107</w:t>
      </w:r>
      <w:r>
        <w:rPr>
          <w:rtl w:val="true"/>
        </w:rPr>
        <w:t xml:space="preserve">- </w:t>
      </w:r>
      <w:r>
        <w:rPr>
          <w:rtl w:val="true"/>
        </w:rPr>
        <w:t>هشدار به مكذبان دين</w:t>
      </w:r>
      <w:bookmarkEnd w:id="36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هلاكت تكذيب كنندگان انبيا در گذشته تاريخ ، هشدارى به تكذيب گران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دين الهى</w:t>
      </w:r>
    </w:p>
    <w:p>
      <w:pPr>
        <w:pStyle w:val="BookText"/>
        <w:rPr/>
      </w:pPr>
      <w:r>
        <w:rPr>
          <w:rFonts w:ascii="Amiri" w:hAnsi="Amiri" w:eastAsia="Amiri" w:cs="Amiri"/>
          <w:color w:val="111111"/>
          <w:sz w:val="28"/>
          <w:sz w:val="28"/>
          <w:szCs w:val="28"/>
          <w:rtl w:val="true"/>
          <w:lang w:bidi="ar-SA"/>
        </w:rPr>
        <w:t xml:space="preserve">كذّبت قبلهم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كذّب الرسل فحقّ وعيد</w:t>
      </w:r>
    </w:p>
    <w:p>
      <w:pPr>
        <w:pStyle w:val="Heading3"/>
        <w:numPr>
          <w:ilvl w:val="2"/>
          <w:numId w:val="1"/>
        </w:numPr>
        <w:rPr/>
      </w:pPr>
      <w:bookmarkStart w:id="363" w:name="__RefHeading___Toc2397473_372815092"/>
      <w:bookmarkStart w:id="364" w:name="_Toc154"/>
      <w:bookmarkEnd w:id="363"/>
      <w:r>
        <w:rPr/>
        <w:t>108</w:t>
      </w:r>
      <w:r>
        <w:rPr>
          <w:rtl w:val="true"/>
        </w:rPr>
        <w:t xml:space="preserve">- </w:t>
      </w:r>
      <w:r>
        <w:rPr>
          <w:rtl w:val="true"/>
        </w:rPr>
        <w:t>هشدار به مكذبان قرآن</w:t>
      </w:r>
      <w:bookmarkEnd w:id="36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احقاف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bookmarkStart w:id="365" w:name="pg6987_91190"/>
    </w:p>
    <w:p>
      <w:pPr>
        <w:pStyle w:val="BookText"/>
        <w:rPr/>
      </w:pPr>
      <w:bookmarkEnd w:id="365"/>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هشدار خداوند به منكران قرآن ، نسبت به عواقب كفرورزى آنان</w:t>
      </w:r>
    </w:p>
    <w:p>
      <w:pPr>
        <w:pStyle w:val="BookText"/>
        <w:rPr/>
      </w:pPr>
      <w:r>
        <w:rPr>
          <w:rFonts w:ascii="Amiri" w:hAnsi="Amiri" w:eastAsia="Amiri" w:cs="Amiri"/>
          <w:color w:val="111111"/>
          <w:sz w:val="28"/>
          <w:sz w:val="28"/>
          <w:szCs w:val="28"/>
          <w:rtl w:val="true"/>
          <w:lang w:bidi="ar-SA"/>
        </w:rPr>
        <w:t>قل أرءيتم إن كان من عند اللّه و كفرتم به</w:t>
      </w:r>
    </w:p>
    <w:p>
      <w:pPr>
        <w:pStyle w:val="BookText"/>
        <w:rPr/>
      </w:pPr>
      <w:r>
        <w:rPr>
          <w:rFonts w:ascii="Amiri" w:hAnsi="Amiri" w:eastAsia="Amiri" w:cs="Amiri"/>
          <w:color w:val="111111"/>
          <w:sz w:val="28"/>
          <w:sz w:val="28"/>
          <w:szCs w:val="28"/>
          <w:rtl w:val="true"/>
          <w:lang w:bidi="ar-SA"/>
        </w:rPr>
        <w:t xml:space="preserve">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أرأيتم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دربردارنده معناى هشدار و تذكر است</w:t>
      </w:r>
      <w:r>
        <w:rPr>
          <w:rFonts w:eastAsia="Amiri" w:cs="Amiri" w:ascii="Amiri" w:hAnsi="Amiri"/>
          <w:color w:val="111111"/>
          <w:sz w:val="28"/>
          <w:szCs w:val="28"/>
          <w:rtl w:val="true"/>
          <w:lang w:bidi="ar-SA"/>
        </w:rPr>
        <w:t>.</w:t>
      </w:r>
    </w:p>
    <w:p>
      <w:pPr>
        <w:pStyle w:val="Heading3"/>
        <w:numPr>
          <w:ilvl w:val="2"/>
          <w:numId w:val="1"/>
        </w:numPr>
        <w:rPr/>
      </w:pPr>
      <w:bookmarkStart w:id="366" w:name="__RefHeading___Toc2397475_372815092"/>
      <w:bookmarkStart w:id="367" w:name="_Toc155"/>
      <w:bookmarkEnd w:id="366"/>
      <w:r>
        <w:rPr/>
        <w:t>109</w:t>
      </w:r>
      <w:r>
        <w:rPr>
          <w:rtl w:val="true"/>
        </w:rPr>
        <w:t xml:space="preserve">- </w:t>
      </w:r>
      <w:r>
        <w:rPr>
          <w:rtl w:val="true"/>
        </w:rPr>
        <w:t>هشدار به مكذبان محمد</w:t>
      </w:r>
      <w:r>
        <w:rPr>
          <w:rtl w:val="true"/>
        </w:rPr>
        <w:t>(</w:t>
      </w:r>
      <w:r>
        <w:rPr>
          <w:rtl w:val="true"/>
        </w:rPr>
        <w:t>صلی الله علیه و آله</w:t>
      </w:r>
      <w:r>
        <w:rPr>
          <w:rtl w:val="true"/>
        </w:rPr>
        <w:t>)</w:t>
      </w:r>
      <w:bookmarkEnd w:id="36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هشدار خداوند به تكذيب كنندگان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فإنهم لا يكذبكونك و لكن الظلمين بأيت اللّه يجحدون</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لكن الظالمين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پس از نفى تكذيب شدن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تكذيب كافران را متوجه آيات خداوند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نكاتى كه مى توان از اين سياق برداشت نمود تهديد مكذّبان و هشدار به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هشدار خداوند به تكذيب كنندگان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مبنى بر اين كه از فرصت داد شده استفاده كنند و خود را چونان جوامع پيشين ، گرفتار خشم و قهر الهى نسازند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 يكذّبوك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كأيّن من قرية أمليت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أخذتها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هلاكت تكذيب كنندگان انبيا در گذشته تاريخ ، هشدارى به تكذيب گران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دين الهى</w:t>
      </w:r>
    </w:p>
    <w:p>
      <w:pPr>
        <w:pStyle w:val="BookText"/>
        <w:rPr/>
      </w:pPr>
      <w:r>
        <w:rPr>
          <w:rFonts w:ascii="Amiri" w:hAnsi="Amiri" w:eastAsia="Amiri" w:cs="Amiri"/>
          <w:color w:val="111111"/>
          <w:sz w:val="28"/>
          <w:sz w:val="28"/>
          <w:szCs w:val="28"/>
          <w:rtl w:val="true"/>
          <w:lang w:bidi="ar-SA"/>
        </w:rPr>
        <w:t xml:space="preserve">كذّبت قبلهم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كذّب الرسل فحقّ وعيد</w:t>
      </w:r>
    </w:p>
    <w:p>
      <w:pPr>
        <w:pStyle w:val="Heading3"/>
        <w:numPr>
          <w:ilvl w:val="2"/>
          <w:numId w:val="1"/>
        </w:numPr>
        <w:rPr/>
      </w:pPr>
      <w:bookmarkStart w:id="368" w:name="__RefHeading___Toc2397477_372815092"/>
      <w:bookmarkStart w:id="369" w:name="_Toc156"/>
      <w:bookmarkEnd w:id="368"/>
      <w:r>
        <w:rPr/>
        <w:t>110</w:t>
      </w:r>
      <w:r>
        <w:rPr>
          <w:rtl w:val="true"/>
        </w:rPr>
        <w:t xml:space="preserve">- </w:t>
      </w:r>
      <w:r>
        <w:rPr>
          <w:rtl w:val="true"/>
        </w:rPr>
        <w:t>هشدار به مكذبان معاد</w:t>
      </w:r>
      <w:bookmarkEnd w:id="36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عبرت گرفتن از سرنوشت مجرمان گذشته تاريخ ، هشدار خداوند به منكران معاد</w:t>
      </w:r>
    </w:p>
    <w:p>
      <w:pPr>
        <w:pStyle w:val="BookText"/>
        <w:rPr/>
      </w:pPr>
      <w:r>
        <w:rPr>
          <w:rFonts w:ascii="Amiri" w:hAnsi="Amiri" w:eastAsia="Amiri" w:cs="Amiri"/>
          <w:color w:val="111111"/>
          <w:sz w:val="28"/>
          <w:sz w:val="28"/>
          <w:szCs w:val="28"/>
          <w:rtl w:val="true"/>
          <w:lang w:bidi="ar-SA"/>
        </w:rPr>
        <w:t>و قال الذين كفروا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هـذا إلاّ أسـطير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سيروا فى الأرض فانظروا ك</w:t>
      </w:r>
    </w:p>
    <w:p>
      <w:pPr>
        <w:pStyle w:val="Heading3"/>
        <w:numPr>
          <w:ilvl w:val="2"/>
          <w:numId w:val="1"/>
        </w:numPr>
        <w:rPr/>
      </w:pPr>
      <w:bookmarkStart w:id="370" w:name="__RefHeading___Toc2397479_372815092"/>
      <w:bookmarkStart w:id="371" w:name="_Toc157"/>
      <w:bookmarkEnd w:id="370"/>
      <w:r>
        <w:rPr/>
        <w:t>111</w:t>
      </w:r>
      <w:r>
        <w:rPr>
          <w:rtl w:val="true"/>
        </w:rPr>
        <w:t xml:space="preserve">- </w:t>
      </w:r>
      <w:r>
        <w:rPr>
          <w:rtl w:val="true"/>
        </w:rPr>
        <w:t>هشدار به منافقان</w:t>
      </w:r>
      <w:bookmarkEnd w:id="37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هشدار خداوند به منافقان مبنى بر افشاى نيات پليد آنان</w:t>
      </w:r>
    </w:p>
    <w:p>
      <w:pPr>
        <w:pStyle w:val="BookText"/>
        <w:rPr/>
      </w:pPr>
      <w:r>
        <w:rPr>
          <w:rFonts w:ascii="Amiri" w:hAnsi="Amiri" w:eastAsia="Amiri" w:cs="Amiri"/>
          <w:color w:val="111111"/>
          <w:sz w:val="28"/>
          <w:sz w:val="28"/>
          <w:szCs w:val="28"/>
          <w:rtl w:val="true"/>
          <w:lang w:bidi="ar-SA"/>
        </w:rPr>
        <w:t>اولئك الّذين يعلم اللّه ما فى قلوبهم</w:t>
      </w:r>
    </w:p>
    <w:p>
      <w:pPr>
        <w:pStyle w:val="BookText"/>
        <w:rPr/>
      </w:pPr>
      <w:r>
        <w:rPr>
          <w:rFonts w:ascii="IRNazanin" w:hAnsi="IRNazanin" w:eastAsia="IRNazanin"/>
          <w:color w:val="111111"/>
          <w:sz w:val="28"/>
          <w:sz w:val="28"/>
          <w:szCs w:val="28"/>
          <w:rtl w:val="true"/>
          <w:lang w:bidi="fa-IR"/>
        </w:rPr>
        <w:t xml:space="preserve">ابهام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فى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گوياى اين معناست كه منافقان در مراجعه به طاغوت نيّتهاى پليدى در دل داشتند كه تنها خدا از آن آگاهى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هشدار خداوند به منافقان با بيان علم همه جانبه اش به روحيّات و دسيسه هاى منافقانه آنان</w:t>
      </w:r>
    </w:p>
    <w:p>
      <w:pPr>
        <w:pStyle w:val="BookText"/>
        <w:rPr/>
      </w:pPr>
      <w:r>
        <w:rPr>
          <w:rFonts w:ascii="Amiri" w:hAnsi="Amiri" w:eastAsia="Amiri" w:cs="Amiri"/>
          <w:color w:val="111111"/>
          <w:sz w:val="28"/>
          <w:sz w:val="28"/>
          <w:szCs w:val="28"/>
          <w:rtl w:val="true"/>
          <w:lang w:bidi="ar-SA"/>
        </w:rPr>
        <w:t xml:space="preserve">و لأوضعوا خللكم يبغونكم الفتنة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اللّه عليم بالظلمين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هشدار شديد الهى به منافقان ، نسبت به موضع گيرى هاى خصمانه آنان در برابر خدا 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ألم يعلموا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ذلك الخزى العظيم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فرجام سوء منافقان و كفرپيشگان گذشته تاريخ ـ على رغم برخوردارى آنان از قدرت ، مال و فرزند فزونتر ـ هشدارى است به منافقان هر عصر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وعد اللّه المنفقين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كالذين من قبلكم كانوا أشد منكم قوة و أكثر أمولا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منافقان ، در معرض نزول عذاب الهى و مبتلا شدن به سرنوشت قوم نوح ، عاد ، ثمود ، قوم ابراهيم و اصحاب مدين</w:t>
      </w:r>
    </w:p>
    <w:p>
      <w:pPr>
        <w:pStyle w:val="BookText"/>
        <w:rPr/>
      </w:pPr>
      <w:r>
        <w:rPr>
          <w:rFonts w:ascii="Amiri" w:hAnsi="Amiri" w:eastAsia="Amiri" w:cs="Amiri"/>
          <w:color w:val="111111"/>
          <w:sz w:val="28"/>
          <w:sz w:val="28"/>
          <w:szCs w:val="28"/>
          <w:rtl w:val="true"/>
          <w:lang w:bidi="ar-SA"/>
        </w:rPr>
        <w:t xml:space="preserve">وعد اللّه المنفقين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ألم يأتهم نبأ الذين من قبلهم قوم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أصحب مدين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هشدار خداوند به منافقان ، در رابطه با امكان افشاى اسرار و سخنان پنهانى آنان</w:t>
      </w:r>
    </w:p>
    <w:p>
      <w:pPr>
        <w:pStyle w:val="BookText"/>
        <w:rPr/>
      </w:pPr>
      <w:r>
        <w:rPr>
          <w:rFonts w:ascii="Amiri" w:hAnsi="Amiri" w:eastAsia="Amiri" w:cs="Amiri"/>
          <w:color w:val="111111"/>
          <w:sz w:val="28"/>
          <w:sz w:val="28"/>
          <w:szCs w:val="28"/>
          <w:rtl w:val="true"/>
          <w:lang w:bidi="ar-SA"/>
        </w:rPr>
        <w:t>ألم يعلموا أن اللّه يعلم</w:t>
      </w:r>
    </w:p>
    <w:p>
      <w:pPr>
        <w:pStyle w:val="BookText"/>
        <w:rPr/>
      </w:pPr>
      <w:r>
        <w:rPr>
          <w:rFonts w:ascii="IRNazanin" w:hAnsi="IRNazanin" w:eastAsia="IRNazanin"/>
          <w:color w:val="111111"/>
          <w:sz w:val="28"/>
          <w:sz w:val="28"/>
          <w:szCs w:val="28"/>
          <w:rtl w:val="true"/>
          <w:lang w:bidi="fa-IR"/>
        </w:rPr>
        <w:t>در توضيح اين برداشت مى توان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تذكر خداوند به علم خويش بر اسرار و سخنان پنهانى منافقان، هشدارى است به امكان افشاى آنها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خداوند ، به افشاى اسرار توطئه هاى پنهان منافقان</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اللّه يعلم إسرارهم</w:t>
      </w:r>
      <w:bookmarkStart w:id="372" w:name="pg6987_91192"/>
    </w:p>
    <w:p>
      <w:pPr>
        <w:pStyle w:val="BookText"/>
        <w:rPr/>
      </w:pPr>
      <w:bookmarkEnd w:id="372"/>
      <w:r>
        <w:rPr>
          <w:rFonts w:ascii="IRNazanin" w:hAnsi="IRNazanin" w:eastAsia="IRNazanin"/>
          <w:color w:val="111111"/>
          <w:sz w:val="28"/>
          <w:sz w:val="28"/>
          <w:szCs w:val="28"/>
          <w:rtl w:val="true"/>
          <w:lang w:bidi="fa-IR"/>
        </w:rPr>
        <w:t>تذكّر به علم خداوند، در حقيقت هشدارى است به منافقان تا گمان نكنند اسرارشان هميشه مخفى خواهد 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هشدار الهى به منافقان ، نسبت به افشاى كينه هاى نهانى آنان</w:t>
      </w:r>
    </w:p>
    <w:p>
      <w:pPr>
        <w:pStyle w:val="BookText"/>
        <w:rPr/>
      </w:pPr>
      <w:r>
        <w:rPr>
          <w:rFonts w:ascii="Amiri" w:hAnsi="Amiri" w:eastAsia="Amiri" w:cs="Amiri"/>
          <w:color w:val="111111"/>
          <w:sz w:val="28"/>
          <w:sz w:val="28"/>
          <w:szCs w:val="28"/>
          <w:rtl w:val="true"/>
          <w:lang w:bidi="ar-SA"/>
        </w:rPr>
        <w:t xml:space="preserve">أم حسب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لن يخرج اللّه أضغـنهم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الهى به تمامى اعمال خلق ، هشدارى به بيماردلان منافق و نويدى به اهل ايمان</w:t>
      </w:r>
    </w:p>
    <w:p>
      <w:pPr>
        <w:pStyle w:val="BookText"/>
        <w:rPr/>
      </w:pPr>
      <w:r>
        <w:rPr>
          <w:rFonts w:ascii="Amiri" w:hAnsi="Amiri" w:eastAsia="Amiri" w:cs="Amiri"/>
          <w:color w:val="111111"/>
          <w:sz w:val="28"/>
          <w:sz w:val="28"/>
          <w:szCs w:val="28"/>
          <w:rtl w:val="true"/>
          <w:lang w:bidi="ar-SA"/>
        </w:rPr>
        <w:t>و اللّه يعلم أعمـلكم</w:t>
      </w:r>
    </w:p>
    <w:p>
      <w:pPr>
        <w:pStyle w:val="BookText"/>
        <w:rPr/>
      </w:pPr>
      <w:r>
        <w:rPr>
          <w:rFonts w:ascii="IRNazanin" w:hAnsi="IRNazanin" w:eastAsia="IRNazanin"/>
          <w:color w:val="111111"/>
          <w:sz w:val="28"/>
          <w:sz w:val="28"/>
          <w:szCs w:val="28"/>
          <w:rtl w:val="true"/>
          <w:lang w:bidi="fa-IR"/>
        </w:rPr>
        <w:t>يادآورى علم فراگير الهى بر تمامى اعمال خلق ـ چه مؤمن و چه منافق ـ در حقيقت هشدارى است به منافقان كه سرانجام، كيفر اعمال خود را خواهند ديد و نويدى است به مؤمنان كه صبر و مقاومت شان بر طريق ايمان، از ديد خداوند مخفى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حاكميت مطلق خداوند بر قواى هستى ، نويدى به مؤمنان و هشدارى به منافقان و مشركان</w:t>
      </w:r>
    </w:p>
    <w:p>
      <w:pPr>
        <w:pStyle w:val="BookText"/>
        <w:rPr/>
      </w:pPr>
      <w:r>
        <w:rPr>
          <w:rFonts w:ascii="IRNazanin" w:hAnsi="IRNazanin" w:eastAsia="IRNazanin"/>
          <w:color w:val="111111"/>
          <w:sz w:val="28"/>
          <w:sz w:val="28"/>
          <w:szCs w:val="28"/>
          <w:rtl w:val="true"/>
          <w:lang w:bidi="fa-IR"/>
        </w:rPr>
        <w:t>و للّه جنود السمـوت و الأرض</w:t>
      </w:r>
    </w:p>
    <w:p>
      <w:pPr>
        <w:pStyle w:val="BookText"/>
        <w:rPr/>
      </w:pPr>
      <w:r>
        <w:rPr>
          <w:rFonts w:ascii="IRNazanin" w:hAnsi="IRNazanin" w:eastAsia="IRNazanin"/>
          <w:color w:val="111111"/>
          <w:sz w:val="28"/>
          <w:sz w:val="28"/>
          <w:szCs w:val="28"/>
          <w:rtl w:val="true"/>
          <w:lang w:bidi="fa-IR"/>
        </w:rPr>
        <w:t>يادآورى قدرت، پس از وعده و وعيد، بيانگر مطلب ياد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آگاهى عميق الهى به كردار بندگان ، هشدارى به نفاق پيشگان و متخلفان از تكاليف دين</w:t>
      </w:r>
    </w:p>
    <w:p>
      <w:pPr>
        <w:pStyle w:val="BookText"/>
        <w:rPr/>
      </w:pPr>
      <w:r>
        <w:rPr>
          <w:rFonts w:ascii="Amiri" w:hAnsi="Amiri" w:eastAsia="Amiri" w:cs="Amiri"/>
          <w:color w:val="111111"/>
          <w:sz w:val="28"/>
          <w:sz w:val="28"/>
          <w:szCs w:val="28"/>
          <w:rtl w:val="true"/>
          <w:lang w:bidi="ar-SA"/>
        </w:rPr>
        <w:t xml:space="preserve">سيقول لك المخلّفون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كان اللّه بماتعملون خبيرًا</w:t>
      </w:r>
    </w:p>
    <w:p>
      <w:pPr>
        <w:pStyle w:val="BookText"/>
        <w:rPr/>
      </w:pPr>
      <w:r>
        <w:rPr>
          <w:rFonts w:ascii="IRNazanin" w:hAnsi="IRNazanin" w:eastAsia="IRNazanin"/>
          <w:color w:val="111111"/>
          <w:sz w:val="28"/>
          <w:sz w:val="28"/>
          <w:szCs w:val="28"/>
          <w:rtl w:val="true"/>
          <w:lang w:bidi="fa-IR"/>
        </w:rPr>
        <w:t xml:space="preserve">تذكّر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چنين آيه اى ـ كه سخن از متخلفان به ميان آورده است ـ بارِ هشدارى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مجادله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 جبهه مخالف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منافقان و عموم دشمنان خدا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 به شكست حتمى و ذلت بار هشدار داد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الذين يحادّون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أُولـئك فى الأذلّين</w:t>
      </w:r>
    </w:p>
    <w:p>
      <w:pPr>
        <w:pStyle w:val="Heading3"/>
        <w:numPr>
          <w:ilvl w:val="2"/>
          <w:numId w:val="1"/>
        </w:numPr>
        <w:rPr/>
      </w:pPr>
      <w:bookmarkStart w:id="373" w:name="__RefHeading___Toc2397481_372815092"/>
      <w:bookmarkStart w:id="374" w:name="_Toc158"/>
      <w:bookmarkEnd w:id="373"/>
      <w:r>
        <w:rPr/>
        <w:t>112</w:t>
      </w:r>
      <w:r>
        <w:rPr>
          <w:rtl w:val="true"/>
        </w:rPr>
        <w:t xml:space="preserve">- </w:t>
      </w:r>
      <w:r>
        <w:rPr>
          <w:rtl w:val="true"/>
        </w:rPr>
        <w:t>هشدار به منافقان مدينه</w:t>
      </w:r>
      <w:bookmarkEnd w:id="37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bookmarkStart w:id="375" w:name="pg6987_91193"/>
    </w:p>
    <w:p>
      <w:pPr>
        <w:pStyle w:val="BookText"/>
        <w:rPr/>
      </w:pPr>
      <w:bookmarkEnd w:id="375"/>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هشدار شديد خداوند ، به منافقان مدينه ، براى پرهيز از آزار و اذيت زنان مسلمان</w:t>
      </w:r>
    </w:p>
    <w:p>
      <w:pPr>
        <w:pStyle w:val="BookText"/>
        <w:rPr/>
      </w:pPr>
      <w:r>
        <w:rPr>
          <w:rFonts w:ascii="Amiri" w:hAnsi="Amiri" w:eastAsia="Amiri" w:cs="Amiri"/>
          <w:color w:val="111111"/>
          <w:sz w:val="28"/>
          <w:sz w:val="28"/>
          <w:szCs w:val="28"/>
          <w:rtl w:val="true"/>
          <w:lang w:bidi="ar-SA"/>
        </w:rPr>
        <w:t xml:space="preserve">لئن لم ينته المنـفقون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لنغرينّك بهم</w:t>
      </w:r>
    </w:p>
    <w:p>
      <w:pPr>
        <w:pStyle w:val="BookText"/>
        <w:rPr/>
      </w:pPr>
      <w:r>
        <w:rPr>
          <w:rFonts w:ascii="IRNazanin" w:hAnsi="IRNazanin" w:eastAsia="IRNazanin"/>
          <w:color w:val="111111"/>
          <w:sz w:val="28"/>
          <w:sz w:val="28"/>
          <w:szCs w:val="28"/>
          <w:rtl w:val="true"/>
          <w:lang w:bidi="fa-IR"/>
        </w:rPr>
        <w:t xml:space="preserve">مفعول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نشده و به قرينه آيه پيش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آزار و اذيتى باشد كه درباره زنان مسلمان روا داشته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ذكر است كه مصدر ثلاثى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نغرينّ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غرى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الصاق و چسباندن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واژه در آيه، كنايه از تسلط همه جانبه و سخت و گريزناپذير است</w:t>
      </w:r>
      <w:r>
        <w:rPr>
          <w:rFonts w:eastAsia="IRNazanin" w:cs="IRNazanin"/>
          <w:color w:val="111111"/>
          <w:sz w:val="28"/>
          <w:szCs w:val="28"/>
          <w:rtl w:val="true"/>
          <w:lang w:bidi="fa-IR"/>
        </w:rPr>
        <w:t>.</w:t>
      </w:r>
    </w:p>
    <w:p>
      <w:pPr>
        <w:pStyle w:val="Heading3"/>
        <w:numPr>
          <w:ilvl w:val="2"/>
          <w:numId w:val="1"/>
        </w:numPr>
        <w:rPr/>
      </w:pPr>
      <w:bookmarkStart w:id="376" w:name="__RefHeading___Toc2397483_372815092"/>
      <w:bookmarkStart w:id="377" w:name="_Toc159"/>
      <w:bookmarkEnd w:id="376"/>
      <w:r>
        <w:rPr/>
        <w:t>113</w:t>
      </w:r>
      <w:r>
        <w:rPr>
          <w:rtl w:val="true"/>
        </w:rPr>
        <w:t xml:space="preserve">- </w:t>
      </w:r>
      <w:r>
        <w:rPr>
          <w:rtl w:val="true"/>
        </w:rPr>
        <w:t>هشدار به منحرفان</w:t>
      </w:r>
      <w:bookmarkEnd w:id="37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هشدار و تهديد الهى نسبت به جوامع منحرف و زشتكردار</w:t>
      </w:r>
    </w:p>
    <w:p>
      <w:pPr>
        <w:pStyle w:val="BookText"/>
        <w:rPr/>
      </w:pPr>
      <w:r>
        <w:rPr>
          <w:rFonts w:ascii="Amiri" w:hAnsi="Amiri" w:eastAsia="Amiri" w:cs="Amiri"/>
          <w:color w:val="111111"/>
          <w:sz w:val="28"/>
          <w:sz w:val="28"/>
          <w:szCs w:val="28"/>
          <w:rtl w:val="true"/>
          <w:lang w:bidi="ar-SA"/>
        </w:rPr>
        <w:t xml:space="preserve">قل إنما حرم ربى الفوحش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لكل أمة أجل</w:t>
      </w:r>
    </w:p>
    <w:p>
      <w:pPr>
        <w:pStyle w:val="Heading3"/>
        <w:numPr>
          <w:ilvl w:val="2"/>
          <w:numId w:val="1"/>
        </w:numPr>
        <w:rPr/>
      </w:pPr>
      <w:bookmarkStart w:id="378" w:name="__RefHeading___Toc2397485_372815092"/>
      <w:bookmarkStart w:id="379" w:name="_Toc160"/>
      <w:bookmarkEnd w:id="378"/>
      <w:r>
        <w:rPr/>
        <w:t>114</w:t>
      </w:r>
      <w:r>
        <w:rPr>
          <w:rtl w:val="true"/>
        </w:rPr>
        <w:t xml:space="preserve">- </w:t>
      </w:r>
      <w:r>
        <w:rPr>
          <w:rtl w:val="true"/>
        </w:rPr>
        <w:t>هشدار به موحدان</w:t>
      </w:r>
      <w:bookmarkEnd w:id="37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لغزيدن در دام هوسها و تمايلات مشركان و منحرفان، خطرى براى رهبران دين و همه موحدان</w:t>
      </w:r>
    </w:p>
    <w:p>
      <w:pPr>
        <w:pStyle w:val="BookText"/>
        <w:rPr/>
      </w:pPr>
      <w:r>
        <w:rPr>
          <w:rFonts w:ascii="Amiri" w:hAnsi="Amiri" w:eastAsia="Amiri" w:cs="Amiri"/>
          <w:color w:val="111111"/>
          <w:sz w:val="28"/>
          <w:sz w:val="28"/>
          <w:szCs w:val="28"/>
          <w:rtl w:val="true"/>
          <w:lang w:bidi="ar-SA"/>
        </w:rPr>
        <w:t>الذين تدعون من دون اللّه قل لا أتبع أهواءكم</w:t>
      </w:r>
    </w:p>
    <w:p>
      <w:pPr>
        <w:pStyle w:val="Heading3"/>
        <w:numPr>
          <w:ilvl w:val="2"/>
          <w:numId w:val="1"/>
        </w:numPr>
        <w:rPr/>
      </w:pPr>
      <w:bookmarkStart w:id="380" w:name="__RefHeading___Toc2397487_372815092"/>
      <w:bookmarkStart w:id="381" w:name="_Toc161"/>
      <w:bookmarkEnd w:id="380"/>
      <w:r>
        <w:rPr/>
        <w:t>115</w:t>
      </w:r>
      <w:r>
        <w:rPr>
          <w:rtl w:val="true"/>
        </w:rPr>
        <w:t xml:space="preserve">- </w:t>
      </w:r>
      <w:r>
        <w:rPr>
          <w:rtl w:val="true"/>
        </w:rPr>
        <w:t>هشدار به موسى</w:t>
      </w:r>
      <w:r>
        <w:rPr>
          <w:rtl w:val="true"/>
        </w:rPr>
        <w:t>(</w:t>
      </w:r>
      <w:r>
        <w:rPr>
          <w:rtl w:val="true"/>
        </w:rPr>
        <w:t>ع</w:t>
      </w:r>
      <w:r>
        <w:rPr>
          <w:rtl w:val="true"/>
        </w:rPr>
        <w:t>)</w:t>
      </w:r>
      <w:bookmarkEnd w:id="38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دومين بار و با صراحتى افزون تر در مورد بى صبرى و پرسش هاى بى جاى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او تذكر و هشدار داد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جئت شيئًا نكرًا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ألم أقل لك</w:t>
      </w:r>
    </w:p>
    <w:p>
      <w:pPr>
        <w:pStyle w:val="BookText"/>
        <w:rPr/>
      </w:pPr>
      <w:r>
        <w:rPr>
          <w:rFonts w:ascii="IRNazanin" w:hAnsi="IRNazanin" w:eastAsia="IRNazanin"/>
          <w:color w:val="111111"/>
          <w:sz w:val="28"/>
          <w:sz w:val="28"/>
          <w:szCs w:val="28"/>
          <w:rtl w:val="true"/>
          <w:lang w:bidi="fa-IR"/>
        </w:rPr>
        <w:t>در دومين تذكر،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شدن اين عبارت و تصريح به اين كه آن سخن در مورد شخص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 بود، گوياى تأكيد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موجه نبودن اعتراض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در وادى طوى ، خطر منكران قيامت را در بازداشتن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توجه به قيامت ، به او گوشزد كرد و او را از فريب كارى آنان برحذر داشت </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فاعبدنى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فلايصدّنك عنها من لايؤمن بها</w:t>
      </w:r>
      <w:bookmarkStart w:id="382" w:name="pg6987_91194"/>
    </w:p>
    <w:p>
      <w:pPr>
        <w:pStyle w:val="BookText"/>
        <w:rPr/>
      </w:pPr>
      <w:bookmarkEnd w:id="382"/>
      <w:r>
        <w:rPr>
          <w:rFonts w:ascii="IRNazanin" w:hAnsi="IRNazanin" w:eastAsia="IRNazanin"/>
          <w:color w:val="111111"/>
          <w:sz w:val="28"/>
          <w:sz w:val="28"/>
          <w:szCs w:val="28"/>
          <w:rtl w:val="true"/>
          <w:lang w:bidi="fa-IR"/>
        </w:rPr>
        <w:t xml:space="preserve">ضميرهاى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آيه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برمى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دخان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هشدار خداوند به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در غافل نبودن از تعقيب فرعونيان نسبت به بنى اسرائيل</w:t>
      </w:r>
    </w:p>
    <w:p>
      <w:pPr>
        <w:pStyle w:val="BookText"/>
        <w:rPr/>
      </w:pPr>
      <w:r>
        <w:rPr>
          <w:rFonts w:ascii="Amiri" w:hAnsi="Amiri" w:eastAsia="Amiri" w:cs="Amiri"/>
          <w:color w:val="111111"/>
          <w:sz w:val="28"/>
          <w:sz w:val="28"/>
          <w:szCs w:val="28"/>
          <w:rtl w:val="true"/>
          <w:lang w:bidi="ar-SA"/>
        </w:rPr>
        <w:t xml:space="preserve">فأسر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إنّكم متّبعون</w:t>
      </w:r>
    </w:p>
    <w:p>
      <w:pPr>
        <w:pStyle w:val="Heading3"/>
        <w:numPr>
          <w:ilvl w:val="2"/>
          <w:numId w:val="1"/>
        </w:numPr>
        <w:rPr/>
      </w:pPr>
      <w:bookmarkStart w:id="383" w:name="__RefHeading___Toc2397489_372815092"/>
      <w:bookmarkStart w:id="384" w:name="_Toc162"/>
      <w:bookmarkEnd w:id="383"/>
      <w:r>
        <w:rPr/>
        <w:t>116</w:t>
      </w:r>
      <w:r>
        <w:rPr>
          <w:rtl w:val="true"/>
        </w:rPr>
        <w:t xml:space="preserve">- </w:t>
      </w:r>
      <w:r>
        <w:rPr>
          <w:rtl w:val="true"/>
        </w:rPr>
        <w:t>هشدار به مؤمنان</w:t>
      </w:r>
      <w:bookmarkEnd w:id="38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 اهل ايمان را از به كارگيرى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خطاب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حذر داشت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يأيها الذين ءامنوا لاتقولوا رعنا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تحذير و هشدار مؤكد خداوند ، نسبت به مؤمنانى كه پذيراى ولايت و سرپرستى كافران شده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يتّخذ المؤمنون الكافرين اولياء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يحذّركم اللّه نفسه و الى اللّه المصير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هشدار خداوند به مؤمنان ، نسبت به تلاش منافقانه اهل كتاب و دشمنان اسلام</w:t>
      </w:r>
    </w:p>
    <w:p>
      <w:pPr>
        <w:pStyle w:val="BookText"/>
        <w:rPr/>
      </w:pPr>
      <w:r>
        <w:rPr>
          <w:rFonts w:ascii="Amiri" w:hAnsi="Amiri" w:eastAsia="Amiri" w:cs="Amiri"/>
          <w:color w:val="111111"/>
          <w:sz w:val="28"/>
          <w:sz w:val="28"/>
          <w:szCs w:val="28"/>
          <w:rtl w:val="true"/>
          <w:lang w:bidi="ar-SA"/>
        </w:rPr>
        <w:t xml:space="preserve">و قالت طائفة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لعلّهم يرجعون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هشدار خداوند به مؤمنان در برابر خطر شايعات دشمنان دين ، جاسوسان آنان و منافقان</w:t>
      </w:r>
    </w:p>
    <w:p>
      <w:pPr>
        <w:pStyle w:val="BookText"/>
        <w:rPr/>
      </w:pPr>
      <w:r>
        <w:rPr>
          <w:rFonts w:ascii="Amiri" w:hAnsi="Amiri" w:eastAsia="Amiri" w:cs="Amiri"/>
          <w:color w:val="111111"/>
          <w:sz w:val="28"/>
          <w:sz w:val="28"/>
          <w:szCs w:val="28"/>
          <w:rtl w:val="true"/>
          <w:lang w:bidi="ar-SA"/>
        </w:rPr>
        <w:t xml:space="preserve">انّ النّاس قد جمعوا لكم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انّما ذلكم الشّيطان يخوّف اولياءه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هشدار خداوند به مؤمنان در مورد مقررات ارث ، وصيّت و دَين ميّت</w:t>
      </w:r>
    </w:p>
    <w:p>
      <w:pPr>
        <w:pStyle w:val="BookText"/>
        <w:rPr/>
      </w:pPr>
      <w:r>
        <w:rPr>
          <w:rFonts w:ascii="Amiri" w:hAnsi="Amiri" w:eastAsia="Amiri" w:cs="Amiri"/>
          <w:color w:val="111111"/>
          <w:sz w:val="28"/>
          <w:sz w:val="28"/>
          <w:szCs w:val="28"/>
          <w:rtl w:val="true"/>
          <w:lang w:bidi="ar-SA"/>
        </w:rPr>
        <w:t xml:space="preserve">و لكم نصف ما ترك من بعد وصيّة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اللّه عليم حليم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هشدار خداوند به مؤمنان ، نسبت به عدم اجراى احكام ارث و قوانين الهى</w:t>
      </w:r>
    </w:p>
    <w:p>
      <w:pPr>
        <w:pStyle w:val="BookText"/>
        <w:rPr/>
      </w:pPr>
      <w:r>
        <w:rPr>
          <w:rFonts w:ascii="Amiri" w:hAnsi="Amiri" w:eastAsia="Amiri" w:cs="Amiri"/>
          <w:color w:val="111111"/>
          <w:sz w:val="28"/>
          <w:sz w:val="28"/>
          <w:szCs w:val="28"/>
          <w:rtl w:val="true"/>
          <w:lang w:bidi="ar-SA"/>
        </w:rPr>
        <w:t xml:space="preserve">تلك حدود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يعص اللّه و رسوله و يتعدّ حدوده يدخله ناراً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هشدار خداوند به مؤمنان در مورد نفوذ آراء و انديشه هاى انحرافى هواپرستان</w:t>
      </w:r>
    </w:p>
    <w:p>
      <w:pPr>
        <w:pStyle w:val="BookText"/>
        <w:rPr/>
      </w:pPr>
      <w:r>
        <w:rPr>
          <w:rFonts w:ascii="Amiri" w:hAnsi="Amiri" w:eastAsia="Amiri" w:cs="Amiri"/>
          <w:color w:val="111111"/>
          <w:sz w:val="28"/>
          <w:sz w:val="28"/>
          <w:szCs w:val="28"/>
          <w:rtl w:val="true"/>
          <w:lang w:bidi="ar-SA"/>
        </w:rPr>
        <w:t>و يريد الّذين يتّبعون الشّهوات ان تميلوا ميلاً عظيماً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هشدار خداوند به مؤمنان در مورد خطر گرايش آنان به كفر و شرك</w:t>
      </w:r>
    </w:p>
    <w:p>
      <w:pPr>
        <w:pStyle w:val="BookText"/>
        <w:rPr/>
      </w:pPr>
      <w:r>
        <w:rPr>
          <w:rFonts w:ascii="Amiri" w:hAnsi="Amiri" w:eastAsia="Amiri" w:cs="Amiri"/>
          <w:color w:val="111111"/>
          <w:sz w:val="28"/>
          <w:sz w:val="28"/>
          <w:szCs w:val="28"/>
          <w:rtl w:val="true"/>
          <w:lang w:bidi="ar-SA"/>
        </w:rPr>
        <w:t>الم تر الى الذين اوتوا نصيباً من الكتب يؤمنون بالجبت و الطّاغوت</w:t>
      </w:r>
    </w:p>
    <w:p>
      <w:pPr>
        <w:pStyle w:val="BookText"/>
        <w:rPr/>
      </w:pPr>
      <w:r>
        <w:rPr>
          <w:rFonts w:ascii="IRNazanin" w:hAnsi="IRNazanin" w:eastAsia="IRNazanin"/>
          <w:color w:val="111111"/>
          <w:sz w:val="28"/>
          <w:sz w:val="28"/>
          <w:szCs w:val="28"/>
          <w:rtl w:val="true"/>
          <w:lang w:bidi="fa-IR"/>
        </w:rPr>
        <w:t>مخاطب قرار دادن مؤمنان و سپس بيان سرنوشت شرك آلود اهل كتاب، تعريضى به مخاطبان است كه چنين خطرى شما را نيز تهديد مى كند و هشيار باشيد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هشدار خداوند به مؤمنان از غرور و خودبينى ، با مشاهده ضعف و ناتوانى دشمنان</w:t>
      </w:r>
    </w:p>
    <w:p>
      <w:pPr>
        <w:pStyle w:val="BookText"/>
        <w:rPr/>
      </w:pPr>
      <w:r>
        <w:rPr>
          <w:rFonts w:ascii="Amiri" w:hAnsi="Amiri" w:eastAsia="Amiri" w:cs="Amiri"/>
          <w:color w:val="111111"/>
          <w:sz w:val="28"/>
          <w:sz w:val="28"/>
          <w:szCs w:val="28"/>
          <w:rtl w:val="true"/>
          <w:lang w:bidi="ar-SA"/>
        </w:rPr>
        <w:t>و لو شاء اللّه لسلّطهم عليكم فلقاتلوكم</w:t>
      </w:r>
    </w:p>
    <w:p>
      <w:pPr>
        <w:pStyle w:val="BookText"/>
        <w:rPr/>
      </w:pPr>
      <w:r>
        <w:rPr>
          <w:rFonts w:ascii="IRNazanin" w:hAnsi="IRNazanin" w:eastAsia="IRNazanin"/>
          <w:color w:val="111111"/>
          <w:sz w:val="28"/>
          <w:sz w:val="28"/>
          <w:szCs w:val="28"/>
          <w:rtl w:val="true"/>
          <w:lang w:bidi="fa-IR"/>
        </w:rPr>
        <w:t>هدف از بيان اين حقيقت كه تنها مشيت الهى كارساز است، مى تواند اين باشد كه مسلمانان نبايد ضعف دشمن را برخاسته از توانمندى خويش بدانند و اين، مايه غرور و خودبينى آنان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هشدار خداوند به مؤمنان مبنى بر اينكه مبادله با اهل كتاب و ازدواج با آنان نبايد موجب سستى ايمان شما گردد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طعامكم حل لهم و المحصنت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يكفر بالايمن</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يكفر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تجويز معاشرت با اهل كتاب، اشاره به هشدار خداوند دارد كه نكند معاشرت با آنان موجب تزلزل اعتقادى شما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هشدار الهى به مؤمنان نسبت به عدم اجراى عدالت ، حتى در مورد دشمنان</w:t>
      </w:r>
    </w:p>
    <w:p>
      <w:pPr>
        <w:pStyle w:val="BookText"/>
        <w:rPr/>
      </w:pPr>
      <w:r>
        <w:rPr>
          <w:rFonts w:ascii="Amiri" w:hAnsi="Amiri" w:eastAsia="Amiri" w:cs="Amiri"/>
          <w:color w:val="111111"/>
          <w:sz w:val="28"/>
          <w:sz w:val="28"/>
          <w:szCs w:val="28"/>
          <w:rtl w:val="true"/>
          <w:lang w:bidi="ar-SA"/>
        </w:rPr>
        <w:t xml:space="preserve">اعدلوا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اتقوا اللّه إنّ اللّه خبير بما تعملون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4</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منحرفان در كمين براى گمراه سازى اهل ايمان</w:t>
      </w:r>
    </w:p>
    <w:p>
      <w:pPr>
        <w:pStyle w:val="BookText"/>
        <w:rPr/>
      </w:pPr>
      <w:r>
        <w:rPr>
          <w:rFonts w:ascii="Amiri" w:hAnsi="Amiri" w:eastAsia="Amiri" w:cs="Amiri"/>
          <w:color w:val="111111"/>
          <w:sz w:val="28"/>
          <w:sz w:val="28"/>
          <w:szCs w:val="28"/>
          <w:rtl w:val="true"/>
          <w:lang w:bidi="ar-SA"/>
        </w:rPr>
        <w:t>لايضركم من ضل إذا اهتديتم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مسلمانان در صورت بى توجهى به احكام الهى در خطر گمراهى و گرايش هاى كفرآميز</w:t>
      </w:r>
    </w:p>
    <w:p>
      <w:pPr>
        <w:pStyle w:val="BookText"/>
        <w:rPr/>
      </w:pPr>
      <w:r>
        <w:rPr>
          <w:rFonts w:ascii="Amiri" w:hAnsi="Amiri" w:eastAsia="Amiri" w:cs="Amiri"/>
          <w:color w:val="111111"/>
          <w:sz w:val="28"/>
          <w:sz w:val="28"/>
          <w:szCs w:val="28"/>
          <w:rtl w:val="true"/>
          <w:lang w:bidi="ar-SA"/>
        </w:rPr>
        <w:t>عليكم انفسكم لايضركم من ضل</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بهانه جويى و اتهام كافران نبايد سبب نگرانى و تزلزل مؤمنان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ليقولوا درست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اتبع ما أوحى اليك</w:t>
      </w:r>
    </w:p>
    <w:p>
      <w:pPr>
        <w:pStyle w:val="BookText"/>
        <w:rPr/>
      </w:pPr>
      <w:r>
        <w:rPr>
          <w:rFonts w:ascii="IRNazanin" w:hAnsi="IRNazanin" w:eastAsia="IRNazanin"/>
          <w:color w:val="111111"/>
          <w:sz w:val="28"/>
          <w:sz w:val="28"/>
          <w:szCs w:val="28"/>
          <w:rtl w:val="true"/>
          <w:lang w:bidi="fa-IR"/>
        </w:rPr>
        <w:t>فرمان به اتباع از وحى، پس از اشاره به شبهات كافران، تأكيدى بر لزوم استقامت مؤمنان در برابر شبهات كافران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كمى رهپويان راه خدا نبايد موجب تزلزل رهپويان در برابر اكثريت مردم گمراه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تطع أكثر من فى الأرض يضلوك</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خطر پيروى از تمايلات منحرفان و بدعتگذاران در كمين مؤمنان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تتبع أهواء الذين كذبوا بأيتنا</w:t>
      </w:r>
    </w:p>
    <w:p>
      <w:pPr>
        <w:pStyle w:val="BookText"/>
        <w:rPr/>
      </w:pPr>
      <w:r>
        <w:rPr>
          <w:rFonts w:ascii="IRNazanin" w:hAnsi="IRNazanin" w:eastAsia="IRNazanin"/>
          <w:color w:val="111111"/>
          <w:sz w:val="28"/>
          <w:sz w:val="28"/>
          <w:szCs w:val="28"/>
          <w:rtl w:val="true"/>
          <w:lang w:bidi="fa-IR"/>
        </w:rPr>
        <w:t xml:space="preserve">گر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تتبع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خطاب 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ولى روى سخن در حقيقت با همه مؤمنان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مؤمنان در معرض تخلف از دستورات خدا و رسول و نيازمند هشدار</w:t>
      </w:r>
    </w:p>
    <w:p>
      <w:pPr>
        <w:pStyle w:val="BookText"/>
        <w:rPr/>
      </w:pPr>
      <w:r>
        <w:rPr>
          <w:rFonts w:ascii="Amiri" w:hAnsi="Amiri" w:eastAsia="Amiri" w:cs="Amiri"/>
          <w:color w:val="111111"/>
          <w:sz w:val="28"/>
          <w:sz w:val="28"/>
          <w:szCs w:val="28"/>
          <w:rtl w:val="true"/>
          <w:lang w:bidi="ar-SA"/>
        </w:rPr>
        <w:t xml:space="preserve">يأيها الذين ءامنوا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تولوا عنه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هشدار خداوند به مؤمنان مبنى بر آزمايش آنان از طريق مال و فرزند</w:t>
      </w:r>
    </w:p>
    <w:p>
      <w:pPr>
        <w:pStyle w:val="BookText"/>
        <w:rPr/>
      </w:pPr>
      <w:r>
        <w:rPr>
          <w:rFonts w:ascii="Amiri" w:hAnsi="Amiri" w:eastAsia="Amiri" w:cs="Amiri"/>
          <w:color w:val="111111"/>
          <w:sz w:val="28"/>
          <w:sz w:val="28"/>
          <w:szCs w:val="28"/>
          <w:rtl w:val="true"/>
          <w:lang w:bidi="ar-SA"/>
        </w:rPr>
        <w:t>و اعلموا أنما أمولكم و أولدكم فتنة</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هشدار خداوند به مؤمنان نسبت به چگونگى اعمالشان در قبال فرمان هاى خداوند</w:t>
      </w:r>
    </w:p>
    <w:p>
      <w:pPr>
        <w:pStyle w:val="BookText"/>
        <w:rPr/>
      </w:pPr>
      <w:r>
        <w:rPr>
          <w:rFonts w:ascii="Amiri" w:hAnsi="Amiri" w:eastAsia="Amiri" w:cs="Amiri"/>
          <w:color w:val="111111"/>
          <w:sz w:val="28"/>
          <w:sz w:val="28"/>
          <w:szCs w:val="28"/>
          <w:rtl w:val="true"/>
          <w:lang w:bidi="ar-SA"/>
        </w:rPr>
        <w:t>و اللّه بما تعملون بصير</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همه انسان ها ، حتى مؤمنان حقيقى ، از خطا و گناه مصون نيستند و نيازمند مغفرت الهى هستند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أولئك هم المؤمنون حقا لهم مغفرة و رزق كريم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خداوند ، از فساد مالى و انحراف بسيارى از احبار و راهبان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پيشوايان دينى يهود و نصارا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پرده برداشته و مؤمنان را نسبت به خطر آنان هشدار داد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يأيها الذين ءامنوا إن كثيراً من الأحبار و الرهبان ليأكلون أمول الناس بالبطل</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هشدار خداوند به مؤمنان در مورد سوگند هاى دروغ منافقان</w:t>
      </w:r>
    </w:p>
    <w:p>
      <w:pPr>
        <w:pStyle w:val="BookText"/>
        <w:rPr/>
      </w:pPr>
      <w:r>
        <w:rPr>
          <w:rFonts w:ascii="Amiri" w:hAnsi="Amiri" w:eastAsia="Amiri" w:cs="Amiri"/>
          <w:color w:val="111111"/>
          <w:sz w:val="28"/>
          <w:sz w:val="28"/>
          <w:szCs w:val="28"/>
          <w:rtl w:val="true"/>
          <w:lang w:bidi="ar-SA"/>
        </w:rPr>
        <w:t>يحلفون باللّه لكم ليرضوكم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خداوند ، مؤمنان را از تأثيرپذيرى در برابر رياكارى و سوگند هاى دروغين منافقان هشدار داد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ترضوا عنهم فإن اللّه لا يرضى عن القوم الفسقين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هشدار خداوند به مؤمنان ، نسبت به وجود منافقانى ناشناخته در اطراف ايشان از باديه نشينان و نيز از اهل مدينه</w:t>
      </w:r>
    </w:p>
    <w:p>
      <w:pPr>
        <w:pStyle w:val="BookText"/>
        <w:rPr/>
      </w:pPr>
      <w:r>
        <w:rPr>
          <w:rFonts w:ascii="Amiri" w:hAnsi="Amiri" w:eastAsia="Amiri" w:cs="Amiri"/>
          <w:color w:val="111111"/>
          <w:sz w:val="28"/>
          <w:sz w:val="28"/>
          <w:szCs w:val="28"/>
          <w:rtl w:val="true"/>
          <w:lang w:bidi="ar-SA"/>
        </w:rPr>
        <w:t>و ممن حولكم من الأعراب منفقون و من أهل المدينة مردوا على النفاق</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خداوند ، به مؤمنان براى رعايت فرمان به تبعيت از تعاليم وحيانى اش ، هشدار داده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اتّبع ما يوحى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كان بما تعملون خبيرًا</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 تواند هشدارى باشد به مخاطبان اين فرمان، تا مراقب عمل به آن فرمان باشند، چون خداوند آگاه است و خبر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خداوند به مؤمنان ، در پرهيز از فراهم آوردن زمينه هاى بطلان اعمال خويش</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يـأيّها الذين ءامنوا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تبطلوا أعمـلكم</w:t>
      </w:r>
      <w:bookmarkStart w:id="385" w:name="pg6987_91198"/>
    </w:p>
    <w:p>
      <w:pPr>
        <w:pStyle w:val="BookText"/>
        <w:rPr/>
      </w:pPr>
      <w:bookmarkEnd w:id="385"/>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ممتحنه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هشدار الهى به مؤمنان ، نسبت به رعايت تقوا ، در زمينه ادعا هاى مالى خويش و پرداخت حقوق ديگران</w:t>
      </w:r>
    </w:p>
    <w:p>
      <w:pPr>
        <w:pStyle w:val="BookText"/>
        <w:rPr/>
      </w:pPr>
      <w:r>
        <w:rPr>
          <w:rFonts w:ascii="Amiri" w:hAnsi="Amiri" w:eastAsia="Amiri" w:cs="Amiri"/>
          <w:color w:val="111111"/>
          <w:sz w:val="28"/>
          <w:sz w:val="28"/>
          <w:szCs w:val="28"/>
          <w:rtl w:val="true"/>
          <w:lang w:bidi="ar-SA"/>
        </w:rPr>
        <w:t xml:space="preserve">فـاتوا الذين ذهبت أزوجهم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اتّقوا اللّه</w:t>
      </w:r>
    </w:p>
    <w:p>
      <w:pPr>
        <w:pStyle w:val="BookText"/>
        <w:rPr/>
      </w:pPr>
      <w:r>
        <w:rPr>
          <w:rFonts w:ascii="IRNazanin" w:hAnsi="IRNazanin" w:eastAsia="IRNazanin"/>
          <w:color w:val="111111"/>
          <w:sz w:val="28"/>
          <w:sz w:val="28"/>
          <w:szCs w:val="28"/>
          <w:rtl w:val="true"/>
          <w:lang w:bidi="fa-IR"/>
        </w:rPr>
        <w:t xml:space="preserve">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احتمالاًنظر به دو زمينه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مؤمنى كه مى بايست مهريه صرف كرده براى همسر كافرش را از غنايم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او نبايد بيش از آنچه خرج كرده ادعا كند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مجموعه مؤمنان اند كه در پرداخت حق مؤمن از غنايم، كوتاهى نورزند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تغابن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هشدار خداوند به مؤمنان ، نسبت به لغزش و نافرمانى كردن به خاطر دلبستگى و وابستگى به مال و فرزند</w:t>
      </w:r>
    </w:p>
    <w:p>
      <w:pPr>
        <w:pStyle w:val="BookText"/>
        <w:rPr/>
      </w:pPr>
      <w:r>
        <w:rPr>
          <w:rFonts w:ascii="Amiri" w:hAnsi="Amiri" w:eastAsia="Amiri" w:cs="Amiri"/>
          <w:color w:val="111111"/>
          <w:sz w:val="28"/>
          <w:sz w:val="28"/>
          <w:szCs w:val="28"/>
          <w:rtl w:val="true"/>
          <w:lang w:bidi="ar-SA"/>
        </w:rPr>
        <w:t>إنّما أمولكم و أولـدكم فتنة</w:t>
      </w:r>
    </w:p>
    <w:p>
      <w:pPr>
        <w:pStyle w:val="Heading3"/>
        <w:numPr>
          <w:ilvl w:val="2"/>
          <w:numId w:val="1"/>
        </w:numPr>
        <w:rPr/>
      </w:pPr>
      <w:bookmarkStart w:id="386" w:name="__RefHeading___Toc2397491_372815092"/>
      <w:bookmarkStart w:id="387" w:name="_Toc163"/>
      <w:bookmarkEnd w:id="386"/>
      <w:r>
        <w:rPr/>
        <w:t>117</w:t>
      </w:r>
      <w:r>
        <w:rPr>
          <w:rtl w:val="true"/>
        </w:rPr>
        <w:t xml:space="preserve">- </w:t>
      </w:r>
      <w:r>
        <w:rPr>
          <w:rtl w:val="true"/>
        </w:rPr>
        <w:t>هشدار به مؤمنان صدر اسلام</w:t>
      </w:r>
      <w:bookmarkEnd w:id="38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تذكر خداوند به لزوم غافل نشدن مؤمنان از خطر اعراب كفرپيشه همجوار خويش ، پس از پايان يافتن پيروزمندانه جنگ با دشمنان خارجى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روميان در جنگ تبوك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الأعراب أشد كفراً و نفاقاً</w:t>
      </w:r>
    </w:p>
    <w:p>
      <w:pPr>
        <w:pStyle w:val="BookText"/>
        <w:rPr/>
      </w:pPr>
      <w:r>
        <w:rPr>
          <w:rFonts w:ascii="IRNazanin" w:hAnsi="IRNazanin" w:eastAsia="IRNazanin"/>
          <w:color w:val="111111"/>
          <w:sz w:val="28"/>
          <w:sz w:val="28"/>
          <w:szCs w:val="28"/>
          <w:rtl w:val="true"/>
          <w:lang w:bidi="fa-IR"/>
        </w:rPr>
        <w:t>با توجه به اينكه آيات قبل در مورد بازگشت پيروزمندانه مؤمنان از جنگ تبوك است، احتمال دارد كه اين آيه هشدارى به مؤمنان مجاهد باشد كه پس از آن پيروزى، احساس امنيت نكنند و توجه كنند كه در اطرافشان، باديه نشينان جاهل و متعصب در كفر نيز، خطرى جدى به شمار مى روند</w:t>
      </w:r>
      <w:r>
        <w:rPr>
          <w:rFonts w:eastAsia="IRNazanin" w:cs="IRNazanin"/>
          <w:color w:val="111111"/>
          <w:sz w:val="28"/>
          <w:szCs w:val="28"/>
          <w:rtl w:val="true"/>
          <w:lang w:bidi="fa-IR"/>
        </w:rPr>
        <w:t>.</w:t>
      </w:r>
    </w:p>
    <w:p>
      <w:pPr>
        <w:pStyle w:val="Heading3"/>
        <w:numPr>
          <w:ilvl w:val="2"/>
          <w:numId w:val="1"/>
        </w:numPr>
        <w:rPr/>
      </w:pPr>
      <w:bookmarkStart w:id="388" w:name="__RefHeading___Toc2397493_372815092"/>
      <w:bookmarkStart w:id="389" w:name="_Toc164"/>
      <w:bookmarkEnd w:id="388"/>
      <w:r>
        <w:rPr/>
        <w:t>118</w:t>
      </w:r>
      <w:r>
        <w:rPr>
          <w:rtl w:val="true"/>
        </w:rPr>
        <w:t xml:space="preserve">- </w:t>
      </w:r>
      <w:r>
        <w:rPr>
          <w:rtl w:val="true"/>
        </w:rPr>
        <w:t>هشدار به مؤمنان عافيت طلب</w:t>
      </w:r>
      <w:bookmarkEnd w:id="38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 به مؤمنان عافيت طلب و دارندگان ايمان سطحى ، هشدار داده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الناس من يقول ءامنّا باللّه فإذا أوذى فى اللّه جعل فتنة الناس كعذاب اللّه </w:t>
      </w:r>
      <w:r>
        <w:rPr>
          <w:rFonts w:eastAsia="Amiri" w:cs="Amiri" w:ascii="Amiri" w:hAnsi="Amiri"/>
          <w:color w:val="111111"/>
          <w:sz w:val="28"/>
          <w:szCs w:val="28"/>
          <w:rtl w:val="true"/>
          <w:lang w:bidi="ar-SA"/>
        </w:rPr>
        <w:t>.</w:t>
      </w:r>
    </w:p>
    <w:p>
      <w:pPr>
        <w:pStyle w:val="Heading3"/>
        <w:numPr>
          <w:ilvl w:val="2"/>
          <w:numId w:val="1"/>
        </w:numPr>
        <w:rPr/>
      </w:pPr>
      <w:bookmarkStart w:id="390" w:name="__RefHeading___Toc2397495_372815092"/>
      <w:bookmarkStart w:id="391" w:name="_Toc165"/>
      <w:bookmarkEnd w:id="390"/>
      <w:r>
        <w:rPr/>
        <w:t>119</w:t>
      </w:r>
      <w:r>
        <w:rPr>
          <w:rtl w:val="true"/>
        </w:rPr>
        <w:t xml:space="preserve">- </w:t>
      </w:r>
      <w:r>
        <w:rPr>
          <w:rtl w:val="true"/>
        </w:rPr>
        <w:t>هشدار به مهتدين</w:t>
      </w:r>
      <w:bookmarkEnd w:id="39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eastAsia="IRNazanin" w:cs="IRNazanin"/>
          <w:color w:val="111111"/>
          <w:sz w:val="28"/>
          <w:szCs w:val="28"/>
          <w:lang w:bidi="fa-IR"/>
        </w:rPr>
        <w:t>6</w:t>
      </w:r>
      <w:bookmarkStart w:id="392" w:name="pg6987_91199"/>
    </w:p>
    <w:p>
      <w:pPr>
        <w:pStyle w:val="BookText"/>
        <w:rPr/>
      </w:pPr>
      <w:bookmarkEnd w:id="392"/>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پيامبران و رهنوردان صراط مستقيم نيز اگر شرك بورزند، اعمال آنان تباه و فاسد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ذلك هدى الله يهدى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لو أشركوا لحبط عنهم ما كانوا يعملون</w:t>
      </w:r>
    </w:p>
    <w:p>
      <w:pPr>
        <w:pStyle w:val="Heading3"/>
        <w:numPr>
          <w:ilvl w:val="2"/>
          <w:numId w:val="1"/>
        </w:numPr>
        <w:rPr/>
      </w:pPr>
      <w:bookmarkStart w:id="393" w:name="__RefHeading___Toc2397497_372815092"/>
      <w:bookmarkStart w:id="394" w:name="_Toc166"/>
      <w:bookmarkEnd w:id="393"/>
      <w:r>
        <w:rPr/>
        <w:t>120</w:t>
      </w:r>
      <w:r>
        <w:rPr>
          <w:rtl w:val="true"/>
        </w:rPr>
        <w:t xml:space="preserve">- </w:t>
      </w:r>
      <w:r>
        <w:rPr>
          <w:rtl w:val="true"/>
        </w:rPr>
        <w:t>هشدار به نمازگزاران</w:t>
      </w:r>
      <w:bookmarkEnd w:id="39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هشدار خداوند ، به نمازگزاران درباره اداى كامل آن</w:t>
      </w:r>
    </w:p>
    <w:p>
      <w:pPr>
        <w:pStyle w:val="BookText"/>
        <w:rPr/>
      </w:pPr>
      <w:r>
        <w:rPr>
          <w:rFonts w:ascii="Amiri" w:hAnsi="Amiri" w:eastAsia="Amiri" w:cs="Amiri"/>
          <w:color w:val="111111"/>
          <w:sz w:val="28"/>
          <w:sz w:val="28"/>
          <w:szCs w:val="28"/>
          <w:rtl w:val="true"/>
          <w:lang w:bidi="ar-SA"/>
        </w:rPr>
        <w:t xml:space="preserve">و أقم الصلوة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اللّه يعلم ما تصنعون</w:t>
      </w:r>
    </w:p>
    <w:p>
      <w:pPr>
        <w:pStyle w:val="BookText"/>
        <w:rPr/>
      </w:pPr>
      <w:r>
        <w:rPr>
          <w:rFonts w:ascii="IRNazanin" w:hAnsi="IRNazanin" w:eastAsia="IRNazanin"/>
          <w:color w:val="111111"/>
          <w:sz w:val="28"/>
          <w:sz w:val="28"/>
          <w:szCs w:val="28"/>
          <w:rtl w:val="true"/>
          <w:lang w:bidi="fa-IR"/>
        </w:rPr>
        <w:t xml:space="preserve">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يعلم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فرمان به نماز با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كه به معناى اداى كامل است ـ به نكته ياد شده، اشعار دارد</w:t>
      </w:r>
      <w:r>
        <w:rPr>
          <w:rFonts w:eastAsia="IRNazanin" w:cs="IRNazanin"/>
          <w:color w:val="111111"/>
          <w:sz w:val="28"/>
          <w:szCs w:val="28"/>
          <w:rtl w:val="true"/>
          <w:lang w:bidi="fa-IR"/>
        </w:rPr>
        <w:t>.</w:t>
      </w:r>
    </w:p>
    <w:p>
      <w:pPr>
        <w:pStyle w:val="Heading3"/>
        <w:numPr>
          <w:ilvl w:val="2"/>
          <w:numId w:val="1"/>
        </w:numPr>
        <w:rPr/>
      </w:pPr>
      <w:bookmarkStart w:id="395" w:name="__RefHeading___Toc2397499_372815092"/>
      <w:bookmarkStart w:id="396" w:name="_Toc167"/>
      <w:bookmarkEnd w:id="395"/>
      <w:r>
        <w:rPr/>
        <w:t>121</w:t>
      </w:r>
      <w:r>
        <w:rPr>
          <w:rtl w:val="true"/>
        </w:rPr>
        <w:t xml:space="preserve">- </w:t>
      </w:r>
      <w:r>
        <w:rPr>
          <w:rtl w:val="true"/>
        </w:rPr>
        <w:t>هشدار به همسران محمد</w:t>
      </w:r>
      <w:r>
        <w:rPr>
          <w:rtl w:val="true"/>
        </w:rPr>
        <w:t>(</w:t>
      </w:r>
      <w:r>
        <w:rPr>
          <w:rtl w:val="true"/>
        </w:rPr>
        <w:t>صلی الله علیه و آله</w:t>
      </w:r>
      <w:r>
        <w:rPr>
          <w:rtl w:val="true"/>
        </w:rPr>
        <w:t>)</w:t>
      </w:r>
      <w:bookmarkEnd w:id="39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 به همسران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براى رعايت احكامى كه درباره شان داده شده است ، هشدار داد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ترجى من تشاء منهنّ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اللّه يعلم ما فى قلوبكم</w:t>
      </w:r>
    </w:p>
    <w:p>
      <w:pPr>
        <w:pStyle w:val="BookText"/>
        <w:rPr/>
      </w:pPr>
      <w:r>
        <w:rPr>
          <w:rFonts w:ascii="IRNazanin" w:hAnsi="IRNazanin" w:eastAsia="IRNazanin"/>
          <w:color w:val="111111"/>
          <w:sz w:val="28"/>
          <w:sz w:val="28"/>
          <w:szCs w:val="28"/>
          <w:rtl w:val="true"/>
          <w:lang w:bidi="fa-IR"/>
        </w:rPr>
        <w:t xml:space="preserve">مرجع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همسران اش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اين كه خداوند، هر چه را در قلب آنان مى گذرد، مى داند، پس از آن كه اختيارات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درباره آنان بيان كرده، مى تواند هشدارى به آنان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هشدار خداوند ، به همسران رسول خدا ، درباره رعايت فرمان هاى داده شده به آنان</w:t>
      </w:r>
    </w:p>
    <w:p>
      <w:pPr>
        <w:pStyle w:val="BookText"/>
        <w:rPr/>
      </w:pPr>
      <w:r>
        <w:rPr>
          <w:rFonts w:ascii="Amiri" w:hAnsi="Amiri" w:eastAsia="Amiri" w:cs="Amiri"/>
          <w:color w:val="111111"/>
          <w:sz w:val="28"/>
          <w:sz w:val="28"/>
          <w:szCs w:val="28"/>
          <w:rtl w:val="true"/>
          <w:lang w:bidi="ar-SA"/>
        </w:rPr>
        <w:t xml:space="preserve">لاجناح عليهنّ فى ءابائهنّ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اتّقين اللّه إنّ اللّه كان على كلّ شىء شهيدًا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هشدار خداوند به همسران پيامبر ، نسبت به تكرار خطا ها و موضع گيرى عليه ايشان</w:t>
      </w:r>
    </w:p>
    <w:p>
      <w:pPr>
        <w:pStyle w:val="BookText"/>
        <w:rPr/>
      </w:pPr>
      <w:r>
        <w:rPr>
          <w:rFonts w:ascii="Amiri" w:hAnsi="Amiri" w:eastAsia="Amiri" w:cs="Amiri"/>
          <w:color w:val="111111"/>
          <w:sz w:val="28"/>
          <w:sz w:val="28"/>
          <w:szCs w:val="28"/>
          <w:rtl w:val="true"/>
          <w:lang w:bidi="ar-SA"/>
        </w:rPr>
        <w:t xml:space="preserve">و إن تظـهرا عليه فإنّ اللّه هو موليه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الملـئكة بعد ذلك ظهير</w:t>
      </w:r>
    </w:p>
    <w:p>
      <w:pPr>
        <w:pStyle w:val="BookText"/>
        <w:rPr/>
      </w:pPr>
      <w:r>
        <w:rPr>
          <w:rFonts w:ascii="IRNazanin" w:hAnsi="IRNazanin" w:eastAsia="IRNazanin"/>
          <w:color w:val="111111"/>
          <w:sz w:val="28"/>
          <w:sz w:val="28"/>
          <w:szCs w:val="28"/>
          <w:rtl w:val="true"/>
          <w:lang w:bidi="fa-IR"/>
        </w:rPr>
        <w:t>آيه شريفه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جبرئيل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صورت اقدام همسران رسول اكرم، عليه ايشان، از آن حضرت پشتيبانى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اين مطلب در حقيقت، هشدارى از جانب خداوند به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هشدار خداوند ، به دو همسر خطاكار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حفصه و عايشه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درباره سرنوشت شوم خيانت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سرنوشت همسران نوح و لوط</w:t>
      </w:r>
      <w:bookmarkStart w:id="397" w:name="pg6987_91200"/>
    </w:p>
    <w:p>
      <w:pPr>
        <w:pStyle w:val="BookText"/>
        <w:rPr/>
      </w:pPr>
      <w:bookmarkEnd w:id="397"/>
      <w:r>
        <w:rPr>
          <w:rFonts w:ascii="Amiri" w:hAnsi="Amiri" w:eastAsia="Amiri" w:cs="Amiri"/>
          <w:color w:val="111111"/>
          <w:sz w:val="28"/>
          <w:sz w:val="28"/>
          <w:szCs w:val="28"/>
          <w:rtl w:val="true"/>
          <w:lang w:bidi="ar-SA"/>
        </w:rPr>
        <w:t xml:space="preserve">ضرب اللّه مثلاً للذين كفروا امرأت نوح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قيل ادخلا النار مع الدخلين</w:t>
      </w:r>
    </w:p>
    <w:p>
      <w:pPr>
        <w:pStyle w:val="BookText"/>
        <w:rPr/>
      </w:pPr>
      <w:r>
        <w:rPr>
          <w:rFonts w:ascii="IRNazanin" w:hAnsi="IRNazanin" w:eastAsia="IRNazanin"/>
          <w:color w:val="111111"/>
          <w:sz w:val="28"/>
          <w:sz w:val="28"/>
          <w:szCs w:val="28"/>
          <w:rtl w:val="true"/>
          <w:lang w:bidi="fa-IR"/>
        </w:rPr>
        <w:t>يادآورى خيانت همسران دو پيامبر ـ پس از نقل ماجارى توطئه دو همسر پيامبراسلام ـ مى تواند هشدارى به آنان باشد</w:t>
      </w:r>
      <w:r>
        <w:rPr>
          <w:rFonts w:eastAsia="IRNazanin" w:cs="IRNazanin"/>
          <w:color w:val="111111"/>
          <w:sz w:val="28"/>
          <w:szCs w:val="28"/>
          <w:rtl w:val="true"/>
          <w:lang w:bidi="fa-IR"/>
        </w:rPr>
        <w:t>.</w:t>
      </w:r>
    </w:p>
    <w:p>
      <w:pPr>
        <w:pStyle w:val="Heading3"/>
        <w:numPr>
          <w:ilvl w:val="2"/>
          <w:numId w:val="1"/>
        </w:numPr>
        <w:rPr/>
      </w:pPr>
      <w:bookmarkStart w:id="398" w:name="__RefHeading___Toc2397501_372815092"/>
      <w:bookmarkStart w:id="399" w:name="_Toc168"/>
      <w:bookmarkEnd w:id="398"/>
      <w:r>
        <w:rPr/>
        <w:t>122</w:t>
      </w:r>
      <w:r>
        <w:rPr>
          <w:rtl w:val="true"/>
        </w:rPr>
        <w:t xml:space="preserve">- </w:t>
      </w:r>
      <w:r>
        <w:rPr>
          <w:rtl w:val="true"/>
        </w:rPr>
        <w:t>هشدار به يعقوب</w:t>
      </w:r>
      <w:r>
        <w:rPr>
          <w:rtl w:val="true"/>
        </w:rPr>
        <w:t>(</w:t>
      </w:r>
      <w:r>
        <w:rPr>
          <w:rtl w:val="true"/>
        </w:rPr>
        <w:t>ع</w:t>
      </w:r>
      <w:r>
        <w:rPr>
          <w:rtl w:val="true"/>
        </w:rPr>
        <w:t>)</w:t>
      </w:r>
      <w:bookmarkEnd w:id="39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فرزندان يعقوب با سوگند به خدا ، خطر فرسوده شدن و به هلاكت رسيدنش را به او هشدار دادند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تالله تفتؤا تذكر يوسف حتى تكون حرضًا أو تكون من الهـلكين</w:t>
      </w:r>
    </w:p>
    <w:p>
      <w:pPr>
        <w:pStyle w:val="BookText"/>
        <w:rPr/>
      </w:pPr>
      <w:r>
        <w:rPr>
          <w:rFonts w:ascii="Amiri" w:hAnsi="Amiri" w:eastAsia="Amiri" w:cs="Amiri"/>
          <w:color w:val="111111"/>
          <w:sz w:val="28"/>
          <w:sz w:val="28"/>
          <w:szCs w:val="28"/>
          <w:rtl w:val="true"/>
          <w:lang w:bidi="ar-SA"/>
        </w:rPr>
        <w:t xml:space="preserve">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قسم است و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تفتؤا تذكر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اعتبار غايتى كه براى آن ذكر شده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تكون حرضاً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جواب قسم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 در حقيقت جواب 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تكون حرضاً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باشد</w:t>
      </w:r>
      <w:r>
        <w:rPr>
          <w:rFonts w:eastAsia="Amiri" w:cs="Amiri" w:ascii="Amiri" w:hAnsi="Amiri"/>
          <w:color w:val="111111"/>
          <w:sz w:val="28"/>
          <w:szCs w:val="28"/>
          <w:rtl w:val="true"/>
          <w:lang w:bidi="ar-SA"/>
        </w:rPr>
        <w:t>.</w:t>
      </w:r>
    </w:p>
    <w:p>
      <w:pPr>
        <w:pStyle w:val="Heading3"/>
        <w:numPr>
          <w:ilvl w:val="2"/>
          <w:numId w:val="1"/>
        </w:numPr>
        <w:rPr/>
      </w:pPr>
      <w:bookmarkStart w:id="400" w:name="__RefHeading___Toc2397503_372815092"/>
      <w:bookmarkStart w:id="401" w:name="_Toc169"/>
      <w:bookmarkEnd w:id="400"/>
      <w:r>
        <w:rPr/>
        <w:t>123</w:t>
      </w:r>
      <w:r>
        <w:rPr>
          <w:rtl w:val="true"/>
        </w:rPr>
        <w:t xml:space="preserve">- </w:t>
      </w:r>
      <w:r>
        <w:rPr>
          <w:rtl w:val="true"/>
        </w:rPr>
        <w:t>هشدار به يهود</w:t>
      </w:r>
      <w:bookmarkEnd w:id="40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هشدار خداوند به يهوديان نسبت به شكستن پيمان الهى</w:t>
      </w:r>
    </w:p>
    <w:p>
      <w:pPr>
        <w:pStyle w:val="BookText"/>
        <w:rPr/>
      </w:pPr>
      <w:r>
        <w:rPr>
          <w:rFonts w:ascii="Amiri" w:hAnsi="Amiri" w:eastAsia="Amiri" w:cs="Amiri"/>
          <w:color w:val="111111"/>
          <w:sz w:val="28"/>
          <w:sz w:val="28"/>
          <w:szCs w:val="28"/>
          <w:rtl w:val="true"/>
          <w:lang w:bidi="ar-SA"/>
        </w:rPr>
        <w:t>فبما نقضهم ميثقهم لعنهم و جعلنا قلوبهم قسية</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هشدار خداوند به يهود نسبت به فرجام شوم ستيزه جويى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فسادانگيزى در زمين</w:t>
      </w:r>
    </w:p>
    <w:p>
      <w:pPr>
        <w:pStyle w:val="BookText"/>
        <w:rPr/>
      </w:pPr>
      <w:r>
        <w:rPr>
          <w:rFonts w:ascii="Amiri" w:hAnsi="Amiri" w:eastAsia="Amiri" w:cs="Amiri"/>
          <w:color w:val="111111"/>
          <w:sz w:val="28"/>
          <w:sz w:val="28"/>
          <w:szCs w:val="28"/>
          <w:rtl w:val="true"/>
          <w:lang w:bidi="ar-SA"/>
        </w:rPr>
        <w:t xml:space="preserve">من اجل ذلك كتبنا على بنى اسرءيل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انما جزؤا الذين يحاربون</w:t>
      </w:r>
    </w:p>
    <w:p>
      <w:pPr>
        <w:pStyle w:val="BookText"/>
        <w:rPr/>
      </w:pPr>
      <w:r>
        <w:rPr>
          <w:rFonts w:ascii="IRNazanin" w:hAnsi="IRNazanin" w:eastAsia="IRNazanin"/>
          <w:color w:val="111111"/>
          <w:sz w:val="28"/>
          <w:sz w:val="28"/>
          <w:szCs w:val="28"/>
          <w:rtl w:val="true"/>
          <w:lang w:bidi="fa-IR"/>
        </w:rPr>
        <w:t>چون در آيه پيش روى سخن با بنى اسرائيل بود، اين آيه مى تواند تعريض به اهداف و اعمال آنان در برابر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w:t>
      </w:r>
    </w:p>
    <w:p>
      <w:pPr>
        <w:pStyle w:val="Heading3"/>
        <w:numPr>
          <w:ilvl w:val="2"/>
          <w:numId w:val="1"/>
        </w:numPr>
        <w:rPr/>
      </w:pPr>
      <w:bookmarkStart w:id="402" w:name="__RefHeading___Toc2397505_372815092"/>
      <w:bookmarkStart w:id="403" w:name="_Toc170"/>
      <w:bookmarkEnd w:id="402"/>
      <w:r>
        <w:rPr/>
        <w:t>124</w:t>
      </w:r>
      <w:r>
        <w:rPr>
          <w:rtl w:val="true"/>
        </w:rPr>
        <w:t xml:space="preserve">- </w:t>
      </w:r>
      <w:r>
        <w:rPr>
          <w:rtl w:val="true"/>
        </w:rPr>
        <w:t>هشدار خدا</w:t>
      </w:r>
      <w:bookmarkEnd w:id="40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208</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ascii="IRNazanin" w:hAnsi="IRNazanin" w:eastAsia="IRNazanin"/>
          <w:color w:val="111111"/>
          <w:sz w:val="28"/>
          <w:sz w:val="28"/>
          <w:szCs w:val="28"/>
          <w:lang w:bidi="fa-IR"/>
        </w:rPr>
        <w:t>،</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هشدار الهى نسبت به پيروى از شيطان و گام نهادن در راه هاىِ وى</w:t>
      </w:r>
    </w:p>
    <w:p>
      <w:pPr>
        <w:pStyle w:val="BookText"/>
        <w:rPr/>
      </w:pPr>
      <w:r>
        <w:rPr>
          <w:rFonts w:ascii="Amiri" w:hAnsi="Amiri" w:eastAsia="Amiri" w:cs="Amiri"/>
          <w:color w:val="111111"/>
          <w:sz w:val="28"/>
          <w:sz w:val="28"/>
          <w:szCs w:val="28"/>
          <w:rtl w:val="true"/>
          <w:lang w:bidi="ar-SA"/>
        </w:rPr>
        <w:t>و لا تتبعوا خطوات الشيطان</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هشدار الهى بر اينكه شيطان ، عامل ايجاد تفرقه و مخالف صُلح و وحدت جامعه ايمانى است </w:t>
      </w:r>
      <w:r>
        <w:rPr>
          <w:rFonts w:eastAsia="Amiri" w:cs="Amiri" w:ascii="Amiri" w:hAnsi="Amiri"/>
          <w:color w:val="111111"/>
          <w:sz w:val="28"/>
          <w:szCs w:val="28"/>
          <w:rtl w:val="true"/>
          <w:lang w:bidi="ar-SA"/>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ادخلوا فى السلم كافة و لا تتبعوا خطوات الشيطان انه لكم عدو مبين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217</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ascii="IRNazanin" w:hAnsi="IRNazanin" w:eastAsia="IRNazanin"/>
          <w:color w:val="111111"/>
          <w:sz w:val="28"/>
          <w:sz w:val="28"/>
          <w:szCs w:val="28"/>
          <w:lang w:bidi="fa-IR"/>
        </w:rPr>
        <w:t>،</w:t>
      </w:r>
      <w:r>
        <w:rPr>
          <w:rFonts w:eastAsia="IRNazanin" w:cs="IRNazanin"/>
          <w:color w:val="111111"/>
          <w:sz w:val="28"/>
          <w:szCs w:val="28"/>
          <w:lang w:bidi="fa-IR"/>
        </w:rPr>
        <w:t>36</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هشدار خداوند به مسلمانان ، با افشاى نيّات و اهداف كفار نسبت به مسلمانان</w:t>
      </w:r>
    </w:p>
    <w:p>
      <w:pPr>
        <w:pStyle w:val="BookText"/>
        <w:rPr/>
      </w:pPr>
      <w:r>
        <w:rPr>
          <w:rFonts w:ascii="Amiri" w:hAnsi="Amiri" w:eastAsia="Amiri" w:cs="Amiri"/>
          <w:color w:val="111111"/>
          <w:sz w:val="28"/>
          <w:sz w:val="28"/>
          <w:szCs w:val="28"/>
          <w:rtl w:val="true"/>
          <w:lang w:bidi="ar-SA"/>
        </w:rPr>
        <w:t>و لا يزالون يقاتلونكم حتى يردّوكم عن دينكم ان استطاعوا</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هشدار خداوند ، به عواقب سوء ارتداد</w:t>
      </w:r>
    </w:p>
    <w:p>
      <w:pPr>
        <w:pStyle w:val="BookText"/>
        <w:rPr/>
      </w:pPr>
      <w:r>
        <w:rPr>
          <w:rFonts w:ascii="Amiri" w:hAnsi="Amiri" w:eastAsia="Amiri" w:cs="Amiri"/>
          <w:color w:val="111111"/>
          <w:sz w:val="28"/>
          <w:sz w:val="28"/>
          <w:szCs w:val="28"/>
          <w:rtl w:val="true"/>
          <w:lang w:bidi="ar-SA"/>
        </w:rPr>
        <w:t xml:space="preserve">و من يرتدد منكم عن دينه فيمت و هو كافر فاولئك حبطت اعمالهم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اولئك اصحاب ال</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جامعه ايمانى در معرض خطر سستى ، تفرقه و سرپيچى از رهبرىِ صالح خويش ، پس از نيل به پيروزى</w:t>
      </w:r>
    </w:p>
    <w:p>
      <w:pPr>
        <w:pStyle w:val="BookText"/>
        <w:rPr/>
      </w:pPr>
      <w:r>
        <w:rPr>
          <w:rFonts w:ascii="Amiri" w:hAnsi="Amiri" w:eastAsia="Amiri" w:cs="Amiri"/>
          <w:color w:val="111111"/>
          <w:sz w:val="28"/>
          <w:sz w:val="28"/>
          <w:szCs w:val="28"/>
          <w:rtl w:val="true"/>
          <w:lang w:bidi="ar-SA"/>
        </w:rPr>
        <w:t xml:space="preserve">حتّى اذا فشلتم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بعد ما اريكم ما تحبّون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نظارت و بينايى خداوند به كردار بندگان ، هشدارى به ترك كنندگان جهاد</w:t>
      </w:r>
    </w:p>
    <w:p>
      <w:pPr>
        <w:pStyle w:val="BookText"/>
        <w:rPr/>
      </w:pPr>
      <w:r>
        <w:rPr>
          <w:rFonts w:ascii="Amiri" w:hAnsi="Amiri" w:eastAsia="Amiri" w:cs="Amiri"/>
          <w:color w:val="111111"/>
          <w:sz w:val="28"/>
          <w:sz w:val="28"/>
          <w:szCs w:val="28"/>
          <w:rtl w:val="true"/>
          <w:lang w:bidi="ar-SA"/>
        </w:rPr>
        <w:t xml:space="preserve">انّ الّذين تولّوا منكم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اللّه بما تعملون بصير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هشدار خداوند به مردم نسبت به اعمال و رفتارشان</w:t>
      </w:r>
    </w:p>
    <w:p>
      <w:pPr>
        <w:pStyle w:val="BookText"/>
        <w:rPr/>
      </w:pPr>
      <w:r>
        <w:rPr>
          <w:rFonts w:ascii="Amiri" w:hAnsi="Amiri" w:eastAsia="Amiri" w:cs="Amiri"/>
          <w:color w:val="111111"/>
          <w:sz w:val="28"/>
          <w:sz w:val="28"/>
          <w:szCs w:val="28"/>
          <w:rtl w:val="true"/>
          <w:lang w:bidi="ar-SA"/>
        </w:rPr>
        <w:t>و اللّه بصير بما يعملون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هشدار خداوند به مؤمنان در برابر خطر شايعات دشمنان دين ، جاسوسان آنان و منافقان</w:t>
      </w:r>
    </w:p>
    <w:p>
      <w:pPr>
        <w:pStyle w:val="BookText"/>
        <w:rPr/>
      </w:pPr>
      <w:r>
        <w:rPr>
          <w:rFonts w:ascii="Amiri" w:hAnsi="Amiri" w:eastAsia="Amiri" w:cs="Amiri"/>
          <w:color w:val="111111"/>
          <w:sz w:val="28"/>
          <w:sz w:val="28"/>
          <w:szCs w:val="28"/>
          <w:rtl w:val="true"/>
          <w:lang w:bidi="ar-SA"/>
        </w:rPr>
        <w:t xml:space="preserve">انّ النّاس قد جمعوا لكم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انّما ذلكم الشّيطان يخوّف اولياءه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تهديد و هشدار الهى نسبت به بخيلان</w:t>
      </w:r>
    </w:p>
    <w:p>
      <w:pPr>
        <w:pStyle w:val="BookText"/>
        <w:rPr/>
      </w:pPr>
      <w:r>
        <w:rPr>
          <w:rFonts w:ascii="Amiri" w:hAnsi="Amiri" w:eastAsia="Amiri" w:cs="Amiri"/>
          <w:color w:val="111111"/>
          <w:sz w:val="28"/>
          <w:sz w:val="28"/>
          <w:szCs w:val="28"/>
          <w:rtl w:val="true"/>
          <w:lang w:bidi="ar-SA"/>
        </w:rPr>
        <w:t>و اللّه بما تعملون خبير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هشدار الهى به اينكه زندگى دنيا ، جز بهره اى فريبنده نيست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الحيوة الدّنيآ الّا متاع الغرور</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يا مصدر است و به معناى فريب دادن و گول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اسم فاعل است و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فريب دهنده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هشدار خداوند به مردمان بى تقوا و قاطع رحم</w:t>
      </w:r>
    </w:p>
    <w:p>
      <w:pPr>
        <w:pStyle w:val="BookText"/>
        <w:rPr/>
      </w:pPr>
      <w:r>
        <w:rPr>
          <w:rFonts w:ascii="Amiri" w:hAnsi="Amiri" w:eastAsia="Amiri" w:cs="Amiri"/>
          <w:color w:val="111111"/>
          <w:sz w:val="28"/>
          <w:sz w:val="28"/>
          <w:szCs w:val="28"/>
          <w:rtl w:val="true"/>
          <w:lang w:bidi="ar-SA"/>
        </w:rPr>
        <w:t xml:space="preserve">و اتّقوا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الارحام انّ اللّه كان عليكم رقيباً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هشدار خداوند به اولياى يتيمان ، نسبت به عدم رعايت حقوق آنان</w:t>
      </w:r>
    </w:p>
    <w:p>
      <w:pPr>
        <w:pStyle w:val="BookText"/>
        <w:rPr/>
      </w:pPr>
      <w:r>
        <w:rPr>
          <w:rFonts w:ascii="Amiri" w:hAnsi="Amiri" w:eastAsia="Amiri" w:cs="Amiri"/>
          <w:color w:val="111111"/>
          <w:sz w:val="28"/>
          <w:sz w:val="28"/>
          <w:szCs w:val="28"/>
          <w:rtl w:val="true"/>
          <w:lang w:bidi="ar-SA"/>
        </w:rPr>
        <w:t xml:space="preserve">فان انستم منهم رشداً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كفى باللّه حسيبا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8</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هشدار خداوند نسبت به عدم رعايت حقوق يتيمان</w:t>
      </w:r>
    </w:p>
    <w:p>
      <w:pPr>
        <w:pStyle w:val="BookText"/>
        <w:rPr/>
      </w:pPr>
      <w:r>
        <w:rPr>
          <w:rFonts w:ascii="Amiri" w:hAnsi="Amiri" w:eastAsia="Amiri" w:cs="Amiri"/>
          <w:color w:val="111111"/>
          <w:sz w:val="28"/>
          <w:sz w:val="28"/>
          <w:szCs w:val="28"/>
          <w:rtl w:val="true"/>
          <w:lang w:bidi="ar-SA"/>
        </w:rPr>
        <w:t xml:space="preserve">وليخش الّذين لو تركوا من خلفهم ذريّة ضعافاً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فليتّقوا اللّه</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هشدار خداوند نسبت به كسانى كه يتيمان را از ارثشان محروم مى كنند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للرّجال نصيب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للنّساء نصيب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وليخش الّذين لو تركوا من خلفهم ذريّة ضعافاً</w:t>
      </w:r>
    </w:p>
    <w:p>
      <w:pPr>
        <w:pStyle w:val="BookText"/>
        <w:rPr/>
      </w:pPr>
      <w:r>
        <w:rPr>
          <w:rFonts w:ascii="Amiri" w:hAnsi="Amiri" w:eastAsia="Amiri" w:cs="Amiri"/>
          <w:color w:val="111111"/>
          <w:sz w:val="28"/>
          <w:sz w:val="28"/>
          <w:szCs w:val="28"/>
          <w:rtl w:val="true"/>
          <w:lang w:bidi="ar-SA"/>
        </w:rPr>
        <w:t>به مقتضاى ارتباط اين آيه با آيه قبل، مصداق مورد نظر از ترس و وحشت درباره يتيمان، محروم كردن آنان از ارث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هشدار خداوند به مؤمنان در مورد مقررات ارث ، وصيّت و دَين ميّت</w:t>
      </w:r>
    </w:p>
    <w:p>
      <w:pPr>
        <w:pStyle w:val="BookText"/>
        <w:rPr/>
      </w:pPr>
      <w:r>
        <w:rPr>
          <w:rFonts w:ascii="Amiri" w:hAnsi="Amiri" w:eastAsia="Amiri" w:cs="Amiri"/>
          <w:color w:val="111111"/>
          <w:sz w:val="28"/>
          <w:sz w:val="28"/>
          <w:szCs w:val="28"/>
          <w:rtl w:val="true"/>
          <w:lang w:bidi="ar-SA"/>
        </w:rPr>
        <w:t xml:space="preserve">و لكم نصف ما ترك من بعد وصيّة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اللّه عليم حليم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هشدار خداوند به مؤمنان در مورد نفوذ آراء و انديشه هاى انحرافى هواپرستان</w:t>
      </w:r>
    </w:p>
    <w:p>
      <w:pPr>
        <w:pStyle w:val="BookText"/>
        <w:rPr/>
      </w:pPr>
      <w:r>
        <w:rPr>
          <w:rFonts w:ascii="Amiri" w:hAnsi="Amiri" w:eastAsia="Amiri" w:cs="Amiri"/>
          <w:color w:val="111111"/>
          <w:sz w:val="28"/>
          <w:sz w:val="28"/>
          <w:szCs w:val="28"/>
          <w:rtl w:val="true"/>
          <w:lang w:bidi="ar-SA"/>
        </w:rPr>
        <w:t>و يريد الّذين يتّبعون الشّهوات ان تميلوا ميلاً عظيماً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ascii="IRNazanin" w:hAnsi="IRNazanin" w:eastAsia="IRNazanin"/>
          <w:color w:val="111111"/>
          <w:sz w:val="28"/>
          <w:sz w:val="28"/>
          <w:szCs w:val="28"/>
          <w:lang w:bidi="fa-IR"/>
        </w:rPr>
        <w:t>،</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هشدار خداوند به كسانى كه نسبت به پرداخت حقوق ورثه كوتاهى مى نمايند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لكل جعلنا موالى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اللّه كان على كل شىء شهيداً</w:t>
      </w:r>
    </w:p>
    <w:p>
      <w:pPr>
        <w:pStyle w:val="BookText"/>
        <w:rPr/>
      </w:pP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تواند به منظور تهديد كسانى باشد كه احكام الهى را عمل نمى كنند و حقوق بيان شده در آيه شريفه را به اهل آن نمى رسانند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هشدار خداوند به كسانى كه وفادار به پيمان هاى خود نيستند </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الذين عقدت ايمانكم فاتوهم نصيبهم انّ اللّه كان على كل شىء شهيداً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هشدار خداوند به مردان ستمكار و متجاوز به حقوق همسران خويش</w:t>
      </w:r>
    </w:p>
    <w:p>
      <w:pPr>
        <w:pStyle w:val="BookText"/>
        <w:rPr/>
      </w:pPr>
      <w:r>
        <w:rPr>
          <w:rFonts w:ascii="Amiri" w:hAnsi="Amiri" w:eastAsia="Amiri" w:cs="Amiri"/>
          <w:color w:val="111111"/>
          <w:sz w:val="28"/>
          <w:sz w:val="28"/>
          <w:szCs w:val="28"/>
          <w:rtl w:val="true"/>
          <w:lang w:bidi="ar-SA"/>
        </w:rPr>
        <w:t>فلا تبغوا عليهنّ سبيلاً انّ اللّه كان عليّاً كبيراً</w:t>
      </w:r>
    </w:p>
    <w:p>
      <w:pPr>
        <w:pStyle w:val="BookText"/>
        <w:rPr/>
      </w:pP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در مقام تهديد شوهران ستمكار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15</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هشدار خداوند به اهل كتاب ، در مورد مسخ انسانيّت آنان در صورت ايمان نياوردن به قرآن</w:t>
      </w:r>
    </w:p>
    <w:p>
      <w:pPr>
        <w:pStyle w:val="BookText"/>
        <w:rPr/>
      </w:pPr>
      <w:r>
        <w:rPr>
          <w:rFonts w:ascii="IRNazanin" w:hAnsi="IRNazanin" w:eastAsia="IRNazanin"/>
          <w:color w:val="111111"/>
          <w:sz w:val="28"/>
          <w:sz w:val="28"/>
          <w:szCs w:val="28"/>
          <w:rtl w:val="true"/>
          <w:lang w:bidi="fa-IR"/>
        </w:rPr>
        <w:t xml:space="preserve">امنوا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قبل ان نطمس وجوهاً فنردّها على ادبارها او نلعنهم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نابود كردن اثر چيزى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صورت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به دليل برگشت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افراد انسان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لحاظ شخصيّت انسانى آنان و نه به لحاظ جسم ايشان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هشدار خداوند به اهل كتاب در مورد گرفتارى آنان به لعن الهى در صورت كفر به قرآن</w:t>
      </w:r>
    </w:p>
    <w:p>
      <w:pPr>
        <w:pStyle w:val="BookText"/>
        <w:rPr/>
      </w:pPr>
      <w:r>
        <w:rPr>
          <w:rFonts w:ascii="Amiri" w:hAnsi="Amiri" w:eastAsia="Amiri" w:cs="Amiri"/>
          <w:color w:val="111111"/>
          <w:sz w:val="28"/>
          <w:sz w:val="28"/>
          <w:szCs w:val="28"/>
          <w:rtl w:val="true"/>
          <w:lang w:bidi="ar-SA"/>
        </w:rPr>
        <w:t xml:space="preserve">يا ايها الذين اوتوا الكتب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او نلعنهم كما لعنّا اصحاب السَّبت</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هشدار خداوند به خيانتكاران در امانت و ستمگران در قضاوت</w:t>
      </w:r>
    </w:p>
    <w:p>
      <w:pPr>
        <w:pStyle w:val="BookText"/>
        <w:rPr/>
      </w:pPr>
      <w:r>
        <w:rPr>
          <w:rFonts w:ascii="Amiri" w:hAnsi="Amiri" w:eastAsia="Amiri" w:cs="Amiri"/>
          <w:color w:val="111111"/>
          <w:sz w:val="28"/>
          <w:sz w:val="28"/>
          <w:szCs w:val="28"/>
          <w:rtl w:val="true"/>
          <w:lang w:bidi="ar-SA"/>
        </w:rPr>
        <w:t xml:space="preserve">انّ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اللّه كان سميعاً بصيراً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هشدار خداوند به مسلمانان در مورد تلاش منافقان براى گسترش كفر</w:t>
      </w:r>
    </w:p>
    <w:p>
      <w:pPr>
        <w:pStyle w:val="BookText"/>
        <w:rPr/>
      </w:pPr>
      <w:r>
        <w:rPr>
          <w:rFonts w:ascii="Amiri" w:hAnsi="Amiri" w:eastAsia="Amiri" w:cs="Amiri"/>
          <w:color w:val="111111"/>
          <w:sz w:val="28"/>
          <w:sz w:val="28"/>
          <w:szCs w:val="28"/>
          <w:rtl w:val="true"/>
          <w:lang w:bidi="ar-SA"/>
        </w:rPr>
        <w:t>ودّوا لو تكفرون كما كفروا فتكونون سواء</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ascii="IRNazanin" w:hAnsi="IRNazanin" w:eastAsia="IRNazanin"/>
          <w:color w:val="111111"/>
          <w:sz w:val="28"/>
          <w:sz w:val="28"/>
          <w:szCs w:val="28"/>
          <w:lang w:bidi="fa-IR"/>
        </w:rPr>
        <w:t>،</w:t>
      </w:r>
      <w:r>
        <w:rPr>
          <w:rFonts w:eastAsia="IRNazanin" w:cs="IRNazanin"/>
          <w:color w:val="111111"/>
          <w:sz w:val="28"/>
          <w:szCs w:val="28"/>
          <w:lang w:bidi="fa-IR"/>
        </w:rPr>
        <w:t>12</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هشدار خداوند به مؤمنان از غرور و خودبينى ، با مشاهده ضعف و ناتوانى دشمنان</w:t>
      </w:r>
    </w:p>
    <w:p>
      <w:pPr>
        <w:pStyle w:val="BookText"/>
        <w:rPr/>
      </w:pPr>
      <w:r>
        <w:rPr>
          <w:rFonts w:ascii="Amiri" w:hAnsi="Amiri" w:eastAsia="Amiri" w:cs="Amiri"/>
          <w:color w:val="111111"/>
          <w:sz w:val="28"/>
          <w:sz w:val="28"/>
          <w:szCs w:val="28"/>
          <w:rtl w:val="true"/>
          <w:lang w:bidi="ar-SA"/>
        </w:rPr>
        <w:t>و لو شاء اللّه لسلّطهم عليكم فلقاتلوكم</w:t>
      </w:r>
    </w:p>
    <w:p>
      <w:pPr>
        <w:pStyle w:val="BookText"/>
        <w:rPr/>
      </w:pPr>
      <w:r>
        <w:rPr>
          <w:rFonts w:ascii="IRNazanin" w:hAnsi="IRNazanin" w:eastAsia="IRNazanin"/>
          <w:color w:val="111111"/>
          <w:sz w:val="28"/>
          <w:sz w:val="28"/>
          <w:szCs w:val="28"/>
          <w:rtl w:val="true"/>
          <w:lang w:bidi="fa-IR"/>
        </w:rPr>
        <w:t>هدف از بيان اين حقيقت كه تنها مشيت الهى كارساز است، مى تواند اين باشد كه مسلمانان نبايد ضعف دشمن را برخاسته از توانمندى خويش بدانند و اين، مايه غرور و خودبينى آنان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هشدار و تهديد خداوند به مسلمانان ، در مورد تعرض به كافران و منافقانى كه پيكار با آنان ممنوع شده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شاء اللّه لسلّطهم عليكم فلقاتلوكم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هشدار خداوند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دفاع از خائنان</w:t>
      </w:r>
    </w:p>
    <w:p>
      <w:pPr>
        <w:pStyle w:val="BookText"/>
        <w:rPr/>
      </w:pPr>
      <w:r>
        <w:rPr>
          <w:rFonts w:ascii="Amiri" w:hAnsi="Amiri" w:eastAsia="Amiri" w:cs="Amiri"/>
          <w:color w:val="111111"/>
          <w:sz w:val="28"/>
          <w:sz w:val="28"/>
          <w:szCs w:val="28"/>
          <w:rtl w:val="true"/>
          <w:lang w:bidi="ar-SA"/>
        </w:rPr>
        <w:t>لاتجدل عن الذين يختانون انفسهم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به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متعدى شود، به معناى دفاع و طرفدارى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هشدار خداوند به انسان در مورد اعمال و كار هاى ناشايست نهانى او</w:t>
      </w:r>
    </w:p>
    <w:p>
      <w:pPr>
        <w:pStyle w:val="BookText"/>
        <w:rPr/>
      </w:pPr>
      <w:r>
        <w:rPr>
          <w:rFonts w:ascii="Amiri" w:hAnsi="Amiri" w:eastAsia="Amiri" w:cs="Amiri"/>
          <w:color w:val="111111"/>
          <w:sz w:val="28"/>
          <w:sz w:val="28"/>
          <w:szCs w:val="28"/>
          <w:rtl w:val="true"/>
          <w:lang w:bidi="ar-SA"/>
        </w:rPr>
        <w:t xml:space="preserve">اذ يبيتون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كان اللّه بما يعملون محيطاً</w:t>
      </w:r>
    </w:p>
    <w:p>
      <w:pPr>
        <w:pStyle w:val="BookText"/>
        <w:rPr/>
      </w:pPr>
      <w:r>
        <w:rPr>
          <w:rFonts w:ascii="IRNazanin" w:hAnsi="IRNazanin" w:eastAsia="IRNazanin"/>
          <w:color w:val="111111"/>
          <w:sz w:val="28"/>
          <w:sz w:val="28"/>
          <w:szCs w:val="28"/>
          <w:rtl w:val="true"/>
          <w:lang w:bidi="fa-IR"/>
        </w:rPr>
        <w:t xml:space="preserve">از مصاديق مورد نظر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مايعلمون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قرينه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يبيتون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اعمال پنهانى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هشدار خداوند به مردم در مورد اغواگرى شيطان و خطر منحرف شدن توسط او</w:t>
      </w:r>
    </w:p>
    <w:p>
      <w:pPr>
        <w:pStyle w:val="BookText"/>
        <w:rPr/>
      </w:pPr>
      <w:r>
        <w:rPr>
          <w:rFonts w:ascii="Amiri" w:hAnsi="Amiri" w:eastAsia="Amiri" w:cs="Amiri"/>
          <w:color w:val="111111"/>
          <w:sz w:val="28"/>
          <w:sz w:val="28"/>
          <w:szCs w:val="28"/>
          <w:rtl w:val="true"/>
          <w:lang w:bidi="ar-SA"/>
        </w:rPr>
        <w:t>و قال لاتخذن من عبادك نصيباً مفروضاً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هشدار خداوند به مردم در مورد اغواگرى شيطان</w:t>
      </w:r>
    </w:p>
    <w:p>
      <w:pPr>
        <w:pStyle w:val="BookText"/>
        <w:rPr/>
      </w:pPr>
      <w:r>
        <w:rPr>
          <w:rFonts w:ascii="Amiri" w:hAnsi="Amiri" w:eastAsia="Amiri" w:cs="Amiri"/>
          <w:color w:val="111111"/>
          <w:sz w:val="28"/>
          <w:sz w:val="28"/>
          <w:szCs w:val="28"/>
          <w:rtl w:val="true"/>
          <w:lang w:bidi="ar-SA"/>
        </w:rPr>
        <w:t>يعدهم و يمنيهم و ما يعدهم الشيطن الا غروراً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هشدار و تهديد خداوند به پذيرندگان ولايت كافران و دوستى آنان</w:t>
      </w:r>
    </w:p>
    <w:p>
      <w:pPr>
        <w:pStyle w:val="BookText"/>
        <w:rPr/>
      </w:pPr>
      <w:r>
        <w:rPr>
          <w:rFonts w:ascii="Amiri" w:hAnsi="Amiri" w:eastAsia="Amiri" w:cs="Amiri"/>
          <w:color w:val="111111"/>
          <w:sz w:val="28"/>
          <w:sz w:val="28"/>
          <w:szCs w:val="28"/>
          <w:rtl w:val="true"/>
          <w:lang w:bidi="ar-SA"/>
        </w:rPr>
        <w:t xml:space="preserve">لاتتخذوا الكفرين أولياء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أتريدون أن تجعلوا اللّه عليكم سلطناً مبيناً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هشدار و تهديد خداوند به افشا كنندگان عيوب مردم و هتك كنندگان حرمت آنان</w:t>
      </w:r>
    </w:p>
    <w:p>
      <w:pPr>
        <w:pStyle w:val="BookText"/>
        <w:rPr/>
      </w:pPr>
      <w:r>
        <w:rPr>
          <w:rFonts w:ascii="Amiri" w:hAnsi="Amiri" w:eastAsia="Amiri" w:cs="Amiri"/>
          <w:color w:val="111111"/>
          <w:sz w:val="28"/>
          <w:sz w:val="28"/>
          <w:szCs w:val="28"/>
          <w:rtl w:val="true"/>
          <w:lang w:bidi="ar-SA"/>
        </w:rPr>
        <w:t xml:space="preserve">لايحب اللّه الجهر بالسوء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كان اللّه سميعاً عليماً</w:t>
      </w:r>
    </w:p>
    <w:p>
      <w:pPr>
        <w:pStyle w:val="BookText"/>
        <w:rPr/>
      </w:pPr>
      <w:r>
        <w:rPr>
          <w:rFonts w:ascii="IRNazanin" w:hAnsi="IRNazanin" w:eastAsia="IRNazanin"/>
          <w:color w:val="111111"/>
          <w:sz w:val="28"/>
          <w:sz w:val="28"/>
          <w:szCs w:val="28"/>
          <w:rtl w:val="true"/>
          <w:lang w:bidi="fa-IR"/>
        </w:rPr>
        <w:t>توصيف خداوند به شنوايى و آگاهى، پس از بيان اوامر و نواهى، غالباً براى تهديد به كيفر و عقاب آورده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كافران به رسالت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تهديد خداوند</w:t>
      </w:r>
    </w:p>
    <w:p>
      <w:pPr>
        <w:pStyle w:val="BookText"/>
        <w:rPr/>
      </w:pPr>
      <w:r>
        <w:rPr>
          <w:rFonts w:ascii="Amiri" w:hAnsi="Amiri" w:eastAsia="Amiri" w:cs="Amiri"/>
          <w:color w:val="111111"/>
          <w:sz w:val="28"/>
          <w:sz w:val="28"/>
          <w:szCs w:val="28"/>
          <w:rtl w:val="true"/>
          <w:lang w:bidi="ar-SA"/>
        </w:rPr>
        <w:t>و إن تكفروا فان للّه ما فى السموت و الارض</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 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كه بيانگر سلطنت خداوند بر هستى است مى تواند به منظور تهديد منكران رسالت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ايراد شده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هشدار و تهديد خداوند نسبت به كسانى كه تقوا را رعايت نكنند و پرهيزگار نباشند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اتقوا اللّه إنّ اللّه سريع الحساب</w:t>
      </w:r>
    </w:p>
    <w:p>
      <w:pPr>
        <w:pStyle w:val="BookText"/>
        <w:rPr/>
      </w:pP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مقام تهديد بى تقوايان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هشدار خداوند به مسلمانان ، در مورد شكستن پيمان الهى و سرپيچى از فرامين خدا و رسول و فراموشى نعمتها</w:t>
      </w:r>
    </w:p>
    <w:p>
      <w:pPr>
        <w:pStyle w:val="BookText"/>
        <w:rPr/>
      </w:pPr>
      <w:r>
        <w:rPr>
          <w:rFonts w:ascii="Amiri" w:hAnsi="Amiri" w:eastAsia="Amiri" w:cs="Amiri"/>
          <w:color w:val="111111"/>
          <w:sz w:val="28"/>
          <w:sz w:val="28"/>
          <w:szCs w:val="28"/>
          <w:rtl w:val="true"/>
          <w:lang w:bidi="ar-SA"/>
        </w:rPr>
        <w:t xml:space="preserve">و اذكروا نعمة اللّه عليكم و ميثقه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اتقوا اللّه</w:t>
      </w:r>
    </w:p>
    <w:p>
      <w:pPr>
        <w:pStyle w:val="BookText"/>
        <w:rPr/>
      </w:pPr>
      <w:r>
        <w:rPr>
          <w:rFonts w:ascii="IRNazanin" w:hAnsi="IRNazanin" w:eastAsia="IRNazanin"/>
          <w:color w:val="111111"/>
          <w:sz w:val="28"/>
          <w:sz w:val="28"/>
          <w:szCs w:val="28"/>
          <w:rtl w:val="true"/>
          <w:lang w:bidi="fa-IR"/>
        </w:rPr>
        <w:t xml:space="preserve">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قرينه فرازهاى قبلى، همان ياد نعمتها و رعايت پيمانهاى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جانب خدا را در مورد نعمتها و پيمانهاى او نگهداريد و از مخالفت با او بپرهيزيد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ascii="IRNazanin" w:hAnsi="IRNazanin" w:eastAsia="IRNazanin"/>
          <w:color w:val="111111"/>
          <w:sz w:val="28"/>
          <w:sz w:val="28"/>
          <w:szCs w:val="28"/>
          <w:lang w:bidi="fa-IR"/>
        </w:rPr>
        <w:t>،</w:t>
      </w:r>
      <w:r>
        <w:rPr>
          <w:rFonts w:eastAsia="IRNazanin" w:cs="IRNazanin"/>
          <w:color w:val="111111"/>
          <w:sz w:val="28"/>
          <w:szCs w:val="28"/>
          <w:lang w:bidi="fa-IR"/>
        </w:rPr>
        <w:t>22</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هشدار و تهديد خداوند نسبت به كسانى كه به حق شهادت ندهند و براى خدا قيام نكنند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كونوا قومين للّه شهداء بالقسط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اتقوا اللّه إنّ اللّه خبير بما تعملون</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هشدار الهى به مؤمنان نسبت به عدم اجراى عدالت ، حتى در مورد دشمنان</w:t>
      </w:r>
    </w:p>
    <w:p>
      <w:pPr>
        <w:pStyle w:val="BookText"/>
        <w:rPr/>
      </w:pPr>
      <w:r>
        <w:rPr>
          <w:rFonts w:ascii="Amiri" w:hAnsi="Amiri" w:eastAsia="Amiri" w:cs="Amiri"/>
          <w:color w:val="111111"/>
          <w:sz w:val="28"/>
          <w:sz w:val="28"/>
          <w:szCs w:val="28"/>
          <w:rtl w:val="true"/>
          <w:lang w:bidi="ar-SA"/>
        </w:rPr>
        <w:t xml:space="preserve">اعدلوا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اتقوا اللّه إنّ اللّه خبير بما تعملون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تهديد خداوند به بنى اسرائيل در مورد شكستن پيمان الهى و ترغيب آنان به وفادارى و تعهد</w:t>
      </w:r>
    </w:p>
    <w:p>
      <w:pPr>
        <w:pStyle w:val="BookText"/>
        <w:rPr/>
      </w:pPr>
      <w:r>
        <w:rPr>
          <w:rFonts w:ascii="Amiri" w:hAnsi="Amiri" w:eastAsia="Amiri" w:cs="Amiri"/>
          <w:color w:val="111111"/>
          <w:sz w:val="28"/>
          <w:sz w:val="28"/>
          <w:szCs w:val="28"/>
          <w:rtl w:val="true"/>
          <w:lang w:bidi="ar-SA"/>
        </w:rPr>
        <w:t xml:space="preserve">لقد اخذ اللّه ميثق بنى اسرءيل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اللّه انى معكم</w:t>
      </w:r>
    </w:p>
    <w:p>
      <w:pPr>
        <w:pStyle w:val="BookText"/>
        <w:rPr/>
      </w:pPr>
      <w:r>
        <w:rPr>
          <w:rFonts w:ascii="IRNazanin" w:hAnsi="IRNazanin" w:eastAsia="IRNazanin"/>
          <w:color w:val="111111"/>
          <w:sz w:val="28"/>
          <w:sz w:val="28"/>
          <w:szCs w:val="28"/>
          <w:rtl w:val="true"/>
          <w:lang w:bidi="fa-IR"/>
        </w:rPr>
        <w:t>بنابر اينكه معيت در آيه مورد بحث، كنايه از علم و قدرت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خداوند به شما و اعمالتان كاملا آگاه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ميثاق پايبند بوديد به شما پاداش مى دهد واگر تخلف كرديد مجازات مى شويد و در هر حال مقهور خداوند هستيد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ascii="IRNazanin" w:hAnsi="IRNazanin" w:eastAsia="IRNazanin"/>
          <w:color w:val="111111"/>
          <w:sz w:val="28"/>
          <w:sz w:val="28"/>
          <w:szCs w:val="28"/>
          <w:lang w:bidi="fa-IR"/>
        </w:rPr>
        <w:t>،</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هشدار خداوند به يهوديان نسبت به شكستن پيمان الهى</w:t>
      </w:r>
    </w:p>
    <w:p>
      <w:pPr>
        <w:pStyle w:val="BookText"/>
        <w:rPr/>
      </w:pPr>
      <w:r>
        <w:rPr>
          <w:rFonts w:ascii="Amiri" w:hAnsi="Amiri" w:eastAsia="Amiri" w:cs="Amiri"/>
          <w:color w:val="111111"/>
          <w:sz w:val="28"/>
          <w:sz w:val="28"/>
          <w:szCs w:val="28"/>
          <w:rtl w:val="true"/>
          <w:lang w:bidi="ar-SA"/>
        </w:rPr>
        <w:t>فبما نقضهم ميثقهم لعنهم و جعلنا قلوبهم قسية</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هشدار خداوند نسبت به شكنندگان پيمان او</w:t>
      </w:r>
    </w:p>
    <w:p>
      <w:pPr>
        <w:pStyle w:val="BookText"/>
        <w:rPr/>
      </w:pPr>
      <w:r>
        <w:rPr>
          <w:rFonts w:ascii="Amiri" w:hAnsi="Amiri" w:eastAsia="Amiri" w:cs="Amiri"/>
          <w:color w:val="111111"/>
          <w:sz w:val="28"/>
          <w:sz w:val="28"/>
          <w:szCs w:val="28"/>
          <w:rtl w:val="true"/>
          <w:lang w:bidi="ar-SA"/>
        </w:rPr>
        <w:t>فبما نقضهم ميثقهم لعنهم و جعلنا قلوبهم قسية</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ascii="IRNazanin" w:hAnsi="IRNazanin" w:eastAsia="IRNazanin"/>
          <w:color w:val="111111"/>
          <w:sz w:val="28"/>
          <w:sz w:val="28"/>
          <w:szCs w:val="28"/>
          <w:lang w:bidi="fa-IR"/>
        </w:rPr>
        <w:t>،</w:t>
      </w:r>
      <w:r>
        <w:rPr>
          <w:rFonts w:eastAsia="IRNazanin" w:cs="IRNazanin"/>
          <w:color w:val="111111"/>
          <w:sz w:val="28"/>
          <w:szCs w:val="28"/>
          <w:lang w:bidi="fa-IR"/>
        </w:rPr>
        <w:t>19</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هشدار خداوند به مسلمانان با بيان مجازات يهود و نصارا به خاطر نقض پيمان الهى</w:t>
      </w:r>
    </w:p>
    <w:p>
      <w:pPr>
        <w:pStyle w:val="BookText"/>
        <w:rPr/>
      </w:pPr>
      <w:r>
        <w:rPr>
          <w:rFonts w:ascii="Amiri" w:hAnsi="Amiri" w:eastAsia="Amiri" w:cs="Amiri"/>
          <w:color w:val="111111"/>
          <w:sz w:val="28"/>
          <w:sz w:val="28"/>
          <w:szCs w:val="28"/>
          <w:rtl w:val="true"/>
          <w:lang w:bidi="ar-SA"/>
        </w:rPr>
        <w:t xml:space="preserve">فبما نقضهم ميثقهم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الذين قالوا إنّا نصرى اخذنا ميثقهم فنسوا</w:t>
      </w:r>
    </w:p>
    <w:p>
      <w:pPr>
        <w:pStyle w:val="BookText"/>
        <w:rPr/>
      </w:pPr>
      <w:r>
        <w:rPr>
          <w:rFonts w:ascii="IRNazanin" w:hAnsi="IRNazanin" w:eastAsia="IRNazanin"/>
          <w:color w:val="111111"/>
          <w:sz w:val="28"/>
          <w:sz w:val="28"/>
          <w:szCs w:val="28"/>
          <w:rtl w:val="true"/>
          <w:lang w:bidi="fa-IR"/>
        </w:rPr>
        <w:t xml:space="preserve">بيان مجازات مسيحيان و يهوديان به خاطر پيمان شكنى آنان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اذكروا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ميثقه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مسلمين پيمان الهى را به ياد داشته باشيد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هشدارى است به مسلمانان كه مبادا همانند اهل كتاب پيمان الهى را نقض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مسيحيان پيمان شكن ، مورد تهديد خداوند به عذاب و كيفر اعمال خويش</w:t>
      </w:r>
    </w:p>
    <w:p>
      <w:pPr>
        <w:pStyle w:val="BookText"/>
        <w:rPr/>
      </w:pPr>
      <w:r>
        <w:rPr>
          <w:rFonts w:ascii="Amiri" w:hAnsi="Amiri" w:eastAsia="Amiri" w:cs="Amiri"/>
          <w:color w:val="111111"/>
          <w:sz w:val="28"/>
          <w:sz w:val="28"/>
          <w:szCs w:val="28"/>
          <w:rtl w:val="true"/>
          <w:lang w:bidi="ar-SA"/>
        </w:rPr>
        <w:t>و سوف ينبئهم اللّه بما كانوا يصنعون</w:t>
      </w:r>
    </w:p>
    <w:p>
      <w:pPr>
        <w:pStyle w:val="BookText"/>
        <w:rPr/>
      </w:pP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ينبئهم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كنايه از كيفر دادن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هشدار خداوند به يهود نسبت به فرجام شوم ستيزه جويى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فسادانگيزى در زمين</w:t>
      </w:r>
    </w:p>
    <w:p>
      <w:pPr>
        <w:pStyle w:val="BookText"/>
        <w:rPr/>
      </w:pPr>
      <w:r>
        <w:rPr>
          <w:rFonts w:ascii="Amiri" w:hAnsi="Amiri" w:eastAsia="Amiri" w:cs="Amiri"/>
          <w:color w:val="111111"/>
          <w:sz w:val="28"/>
          <w:sz w:val="28"/>
          <w:szCs w:val="28"/>
          <w:rtl w:val="true"/>
          <w:lang w:bidi="ar-SA"/>
        </w:rPr>
        <w:t xml:space="preserve">من اجل ذلك كتبنا على بنى اسرءيل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انما جزؤا الذين يحاربون</w:t>
      </w:r>
    </w:p>
    <w:p>
      <w:pPr>
        <w:pStyle w:val="BookText"/>
        <w:rPr/>
      </w:pPr>
      <w:r>
        <w:rPr>
          <w:rFonts w:ascii="IRNazanin" w:hAnsi="IRNazanin" w:eastAsia="IRNazanin"/>
          <w:color w:val="111111"/>
          <w:sz w:val="28"/>
          <w:sz w:val="28"/>
          <w:szCs w:val="28"/>
          <w:rtl w:val="true"/>
          <w:lang w:bidi="fa-IR"/>
        </w:rPr>
        <w:t>چون در آيه پيش روى سخن با بنى اسرائيل بود، اين آيه مى تواند تعريض به اهداف و اعمال آنان در برابر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ascii="IRNazanin" w:hAnsi="IRNazanin" w:eastAsia="IRNazanin"/>
          <w:color w:val="111111"/>
          <w:sz w:val="28"/>
          <w:sz w:val="28"/>
          <w:szCs w:val="28"/>
          <w:lang w:bidi="fa-IR"/>
        </w:rPr>
        <w:t>،</w:t>
      </w:r>
      <w:r>
        <w:rPr>
          <w:rFonts w:eastAsia="IRNazanin" w:cs="IRNazanin"/>
          <w:color w:val="111111"/>
          <w:sz w:val="28"/>
          <w:szCs w:val="28"/>
          <w:lang w:bidi="fa-IR"/>
        </w:rPr>
        <w:t>34</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تهديد و هشدار خداوند به عالمان يهود ، نسبت به خوددارى از بيان احكام تورات</w:t>
      </w:r>
    </w:p>
    <w:p>
      <w:pPr>
        <w:pStyle w:val="BookText"/>
        <w:rPr/>
      </w:pPr>
      <w:r>
        <w:rPr>
          <w:rFonts w:ascii="Amiri" w:hAnsi="Amiri" w:eastAsia="Amiri" w:cs="Amiri"/>
          <w:color w:val="111111"/>
          <w:sz w:val="28"/>
          <w:sz w:val="28"/>
          <w:szCs w:val="28"/>
          <w:rtl w:val="true"/>
          <w:lang w:bidi="ar-SA"/>
        </w:rPr>
        <w:t xml:space="preserve">يحكم بها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اخشون</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خداوند بر حذر دارنده عالمان يهود از دين فروشى و سوداگرى با آيات الهى</w:t>
      </w:r>
    </w:p>
    <w:p>
      <w:pPr>
        <w:pStyle w:val="BookText"/>
        <w:rPr/>
      </w:pPr>
      <w:r>
        <w:rPr>
          <w:rFonts w:ascii="Amiri" w:hAnsi="Amiri" w:eastAsia="Amiri" w:cs="Amiri"/>
          <w:color w:val="111111"/>
          <w:sz w:val="28"/>
          <w:sz w:val="28"/>
          <w:szCs w:val="28"/>
          <w:rtl w:val="true"/>
          <w:lang w:bidi="ar-SA"/>
        </w:rPr>
        <w:t>و لاتشتروا بايتى ثمناً قليلا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هشدار خداوند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توطئه گروهى از مردم براى بازداشتن وى از داورى بر اساس تعاليم قرآن</w:t>
      </w:r>
    </w:p>
    <w:p>
      <w:pPr>
        <w:pStyle w:val="BookText"/>
        <w:rPr/>
      </w:pPr>
      <w:r>
        <w:rPr>
          <w:rFonts w:ascii="Amiri" w:hAnsi="Amiri" w:eastAsia="Amiri" w:cs="Amiri"/>
          <w:color w:val="111111"/>
          <w:sz w:val="28"/>
          <w:sz w:val="28"/>
          <w:szCs w:val="28"/>
          <w:rtl w:val="true"/>
          <w:lang w:bidi="ar-SA"/>
        </w:rPr>
        <w:t>و احذرهم ان يفتنوك عن بعض ما أنزل اللّه إليك</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اهل كتاب مورد تهديد و هشدار خداوند به خاطر برخورد منافقانه آنان با مسلمانان</w:t>
      </w:r>
    </w:p>
    <w:p>
      <w:pPr>
        <w:pStyle w:val="BookText"/>
        <w:rPr/>
      </w:pPr>
      <w:r>
        <w:rPr>
          <w:rFonts w:ascii="Amiri" w:hAnsi="Amiri" w:eastAsia="Amiri" w:cs="Amiri"/>
          <w:color w:val="111111"/>
          <w:sz w:val="28"/>
          <w:sz w:val="28"/>
          <w:szCs w:val="28"/>
          <w:rtl w:val="true"/>
          <w:lang w:bidi="ar-SA"/>
        </w:rPr>
        <w:t>و اللّه اعلم بما كانوا يكتمون</w:t>
      </w:r>
    </w:p>
    <w:p>
      <w:pPr>
        <w:pStyle w:val="BookText"/>
        <w:rPr/>
      </w:pPr>
      <w:r>
        <w:rPr>
          <w:rFonts w:ascii="IRNazanin" w:hAnsi="IRNazanin" w:eastAsia="IRNazanin"/>
          <w:color w:val="111111"/>
          <w:sz w:val="28"/>
          <w:sz w:val="28"/>
          <w:szCs w:val="28"/>
          <w:rtl w:val="true"/>
          <w:lang w:bidi="fa-IR"/>
        </w:rPr>
        <w:t>هدف از بيان آگاهى كامل خدا به اسرار پليد گروهى از اهل كتاب، مى تواند تهديد آنان به رسوايى در دنيا و عذاب الهى در آخرت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هشدار خداوند به مسلمانان در مورد خطر گرفتارى آنان به لغزشهايى همانند لغزش هاى بنى اسرائيل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نقض پيمان</w:t>
      </w:r>
    </w:p>
    <w:p>
      <w:pPr>
        <w:pStyle w:val="BookText"/>
        <w:rPr/>
      </w:pPr>
      <w:r>
        <w:rPr>
          <w:rFonts w:ascii="IRNazanin" w:hAnsi="IRNazanin" w:eastAsia="IRNazanin"/>
          <w:color w:val="111111"/>
          <w:sz w:val="28"/>
          <w:sz w:val="28"/>
          <w:szCs w:val="28"/>
          <w:rtl w:val="true"/>
          <w:lang w:bidi="fa-IR"/>
        </w:rPr>
        <w:t xml:space="preserve">هاى الهى ، هواپرستى ، تكذيب و قتل انبيا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الذين ءامنوا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لاتهوى انفسهم فريقاً كذبوا و فريقاً يقتلون</w:t>
      </w:r>
    </w:p>
    <w:p>
      <w:pPr>
        <w:pStyle w:val="BookText"/>
        <w:rPr/>
      </w:pPr>
      <w:r>
        <w:rPr>
          <w:rFonts w:ascii="IRNazanin" w:hAnsi="IRNazanin" w:eastAsia="IRNazanin"/>
          <w:color w:val="111111"/>
          <w:sz w:val="28"/>
          <w:sz w:val="28"/>
          <w:szCs w:val="28"/>
          <w:rtl w:val="true"/>
          <w:lang w:bidi="fa-IR"/>
        </w:rPr>
        <w:t xml:space="preserve">از اهداف اين بخش از آيات با توجه به ذكر مسلمانان در ابتداء كلام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الذين ءامنوا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بيان سرگذشت شوم بنى اسرائيل، اين است كه مسلمانان را از گرفتار شدن به چنين سرنوشتى پرهيز دهد و به آنان گوشزد كند كه آنان نيز در خطر آلودگى به چنين اعمال ناروايى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هشدار خداوند به بنى اسرائيلِ زمان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نسبت به تكرار رفتار پيشينيان خويش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نقض ميثاق ـ تكذيب و قتل انبيا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اخذنا ميثق بنى اسرءيل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اللّه بصير بماتعملون</w:t>
      </w:r>
    </w:p>
    <w:p>
      <w:pPr>
        <w:pStyle w:val="BookText"/>
        <w:rPr/>
      </w:pPr>
      <w:r>
        <w:rPr>
          <w:rFonts w:ascii="IRNazanin" w:hAnsi="IRNazanin" w:eastAsia="IRNazanin"/>
          <w:color w:val="111111"/>
          <w:sz w:val="28"/>
          <w:sz w:val="28"/>
          <w:szCs w:val="28"/>
          <w:rtl w:val="true"/>
          <w:lang w:bidi="fa-IR"/>
        </w:rPr>
        <w:t xml:space="preserve">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على رغم ماضى آوردن فعل هاى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عموا و صموا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مى رساند كه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اللّه بصير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ناظر بر بنى اسرائيل زمان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هشدار خداوند به مسلمانان در مورد خطر گرايششان به شرك با خدا پنداشتن پيامبران و أولياء الهى</w:t>
      </w:r>
    </w:p>
    <w:p>
      <w:pPr>
        <w:pStyle w:val="BookText"/>
        <w:rPr/>
      </w:pPr>
      <w:r>
        <w:rPr>
          <w:rFonts w:ascii="Amiri" w:hAnsi="Amiri" w:eastAsia="Amiri" w:cs="Amiri"/>
          <w:color w:val="111111"/>
          <w:sz w:val="28"/>
          <w:sz w:val="28"/>
          <w:szCs w:val="28"/>
          <w:rtl w:val="true"/>
          <w:lang w:bidi="ar-SA"/>
        </w:rPr>
        <w:t xml:space="preserve">ما المسيح ابن مريم الا رسول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انى يؤفكون</w:t>
      </w:r>
    </w:p>
    <w:p>
      <w:pPr>
        <w:pStyle w:val="BookText"/>
        <w:rPr/>
      </w:pPr>
      <w:r>
        <w:rPr>
          <w:rFonts w:ascii="IRNazanin" w:hAnsi="IRNazanin" w:eastAsia="IRNazanin"/>
          <w:color w:val="111111"/>
          <w:sz w:val="28"/>
          <w:sz w:val="28"/>
          <w:szCs w:val="28"/>
          <w:rtl w:val="true"/>
          <w:lang w:bidi="fa-IR"/>
        </w:rPr>
        <w:t xml:space="preserve">با توجه به اينكه تك تك مسلمانان بايد با دقت سرنوشت نابهنجار و شرك آلود بنى اسرائيل را مد نظر داشته باشند، معلوم مى شود، چنين خطرى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گرايش به شرك با خدا پنداشتن پيامبران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كمين مسلمانان نيز هست و هدف از اين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پيشگيرى از گرفتار شدن به اين وضعيت نارواست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هشدار خداوند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كينه توزى يهوديان و مشركان نسبت به مؤمنان</w:t>
      </w:r>
    </w:p>
    <w:p>
      <w:pPr>
        <w:pStyle w:val="BookText"/>
        <w:rPr/>
      </w:pPr>
      <w:r>
        <w:rPr>
          <w:rFonts w:ascii="Amiri" w:hAnsi="Amiri" w:eastAsia="Amiri" w:cs="Amiri"/>
          <w:color w:val="111111"/>
          <w:sz w:val="28"/>
          <w:sz w:val="28"/>
          <w:szCs w:val="28"/>
          <w:rtl w:val="true"/>
          <w:lang w:bidi="ar-SA"/>
        </w:rPr>
        <w:t>لتجدن اشد الناس عدوة للذين ءامنوا اليهود و الذين اشركوا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lang w:bidi="fa-IR"/>
        </w:rPr>
        <w:t>،</w:t>
      </w:r>
      <w:r>
        <w:rPr>
          <w:rFonts w:eastAsia="IRNazanin" w:cs="IRNazanin"/>
          <w:color w:val="111111"/>
          <w:sz w:val="28"/>
          <w:szCs w:val="28"/>
          <w:lang w:bidi="fa-IR"/>
        </w:rPr>
        <w:t>15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هشدار خداوند بر آزمايش مؤمنان راهى حج و عمره</w:t>
      </w:r>
    </w:p>
    <w:p>
      <w:pPr>
        <w:pStyle w:val="BookText"/>
        <w:rPr/>
      </w:pPr>
      <w:r>
        <w:rPr>
          <w:rFonts w:ascii="Amiri" w:hAnsi="Amiri" w:eastAsia="Amiri" w:cs="Amiri"/>
          <w:color w:val="111111"/>
          <w:sz w:val="28"/>
          <w:sz w:val="28"/>
          <w:szCs w:val="28"/>
          <w:rtl w:val="true"/>
          <w:lang w:bidi="ar-SA"/>
        </w:rPr>
        <w:t>يأيها الذين ءامنوا ليبلونكم اللّه</w:t>
      </w:r>
    </w:p>
    <w:p>
      <w:pPr>
        <w:pStyle w:val="BookText"/>
        <w:rPr/>
      </w:pPr>
      <w:r>
        <w:rPr>
          <w:rFonts w:ascii="Amiri" w:hAnsi="Amiri" w:eastAsia="Amiri" w:cs="Amiri"/>
          <w:color w:val="111111"/>
          <w:sz w:val="28"/>
          <w:sz w:val="28"/>
          <w:szCs w:val="28"/>
          <w:rtl w:val="true"/>
          <w:lang w:bidi="ar-SA"/>
        </w:rPr>
        <w:t>با توجه به آيات بعد معلوم مى شود اين آزمايش از آن كسانى است كه براى انجام حج و يا عمره محرم مى شوند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تجاوز از حدود الهى ـ پس از هشدار خداوند به رعايت آن ـ ، موجب عذابى دردناك</w:t>
      </w:r>
    </w:p>
    <w:p>
      <w:pPr>
        <w:pStyle w:val="BookText"/>
        <w:rPr/>
      </w:pPr>
      <w:r>
        <w:rPr>
          <w:rFonts w:ascii="Amiri" w:hAnsi="Amiri" w:eastAsia="Amiri" w:cs="Amiri"/>
          <w:color w:val="111111"/>
          <w:sz w:val="28"/>
          <w:sz w:val="28"/>
          <w:szCs w:val="28"/>
          <w:rtl w:val="true"/>
          <w:lang w:bidi="ar-SA"/>
        </w:rPr>
        <w:t>فمن اعتدى بعد ذلك فله عذاب اليم</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شكار در حال احرام ، عليرغم هشدار الهى به پرهيز از آن ، موجب عذاب دردناك</w:t>
      </w:r>
    </w:p>
    <w:p>
      <w:pPr>
        <w:pStyle w:val="BookText"/>
        <w:rPr/>
      </w:pPr>
      <w:r>
        <w:rPr>
          <w:rFonts w:ascii="Amiri" w:hAnsi="Amiri" w:eastAsia="Amiri" w:cs="Amiri"/>
          <w:color w:val="111111"/>
          <w:sz w:val="28"/>
          <w:sz w:val="28"/>
          <w:szCs w:val="28"/>
          <w:rtl w:val="true"/>
          <w:lang w:bidi="ar-SA"/>
        </w:rPr>
        <w:t xml:space="preserve">بشىء من الصيد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فمن اعتدى بعد ذلك فله عذاب اليم</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قرينه آيه بعد، مراد از شكار ممنوع شكار در حال احرام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آگاهى خداوند بر كردارهاى آدمى، هشدارى به او در مورد عملكردش و پيامدهاى آن</w:t>
      </w:r>
    </w:p>
    <w:p>
      <w:pPr>
        <w:pStyle w:val="BookText"/>
        <w:rPr/>
      </w:pPr>
      <w:r>
        <w:rPr>
          <w:rFonts w:ascii="Amiri" w:hAnsi="Amiri" w:eastAsia="Amiri" w:cs="Amiri"/>
          <w:color w:val="111111"/>
          <w:sz w:val="28"/>
          <w:sz w:val="28"/>
          <w:szCs w:val="28"/>
          <w:rtl w:val="true"/>
          <w:lang w:bidi="ar-SA"/>
        </w:rPr>
        <w:t>ثم ينبئكم بما كنتم تعملون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هشدار خداوند به تجاوزگران به محدوده شرايع و احكام الهى و بدعتگذاران در دين</w:t>
      </w:r>
    </w:p>
    <w:p>
      <w:pPr>
        <w:pStyle w:val="BookText"/>
        <w:rPr/>
      </w:pPr>
      <w:r>
        <w:rPr>
          <w:rFonts w:ascii="Amiri" w:hAnsi="Amiri" w:eastAsia="Amiri" w:cs="Amiri"/>
          <w:color w:val="111111"/>
          <w:sz w:val="28"/>
          <w:sz w:val="28"/>
          <w:szCs w:val="28"/>
          <w:rtl w:val="true"/>
          <w:lang w:bidi="ar-SA"/>
        </w:rPr>
        <w:t>إن ربك هو أعلم بالمعتدين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هشدار خداوند به مسلمانان در مورد تأثيرپذيرى از تبليغات شيطان دشمنان دين</w:t>
      </w:r>
    </w:p>
    <w:p>
      <w:pPr>
        <w:pStyle w:val="BookText"/>
        <w:rPr/>
      </w:pPr>
      <w:r>
        <w:rPr>
          <w:rFonts w:ascii="Amiri" w:hAnsi="Amiri" w:eastAsia="Amiri" w:cs="Amiri"/>
          <w:color w:val="111111"/>
          <w:sz w:val="28"/>
          <w:sz w:val="28"/>
          <w:szCs w:val="28"/>
          <w:rtl w:val="true"/>
          <w:lang w:bidi="ar-SA"/>
        </w:rPr>
        <w:t xml:space="preserve">و إن الشيطين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إن أطعتموهم إنكم لمشركون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خطر انقراض و نابودى نسل يك جامعه، هشدار خداوند به جوامع كافر ستم پيشه</w:t>
      </w:r>
    </w:p>
    <w:p>
      <w:pPr>
        <w:pStyle w:val="BookText"/>
        <w:rPr/>
      </w:pPr>
      <w:r>
        <w:rPr>
          <w:rFonts w:ascii="Amiri" w:hAnsi="Amiri" w:eastAsia="Amiri" w:cs="Amiri"/>
          <w:color w:val="111111"/>
          <w:sz w:val="28"/>
          <w:sz w:val="28"/>
          <w:szCs w:val="28"/>
          <w:rtl w:val="true"/>
          <w:lang w:bidi="ar-SA"/>
        </w:rPr>
        <w:t xml:space="preserve">إن يشأ يذهبكم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أنشأكم من ذرية قوم ءاخرين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هشدار خداوند به ظالمان پندناپذير و تهديد آنان به عذابهاى دوزخ</w:t>
      </w:r>
    </w:p>
    <w:p>
      <w:pPr>
        <w:pStyle w:val="BookText"/>
        <w:rPr/>
      </w:pPr>
      <w:r>
        <w:rPr>
          <w:rFonts w:ascii="Amiri" w:hAnsi="Amiri" w:eastAsia="Amiri" w:cs="Amiri"/>
          <w:color w:val="111111"/>
          <w:sz w:val="28"/>
          <w:sz w:val="28"/>
          <w:szCs w:val="28"/>
          <w:rtl w:val="true"/>
          <w:lang w:bidi="ar-SA"/>
        </w:rPr>
        <w:t>إنا كنا ظلمين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فلنسئلن الذين أرسل إليهم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هشدار خداوند به آدم و حوا كه در صورت خوردن از شجره نهى شده از ستمكاران خواهند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تقربا هذه الشجرة فتكونا من الظلمين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lang w:bidi="fa-IR"/>
        </w:rPr>
        <w:t>،</w:t>
      </w:r>
      <w:r>
        <w:rPr>
          <w:rFonts w:eastAsia="IRNazanin" w:cs="IRNazanin"/>
          <w:color w:val="111111"/>
          <w:sz w:val="28"/>
          <w:szCs w:val="28"/>
          <w:lang w:bidi="fa-IR"/>
        </w:rPr>
        <w:t>16</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اوامر، نواهى، هشدارها و توبيخهاى خداوند همواره در جهت رشد و تربيت انسانهاست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ناديهما ربهما ألم أنهكما عن تلكما الشجرة</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هشدار و تذكر پيشاپيش خداوند به آدم و حوا، در مورد دشمنى آشكار شيطان با آنان</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أقل لكما إن الشيطن لكما عدو مبين</w:t>
      </w:r>
      <w:bookmarkStart w:id="404" w:name="pg6987_91209"/>
    </w:p>
    <w:p>
      <w:pPr>
        <w:pStyle w:val="BookText"/>
        <w:rPr/>
      </w:pPr>
      <w:bookmarkEnd w:id="404"/>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آدم و حوا، على رغم هشدار شديد خداوند به دشمنى شيطان با آنان، سخنان وى را پذيرفتند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فدليهما بغرور فلما ذاقا الشجرة</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پرهيز از گمراه گشتن بر اثر وسوسه هاى شيطان، توصيه و هشدار خداوند به انسانها</w:t>
      </w:r>
    </w:p>
    <w:p>
      <w:pPr>
        <w:pStyle w:val="BookText"/>
        <w:rPr/>
      </w:pPr>
      <w:r>
        <w:rPr>
          <w:rFonts w:ascii="Amiri" w:hAnsi="Amiri" w:eastAsia="Amiri" w:cs="Amiri"/>
          <w:color w:val="111111"/>
          <w:sz w:val="28"/>
          <w:sz w:val="28"/>
          <w:szCs w:val="28"/>
          <w:rtl w:val="true"/>
          <w:lang w:bidi="ar-SA"/>
        </w:rPr>
        <w:t>يبنى ءادم لا يفتننكم الشيطن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هشدار و تهديد الهى نسبت به جوامع منحرف و زشتكردار</w:t>
      </w:r>
    </w:p>
    <w:p>
      <w:pPr>
        <w:pStyle w:val="BookText"/>
        <w:rPr/>
      </w:pPr>
      <w:r>
        <w:rPr>
          <w:rFonts w:ascii="Amiri" w:hAnsi="Amiri" w:eastAsia="Amiri" w:cs="Amiri"/>
          <w:color w:val="111111"/>
          <w:sz w:val="28"/>
          <w:sz w:val="28"/>
          <w:szCs w:val="28"/>
          <w:rtl w:val="true"/>
          <w:lang w:bidi="ar-SA"/>
        </w:rPr>
        <w:t xml:space="preserve">قل إنما حرم ربى الفوحش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لكل أمة أجل</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پرهيز از پيوستن به ستمكاران و گرفتار شدن به كيفر آنان، هشدار خداوند به تمامى انسانها</w:t>
      </w:r>
    </w:p>
    <w:p>
      <w:pPr>
        <w:pStyle w:val="BookText"/>
        <w:rPr/>
      </w:pPr>
      <w:r>
        <w:rPr>
          <w:rFonts w:ascii="Amiri" w:hAnsi="Amiri" w:eastAsia="Amiri" w:cs="Amiri"/>
          <w:color w:val="111111"/>
          <w:sz w:val="28"/>
          <w:sz w:val="28"/>
          <w:szCs w:val="28"/>
          <w:rtl w:val="true"/>
          <w:lang w:bidi="ar-SA"/>
        </w:rPr>
        <w:t>و كذلك نجزى الظلمين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هشدار خداوند به مؤمنان مبنى بر آزمايش آنان از طريق مال و فرزند</w:t>
      </w:r>
    </w:p>
    <w:p>
      <w:pPr>
        <w:pStyle w:val="BookText"/>
        <w:rPr/>
      </w:pPr>
      <w:r>
        <w:rPr>
          <w:rFonts w:ascii="Amiri" w:hAnsi="Amiri" w:eastAsia="Amiri" w:cs="Amiri"/>
          <w:color w:val="111111"/>
          <w:sz w:val="28"/>
          <w:sz w:val="28"/>
          <w:szCs w:val="28"/>
          <w:rtl w:val="true"/>
          <w:lang w:bidi="ar-SA"/>
        </w:rPr>
        <w:t>و اعلموا أنما أمولكم و أولدكم فتنة</w:t>
      </w:r>
    </w:p>
    <w:p>
      <w:pPr>
        <w:pStyle w:val="Heading3"/>
        <w:numPr>
          <w:ilvl w:val="2"/>
          <w:numId w:val="1"/>
        </w:numPr>
        <w:rPr/>
      </w:pPr>
      <w:bookmarkStart w:id="405" w:name="__RefHeading___Toc2397507_372815092"/>
      <w:bookmarkStart w:id="406" w:name="_Toc171"/>
      <w:bookmarkEnd w:id="405"/>
      <w:r>
        <w:rPr/>
        <w:t>125</w:t>
      </w:r>
      <w:r>
        <w:rPr>
          <w:rtl w:val="true"/>
        </w:rPr>
        <w:t xml:space="preserve">- </w:t>
      </w:r>
      <w:r>
        <w:rPr>
          <w:rtl w:val="true"/>
        </w:rPr>
        <w:t>هشدار در تبليغ</w:t>
      </w:r>
      <w:bookmarkEnd w:id="40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هشدار و انذار و يا توسل به قدرت در مسير احقاق حق و پياده كردن دين ، بايد پس از اتمام حجت و بيان حقايق دينى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أرسلنـك إلاّ رحمة للعـلمين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إنّما يوحى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أنتم مسلمون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w:t>
      </w:r>
    </w:p>
    <w:p>
      <w:pPr>
        <w:pStyle w:val="Heading3"/>
        <w:numPr>
          <w:ilvl w:val="2"/>
          <w:numId w:val="1"/>
        </w:numPr>
        <w:rPr/>
      </w:pPr>
      <w:bookmarkStart w:id="407" w:name="__RefHeading___Toc2397509_372815092"/>
      <w:bookmarkStart w:id="408" w:name="_Toc172"/>
      <w:bookmarkEnd w:id="407"/>
      <w:r>
        <w:rPr/>
        <w:t>126</w:t>
      </w:r>
      <w:r>
        <w:rPr>
          <w:rtl w:val="true"/>
        </w:rPr>
        <w:t xml:space="preserve">- </w:t>
      </w:r>
      <w:r>
        <w:rPr>
          <w:rtl w:val="true"/>
        </w:rPr>
        <w:t>هشدار صالح</w:t>
      </w:r>
      <w:r>
        <w:rPr>
          <w:rtl w:val="true"/>
        </w:rPr>
        <w:t>(</w:t>
      </w:r>
      <w:r>
        <w:rPr>
          <w:rtl w:val="true"/>
        </w:rPr>
        <w:t>ع</w:t>
      </w:r>
      <w:r>
        <w:rPr>
          <w:rtl w:val="true"/>
        </w:rPr>
        <w:t>)</w:t>
      </w:r>
      <w:bookmarkEnd w:id="40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خويش را به گرفتار آمدن به عذابى دردناك ، در صورت زيان رساندن به ناقه و يا بازدارى آن از چريدن ،</w:t>
      </w:r>
      <w:bookmarkStart w:id="409" w:name="pg6987_91210"/>
    </w:p>
    <w:p>
      <w:pPr>
        <w:pStyle w:val="BookText"/>
        <w:rPr/>
      </w:pPr>
      <w:bookmarkEnd w:id="409"/>
      <w:r>
        <w:rPr>
          <w:rFonts w:ascii="IRNazanin" w:hAnsi="IRNazanin" w:eastAsia="IRNazanin"/>
          <w:color w:val="111111"/>
          <w:sz w:val="28"/>
          <w:sz w:val="28"/>
          <w:szCs w:val="28"/>
          <w:rtl w:val="true"/>
          <w:lang w:bidi="fa-IR"/>
        </w:rPr>
        <w:t xml:space="preserve">هشدار داد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فذروها تأكل فى أرض اللّه و لاتمسوها بسوء فيأخذكم عذاب أليم</w:t>
      </w:r>
    </w:p>
    <w:p>
      <w:pPr>
        <w:pStyle w:val="Heading3"/>
        <w:numPr>
          <w:ilvl w:val="2"/>
          <w:numId w:val="1"/>
        </w:numPr>
        <w:rPr/>
      </w:pPr>
      <w:bookmarkStart w:id="410" w:name="__RefHeading___Toc2397511_372815092"/>
      <w:bookmarkStart w:id="411" w:name="_Toc173"/>
      <w:bookmarkEnd w:id="410"/>
      <w:r>
        <w:rPr/>
        <w:t>127</w:t>
      </w:r>
      <w:r>
        <w:rPr>
          <w:rtl w:val="true"/>
        </w:rPr>
        <w:t xml:space="preserve">- </w:t>
      </w:r>
      <w:r>
        <w:rPr>
          <w:rtl w:val="true"/>
        </w:rPr>
        <w:t>هشدار عيسى</w:t>
      </w:r>
      <w:r>
        <w:rPr>
          <w:rtl w:val="true"/>
        </w:rPr>
        <w:t>(</w:t>
      </w:r>
      <w:r>
        <w:rPr>
          <w:rtl w:val="true"/>
        </w:rPr>
        <w:t>ع</w:t>
      </w:r>
      <w:r>
        <w:rPr>
          <w:rtl w:val="true"/>
        </w:rPr>
        <w:t>)</w:t>
      </w:r>
      <w:bookmarkEnd w:id="41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هشدار مسيح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بنى اسرائيل در مورد فرجام ناميمون شرك</w:t>
      </w:r>
    </w:p>
    <w:p>
      <w:pPr>
        <w:pStyle w:val="BookText"/>
        <w:rPr/>
      </w:pPr>
      <w:r>
        <w:rPr>
          <w:rFonts w:ascii="Amiri" w:hAnsi="Amiri" w:eastAsia="Amiri" w:cs="Amiri"/>
          <w:color w:val="111111"/>
          <w:sz w:val="28"/>
          <w:sz w:val="28"/>
          <w:szCs w:val="28"/>
          <w:rtl w:val="true"/>
          <w:lang w:bidi="ar-SA"/>
        </w:rPr>
        <w:t xml:space="preserve">قال المسيح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 من يشرك باللّه فقد حرم اللّه عليه الجنة</w:t>
      </w:r>
    </w:p>
    <w:p>
      <w:pPr>
        <w:pStyle w:val="BookText"/>
        <w:rPr/>
      </w:pPr>
      <w:r>
        <w:rPr>
          <w:rFonts w:ascii="IRNazanin" w:hAnsi="IRNazanin" w:eastAsia="IRNazanin"/>
          <w:color w:val="111111"/>
          <w:sz w:val="28"/>
          <w:sz w:val="28"/>
          <w:szCs w:val="28"/>
          <w:rtl w:val="true"/>
          <w:lang w:bidi="fa-IR"/>
        </w:rPr>
        <w:t xml:space="preserve">ظاهراً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من يشرك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گفتار حضرت 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w:t>
      </w:r>
    </w:p>
    <w:p>
      <w:pPr>
        <w:pStyle w:val="Heading3"/>
        <w:numPr>
          <w:ilvl w:val="2"/>
          <w:numId w:val="1"/>
        </w:numPr>
        <w:rPr/>
      </w:pPr>
      <w:bookmarkStart w:id="412" w:name="__RefHeading___Toc2397513_372815092"/>
      <w:bookmarkStart w:id="413" w:name="_Toc174"/>
      <w:bookmarkEnd w:id="412"/>
      <w:r>
        <w:rPr/>
        <w:t>128</w:t>
      </w:r>
      <w:r>
        <w:rPr>
          <w:rtl w:val="true"/>
        </w:rPr>
        <w:t xml:space="preserve">- </w:t>
      </w:r>
      <w:r>
        <w:rPr>
          <w:rtl w:val="true"/>
        </w:rPr>
        <w:t>هشدار فرعون</w:t>
      </w:r>
      <w:bookmarkEnd w:id="41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روآوردن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قومش به فسادگرى عليه نظام فرعونى ، هشدار اشرافيان به فرعون</w:t>
      </w:r>
    </w:p>
    <w:p>
      <w:pPr>
        <w:pStyle w:val="BookText"/>
        <w:rPr/>
      </w:pPr>
      <w:r>
        <w:rPr>
          <w:rFonts w:ascii="Amiri" w:hAnsi="Amiri" w:eastAsia="Amiri" w:cs="Amiri"/>
          <w:color w:val="111111"/>
          <w:sz w:val="28"/>
          <w:sz w:val="28"/>
          <w:szCs w:val="28"/>
          <w:rtl w:val="true"/>
          <w:lang w:bidi="ar-SA"/>
        </w:rPr>
        <w:t>أتذر موسى و قومه ليفسدوا فى الأرض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ليفسدوا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اهل ادب لام عاقبت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مقصود اشراف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أتذر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است كه ترك مجازات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قومش به فسادگرى آنان مى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ذكر است كه مراد از فسادگرى، به قرينه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يذرك و ءالهتك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شورش كردن عليه نظام فرعونى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اشرافيان دربار ، سركوب نشدن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مايه انزواى فرعون و ترك پرستش خدايان وى دانسته و آن را به فرعون گوشزد كردند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أتذر موسى و قومه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يذرك و ءالهتك</w:t>
      </w:r>
    </w:p>
    <w:p>
      <w:pPr>
        <w:pStyle w:val="Heading3"/>
        <w:numPr>
          <w:ilvl w:val="2"/>
          <w:numId w:val="1"/>
        </w:numPr>
        <w:rPr/>
      </w:pPr>
      <w:bookmarkStart w:id="414" w:name="__RefHeading___Toc2397515_372815092"/>
      <w:bookmarkStart w:id="415" w:name="_Toc175"/>
      <w:bookmarkEnd w:id="414"/>
      <w:r>
        <w:rPr/>
        <w:t>129</w:t>
      </w:r>
      <w:r>
        <w:rPr>
          <w:rtl w:val="true"/>
        </w:rPr>
        <w:t xml:space="preserve">- </w:t>
      </w:r>
      <w:r>
        <w:rPr>
          <w:rtl w:val="true"/>
        </w:rPr>
        <w:t>هشدار قابيل</w:t>
      </w:r>
      <w:bookmarkEnd w:id="41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نهراسيدن هابيل از تهديد برادرش به قتل وى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لئن بسطت إلى يدك لتقتلنى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انى اخاف اللّه رب العلمين</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تأكيد هابيل بر ترس خويش از خداوند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انى اخاف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مى تواند اشاره به اين باشد كه از تهديد برادر، ترسى به دل او راه نيافته است</w:t>
      </w:r>
      <w:r>
        <w:rPr>
          <w:rFonts w:eastAsia="Amiri" w:cs="Amiri" w:ascii="Amiri" w:hAnsi="Amiri"/>
          <w:color w:val="111111"/>
          <w:sz w:val="28"/>
          <w:szCs w:val="28"/>
          <w:rtl w:val="true"/>
          <w:lang w:bidi="ar-SA"/>
        </w:rPr>
        <w:t>.</w:t>
      </w:r>
      <w:bookmarkStart w:id="416" w:name="pg6987_91211"/>
    </w:p>
    <w:p>
      <w:pPr>
        <w:pStyle w:val="Heading3"/>
        <w:numPr>
          <w:ilvl w:val="2"/>
          <w:numId w:val="1"/>
        </w:numPr>
        <w:rPr/>
      </w:pPr>
      <w:bookmarkStart w:id="417" w:name="__RefHeading___Toc2397517_372815092"/>
      <w:bookmarkStart w:id="418" w:name="_Toc176"/>
      <w:bookmarkEnd w:id="416"/>
      <w:bookmarkEnd w:id="417"/>
      <w:r>
        <w:rPr/>
        <w:t>130</w:t>
      </w:r>
      <w:r>
        <w:rPr>
          <w:rtl w:val="true"/>
        </w:rPr>
        <w:t xml:space="preserve">- </w:t>
      </w:r>
      <w:r>
        <w:rPr>
          <w:rtl w:val="true"/>
        </w:rPr>
        <w:t>هشدار ملكه مورچگان قصه سليمان</w:t>
      </w:r>
      <w:r>
        <w:rPr>
          <w:rtl w:val="true"/>
        </w:rPr>
        <w:t>(</w:t>
      </w:r>
      <w:r>
        <w:rPr>
          <w:rtl w:val="true"/>
        </w:rPr>
        <w:t>ع</w:t>
      </w:r>
      <w:r>
        <w:rPr>
          <w:rtl w:val="true"/>
        </w:rPr>
        <w:t>)</w:t>
      </w:r>
      <w:bookmarkEnd w:id="41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اخطار مورچه اى به ديگر مورچگان نسبت به ورود سليمان و لشگريانش به سرزمين آنها</w:t>
      </w:r>
    </w:p>
    <w:p>
      <w:pPr>
        <w:pStyle w:val="BookText"/>
        <w:rPr/>
      </w:pPr>
      <w:r>
        <w:rPr>
          <w:rFonts w:ascii="Amiri" w:hAnsi="Amiri" w:eastAsia="Amiri" w:cs="Amiri"/>
          <w:color w:val="111111"/>
          <w:sz w:val="28"/>
          <w:sz w:val="28"/>
          <w:szCs w:val="28"/>
          <w:rtl w:val="true"/>
          <w:lang w:bidi="ar-SA"/>
        </w:rPr>
        <w:t>قالت نملة يـأيّها النمل ادخلوا مسـكنكم لايحطمنّكم سليمـن و جنوده</w:t>
      </w:r>
    </w:p>
    <w:p>
      <w:pPr>
        <w:pStyle w:val="Heading3"/>
        <w:numPr>
          <w:ilvl w:val="2"/>
          <w:numId w:val="1"/>
        </w:numPr>
        <w:rPr/>
      </w:pPr>
      <w:bookmarkStart w:id="419" w:name="__RefHeading___Toc2397519_372815092"/>
      <w:bookmarkStart w:id="420" w:name="_Toc177"/>
      <w:bookmarkEnd w:id="419"/>
      <w:r>
        <w:rPr/>
        <w:t>131</w:t>
      </w:r>
      <w:r>
        <w:rPr>
          <w:rtl w:val="true"/>
        </w:rPr>
        <w:t xml:space="preserve">- </w:t>
      </w:r>
      <w:r>
        <w:rPr>
          <w:rtl w:val="true"/>
        </w:rPr>
        <w:t>هشدار موسى</w:t>
      </w:r>
      <w:r>
        <w:rPr>
          <w:rtl w:val="true"/>
        </w:rPr>
        <w:t>(</w:t>
      </w:r>
      <w:r>
        <w:rPr>
          <w:rtl w:val="true"/>
        </w:rPr>
        <w:t>ع</w:t>
      </w:r>
      <w:r>
        <w:rPr>
          <w:rtl w:val="true"/>
        </w:rPr>
        <w:t>)</w:t>
      </w:r>
      <w:bookmarkEnd w:id="42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هشدار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زيانكارى قوم خويش در صورت فرار و عقب نشينى به هنگام رويارويى با جباران سرزمين مقدس</w:t>
      </w:r>
    </w:p>
    <w:p>
      <w:pPr>
        <w:pStyle w:val="BookText"/>
        <w:rPr/>
      </w:pPr>
      <w:r>
        <w:rPr>
          <w:rFonts w:ascii="Amiri" w:hAnsi="Amiri" w:eastAsia="Amiri" w:cs="Amiri"/>
          <w:color w:val="111111"/>
          <w:sz w:val="28"/>
          <w:sz w:val="28"/>
          <w:szCs w:val="28"/>
          <w:rtl w:val="true"/>
          <w:lang w:bidi="ar-SA"/>
        </w:rPr>
        <w:t>و لاترتدوا على ادباركم فتنقلبوا خسرين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آزمايش بنى اسرائيل از سوى خدا پس از دستيابى آنان به حكومت و قدرت ، هشدار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w:t>
      </w:r>
    </w:p>
    <w:p>
      <w:pPr>
        <w:pStyle w:val="BookText"/>
        <w:rPr/>
      </w:pPr>
      <w:r>
        <w:rPr>
          <w:rFonts w:ascii="Amiri" w:hAnsi="Amiri" w:eastAsia="Amiri" w:cs="Amiri"/>
          <w:color w:val="111111"/>
          <w:sz w:val="28"/>
          <w:sz w:val="28"/>
          <w:szCs w:val="28"/>
          <w:rtl w:val="true"/>
          <w:lang w:bidi="ar-SA"/>
        </w:rPr>
        <w:t>فينظر كيف تعملون</w:t>
      </w:r>
    </w:p>
    <w:p>
      <w:pPr>
        <w:pStyle w:val="Heading3"/>
        <w:numPr>
          <w:ilvl w:val="2"/>
          <w:numId w:val="1"/>
        </w:numPr>
        <w:rPr/>
      </w:pPr>
      <w:bookmarkStart w:id="421" w:name="__RefHeading___Toc2397521_372815092"/>
      <w:bookmarkStart w:id="422" w:name="_Toc178"/>
      <w:bookmarkEnd w:id="421"/>
      <w:r>
        <w:rPr/>
        <w:t>132</w:t>
      </w:r>
      <w:r>
        <w:rPr>
          <w:rtl w:val="true"/>
        </w:rPr>
        <w:t xml:space="preserve">- </w:t>
      </w:r>
      <w:r>
        <w:rPr>
          <w:rtl w:val="true"/>
        </w:rPr>
        <w:t>هشدار هابيل</w:t>
      </w:r>
      <w:bookmarkEnd w:id="42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هشدار هابيل به قابيل درباره بزرگى گناه آدمكشى و سنگينى عقوبت آن در قيامت</w:t>
      </w:r>
    </w:p>
    <w:p>
      <w:pPr>
        <w:pStyle w:val="BookText"/>
        <w:rPr/>
      </w:pPr>
      <w:r>
        <w:rPr>
          <w:rFonts w:ascii="Amiri" w:hAnsi="Amiri" w:eastAsia="Amiri" w:cs="Amiri"/>
          <w:color w:val="111111"/>
          <w:sz w:val="28"/>
          <w:sz w:val="28"/>
          <w:szCs w:val="28"/>
          <w:rtl w:val="true"/>
          <w:lang w:bidi="ar-SA"/>
        </w:rPr>
        <w:t>ان تبوا باثمى و اثمك فتكون من اصحب النار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بى اعتنايى قابيل به هشدار ها و اندرز هاى برادرش هابيل</w:t>
      </w:r>
    </w:p>
    <w:p>
      <w:pPr>
        <w:pStyle w:val="BookText"/>
        <w:rPr/>
      </w:pPr>
      <w:r>
        <w:rPr>
          <w:rFonts w:ascii="Amiri" w:hAnsi="Amiri" w:eastAsia="Amiri" w:cs="Amiri"/>
          <w:color w:val="111111"/>
          <w:sz w:val="28"/>
          <w:sz w:val="28"/>
          <w:szCs w:val="28"/>
          <w:rtl w:val="true"/>
          <w:lang w:bidi="ar-SA"/>
        </w:rPr>
        <w:t xml:space="preserve">انى اخاف اللّه رب العلمين انى اريد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فطوعت له نفسه قتل اخيه فقتله</w:t>
      </w:r>
    </w:p>
    <w:p>
      <w:pPr>
        <w:pStyle w:val="Heading3"/>
        <w:numPr>
          <w:ilvl w:val="2"/>
          <w:numId w:val="1"/>
        </w:numPr>
        <w:rPr/>
      </w:pPr>
      <w:bookmarkStart w:id="423" w:name="__RefHeading___Toc2397523_372815092"/>
      <w:bookmarkStart w:id="424" w:name="_Toc179"/>
      <w:bookmarkEnd w:id="423"/>
      <w:r>
        <w:rPr/>
        <w:t>133</w:t>
      </w:r>
      <w:r>
        <w:rPr>
          <w:rtl w:val="true"/>
        </w:rPr>
        <w:t xml:space="preserve">- </w:t>
      </w:r>
      <w:r>
        <w:rPr>
          <w:rtl w:val="true"/>
        </w:rPr>
        <w:t>هشدار همنشين باغدار متكبر</w:t>
      </w:r>
      <w:bookmarkEnd w:id="42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 مؤمن به ثروت مند مغرور در مورد امكان به زمين فرو رفتن آب هاى جارى در باغ و كشت زار او و خشكيدن آن با</w:t>
      </w:r>
      <w:bookmarkStart w:id="425" w:name="pg6987_91212"/>
    </w:p>
    <w:p>
      <w:pPr>
        <w:pStyle w:val="BookText"/>
        <w:rPr/>
      </w:pPr>
      <w:bookmarkEnd w:id="425"/>
      <w:r>
        <w:rPr>
          <w:rFonts w:ascii="IRNazanin" w:hAnsi="IRNazanin" w:eastAsia="IRNazanin"/>
          <w:color w:val="111111"/>
          <w:sz w:val="28"/>
          <w:sz w:val="28"/>
          <w:szCs w:val="28"/>
          <w:rtl w:val="true"/>
          <w:lang w:bidi="fa-IR"/>
        </w:rPr>
        <w:t xml:space="preserve">عذاب الهى هشدار داد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يصبح ماؤها غورًا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و در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غائر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فرورونده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كار رفته است، استعمال مصدر به معناى اسم فاعل در لغت عرب از شيوه هاى مبالغه است</w:t>
      </w:r>
      <w:r>
        <w:rPr>
          <w:rFonts w:eastAsia="Amiri" w:cs="Amiri" w:ascii="Amiri" w:hAnsi="Amiri"/>
          <w:color w:val="111111"/>
          <w:sz w:val="28"/>
          <w:szCs w:val="28"/>
          <w:rtl w:val="true"/>
          <w:lang w:bidi="ar-SA"/>
        </w:rPr>
        <w:t>.</w:t>
      </w:r>
    </w:p>
    <w:p>
      <w:pPr>
        <w:pStyle w:val="Heading3"/>
        <w:numPr>
          <w:ilvl w:val="2"/>
          <w:numId w:val="1"/>
        </w:numPr>
        <w:rPr/>
      </w:pPr>
      <w:bookmarkStart w:id="426" w:name="__RefHeading___Toc2397525_372815092"/>
      <w:bookmarkStart w:id="427" w:name="_Toc180"/>
      <w:bookmarkEnd w:id="426"/>
      <w:r>
        <w:rPr/>
        <w:t>134</w:t>
      </w:r>
      <w:r>
        <w:rPr>
          <w:rtl w:val="true"/>
        </w:rPr>
        <w:t xml:space="preserve">- </w:t>
      </w:r>
      <w:r>
        <w:rPr>
          <w:rtl w:val="true"/>
        </w:rPr>
        <w:t>هشدار هود</w:t>
      </w:r>
      <w:r>
        <w:rPr>
          <w:rtl w:val="true"/>
        </w:rPr>
        <w:t>(</w:t>
      </w:r>
      <w:r>
        <w:rPr>
          <w:rtl w:val="true"/>
        </w:rPr>
        <w:t>ع</w:t>
      </w:r>
      <w:r>
        <w:rPr>
          <w:rtl w:val="true"/>
        </w:rPr>
        <w:t>)</w:t>
      </w:r>
      <w:bookmarkEnd w:id="42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مردمش را در صورت مقامت بر شرك و پرستش نكردن خداى يگانه به عذاب الهى تهديد كرد </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فأتنا بما تعدنا إن كنت من الصدقين</w:t>
      </w:r>
      <w:bookmarkStart w:id="428" w:name="pg6987_91213"/>
    </w:p>
    <w:p>
      <w:pPr>
        <w:pStyle w:val="Heading2"/>
        <w:numPr>
          <w:ilvl w:val="1"/>
          <w:numId w:val="1"/>
        </w:numPr>
        <w:rPr/>
      </w:pPr>
      <w:bookmarkStart w:id="429" w:name="__RefHeading___Toc2397527_372815092"/>
      <w:bookmarkStart w:id="430" w:name="_Toc181"/>
      <w:bookmarkEnd w:id="428"/>
      <w:bookmarkEnd w:id="429"/>
      <w:r>
        <w:rPr/>
        <w:t>5</w:t>
      </w:r>
      <w:r>
        <w:rPr>
          <w:rtl w:val="true"/>
        </w:rPr>
        <w:t xml:space="preserve">- </w:t>
      </w:r>
      <w:r>
        <w:rPr>
          <w:rtl w:val="true"/>
        </w:rPr>
        <w:t>هلاكت</w:t>
      </w:r>
      <w:bookmarkEnd w:id="430"/>
    </w:p>
    <w:p>
      <w:pPr>
        <w:pStyle w:val="Heading3"/>
        <w:numPr>
          <w:ilvl w:val="2"/>
          <w:numId w:val="1"/>
        </w:numPr>
        <w:rPr/>
      </w:pPr>
      <w:bookmarkStart w:id="431" w:name="__RefHeading___Toc2397529_372815092"/>
      <w:bookmarkStart w:id="432" w:name="_Toc182"/>
      <w:bookmarkEnd w:id="431"/>
      <w:r>
        <w:rPr/>
        <w:t>1</w:t>
      </w:r>
      <w:r>
        <w:rPr>
          <w:rtl w:val="true"/>
        </w:rPr>
        <w:t xml:space="preserve">- </w:t>
      </w:r>
      <w:r>
        <w:rPr>
          <w:rtl w:val="true"/>
        </w:rPr>
        <w:t>آثار ذكر هلاكت اقوام پيشين</w:t>
      </w:r>
      <w:bookmarkEnd w:id="43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مرگ و هلاكت اقوام متمدن و ثروتمند تاريخ ، مايه هشدار و موجب فريفته نشدن به دنيا</w:t>
      </w:r>
    </w:p>
    <w:p>
      <w:pPr>
        <w:pStyle w:val="BookText"/>
        <w:rPr/>
      </w:pPr>
      <w:r>
        <w:rPr>
          <w:rFonts w:ascii="Amiri" w:hAnsi="Amiri" w:eastAsia="Amiri" w:cs="Amiri"/>
          <w:color w:val="111111"/>
          <w:sz w:val="28"/>
          <w:sz w:val="28"/>
          <w:szCs w:val="28"/>
          <w:rtl w:val="true"/>
          <w:lang w:bidi="ar-SA"/>
        </w:rPr>
        <w:t xml:space="preserve">أىّ الفريقين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كم أهلكنا قبلهم من قرن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احقاف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تذكر به هلاكت اقوامى كافر در اطراف مكه ، هشدارى به مكيان حق ناپذير</w:t>
      </w:r>
    </w:p>
    <w:p>
      <w:pPr>
        <w:pStyle w:val="BookText"/>
        <w:rPr/>
      </w:pPr>
      <w:r>
        <w:rPr>
          <w:rFonts w:ascii="Amiri" w:hAnsi="Amiri" w:eastAsia="Amiri" w:cs="Amiri"/>
          <w:color w:val="111111"/>
          <w:sz w:val="28"/>
          <w:sz w:val="28"/>
          <w:szCs w:val="28"/>
          <w:rtl w:val="true"/>
          <w:lang w:bidi="ar-SA"/>
        </w:rPr>
        <w:t>و لقد أهلكنا ما حولكم من القرى</w:t>
      </w:r>
    </w:p>
    <w:p>
      <w:pPr>
        <w:pStyle w:val="BookText"/>
        <w:rPr/>
      </w:pPr>
      <w:r>
        <w:rPr>
          <w:rFonts w:ascii="Amiri" w:hAnsi="Amiri" w:eastAsia="Amiri" w:cs="Amiri"/>
          <w:color w:val="111111"/>
          <w:sz w:val="28"/>
          <w:sz w:val="28"/>
          <w:szCs w:val="28"/>
          <w:rtl w:val="true"/>
          <w:lang w:bidi="ar-SA"/>
        </w:rPr>
        <w:t xml:space="preserve">مخاطب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مشركان مكه اند</w:t>
      </w:r>
      <w:r>
        <w:rPr>
          <w:rFonts w:eastAsia="Amiri" w:cs="Amiri" w:ascii="Amiri" w:hAnsi="Amiri"/>
          <w:color w:val="111111"/>
          <w:sz w:val="28"/>
          <w:szCs w:val="28"/>
          <w:rtl w:val="true"/>
          <w:lang w:bidi="ar-SA"/>
        </w:rPr>
        <w:t>.</w:t>
      </w:r>
    </w:p>
    <w:p>
      <w:pPr>
        <w:pStyle w:val="Heading3"/>
        <w:numPr>
          <w:ilvl w:val="2"/>
          <w:numId w:val="1"/>
        </w:numPr>
        <w:rPr/>
      </w:pPr>
      <w:bookmarkStart w:id="433" w:name="__RefHeading___Toc2397531_372815092"/>
      <w:bookmarkStart w:id="434" w:name="_Toc183"/>
      <w:bookmarkEnd w:id="433"/>
      <w:r>
        <w:rPr/>
        <w:t>2</w:t>
      </w:r>
      <w:r>
        <w:rPr>
          <w:rtl w:val="true"/>
        </w:rPr>
        <w:t xml:space="preserve">- </w:t>
      </w:r>
      <w:r>
        <w:rPr>
          <w:rtl w:val="true"/>
        </w:rPr>
        <w:t>آثار ذكر هلاكت كافران</w:t>
      </w:r>
      <w:bookmarkEnd w:id="43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تاريخ هلاكت بار كفرپيشگان و سنت هاى جارى الهى ، زمينه ساز ايمان به رهنمود هاى الهى و پوزش از لغزش ها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منع الناس أن يؤمنوا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يستغفروا ربّهم إلاّ أن تأتيهم سنّة الأوّلين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احقاف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تذكر به هلاكت اقوامى كافر در اطراف مكه ، هشدارى به مكيان حق ناپذير</w:t>
      </w:r>
    </w:p>
    <w:p>
      <w:pPr>
        <w:pStyle w:val="BookText"/>
        <w:rPr/>
      </w:pPr>
      <w:r>
        <w:rPr>
          <w:rFonts w:ascii="Amiri" w:hAnsi="Amiri" w:eastAsia="Amiri" w:cs="Amiri"/>
          <w:color w:val="111111"/>
          <w:sz w:val="28"/>
          <w:sz w:val="28"/>
          <w:szCs w:val="28"/>
          <w:rtl w:val="true"/>
          <w:lang w:bidi="ar-SA"/>
        </w:rPr>
        <w:t>و لقد أهلكنا ما حولكم من القرى</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مخاطب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مشركان مكه اند</w:t>
      </w:r>
      <w:r>
        <w:rPr>
          <w:rFonts w:eastAsia="Amiri" w:cs="Amiri" w:ascii="Amiri" w:hAnsi="Amiri"/>
          <w:color w:val="111111"/>
          <w:sz w:val="28"/>
          <w:szCs w:val="28"/>
          <w:rtl w:val="true"/>
          <w:lang w:bidi="ar-SA"/>
        </w:rPr>
        <w:t>.</w:t>
      </w:r>
      <w:bookmarkStart w:id="435" w:name="pg6987_91214"/>
    </w:p>
    <w:p>
      <w:pPr>
        <w:pStyle w:val="Heading3"/>
        <w:numPr>
          <w:ilvl w:val="2"/>
          <w:numId w:val="1"/>
        </w:numPr>
        <w:rPr/>
      </w:pPr>
      <w:bookmarkStart w:id="436" w:name="__RefHeading___Toc2397533_372815092"/>
      <w:bookmarkStart w:id="437" w:name="_Toc184"/>
      <w:bookmarkEnd w:id="435"/>
      <w:bookmarkEnd w:id="436"/>
      <w:r>
        <w:rPr/>
        <w:t>3</w:t>
      </w:r>
      <w:r>
        <w:rPr>
          <w:rtl w:val="true"/>
        </w:rPr>
        <w:t xml:space="preserve">- </w:t>
      </w:r>
      <w:r>
        <w:rPr>
          <w:rtl w:val="true"/>
        </w:rPr>
        <w:t>آثار غفلت از هلاكت كافران</w:t>
      </w:r>
      <w:bookmarkEnd w:id="43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ذاريات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تعجيل كافران در نزول عذاب ، ناشى از بى توجهى آنان به نابودى ياران گذشته خويش</w:t>
      </w:r>
    </w:p>
    <w:p>
      <w:pPr>
        <w:pStyle w:val="BookText"/>
        <w:rPr/>
      </w:pPr>
      <w:r>
        <w:rPr>
          <w:rFonts w:ascii="Amiri" w:hAnsi="Amiri" w:eastAsia="Amiri" w:cs="Amiri"/>
          <w:color w:val="111111"/>
          <w:sz w:val="28"/>
          <w:sz w:val="28"/>
          <w:szCs w:val="28"/>
          <w:rtl w:val="true"/>
          <w:lang w:bidi="ar-SA"/>
        </w:rPr>
        <w:t>فإنّ للذين ظلموا ذنوبًا مثل ذنوب أصحـبهم فلايستعجلون</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فلايستعجلون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 شود كه كافران، ناباورانه تقاضاى عذاب مى كردند و آنها اگر آنان به راستى در سرنوشت ياران گذشته خويش تأمل مى كردند، هرگز چنين ناباورانه مجازات الهى را به استهزا نمى گرفتند</w:t>
      </w:r>
      <w:r>
        <w:rPr>
          <w:rFonts w:eastAsia="IRNazanin" w:cs="IRNazanin"/>
          <w:color w:val="111111"/>
          <w:sz w:val="28"/>
          <w:szCs w:val="28"/>
          <w:rtl w:val="true"/>
          <w:lang w:bidi="fa-IR"/>
        </w:rPr>
        <w:t>.</w:t>
      </w:r>
    </w:p>
    <w:p>
      <w:pPr>
        <w:pStyle w:val="Heading3"/>
        <w:numPr>
          <w:ilvl w:val="2"/>
          <w:numId w:val="1"/>
        </w:numPr>
        <w:rPr/>
      </w:pPr>
      <w:bookmarkStart w:id="438" w:name="__RefHeading___Toc2397535_372815092"/>
      <w:bookmarkStart w:id="439" w:name="_Toc185"/>
      <w:bookmarkEnd w:id="438"/>
      <w:r>
        <w:rPr/>
        <w:t>4</w:t>
      </w:r>
      <w:r>
        <w:rPr>
          <w:rtl w:val="true"/>
        </w:rPr>
        <w:t xml:space="preserve">- </w:t>
      </w:r>
      <w:r>
        <w:rPr>
          <w:rtl w:val="true"/>
        </w:rPr>
        <w:t>آثار هلاكت اصحاب فيل</w:t>
      </w:r>
      <w:bookmarkEnd w:id="43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قريش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 با نابود كردن اصحاب فيل ، قريش را بر ادامه زندگانى طبق عادت ديرينه آنان ، توانمند ساخت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لإيلـف قريش</w:t>
      </w:r>
    </w:p>
    <w:p>
      <w:pPr>
        <w:pStyle w:val="BookText"/>
        <w:rPr/>
      </w:pPr>
      <w:r>
        <w:rPr>
          <w:rFonts w:ascii="IRNazanin" w:hAnsi="IRNazanin" w:eastAsia="IRNazanin"/>
          <w:color w:val="111111"/>
          <w:sz w:val="28"/>
          <w:sz w:val="28"/>
          <w:szCs w:val="28"/>
          <w:rtl w:val="true"/>
          <w:lang w:bidi="fa-IR"/>
        </w:rPr>
        <w:t>اين سوره با سوره قبل، ارتباطى تنگاتنگ دارد تا حدى كه برخى آن دو را يك سوره شمرده و برخى ديگر جداساختن آن را از سوره فيل در نماز جايز نمى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جعلهم كعصف مأكول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بيان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خداوند سپاه ابرهه را نابود ساخت تا قريش بتوانند به ايلاف خود ادامه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قريش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 با از ميان بردن سپاه ابرهه ، راه هاى كوچ زمستانى و تابستانى قريش را امنيت بخشيد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إيلـفهم رحلة الشتاء و الصيف</w:t>
      </w:r>
    </w:p>
    <w:p>
      <w:pPr>
        <w:pStyle w:val="Heading3"/>
        <w:numPr>
          <w:ilvl w:val="2"/>
          <w:numId w:val="1"/>
        </w:numPr>
        <w:rPr/>
      </w:pPr>
      <w:bookmarkStart w:id="440" w:name="__RefHeading___Toc2397537_372815092"/>
      <w:bookmarkStart w:id="441" w:name="_Toc186"/>
      <w:bookmarkEnd w:id="440"/>
      <w:r>
        <w:rPr/>
        <w:t>5</w:t>
      </w:r>
      <w:r>
        <w:rPr>
          <w:rtl w:val="true"/>
        </w:rPr>
        <w:t xml:space="preserve">- </w:t>
      </w:r>
      <w:r>
        <w:rPr>
          <w:rtl w:val="true"/>
        </w:rPr>
        <w:t>آثار هلاكت اصحاب كهف</w:t>
      </w:r>
      <w:bookmarkEnd w:id="44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قريش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نابودى اصحاب فيل ، مايه استحكام پيوند قريش با شهر مكه و باقى ماندنشان در آن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لإيلـف قريش</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آيه بعد يا تفسير اين آيه است كه در نتيجه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ايلافهم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بدل خواهد بود و يا ذكر خاص بعد از عام است كه در نتيجه، اين آيه به الفتى ديگر نيز علاوه بر الفت با كوچ هاى تابستانى و زمستانى، نظر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آيه شريفه با سوره قبل مى تواند بيانگر آن باشد كه استمرار پيوند قريش با مكه، مصداق برجسته اى براى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ايلاف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442" w:name="pg6987_91215"/>
    </w:p>
    <w:p>
      <w:pPr>
        <w:pStyle w:val="Heading3"/>
        <w:numPr>
          <w:ilvl w:val="2"/>
          <w:numId w:val="1"/>
        </w:numPr>
        <w:rPr/>
      </w:pPr>
      <w:bookmarkStart w:id="443" w:name="__RefHeading___Toc2397539_372815092"/>
      <w:bookmarkStart w:id="444" w:name="_Toc187"/>
      <w:bookmarkEnd w:id="442"/>
      <w:bookmarkEnd w:id="443"/>
      <w:r>
        <w:rPr/>
        <w:t>6</w:t>
      </w:r>
      <w:r>
        <w:rPr>
          <w:rtl w:val="true"/>
        </w:rPr>
        <w:t xml:space="preserve">- </w:t>
      </w:r>
      <w:r>
        <w:rPr>
          <w:rtl w:val="true"/>
        </w:rPr>
        <w:t>آثار هلاكت اقوام پيشين</w:t>
      </w:r>
      <w:bookmarkEnd w:id="44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قمر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نابودى كافران گذشته تاريخ ، هشدارى جدّى به هم انديشان و همگنان آنها در هر عصر</w:t>
      </w:r>
    </w:p>
    <w:p>
      <w:pPr>
        <w:pStyle w:val="BookText"/>
        <w:rPr/>
      </w:pPr>
      <w:r>
        <w:rPr>
          <w:rFonts w:ascii="Amiri" w:hAnsi="Amiri" w:eastAsia="Amiri" w:cs="Amiri"/>
          <w:color w:val="111111"/>
          <w:sz w:val="28"/>
          <w:sz w:val="28"/>
          <w:szCs w:val="28"/>
          <w:rtl w:val="true"/>
          <w:lang w:bidi="ar-SA"/>
        </w:rPr>
        <w:t>و لقد أهلكنا أشياعكم فهل من مدّكر</w:t>
      </w:r>
    </w:p>
    <w:p>
      <w:pPr>
        <w:pStyle w:val="Heading3"/>
        <w:numPr>
          <w:ilvl w:val="2"/>
          <w:numId w:val="1"/>
        </w:numPr>
        <w:rPr/>
      </w:pPr>
      <w:bookmarkStart w:id="445" w:name="__RefHeading___Toc2397541_372815092"/>
      <w:bookmarkStart w:id="446" w:name="_Toc188"/>
      <w:bookmarkEnd w:id="445"/>
      <w:r>
        <w:rPr/>
        <w:t>7</w:t>
      </w:r>
      <w:r>
        <w:rPr>
          <w:rtl w:val="true"/>
        </w:rPr>
        <w:t xml:space="preserve">- </w:t>
      </w:r>
      <w:r>
        <w:rPr>
          <w:rtl w:val="true"/>
        </w:rPr>
        <w:t>آثار هلاكت حق ستيزان</w:t>
      </w:r>
      <w:bookmarkEnd w:id="44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فرجام هلاكت بار قدرت هاى حق ستيز تاريخ ، مايه تذكر خردمندان و مردمان حق شنو</w:t>
      </w:r>
    </w:p>
    <w:p>
      <w:pPr>
        <w:pStyle w:val="BookText"/>
        <w:rPr/>
      </w:pPr>
      <w:r>
        <w:rPr>
          <w:rFonts w:ascii="Amiri" w:hAnsi="Amiri" w:eastAsia="Amiri" w:cs="Amiri"/>
          <w:color w:val="111111"/>
          <w:sz w:val="28"/>
          <w:sz w:val="28"/>
          <w:szCs w:val="28"/>
          <w:rtl w:val="true"/>
          <w:lang w:bidi="ar-SA"/>
        </w:rPr>
        <w:t>إنّ فى ذلك لذكرى لمن كان له قلب أو ألقى السمع</w:t>
      </w:r>
    </w:p>
    <w:p>
      <w:pPr>
        <w:pStyle w:val="Heading3"/>
        <w:numPr>
          <w:ilvl w:val="2"/>
          <w:numId w:val="1"/>
        </w:numPr>
        <w:rPr/>
      </w:pPr>
      <w:bookmarkStart w:id="447" w:name="__RefHeading___Toc2397543_372815092"/>
      <w:bookmarkStart w:id="448" w:name="_Toc189"/>
      <w:bookmarkEnd w:id="447"/>
      <w:r>
        <w:rPr/>
        <w:t>8</w:t>
      </w:r>
      <w:r>
        <w:rPr>
          <w:rtl w:val="true"/>
        </w:rPr>
        <w:t xml:space="preserve">- </w:t>
      </w:r>
      <w:r>
        <w:rPr>
          <w:rtl w:val="true"/>
        </w:rPr>
        <w:t>آثار هلاكت فرعون</w:t>
      </w:r>
      <w:bookmarkEnd w:id="44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نازعات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هلاكت فرعون ، هشدارى به مردم در امور دنيا و آخرت آنان بود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فأخذه اللّه نكال الأخرة و الأولى</w:t>
      </w:r>
    </w:p>
    <w:p>
      <w:pPr>
        <w:pStyle w:val="BookText"/>
        <w:rPr/>
      </w:pPr>
      <w:r>
        <w:rPr>
          <w:rFonts w:ascii="IRNazanin" w:hAnsi="IRNazanin" w:eastAsia="IRNazanin"/>
          <w:color w:val="111111"/>
          <w:sz w:val="28"/>
          <w:sz w:val="28"/>
          <w:szCs w:val="28"/>
          <w:rtl w:val="true"/>
          <w:lang w:bidi="fa-IR"/>
        </w:rPr>
        <w:t xml:space="preserve">اضافه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نكال الأخرة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ممكن است اضافه لاميه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هلاكت فرعون براى ديگران، هم نسبت به دنياى آنان و هم نسبت به آخرتشان مايه عبرت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هلاكت فرعون و غرق شدن او است كه براى ديگران نكال آخرت و دنيابود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از طرفى به فرجام تكذيب پيامبران و گناه و انكار ربوبيت خداوند پى مى برند ـ كه امورى مربوط به آخرت است ـ و از طرفى دنيا را ناپايدار، حتى براى امثال فرعون مى بينند</w:t>
      </w:r>
      <w:r>
        <w:rPr>
          <w:rFonts w:eastAsia="IRNazanin" w:cs="IRNazanin"/>
          <w:color w:val="111111"/>
          <w:sz w:val="28"/>
          <w:szCs w:val="28"/>
          <w:rtl w:val="true"/>
          <w:lang w:bidi="fa-IR"/>
        </w:rPr>
        <w:t>.</w:t>
      </w:r>
    </w:p>
    <w:p>
      <w:pPr>
        <w:pStyle w:val="Heading3"/>
        <w:numPr>
          <w:ilvl w:val="2"/>
          <w:numId w:val="1"/>
        </w:numPr>
        <w:rPr/>
      </w:pPr>
      <w:bookmarkStart w:id="449" w:name="__RefHeading___Toc2397545_372815092"/>
      <w:bookmarkStart w:id="450" w:name="_Toc190"/>
      <w:bookmarkEnd w:id="449"/>
      <w:r>
        <w:rPr/>
        <w:t>9</w:t>
      </w:r>
      <w:r>
        <w:rPr>
          <w:rtl w:val="true"/>
        </w:rPr>
        <w:t xml:space="preserve">- </w:t>
      </w:r>
      <w:r>
        <w:rPr>
          <w:rtl w:val="true"/>
        </w:rPr>
        <w:t>آثار هلاكت فرعونيان</w:t>
      </w:r>
      <w:bookmarkEnd w:id="45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دخان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هلاكت و نابودى فرعونيان مستكبر ، بدون كمترين بازتاب در نظام جهان</w:t>
      </w:r>
    </w:p>
    <w:p>
      <w:pPr>
        <w:pStyle w:val="BookText"/>
        <w:rPr/>
      </w:pPr>
      <w:r>
        <w:rPr>
          <w:rFonts w:ascii="Amiri" w:hAnsi="Amiri" w:eastAsia="Amiri" w:cs="Amiri"/>
          <w:color w:val="111111"/>
          <w:sz w:val="28"/>
          <w:sz w:val="28"/>
          <w:szCs w:val="28"/>
          <w:rtl w:val="true"/>
          <w:lang w:bidi="ar-SA"/>
        </w:rPr>
        <w:t>فما بكت عليهم السماء و الأرض</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بكت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كنايه است از اين كه فرعونيان مستكبر ـ كه خويش را مقتدر و عزيز مى شمردند ـ با ذلت و غربت، هلاك شدند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آن كه كمترين خلأى در جهان احساس شود</w:t>
      </w:r>
      <w:r>
        <w:rPr>
          <w:rFonts w:eastAsia="Amiri" w:cs="Amiri" w:ascii="Amiri" w:hAnsi="Amiri"/>
          <w:color w:val="111111"/>
          <w:sz w:val="28"/>
          <w:szCs w:val="28"/>
          <w:rtl w:val="true"/>
          <w:lang w:bidi="ar-SA"/>
        </w:rPr>
        <w:t>.</w:t>
      </w:r>
      <w:bookmarkStart w:id="451" w:name="pg6987_91216"/>
    </w:p>
    <w:p>
      <w:pPr>
        <w:pStyle w:val="Heading3"/>
        <w:numPr>
          <w:ilvl w:val="2"/>
          <w:numId w:val="1"/>
        </w:numPr>
        <w:rPr/>
      </w:pPr>
      <w:bookmarkStart w:id="452" w:name="__RefHeading___Toc2397547_372815092"/>
      <w:bookmarkStart w:id="453" w:name="_Toc191"/>
      <w:bookmarkEnd w:id="451"/>
      <w:bookmarkEnd w:id="452"/>
      <w:r>
        <w:rPr/>
        <w:t>10</w:t>
      </w:r>
      <w:r>
        <w:rPr>
          <w:rtl w:val="true"/>
        </w:rPr>
        <w:t xml:space="preserve">- </w:t>
      </w:r>
      <w:r>
        <w:rPr>
          <w:rtl w:val="true"/>
        </w:rPr>
        <w:t>آثار هلاكت قارون</w:t>
      </w:r>
      <w:bookmarkEnd w:id="45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lang w:bidi="fa-IR"/>
        </w:rPr>
        <w:t>،</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پيدايش روحيه تسليم و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تسليم در برابر اراده خدا و رضا به داده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آرزومندان ثروت قارونى ، با مشاهده هلاكت غافلگيرانه وى</w:t>
      </w:r>
    </w:p>
    <w:p>
      <w:pPr>
        <w:pStyle w:val="BookText"/>
        <w:rPr/>
      </w:pPr>
      <w:r>
        <w:rPr>
          <w:rFonts w:ascii="Amiri" w:hAnsi="Amiri" w:eastAsia="Amiri" w:cs="Amiri"/>
          <w:color w:val="111111"/>
          <w:sz w:val="28"/>
          <w:sz w:val="28"/>
          <w:szCs w:val="28"/>
          <w:rtl w:val="true"/>
          <w:lang w:bidi="ar-SA"/>
        </w:rPr>
        <w:t xml:space="preserve">و أصبح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ويكأنّ اللّه يبسط الرزق لمن يشاء من عباده و يقدر</w:t>
      </w:r>
    </w:p>
    <w:p>
      <w:pPr>
        <w:pStyle w:val="BookText"/>
        <w:rPr/>
      </w:pP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يبسط الرزق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نشانگر اين حقيقت است كه روزىِ انسان ها در دست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ما به هر چه او مصلحت بداند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فقر و تنگدستى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راضى و تسليم هستيم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آگاهى دل باختگان دنيا به عاقبت شوم دنياطلبى ، پس از مشاهده نگون بختى قارون</w:t>
      </w:r>
    </w:p>
    <w:p>
      <w:pPr>
        <w:pStyle w:val="BookText"/>
        <w:rPr/>
      </w:pPr>
      <w:r>
        <w:rPr>
          <w:rFonts w:ascii="Amiri" w:hAnsi="Amiri" w:eastAsia="Amiri" w:cs="Amiri"/>
          <w:color w:val="111111"/>
          <w:sz w:val="28"/>
          <w:sz w:val="28"/>
          <w:szCs w:val="28"/>
          <w:rtl w:val="true"/>
          <w:lang w:bidi="ar-SA"/>
        </w:rPr>
        <w:t>لولا أن منّ اللّه علينا لخسف بنا</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آگاهى يافتن آرزومندان مال و ثروت به پى آمد شوم ناسپاسى در برابرنعمت هاى الهى ، با مشاهده نگون بختى قارون</w:t>
      </w:r>
    </w:p>
    <w:p>
      <w:pPr>
        <w:pStyle w:val="BookText"/>
        <w:rPr/>
      </w:pPr>
      <w:r>
        <w:rPr>
          <w:rFonts w:ascii="Amiri" w:hAnsi="Amiri" w:eastAsia="Amiri" w:cs="Amiri"/>
          <w:color w:val="111111"/>
          <w:sz w:val="28"/>
          <w:sz w:val="28"/>
          <w:szCs w:val="28"/>
          <w:rtl w:val="true"/>
          <w:lang w:bidi="ar-SA"/>
        </w:rPr>
        <w:t>ويكأنّه لايفلح الكـفرون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معناى ناسپاسى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يكأنّه لايفلح الكافرون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دنياطلبان به ناسپاسى خود در مقابل خدا است و اشاره به علت هلاكت قارون دارد</w:t>
      </w:r>
      <w:r>
        <w:rPr>
          <w:rFonts w:eastAsia="IRNazanin" w:cs="IRNazanin"/>
          <w:color w:val="111111"/>
          <w:sz w:val="28"/>
          <w:szCs w:val="28"/>
          <w:rtl w:val="true"/>
          <w:lang w:bidi="fa-IR"/>
        </w:rPr>
        <w:t>.</w:t>
      </w:r>
    </w:p>
    <w:p>
      <w:pPr>
        <w:pStyle w:val="Heading3"/>
        <w:numPr>
          <w:ilvl w:val="2"/>
          <w:numId w:val="1"/>
        </w:numPr>
        <w:rPr/>
      </w:pPr>
      <w:bookmarkStart w:id="454" w:name="__RefHeading___Toc2397549_372815092"/>
      <w:bookmarkStart w:id="455" w:name="_Toc192"/>
      <w:bookmarkEnd w:id="454"/>
      <w:r>
        <w:rPr/>
        <w:t>11</w:t>
      </w:r>
      <w:r>
        <w:rPr>
          <w:rtl w:val="true"/>
        </w:rPr>
        <w:t xml:space="preserve">- </w:t>
      </w:r>
      <w:r>
        <w:rPr>
          <w:rtl w:val="true"/>
        </w:rPr>
        <w:t>آثار هلاكت قوم لوط</w:t>
      </w:r>
      <w:bookmarkEnd w:id="45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فرجام هلاكت بار قوم لوط ، هشدارى جدى است به همه حق ستيزان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دمّرنا الأخرين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 كان أكثرهم مؤمنين</w:t>
      </w:r>
    </w:p>
    <w:p>
      <w:pPr>
        <w:pStyle w:val="BookText"/>
        <w:rPr/>
      </w:pPr>
      <w:r>
        <w:rPr>
          <w:rFonts w:ascii="IRNazanin" w:hAnsi="IRNazanin" w:eastAsia="IRNazanin"/>
          <w:color w:val="111111"/>
          <w:sz w:val="28"/>
          <w:sz w:val="28"/>
          <w:szCs w:val="28"/>
          <w:rtl w:val="true"/>
          <w:lang w:bidi="fa-IR"/>
        </w:rPr>
        <w:t>با توجه به لحن تهديدآميز آيه و بيان اين كه علت انتقام گرفتن خداوند از قوم لوط، اين بود كه بيشتر آنان پذيراى ايمان نبودند رساننده مطلب ياد شده است</w:t>
      </w:r>
      <w:r>
        <w:rPr>
          <w:rFonts w:eastAsia="IRNazanin" w:cs="IRNazanin"/>
          <w:color w:val="111111"/>
          <w:sz w:val="28"/>
          <w:szCs w:val="28"/>
          <w:rtl w:val="true"/>
          <w:lang w:bidi="fa-IR"/>
        </w:rPr>
        <w:t>.</w:t>
      </w:r>
    </w:p>
    <w:p>
      <w:pPr>
        <w:pStyle w:val="Heading3"/>
        <w:numPr>
          <w:ilvl w:val="2"/>
          <w:numId w:val="1"/>
        </w:numPr>
        <w:rPr/>
      </w:pPr>
      <w:bookmarkStart w:id="456" w:name="__RefHeading___Toc2397551_372815092"/>
      <w:bookmarkStart w:id="457" w:name="_Toc193"/>
      <w:bookmarkEnd w:id="456"/>
      <w:r>
        <w:rPr/>
        <w:t>12</w:t>
      </w:r>
      <w:r>
        <w:rPr>
          <w:rtl w:val="true"/>
        </w:rPr>
        <w:t xml:space="preserve">- </w:t>
      </w:r>
      <w:r>
        <w:rPr>
          <w:rtl w:val="true"/>
        </w:rPr>
        <w:t>آثار هلاكت قوم نوح</w:t>
      </w:r>
      <w:bookmarkEnd w:id="45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هلاكت قوم نوح ، نمود عزت و قدرت قاهر خداوند</w:t>
      </w:r>
    </w:p>
    <w:p>
      <w:pPr>
        <w:pStyle w:val="BookText"/>
        <w:rPr/>
      </w:pPr>
      <w:r>
        <w:rPr>
          <w:rFonts w:ascii="Amiri" w:hAnsi="Amiri" w:eastAsia="Amiri" w:cs="Amiri"/>
          <w:color w:val="111111"/>
          <w:sz w:val="28"/>
          <w:sz w:val="28"/>
          <w:szCs w:val="28"/>
          <w:rtl w:val="true"/>
          <w:lang w:bidi="ar-SA"/>
        </w:rPr>
        <w:t xml:space="preserve">ثمّ أغرقنا بعد الباقين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إنّ ربّك لهو العزيز الرحيم</w:t>
      </w:r>
    </w:p>
    <w:p>
      <w:pPr>
        <w:pStyle w:val="Heading3"/>
        <w:numPr>
          <w:ilvl w:val="2"/>
          <w:numId w:val="1"/>
        </w:numPr>
        <w:rPr/>
      </w:pPr>
      <w:bookmarkStart w:id="458" w:name="__RefHeading___Toc2397553_372815092"/>
      <w:bookmarkStart w:id="459" w:name="_Toc194"/>
      <w:bookmarkEnd w:id="458"/>
      <w:r>
        <w:rPr/>
        <w:t>13</w:t>
      </w:r>
      <w:r>
        <w:rPr>
          <w:rtl w:val="true"/>
        </w:rPr>
        <w:t xml:space="preserve">- </w:t>
      </w:r>
      <w:r>
        <w:rPr>
          <w:rtl w:val="true"/>
        </w:rPr>
        <w:t>آثار هلاكت كافران</w:t>
      </w:r>
      <w:bookmarkEnd w:id="45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bookmarkStart w:id="460" w:name="pg6987_91217"/>
    </w:p>
    <w:p>
      <w:pPr>
        <w:pStyle w:val="BookText"/>
        <w:rPr/>
      </w:pPr>
      <w:bookmarkEnd w:id="460"/>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فرجام هلاكت بار امت هاى كفرپيشه تاريخ ، به رغم شوكت مندى آنان ، هشدارى به همه ملت هاى حق ستيز</w:t>
      </w:r>
    </w:p>
    <w:p>
      <w:pPr>
        <w:pStyle w:val="BookText"/>
        <w:rPr/>
      </w:pPr>
      <w:r>
        <w:rPr>
          <w:rFonts w:ascii="Amiri" w:hAnsi="Amiri" w:eastAsia="Amiri" w:cs="Amiri"/>
          <w:color w:val="111111"/>
          <w:sz w:val="28"/>
          <w:sz w:val="28"/>
          <w:szCs w:val="28"/>
          <w:rtl w:val="true"/>
          <w:lang w:bidi="ar-SA"/>
        </w:rPr>
        <w:t>و كم أهلكنا قبلهم من قرن هم أشدّ منهم بطشًا</w:t>
      </w:r>
    </w:p>
    <w:p>
      <w:pPr>
        <w:pStyle w:val="Heading3"/>
        <w:numPr>
          <w:ilvl w:val="2"/>
          <w:numId w:val="1"/>
        </w:numPr>
        <w:rPr/>
      </w:pPr>
      <w:bookmarkStart w:id="461" w:name="__RefHeading___Toc2397555_372815092"/>
      <w:bookmarkStart w:id="462" w:name="_Toc195"/>
      <w:bookmarkEnd w:id="461"/>
      <w:r>
        <w:rPr/>
        <w:t>14</w:t>
      </w:r>
      <w:r>
        <w:rPr>
          <w:rtl w:val="true"/>
        </w:rPr>
        <w:t xml:space="preserve">- </w:t>
      </w:r>
      <w:r>
        <w:rPr>
          <w:rtl w:val="true"/>
        </w:rPr>
        <w:t>آثار هلاكت مشركان</w:t>
      </w:r>
      <w:bookmarkEnd w:id="46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هلاك شرك پيشگان مفسد و نجات مؤمنان به اراده الهى و در سايه تلاش هاى پيامبران ، شايان سپاس گزارى به درگاه خدا و فرستادن درود و سلام بر فرستادگان او</w:t>
      </w:r>
    </w:p>
    <w:p>
      <w:pPr>
        <w:pStyle w:val="BookText"/>
        <w:rPr/>
      </w:pPr>
      <w:r>
        <w:rPr>
          <w:rFonts w:ascii="Amiri" w:hAnsi="Amiri" w:eastAsia="Amiri" w:cs="Amiri"/>
          <w:color w:val="111111"/>
          <w:sz w:val="28"/>
          <w:sz w:val="28"/>
          <w:szCs w:val="28"/>
          <w:rtl w:val="true"/>
          <w:lang w:bidi="ar-SA"/>
        </w:rPr>
        <w:t>قل الحمد للّه و سلـم على عباده الذين اصطفى</w:t>
      </w:r>
    </w:p>
    <w:p>
      <w:pPr>
        <w:pStyle w:val="BookText"/>
        <w:rPr/>
      </w:pPr>
      <w:r>
        <w:rPr>
          <w:rFonts w:ascii="IRNazanin" w:hAnsi="IRNazanin" w:eastAsia="IRNazanin"/>
          <w:color w:val="111111"/>
          <w:sz w:val="28"/>
          <w:sz w:val="28"/>
          <w:szCs w:val="28"/>
          <w:rtl w:val="true"/>
          <w:lang w:bidi="fa-IR"/>
        </w:rPr>
        <w:t xml:space="preserve">رهنمود الهى به حمد و ستايش براى او و فرستادن درود و سلام بر بندگان برگزيده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پى يادآورى مكرر نجات مؤمنان و هلاكت كافران، مطلب ياد شده را افاده مى كند</w:t>
      </w:r>
      <w:r>
        <w:rPr>
          <w:rFonts w:eastAsia="IRNazanin" w:cs="IRNazanin"/>
          <w:color w:val="111111"/>
          <w:sz w:val="28"/>
          <w:szCs w:val="28"/>
          <w:rtl w:val="true"/>
          <w:lang w:bidi="fa-IR"/>
        </w:rPr>
        <w:t>.</w:t>
      </w:r>
    </w:p>
    <w:p>
      <w:pPr>
        <w:pStyle w:val="Heading3"/>
        <w:numPr>
          <w:ilvl w:val="2"/>
          <w:numId w:val="1"/>
        </w:numPr>
        <w:rPr/>
      </w:pPr>
      <w:bookmarkStart w:id="463" w:name="__RefHeading___Toc2397557_372815092"/>
      <w:bookmarkStart w:id="464" w:name="_Toc196"/>
      <w:bookmarkEnd w:id="463"/>
      <w:r>
        <w:rPr/>
        <w:t>15</w:t>
      </w:r>
      <w:r>
        <w:rPr>
          <w:rtl w:val="true"/>
        </w:rPr>
        <w:t xml:space="preserve">- </w:t>
      </w:r>
      <w:r>
        <w:rPr>
          <w:rtl w:val="true"/>
        </w:rPr>
        <w:t>آثار هلاكت مفسدان</w:t>
      </w:r>
      <w:bookmarkEnd w:id="46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هلاك شرك پيشگان مفسد و نجات مؤمنان به اراده الهى و در سايه تلاش هاى پيامبران ، شايان سپاس گزارى به درگاه خدا و فرستادن درود و سلام بر فرستادگان او</w:t>
      </w:r>
    </w:p>
    <w:p>
      <w:pPr>
        <w:pStyle w:val="BookText"/>
        <w:rPr/>
      </w:pPr>
      <w:r>
        <w:rPr>
          <w:rFonts w:ascii="Amiri" w:hAnsi="Amiri" w:eastAsia="Amiri" w:cs="Amiri"/>
          <w:color w:val="111111"/>
          <w:sz w:val="28"/>
          <w:sz w:val="28"/>
          <w:szCs w:val="28"/>
          <w:rtl w:val="true"/>
          <w:lang w:bidi="ar-SA"/>
        </w:rPr>
        <w:t>قل الحمد للّه و سلـم على عباده الذين اصطفى</w:t>
      </w:r>
    </w:p>
    <w:p>
      <w:pPr>
        <w:pStyle w:val="BookText"/>
        <w:rPr/>
      </w:pPr>
      <w:r>
        <w:rPr>
          <w:rFonts w:ascii="IRNazanin" w:hAnsi="IRNazanin" w:eastAsia="IRNazanin"/>
          <w:color w:val="111111"/>
          <w:sz w:val="28"/>
          <w:sz w:val="28"/>
          <w:szCs w:val="28"/>
          <w:rtl w:val="true"/>
          <w:lang w:bidi="fa-IR"/>
        </w:rPr>
        <w:t xml:space="preserve">رهنمود الهى به حمد و ستايش براى او و فرستادن درود و سلام بر بندگان برگزيده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پى يادآورى مكرر نجات مؤمنان و هلاكت كافران، مطلب ياد شده را افاده مى كند</w:t>
      </w:r>
      <w:r>
        <w:rPr>
          <w:rFonts w:eastAsia="IRNazanin" w:cs="IRNazanin"/>
          <w:color w:val="111111"/>
          <w:sz w:val="28"/>
          <w:szCs w:val="28"/>
          <w:rtl w:val="true"/>
          <w:lang w:bidi="fa-IR"/>
        </w:rPr>
        <w:t>.</w:t>
      </w:r>
    </w:p>
    <w:p>
      <w:pPr>
        <w:pStyle w:val="Heading3"/>
        <w:numPr>
          <w:ilvl w:val="2"/>
          <w:numId w:val="1"/>
        </w:numPr>
        <w:rPr/>
      </w:pPr>
      <w:bookmarkStart w:id="465" w:name="__RefHeading___Toc2397559_372815092"/>
      <w:bookmarkStart w:id="466" w:name="_Toc197"/>
      <w:bookmarkEnd w:id="465"/>
      <w:r>
        <w:rPr/>
        <w:t>16</w:t>
      </w:r>
      <w:r>
        <w:rPr>
          <w:rtl w:val="true"/>
        </w:rPr>
        <w:t xml:space="preserve">- </w:t>
      </w:r>
      <w:r>
        <w:rPr>
          <w:rtl w:val="true"/>
        </w:rPr>
        <w:t>ابراهيم</w:t>
      </w:r>
      <w:r>
        <w:rPr>
          <w:rtl w:val="true"/>
        </w:rPr>
        <w:t>(</w:t>
      </w:r>
      <w:r>
        <w:rPr>
          <w:rtl w:val="true"/>
        </w:rPr>
        <w:t>ع</w:t>
      </w:r>
      <w:r>
        <w:rPr>
          <w:rtl w:val="true"/>
        </w:rPr>
        <w:t xml:space="preserve">) </w:t>
      </w:r>
      <w:r>
        <w:rPr>
          <w:rtl w:val="true"/>
        </w:rPr>
        <w:t>و هلاكت قوم لوط</w:t>
      </w:r>
      <w:bookmarkEnd w:id="46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پس از پى بردن به هدف فرشتگان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نابودسازى قوم لوط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 آنان به چون و چرا و جر و بحث پرداخت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يجـدلنا فى قوم لوط</w:t>
      </w:r>
    </w:p>
    <w:p>
      <w:pPr>
        <w:pStyle w:val="BookText"/>
        <w:rPr/>
      </w:pP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جاء أمر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تواند قرينه اى بر اين باشد كه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يجادلنا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يجادل رسلنا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Heading3"/>
        <w:numPr>
          <w:ilvl w:val="2"/>
          <w:numId w:val="1"/>
        </w:numPr>
        <w:rPr/>
      </w:pPr>
      <w:bookmarkStart w:id="467" w:name="__RefHeading___Toc2397561_372815092"/>
      <w:bookmarkStart w:id="468" w:name="_Toc198"/>
      <w:bookmarkEnd w:id="467"/>
      <w:r>
        <w:rPr/>
        <w:t>17</w:t>
      </w:r>
      <w:r>
        <w:rPr>
          <w:rtl w:val="true"/>
        </w:rPr>
        <w:t xml:space="preserve">- </w:t>
      </w:r>
      <w:r>
        <w:rPr>
          <w:rtl w:val="true"/>
        </w:rPr>
        <w:t>اشتهار هلاكت قوم سبأ</w:t>
      </w:r>
      <w:bookmarkEnd w:id="468"/>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469" w:name="pg6987_91218"/>
    </w:p>
    <w:p>
      <w:pPr>
        <w:pStyle w:val="BookText"/>
        <w:rPr/>
      </w:pPr>
      <w:bookmarkEnd w:id="469"/>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قوم سبا ، نابود و متلاشى شده و زبانزد و قصه مجالس گرديدند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اشكروا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فأعرضوا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جزينـهم بما كفروا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ظلموا أنفسهم فجعلنـهم أح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أحاديث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اُحدوثة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خبرى است كه مردم براى سرگرمى به همديگر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چنين به معناى خبرى است كه به عنوان مثل، به كار مى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p>
    <w:p>
      <w:pPr>
        <w:pStyle w:val="Heading3"/>
        <w:numPr>
          <w:ilvl w:val="2"/>
          <w:numId w:val="1"/>
        </w:numPr>
        <w:rPr/>
      </w:pPr>
      <w:bookmarkStart w:id="470" w:name="__RefHeading___Toc2397563_372815092"/>
      <w:bookmarkStart w:id="471" w:name="_Toc199"/>
      <w:bookmarkEnd w:id="470"/>
      <w:r>
        <w:rPr/>
        <w:t>18</w:t>
      </w:r>
      <w:r>
        <w:rPr>
          <w:rtl w:val="true"/>
        </w:rPr>
        <w:t xml:space="preserve">- </w:t>
      </w:r>
      <w:r>
        <w:rPr>
          <w:rtl w:val="true"/>
        </w:rPr>
        <w:t>اندوه بر هلاكت كافران</w:t>
      </w:r>
      <w:bookmarkEnd w:id="47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اندوهناك شدن بر هلاكت كفرپيشگان لجوج ، حتى در صورت خويش و هموطنى با آنان ، امرى نكوهيده و ناروا</w:t>
      </w:r>
    </w:p>
    <w:p>
      <w:pPr>
        <w:pStyle w:val="BookText"/>
        <w:rPr/>
      </w:pPr>
      <w:r>
        <w:rPr>
          <w:rFonts w:ascii="Amiri" w:hAnsi="Amiri" w:eastAsia="Amiri" w:cs="Amiri"/>
          <w:color w:val="111111"/>
          <w:sz w:val="28"/>
          <w:sz w:val="28"/>
          <w:szCs w:val="28"/>
          <w:rtl w:val="true"/>
          <w:lang w:bidi="ar-SA"/>
        </w:rPr>
        <w:t>فكيف ءاسى على قوم كفرين</w:t>
      </w:r>
    </w:p>
    <w:p>
      <w:pPr>
        <w:pStyle w:val="Heading3"/>
        <w:numPr>
          <w:ilvl w:val="2"/>
          <w:numId w:val="1"/>
        </w:numPr>
        <w:rPr/>
      </w:pPr>
      <w:bookmarkStart w:id="472" w:name="__RefHeading___Toc2397565_372815092"/>
      <w:bookmarkStart w:id="473" w:name="_Toc200"/>
      <w:bookmarkEnd w:id="472"/>
      <w:r>
        <w:rPr/>
        <w:t>19</w:t>
      </w:r>
      <w:r>
        <w:rPr>
          <w:rtl w:val="true"/>
        </w:rPr>
        <w:t xml:space="preserve">- </w:t>
      </w:r>
      <w:r>
        <w:rPr>
          <w:rtl w:val="true"/>
        </w:rPr>
        <w:t>انذار از هلاكت</w:t>
      </w:r>
      <w:bookmarkEnd w:id="47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خداوند به حق ناسپاسان رهيده از خطرات و مشكلات ، به دچار شدن به خطرات و مهلكه هاى ديگر</w:t>
      </w:r>
    </w:p>
    <w:p>
      <w:pPr>
        <w:pStyle w:val="BookText"/>
        <w:rPr/>
      </w:pPr>
      <w:r>
        <w:rPr>
          <w:rFonts w:ascii="Amiri" w:hAnsi="Amiri" w:eastAsia="Amiri" w:cs="Amiri"/>
          <w:color w:val="111111"/>
          <w:sz w:val="28"/>
          <w:sz w:val="28"/>
          <w:szCs w:val="28"/>
          <w:rtl w:val="true"/>
          <w:lang w:bidi="ar-SA"/>
        </w:rPr>
        <w:t xml:space="preserve">فلمّا نجـّكم إلى البرّ أعرضتم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أفأمنتم أن يخسف بكم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خداوند به حق ناسپاسان رهيده از خطر ، به دچار آمدن در همان مهلكه</w:t>
      </w:r>
    </w:p>
    <w:p>
      <w:pPr>
        <w:pStyle w:val="BookText"/>
        <w:rPr/>
      </w:pPr>
      <w:r>
        <w:rPr>
          <w:rFonts w:ascii="Amiri" w:hAnsi="Amiri" w:eastAsia="Amiri" w:cs="Amiri"/>
          <w:color w:val="111111"/>
          <w:sz w:val="28"/>
          <w:sz w:val="28"/>
          <w:szCs w:val="28"/>
          <w:rtl w:val="true"/>
          <w:lang w:bidi="ar-SA"/>
        </w:rPr>
        <w:t>أم أمنتم أن يعيدكم فيه تارة أخرى</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هشدار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فرعون نسبت به فرجام هلاكت بار وى</w:t>
      </w:r>
    </w:p>
    <w:p>
      <w:pPr>
        <w:pStyle w:val="BookText"/>
        <w:rPr/>
      </w:pPr>
      <w:r>
        <w:rPr>
          <w:rFonts w:ascii="Amiri" w:hAnsi="Amiri" w:eastAsia="Amiri" w:cs="Amiri"/>
          <w:color w:val="111111"/>
          <w:sz w:val="28"/>
          <w:sz w:val="28"/>
          <w:szCs w:val="28"/>
          <w:rtl w:val="true"/>
          <w:lang w:bidi="ar-SA"/>
        </w:rPr>
        <w:t>و إنى لأظنّك يـفرعون مثبورًا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هلاكت و فساد است</w:t>
      </w:r>
      <w:r>
        <w:rPr>
          <w:rFonts w:eastAsia="Amiri" w:cs="Amiri" w:ascii="Amiri" w:hAnsi="Amiri"/>
          <w:color w:val="111111"/>
          <w:sz w:val="28"/>
          <w:szCs w:val="28"/>
          <w:rtl w:val="true"/>
          <w:lang w:bidi="ar-SA"/>
        </w:rPr>
        <w:t>.</w:t>
      </w:r>
    </w:p>
    <w:p>
      <w:pPr>
        <w:pStyle w:val="Heading3"/>
        <w:numPr>
          <w:ilvl w:val="2"/>
          <w:numId w:val="1"/>
        </w:numPr>
        <w:rPr/>
      </w:pPr>
      <w:bookmarkStart w:id="474" w:name="__RefHeading___Toc2397567_372815092"/>
      <w:bookmarkStart w:id="475" w:name="_Toc201"/>
      <w:bookmarkEnd w:id="474"/>
      <w:r>
        <w:rPr/>
        <w:t>20</w:t>
      </w:r>
      <w:r>
        <w:rPr>
          <w:rtl w:val="true"/>
        </w:rPr>
        <w:t xml:space="preserve">- </w:t>
      </w:r>
      <w:r>
        <w:rPr>
          <w:rtl w:val="true"/>
        </w:rPr>
        <w:t>اهميت هلاكت قوم نوح</w:t>
      </w:r>
      <w:bookmarkEnd w:id="47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bookmarkStart w:id="476" w:name="pg6987_91219"/>
    </w:p>
    <w:p>
      <w:pPr>
        <w:pStyle w:val="BookText"/>
        <w:rPr/>
      </w:pPr>
      <w:bookmarkEnd w:id="476"/>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فرجام هلاكت بار قوم نوح ، هشدارى جدى به همه حق ستيزان</w:t>
      </w:r>
    </w:p>
    <w:p>
      <w:pPr>
        <w:pStyle w:val="BookText"/>
        <w:rPr/>
      </w:pPr>
      <w:r>
        <w:rPr>
          <w:rFonts w:ascii="Amiri" w:hAnsi="Amiri" w:eastAsia="Amiri" w:cs="Amiri"/>
          <w:color w:val="111111"/>
          <w:sz w:val="28"/>
          <w:sz w:val="28"/>
          <w:szCs w:val="28"/>
          <w:rtl w:val="true"/>
          <w:lang w:bidi="ar-SA"/>
        </w:rPr>
        <w:t>إنّ فى ذلك لأية</w:t>
      </w:r>
    </w:p>
    <w:p>
      <w:pPr>
        <w:pStyle w:val="BookText"/>
        <w:rPr/>
      </w:pPr>
      <w:r>
        <w:rPr>
          <w:rFonts w:ascii="IRNazanin" w:hAnsi="IRNazanin" w:eastAsia="IRNazanin"/>
          <w:color w:val="111111"/>
          <w:sz w:val="28"/>
          <w:sz w:val="28"/>
          <w:szCs w:val="28"/>
          <w:rtl w:val="true"/>
          <w:lang w:bidi="fa-IR"/>
        </w:rPr>
        <w:t>با توجه به لحن تهديدآميز اين آيه و بيان اين كه علت انتقام گرفتن خداوند از قوم نوح، اين بوده كه بيشتر آنان پذيراى ايمان نبودند، برداشت ياد شده به دست مى آيد</w:t>
      </w:r>
      <w:r>
        <w:rPr>
          <w:rFonts w:eastAsia="IRNazanin" w:cs="IRNazanin"/>
          <w:color w:val="111111"/>
          <w:sz w:val="28"/>
          <w:szCs w:val="28"/>
          <w:rtl w:val="true"/>
          <w:lang w:bidi="fa-IR"/>
        </w:rPr>
        <w:t>.</w:t>
      </w:r>
    </w:p>
    <w:p>
      <w:pPr>
        <w:pStyle w:val="Heading3"/>
        <w:numPr>
          <w:ilvl w:val="2"/>
          <w:numId w:val="1"/>
        </w:numPr>
        <w:rPr/>
      </w:pPr>
      <w:bookmarkStart w:id="477" w:name="__RefHeading___Toc2397569_372815092"/>
      <w:bookmarkStart w:id="478" w:name="_Toc202"/>
      <w:bookmarkEnd w:id="477"/>
      <w:r>
        <w:rPr/>
        <w:t>21</w:t>
      </w:r>
      <w:r>
        <w:rPr>
          <w:rtl w:val="true"/>
        </w:rPr>
        <w:t xml:space="preserve">- </w:t>
      </w:r>
      <w:r>
        <w:rPr>
          <w:rtl w:val="true"/>
        </w:rPr>
        <w:t>اهميت هلاكت كافران</w:t>
      </w:r>
      <w:bookmarkEnd w:id="47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اهتمام رزمندگان مسلمان ، به نابودى سپاه كفر در مرحله نخست و نينديشيدن به ديگر منافع و غنايم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إذا أثخنتموهم فشدّوا الوثاق</w:t>
      </w:r>
    </w:p>
    <w:p>
      <w:pPr>
        <w:pStyle w:val="BookText"/>
        <w:rPr/>
      </w:pPr>
      <w:r>
        <w:rPr>
          <w:rFonts w:ascii="IRNazanin" w:hAnsi="IRNazanin" w:eastAsia="IRNazanin"/>
          <w:color w:val="111111"/>
          <w:sz w:val="28"/>
          <w:sz w:val="28"/>
          <w:szCs w:val="28"/>
          <w:rtl w:val="true"/>
          <w:lang w:bidi="fa-IR"/>
        </w:rPr>
        <w:t>گرايش به گرفتن اسير، در يك احتمال ناشى از برخى تمايلات منفعت طلبانه و غنيمت جويانه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خداوند، رزمندگان را از آن منع كرده و به هدف اصلى توجه داده است</w:t>
      </w:r>
      <w:r>
        <w:rPr>
          <w:rFonts w:eastAsia="IRNazanin" w:cs="IRNazanin"/>
          <w:color w:val="111111"/>
          <w:sz w:val="28"/>
          <w:szCs w:val="28"/>
          <w:rtl w:val="true"/>
          <w:lang w:bidi="fa-IR"/>
        </w:rPr>
        <w:t>.</w:t>
      </w:r>
    </w:p>
    <w:p>
      <w:pPr>
        <w:pStyle w:val="Heading3"/>
        <w:numPr>
          <w:ilvl w:val="2"/>
          <w:numId w:val="1"/>
        </w:numPr>
        <w:rPr/>
      </w:pPr>
      <w:bookmarkStart w:id="479" w:name="__RefHeading___Toc2397571_372815092"/>
      <w:bookmarkStart w:id="480" w:name="_Toc203"/>
      <w:bookmarkEnd w:id="479"/>
      <w:r>
        <w:rPr/>
        <w:t>22</w:t>
      </w:r>
      <w:r>
        <w:rPr>
          <w:rtl w:val="true"/>
        </w:rPr>
        <w:t xml:space="preserve">- </w:t>
      </w:r>
      <w:r>
        <w:rPr>
          <w:rtl w:val="true"/>
        </w:rPr>
        <w:t>برادران يوسف و هلاكت يوسف</w:t>
      </w:r>
      <w:r>
        <w:rPr>
          <w:rtl w:val="true"/>
        </w:rPr>
        <w:t>(</w:t>
      </w:r>
      <w:r>
        <w:rPr>
          <w:rtl w:val="true"/>
        </w:rPr>
        <w:t>ع</w:t>
      </w:r>
      <w:r>
        <w:rPr>
          <w:rtl w:val="true"/>
        </w:rPr>
        <w:t>)</w:t>
      </w:r>
      <w:bookmarkEnd w:id="48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برادران يوسف در حضور پدر نابودى يوسف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براى خود ، امرى خسارت بار و تباه كننده قلمداد كردند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إنا إذًا لخـسرون</w:t>
      </w:r>
    </w:p>
    <w:p>
      <w:pPr>
        <w:pStyle w:val="Heading3"/>
        <w:numPr>
          <w:ilvl w:val="2"/>
          <w:numId w:val="1"/>
        </w:numPr>
        <w:rPr/>
      </w:pPr>
      <w:bookmarkStart w:id="481" w:name="__RefHeading___Toc2397573_372815092"/>
      <w:bookmarkStart w:id="482" w:name="_Toc204"/>
      <w:bookmarkEnd w:id="481"/>
      <w:r>
        <w:rPr/>
        <w:t>23</w:t>
      </w:r>
      <w:r>
        <w:rPr>
          <w:rtl w:val="true"/>
        </w:rPr>
        <w:t xml:space="preserve">- </w:t>
      </w:r>
      <w:r>
        <w:rPr>
          <w:rtl w:val="true"/>
        </w:rPr>
        <w:t>بنى اسرائيل و هلاكت قارون</w:t>
      </w:r>
      <w:bookmarkEnd w:id="48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حضور نداشتن مردم به هنگام واقعه فرورفتن خانه قارون در دل زمين</w:t>
      </w:r>
    </w:p>
    <w:p>
      <w:pPr>
        <w:pStyle w:val="BookText"/>
        <w:rPr/>
      </w:pPr>
      <w:r>
        <w:rPr>
          <w:rFonts w:ascii="Amiri" w:hAnsi="Amiri" w:eastAsia="Amiri" w:cs="Amiri"/>
          <w:color w:val="111111"/>
          <w:sz w:val="28"/>
          <w:sz w:val="28"/>
          <w:szCs w:val="28"/>
          <w:rtl w:val="true"/>
          <w:lang w:bidi="ar-SA"/>
        </w:rPr>
        <w:t>فما كان له من فئة ينصرونه</w:t>
      </w:r>
    </w:p>
    <w:p>
      <w:pPr>
        <w:pStyle w:val="BookText"/>
        <w:rPr/>
      </w:pPr>
      <w:r>
        <w:rPr>
          <w:rFonts w:ascii="IRNazanin" w:hAnsi="IRNazanin" w:eastAsia="IRNazanin"/>
          <w:color w:val="111111"/>
          <w:sz w:val="28"/>
          <w:sz w:val="28"/>
          <w:szCs w:val="28"/>
          <w:rtl w:val="true"/>
          <w:lang w:bidi="fa-IR"/>
        </w:rPr>
        <w:t xml:space="preserve">چنان كه از آيه بعد استفاده مى شود واقعه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 رفتن قارون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شب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زمانى كه مردم در خانه هايشان آرميده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آن لحظه كسانى نبودند كه بتوانند به يارى قارون بشتابند و قارون در اوج بى كسى در كام زمين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كان له من فئة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بيانگر اين معنا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اطلاع يافتن مردم از فرو رفتن قارون با خانه اش در كام زمين در بامداد آن شب</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أصبح الذين تمنّوا مكانه بالأمس</w:t>
      </w:r>
      <w:bookmarkStart w:id="483" w:name="pg6987_91220"/>
    </w:p>
    <w:p>
      <w:pPr>
        <w:pStyle w:val="Heading3"/>
        <w:numPr>
          <w:ilvl w:val="2"/>
          <w:numId w:val="1"/>
        </w:numPr>
        <w:rPr/>
      </w:pPr>
      <w:bookmarkStart w:id="484" w:name="__RefHeading___Toc2397575_372815092"/>
      <w:bookmarkStart w:id="485" w:name="_Toc205"/>
      <w:bookmarkEnd w:id="483"/>
      <w:bookmarkEnd w:id="484"/>
      <w:r>
        <w:rPr/>
        <w:t>24</w:t>
      </w:r>
      <w:r>
        <w:rPr>
          <w:rtl w:val="true"/>
        </w:rPr>
        <w:t xml:space="preserve">- </w:t>
      </w:r>
      <w:r>
        <w:rPr>
          <w:rtl w:val="true"/>
        </w:rPr>
        <w:t>تذكر هلاكت اصحاب فيل</w:t>
      </w:r>
      <w:bookmarkEnd w:id="48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توجّه به ماجراى اصحاب فيل ، دلگرم كننده و اطمينان بخش براى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مؤمنان عصر بعثت</w:t>
      </w:r>
    </w:p>
    <w:p>
      <w:pPr>
        <w:pStyle w:val="BookText"/>
        <w:rPr/>
      </w:pPr>
      <w:r>
        <w:rPr>
          <w:rFonts w:ascii="Amiri" w:hAnsi="Amiri" w:eastAsia="Amiri" w:cs="Amiri"/>
          <w:color w:val="111111"/>
          <w:sz w:val="28"/>
          <w:sz w:val="28"/>
          <w:szCs w:val="28"/>
          <w:rtl w:val="true"/>
          <w:lang w:bidi="ar-SA"/>
        </w:rPr>
        <w:t>ألم تر كيف فعل ربّك بأصحـب الفيل</w:t>
      </w:r>
    </w:p>
    <w:p>
      <w:pPr>
        <w:pStyle w:val="Heading3"/>
        <w:numPr>
          <w:ilvl w:val="2"/>
          <w:numId w:val="1"/>
        </w:numPr>
        <w:rPr/>
      </w:pPr>
      <w:bookmarkStart w:id="486" w:name="__RefHeading___Toc2397577_372815092"/>
      <w:bookmarkStart w:id="487" w:name="_Toc206"/>
      <w:bookmarkEnd w:id="486"/>
      <w:r>
        <w:rPr/>
        <w:t>25</w:t>
      </w:r>
      <w:r>
        <w:rPr>
          <w:rtl w:val="true"/>
        </w:rPr>
        <w:t xml:space="preserve">- </w:t>
      </w:r>
      <w:r>
        <w:rPr>
          <w:rtl w:val="true"/>
        </w:rPr>
        <w:t>تذكر هلاكت اقوام پيشين</w:t>
      </w:r>
      <w:bookmarkEnd w:id="48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يادآورى تاريخ پيشينيان و بيان علت نابودى و گرفتارى آنان به عذاب هاى الهى ، از روش هاى تبليغى حضرت شعيب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يـقوم لايجرمنّكم شقاقى أن يصيبكم مثل ما أصاب قوم نوح</w:t>
      </w:r>
    </w:p>
    <w:p>
      <w:pPr>
        <w:pStyle w:val="Heading3"/>
        <w:numPr>
          <w:ilvl w:val="2"/>
          <w:numId w:val="1"/>
        </w:numPr>
        <w:rPr/>
      </w:pPr>
      <w:bookmarkStart w:id="488" w:name="__RefHeading___Toc2397579_372815092"/>
      <w:bookmarkStart w:id="489" w:name="_Toc207"/>
      <w:bookmarkEnd w:id="488"/>
      <w:r>
        <w:rPr/>
        <w:t>26</w:t>
      </w:r>
      <w:r>
        <w:rPr>
          <w:rtl w:val="true"/>
        </w:rPr>
        <w:t xml:space="preserve">- </w:t>
      </w:r>
      <w:r>
        <w:rPr>
          <w:rtl w:val="true"/>
        </w:rPr>
        <w:t>تعجب از هلاكت قارون</w:t>
      </w:r>
      <w:bookmarkEnd w:id="48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آرزوكنندگان ثروت قارونى ، با مشاهده فرورفتن وى و خانه اش در زمين شگفت زده شدند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أصبح الذين تمنّوا مكانه بالأمس يقولون ويكأنّ</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كار مى رود كه شخص بخواهد شگفتى خود را از موضوعى بيان كند</w:t>
      </w:r>
      <w:r>
        <w:rPr>
          <w:rFonts w:eastAsia="IRNazanin" w:cs="IRNazanin"/>
          <w:color w:val="111111"/>
          <w:sz w:val="28"/>
          <w:szCs w:val="28"/>
          <w:rtl w:val="true"/>
          <w:lang w:bidi="fa-IR"/>
        </w:rPr>
        <w:t>.</w:t>
      </w:r>
    </w:p>
    <w:p>
      <w:pPr>
        <w:pStyle w:val="Heading3"/>
        <w:numPr>
          <w:ilvl w:val="2"/>
          <w:numId w:val="1"/>
        </w:numPr>
        <w:rPr/>
      </w:pPr>
      <w:bookmarkStart w:id="490" w:name="__RefHeading___Toc2397581_372815092"/>
      <w:bookmarkStart w:id="491" w:name="_Toc208"/>
      <w:bookmarkEnd w:id="490"/>
      <w:r>
        <w:rPr/>
        <w:t>27</w:t>
      </w:r>
      <w:r>
        <w:rPr>
          <w:rtl w:val="true"/>
        </w:rPr>
        <w:t xml:space="preserve">- </w:t>
      </w:r>
      <w:r>
        <w:rPr>
          <w:rtl w:val="true"/>
        </w:rPr>
        <w:t>تعجيل در هلاكت مجرمان</w:t>
      </w:r>
      <w:bookmarkEnd w:id="49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فرصت ندادن به تبه كاران و به كيفر رساندن بى درنگ آنان</w:t>
      </w:r>
    </w:p>
    <w:p>
      <w:pPr>
        <w:pStyle w:val="BookText"/>
        <w:rPr/>
      </w:pPr>
      <w:r>
        <w:rPr>
          <w:rFonts w:ascii="Amiri" w:hAnsi="Amiri" w:eastAsia="Amiri" w:cs="Amiri"/>
          <w:color w:val="111111"/>
          <w:sz w:val="28"/>
          <w:sz w:val="28"/>
          <w:szCs w:val="28"/>
          <w:rtl w:val="true"/>
          <w:lang w:bidi="ar-SA"/>
        </w:rPr>
        <w:t>و لايسئل عن ذنوبهم المجرمون</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مفاد اين آيه به دست مى آيد كه بازجويى و محاكمه، به خاطر اخذ اقرار از گناه كاران و اثبات جرم، صورت مى گيرد و چون مجرمان گناهشان مشهود است، نيازى به بازجويى و پرسش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بدون فوت وقت بايد آنان را به كيفر رساند</w:t>
      </w:r>
      <w:r>
        <w:rPr>
          <w:rFonts w:eastAsia="IRNazanin" w:cs="IRNazanin"/>
          <w:color w:val="111111"/>
          <w:sz w:val="28"/>
          <w:szCs w:val="28"/>
          <w:rtl w:val="true"/>
          <w:lang w:bidi="fa-IR"/>
        </w:rPr>
        <w:t>.</w:t>
      </w:r>
      <w:bookmarkStart w:id="492" w:name="pg6987_91221"/>
    </w:p>
    <w:p>
      <w:pPr>
        <w:pStyle w:val="Heading3"/>
        <w:numPr>
          <w:ilvl w:val="2"/>
          <w:numId w:val="1"/>
        </w:numPr>
        <w:rPr/>
      </w:pPr>
      <w:bookmarkStart w:id="493" w:name="__RefHeading___Toc2397583_372815092"/>
      <w:bookmarkStart w:id="494" w:name="_Toc209"/>
      <w:bookmarkEnd w:id="492"/>
      <w:bookmarkEnd w:id="493"/>
      <w:r>
        <w:rPr/>
        <w:t>28</w:t>
      </w:r>
      <w:r>
        <w:rPr>
          <w:rtl w:val="true"/>
        </w:rPr>
        <w:t xml:space="preserve">- </w:t>
      </w:r>
      <w:r>
        <w:rPr>
          <w:rtl w:val="true"/>
        </w:rPr>
        <w:t>تفكر در هلاكت قوم ثمود</w:t>
      </w:r>
      <w:bookmarkEnd w:id="49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قمر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ترغيب مردم از سوى خداوند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تأمل در سرنوشت هلاكت بار قوم ثمود</w:t>
      </w:r>
    </w:p>
    <w:p>
      <w:pPr>
        <w:pStyle w:val="BookText"/>
        <w:rPr/>
      </w:pPr>
      <w:r>
        <w:rPr>
          <w:rFonts w:ascii="Amiri" w:hAnsi="Amiri" w:eastAsia="Amiri" w:cs="Amiri"/>
          <w:color w:val="111111"/>
          <w:sz w:val="28"/>
          <w:sz w:val="28"/>
          <w:szCs w:val="28"/>
          <w:rtl w:val="true"/>
          <w:lang w:bidi="ar-SA"/>
        </w:rPr>
        <w:t xml:space="preserve">كذّبت ثمود بالنّذر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فكيف كان عذابى و نذر</w:t>
      </w:r>
    </w:p>
    <w:p>
      <w:pPr>
        <w:pStyle w:val="Heading3"/>
        <w:numPr>
          <w:ilvl w:val="2"/>
          <w:numId w:val="1"/>
        </w:numPr>
        <w:rPr/>
      </w:pPr>
      <w:bookmarkStart w:id="495" w:name="__RefHeading___Toc2397585_372815092"/>
      <w:bookmarkStart w:id="496" w:name="_Toc210"/>
      <w:bookmarkEnd w:id="495"/>
      <w:r>
        <w:rPr/>
        <w:t>29</w:t>
      </w:r>
      <w:r>
        <w:rPr>
          <w:rtl w:val="true"/>
        </w:rPr>
        <w:t xml:space="preserve">- </w:t>
      </w:r>
      <w:r>
        <w:rPr>
          <w:rtl w:val="true"/>
        </w:rPr>
        <w:t>توطئه هلاكت مؤمنان</w:t>
      </w:r>
      <w:bookmarkEnd w:id="49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سوگند مؤكد بهشتيان براى هم نشينان دوزخى خود ، مبنى بر تلاش آنان در جهت هلاكت مؤمنان و معتقدان به معاد در دنيا</w:t>
      </w:r>
    </w:p>
    <w:p>
      <w:pPr>
        <w:pStyle w:val="BookText"/>
        <w:rPr/>
      </w:pPr>
      <w:r>
        <w:rPr>
          <w:rFonts w:ascii="Amiri" w:hAnsi="Amiri" w:eastAsia="Amiri" w:cs="Amiri"/>
          <w:color w:val="111111"/>
          <w:sz w:val="28"/>
          <w:sz w:val="28"/>
          <w:szCs w:val="28"/>
          <w:rtl w:val="true"/>
          <w:lang w:bidi="ar-SA"/>
        </w:rPr>
        <w:t>قال تاللّه إن كدتّ لتردين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ارداء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نابودكردن است</w:t>
      </w:r>
      <w:r>
        <w:rPr>
          <w:rFonts w:eastAsia="Amiri" w:cs="Amiri" w:ascii="Amiri" w:hAnsi="Amiri"/>
          <w:color w:val="111111"/>
          <w:sz w:val="28"/>
          <w:szCs w:val="28"/>
          <w:rtl w:val="true"/>
          <w:lang w:bidi="ar-SA"/>
        </w:rPr>
        <w:t>.</w:t>
      </w:r>
    </w:p>
    <w:p>
      <w:pPr>
        <w:pStyle w:val="Heading3"/>
        <w:numPr>
          <w:ilvl w:val="2"/>
          <w:numId w:val="1"/>
        </w:numPr>
        <w:rPr/>
      </w:pPr>
      <w:bookmarkStart w:id="497" w:name="__RefHeading___Toc2397587_372815092"/>
      <w:bookmarkStart w:id="498" w:name="_Toc211"/>
      <w:bookmarkEnd w:id="497"/>
      <w:r>
        <w:rPr/>
        <w:t>30</w:t>
      </w:r>
      <w:r>
        <w:rPr>
          <w:rtl w:val="true"/>
        </w:rPr>
        <w:t xml:space="preserve">- </w:t>
      </w:r>
      <w:r>
        <w:rPr>
          <w:rtl w:val="true"/>
        </w:rPr>
        <w:t>تهديد به هلاكت</w:t>
      </w:r>
      <w:bookmarkEnd w:id="49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كافران لجوج هشدار داد كه آينده اى ناخوشايند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هلاكت در دنيا و عذاب در آخرت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پيش خواهند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وانتظروا</w:t>
      </w:r>
    </w:p>
    <w:p>
      <w:pPr>
        <w:pStyle w:val="BookText"/>
        <w:rPr/>
      </w:pPr>
      <w:r>
        <w:rPr>
          <w:rFonts w:ascii="IRNazanin" w:hAnsi="IRNazanin" w:eastAsia="IRNazanin"/>
          <w:color w:val="111111"/>
          <w:sz w:val="28"/>
          <w:sz w:val="28"/>
          <w:szCs w:val="28"/>
          <w:rtl w:val="true"/>
          <w:lang w:bidi="fa-IR"/>
        </w:rPr>
        <w:t>با توجه به آيات گذشته كه سخن از عذاب دنيوى و اخروى اقوام كفرپيشه داشت ، مى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كافران به عذابهاى دنيوى و اخروى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خداوند كفرپيشگان و منكران رسالت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هلاك ساختن آنان و از ميان بردنشان تهديد 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أولم يروا أنَّا نأتى الأرض ننقصها من أطرافها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تهديد شدن جوامع ستمگر و مشركان ، به هلاكت و نابودى از سوى خداوند</w:t>
      </w:r>
    </w:p>
    <w:p>
      <w:pPr>
        <w:pStyle w:val="BookText"/>
        <w:rPr/>
      </w:pPr>
      <w:r>
        <w:rPr>
          <w:rFonts w:ascii="Amiri" w:hAnsi="Amiri" w:eastAsia="Amiri" w:cs="Amiri"/>
          <w:color w:val="111111"/>
          <w:sz w:val="28"/>
          <w:sz w:val="28"/>
          <w:szCs w:val="28"/>
          <w:rtl w:val="true"/>
          <w:lang w:bidi="ar-SA"/>
        </w:rPr>
        <w:t>و كم قصمنا من قرية كانت ظالمة</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طور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تهديد كافران مكّه از سوى خداوند ، به وقوع حوادثى ناگوار و مرگ آفرين براى ايشان در آينده</w:t>
      </w:r>
    </w:p>
    <w:p>
      <w:pPr>
        <w:pStyle w:val="BookText"/>
        <w:rPr/>
      </w:pPr>
      <w:r>
        <w:rPr>
          <w:rFonts w:ascii="Amiri" w:hAnsi="Amiri" w:eastAsia="Amiri" w:cs="Amiri"/>
          <w:color w:val="111111"/>
          <w:sz w:val="28"/>
          <w:sz w:val="28"/>
          <w:szCs w:val="28"/>
          <w:rtl w:val="true"/>
          <w:lang w:bidi="ar-SA"/>
        </w:rPr>
        <w:t>قل تربّصوا فإنّى معكم من المتربّصين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قمر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تهديد شدن كافران صدراسلام به هلاكت و نابودى ، از سوى خداوند</w:t>
      </w:r>
    </w:p>
    <w:p>
      <w:pPr>
        <w:pStyle w:val="BookText"/>
        <w:rPr/>
      </w:pPr>
      <w:r>
        <w:rPr>
          <w:rFonts w:ascii="Amiri" w:hAnsi="Amiri" w:eastAsia="Amiri" w:cs="Amiri"/>
          <w:color w:val="111111"/>
          <w:sz w:val="28"/>
          <w:sz w:val="28"/>
          <w:szCs w:val="28"/>
          <w:rtl w:val="true"/>
          <w:lang w:bidi="ar-SA"/>
        </w:rPr>
        <w:t>و لقد أهلكنا أشياعكم فهل من مدّكر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معارج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تهديد خداوند ، به هلاكت كافران حق ناپذير</w:t>
      </w:r>
    </w:p>
    <w:p>
      <w:pPr>
        <w:pStyle w:val="BookText"/>
        <w:rPr/>
      </w:pPr>
      <w:r>
        <w:rPr>
          <w:rFonts w:ascii="Amiri" w:hAnsi="Amiri" w:eastAsia="Amiri" w:cs="Amiri"/>
          <w:color w:val="111111"/>
          <w:sz w:val="28"/>
          <w:sz w:val="28"/>
          <w:szCs w:val="28"/>
          <w:rtl w:val="true"/>
          <w:lang w:bidi="ar-SA"/>
        </w:rPr>
        <w:t>على أن نبدّل خيرًا منهم و ما نحن بمسبوقين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قيامه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تكذيب كنندگان دين ، مورد نفرين و تهديد خداوند به عذاب و نابودى</w:t>
      </w:r>
    </w:p>
    <w:p>
      <w:pPr>
        <w:pStyle w:val="BookText"/>
        <w:rPr/>
      </w:pPr>
      <w:r>
        <w:rPr>
          <w:rFonts w:ascii="Amiri" w:hAnsi="Amiri" w:eastAsia="Amiri" w:cs="Amiri"/>
          <w:color w:val="111111"/>
          <w:sz w:val="28"/>
          <w:sz w:val="28"/>
          <w:szCs w:val="28"/>
          <w:rtl w:val="true"/>
          <w:lang w:bidi="ar-SA"/>
        </w:rPr>
        <w:t xml:space="preserve">و لـكن كذّب و تولّى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أولى لك فأولى</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أولى لك فأولى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ويل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براى تهديد و نفرين عليه ديگرى به كار مى رود و نوعاً كسانى مورد خطاب اين جمله قرار مى گيرند كه در معرض هلاكت اند و بدين وسيله ترغيب مى شوند كه خود را از اين مهلكه نجات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برگرفته از مفردات راغب و تفاسير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قيامه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تكذيب گران دين ، مورد نفرين و تهديد خداوند به عذاب و نابودى</w:t>
      </w:r>
    </w:p>
    <w:p>
      <w:pPr>
        <w:pStyle w:val="BookText"/>
        <w:rPr/>
      </w:pPr>
      <w:r>
        <w:rPr>
          <w:rFonts w:ascii="Amiri" w:hAnsi="Amiri" w:eastAsia="Amiri" w:cs="Amiri"/>
          <w:color w:val="111111"/>
          <w:sz w:val="28"/>
          <w:sz w:val="28"/>
          <w:szCs w:val="28"/>
          <w:rtl w:val="true"/>
          <w:lang w:bidi="ar-SA"/>
        </w:rPr>
        <w:t xml:space="preserve">و لـكن كذّب و تولّى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أولى لك فأولى</w:t>
      </w:r>
    </w:p>
    <w:p>
      <w:pPr>
        <w:pStyle w:val="BookText"/>
        <w:rPr/>
      </w:pPr>
      <w:r>
        <w:rPr>
          <w:rFonts w:ascii="IRNazanin" w:hAnsi="IRNazanin" w:eastAsia="IRNazanin"/>
          <w:color w:val="111111"/>
          <w:sz w:val="28"/>
          <w:sz w:val="28"/>
          <w:szCs w:val="28"/>
          <w:rtl w:val="true"/>
          <w:lang w:bidi="fa-IR"/>
        </w:rPr>
        <w:t>گفتنى است كه اين آيه، تأكيد براى آيه پيشين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تهديد شدن گنه پيشگان و كافران دنياگرا در صدر اسلام ، به هلاكت و جايگزين شدن مردمى ديگر ، از سوى خداوند</w:t>
      </w:r>
    </w:p>
    <w:p>
      <w:pPr>
        <w:pStyle w:val="BookText"/>
        <w:rPr/>
      </w:pPr>
      <w:r>
        <w:rPr>
          <w:rFonts w:ascii="Amiri" w:hAnsi="Amiri" w:eastAsia="Amiri" w:cs="Amiri"/>
          <w:color w:val="111111"/>
          <w:sz w:val="28"/>
          <w:sz w:val="28"/>
          <w:szCs w:val="28"/>
          <w:rtl w:val="true"/>
          <w:lang w:bidi="ar-SA"/>
        </w:rPr>
        <w:t>وإذا شئنا بدّلنا أمثـلهم تبديلاً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مرسلات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تهديد شدن تكذيب گران دين ، از سوى خداوند به هلاكت و عذاب اخروى</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ويل يومئذ للمكذّبين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در اصل به معناى عذاب و هلاكت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مقام تهديد و وعيد به كار مى 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مرسلات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تهديد شدن تكذيب گران دين ، از سوى خداوند به هلاكت و نابودى</w:t>
      </w:r>
    </w:p>
    <w:p>
      <w:pPr>
        <w:pStyle w:val="BookText"/>
        <w:rPr/>
      </w:pPr>
      <w:r>
        <w:rPr>
          <w:rFonts w:ascii="Amiri" w:hAnsi="Amiri" w:eastAsia="Amiri" w:cs="Amiri"/>
          <w:color w:val="111111"/>
          <w:sz w:val="28"/>
          <w:sz w:val="28"/>
          <w:szCs w:val="28"/>
          <w:rtl w:val="true"/>
          <w:lang w:bidi="ar-SA"/>
        </w:rPr>
        <w:t>ثمّ نتبعهم الأخرين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مرسلات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تهديد شدن تكذيب گران دين ، از سوى خداوند به هلاكت و عذاب اخروى</w:t>
      </w:r>
    </w:p>
    <w:p>
      <w:pPr>
        <w:pStyle w:val="BookText"/>
        <w:rPr/>
      </w:pPr>
      <w:r>
        <w:rPr>
          <w:rFonts w:ascii="Amiri" w:hAnsi="Amiri" w:eastAsia="Amiri" w:cs="Amiri"/>
          <w:color w:val="111111"/>
          <w:sz w:val="28"/>
          <w:sz w:val="28"/>
          <w:szCs w:val="28"/>
          <w:rtl w:val="true"/>
          <w:lang w:bidi="ar-SA"/>
        </w:rPr>
        <w:t>ويل يومئذ للمكذّبين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در اصل به معناى عذاب و هلاكت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مقام تهديد و وعيد به كار مى 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مرسلات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تهديد شدن تكذيب گران دين ، از سوى خداوند به هلاكت و عذاب اخروى</w:t>
      </w:r>
    </w:p>
    <w:p>
      <w:pPr>
        <w:pStyle w:val="BookText"/>
        <w:rPr/>
      </w:pPr>
      <w:r>
        <w:rPr>
          <w:rFonts w:ascii="Amiri" w:hAnsi="Amiri" w:eastAsia="Amiri" w:cs="Amiri"/>
          <w:color w:val="111111"/>
          <w:sz w:val="28"/>
          <w:sz w:val="28"/>
          <w:szCs w:val="28"/>
          <w:rtl w:val="true"/>
          <w:lang w:bidi="ar-SA"/>
        </w:rPr>
        <w:t>ويل يومئذ للمكذّبين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در اصل به معناى عذاب و هلاكت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مقام تهديد و وعيد به كار مى 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مرسلات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تهديد شدن تكذيب گران دين ، از سوى خداوند به هلاكت و عذاب اخروى</w:t>
      </w:r>
    </w:p>
    <w:p>
      <w:pPr>
        <w:pStyle w:val="BookText"/>
        <w:rPr/>
      </w:pPr>
      <w:r>
        <w:rPr>
          <w:rFonts w:ascii="Amiri" w:hAnsi="Amiri" w:eastAsia="Amiri" w:cs="Amiri"/>
          <w:color w:val="111111"/>
          <w:sz w:val="28"/>
          <w:sz w:val="28"/>
          <w:szCs w:val="28"/>
          <w:rtl w:val="true"/>
          <w:lang w:bidi="ar-SA"/>
        </w:rPr>
        <w:t>ويل يومئذ للمكذّبين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در اصل به معناى عذاب و هلاكت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مقام تهديد و وعيد به كار مى 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مرسلات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تهديد شدن تكذيب گران دين ، از سوى خداوند به هلاكت و عذاب اخروى</w:t>
      </w:r>
    </w:p>
    <w:p>
      <w:pPr>
        <w:pStyle w:val="BookText"/>
        <w:rPr/>
      </w:pPr>
      <w:r>
        <w:rPr>
          <w:rFonts w:ascii="Amiri" w:hAnsi="Amiri" w:eastAsia="Amiri" w:cs="Amiri"/>
          <w:color w:val="111111"/>
          <w:sz w:val="28"/>
          <w:sz w:val="28"/>
          <w:szCs w:val="28"/>
          <w:rtl w:val="true"/>
          <w:lang w:bidi="ar-SA"/>
        </w:rPr>
        <w:t>ويل يومئذ للمكذّبين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در اصل به معناى عذاب و هلاكت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مقام تهديد و وعيد به كار مى 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مرسلات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تهديد شدن تكذيب گران دين ، از سوى خداوند به هلاكت و عذاب اخروى</w:t>
      </w:r>
    </w:p>
    <w:p>
      <w:pPr>
        <w:pStyle w:val="BookText"/>
        <w:rPr/>
      </w:pPr>
      <w:r>
        <w:rPr>
          <w:rFonts w:ascii="Amiri" w:hAnsi="Amiri" w:eastAsia="Amiri" w:cs="Amiri"/>
          <w:color w:val="111111"/>
          <w:sz w:val="28"/>
          <w:sz w:val="28"/>
          <w:szCs w:val="28"/>
          <w:rtl w:val="true"/>
          <w:lang w:bidi="ar-SA"/>
        </w:rPr>
        <w:t>ويل يومئذ للمكذّبين</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در اصل به معناى عذاب و هلاكت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مقام تهديد و وعيد به كار مى رود</w:t>
      </w:r>
      <w:r>
        <w:rPr>
          <w:rFonts w:eastAsia="Amiri" w:cs="Amiri" w:ascii="Amiri" w:hAnsi="Amiri"/>
          <w:color w:val="111111"/>
          <w:sz w:val="28"/>
          <w:szCs w:val="28"/>
          <w:rtl w:val="true"/>
          <w:lang w:bidi="ar-SA"/>
        </w:rPr>
        <w:t>.</w:t>
      </w:r>
      <w:bookmarkStart w:id="499" w:name="pg6987_91224"/>
    </w:p>
    <w:p>
      <w:pPr>
        <w:pStyle w:val="BookText"/>
        <w:rPr/>
      </w:pPr>
      <w:bookmarkEnd w:id="499"/>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مرسلات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تهديد شدن تكذيب گران دين ، از سوى خداوند به هلاكت و عذاب اخروى</w:t>
      </w:r>
    </w:p>
    <w:p>
      <w:pPr>
        <w:pStyle w:val="BookText"/>
        <w:rPr/>
      </w:pPr>
      <w:r>
        <w:rPr>
          <w:rFonts w:ascii="Amiri" w:hAnsi="Amiri" w:eastAsia="Amiri" w:cs="Amiri"/>
          <w:color w:val="111111"/>
          <w:sz w:val="28"/>
          <w:sz w:val="28"/>
          <w:szCs w:val="28"/>
          <w:rtl w:val="true"/>
          <w:lang w:bidi="ar-SA"/>
        </w:rPr>
        <w:t>ويل يومئذ للمكذّبين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در اصل به معناى عذاب و هلاكت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مقام تهديد و وعيد به كار مى 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مرسلات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تهديد شدن تكذيب گران دين ، از سوى خداوند به هلاكت و عذاب اخروى</w:t>
      </w:r>
    </w:p>
    <w:p>
      <w:pPr>
        <w:pStyle w:val="BookText"/>
        <w:rPr/>
      </w:pPr>
      <w:r>
        <w:rPr>
          <w:rFonts w:ascii="Amiri" w:hAnsi="Amiri" w:eastAsia="Amiri" w:cs="Amiri"/>
          <w:color w:val="111111"/>
          <w:sz w:val="28"/>
          <w:sz w:val="28"/>
          <w:szCs w:val="28"/>
          <w:rtl w:val="true"/>
          <w:lang w:bidi="ar-SA"/>
        </w:rPr>
        <w:t>ويل يومئذ للمكذّبين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در اصل به معناى عذاب و هلاكت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مقام تهديد و وعيد به كار مى 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مرسلات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تهديد شدن تكذيب گران دين ، از سوى خداوند به هلاكت و عذاب اخروى</w:t>
      </w:r>
    </w:p>
    <w:p>
      <w:pPr>
        <w:pStyle w:val="BookText"/>
        <w:rPr/>
      </w:pPr>
      <w:r>
        <w:rPr>
          <w:rFonts w:ascii="Amiri" w:hAnsi="Amiri" w:eastAsia="Amiri" w:cs="Amiri"/>
          <w:color w:val="111111"/>
          <w:sz w:val="28"/>
          <w:sz w:val="28"/>
          <w:szCs w:val="28"/>
          <w:rtl w:val="true"/>
          <w:lang w:bidi="ar-SA"/>
        </w:rPr>
        <w:t>ويل يومئذ للمكذّبين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در اصل به معناى عذاب و هلاكت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مقام تهديد و وعيد به كار مى 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مرسلات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تهديد شدن تكذيب گران دين ، از سوى خداوند به هلاكت و عذاب اخروى</w:t>
      </w:r>
    </w:p>
    <w:p>
      <w:pPr>
        <w:pStyle w:val="BookText"/>
        <w:rPr/>
      </w:pPr>
      <w:r>
        <w:rPr>
          <w:rFonts w:ascii="Amiri" w:hAnsi="Amiri" w:eastAsia="Amiri" w:cs="Amiri"/>
          <w:color w:val="111111"/>
          <w:sz w:val="28"/>
          <w:sz w:val="28"/>
          <w:szCs w:val="28"/>
          <w:rtl w:val="true"/>
          <w:lang w:bidi="ar-SA"/>
        </w:rPr>
        <w:t>ويل يومئذ للمكذّبين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در اصل به معناى عذاب و هلاكت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مقام تهديد و وعيد به كار مى 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فجر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خداوند ، تهديدكننده كافران عصر بعثت ، به فرجامى نظير هلاكت قوم ثمود</w:t>
      </w:r>
    </w:p>
    <w:p>
      <w:pPr>
        <w:pStyle w:val="BookText"/>
        <w:rPr/>
      </w:pPr>
      <w:r>
        <w:rPr>
          <w:rFonts w:ascii="Amiri" w:hAnsi="Amiri" w:eastAsia="Amiri" w:cs="Amiri"/>
          <w:color w:val="111111"/>
          <w:sz w:val="28"/>
          <w:sz w:val="28"/>
          <w:szCs w:val="28"/>
          <w:rtl w:val="true"/>
          <w:lang w:bidi="ar-SA"/>
        </w:rPr>
        <w:t xml:space="preserve">ألم تر كيف فعل ربّك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ثمود الذين جابوا الصخر بالواد</w:t>
      </w:r>
    </w:p>
    <w:p>
      <w:pPr>
        <w:pStyle w:val="Heading3"/>
        <w:numPr>
          <w:ilvl w:val="2"/>
          <w:numId w:val="1"/>
        </w:numPr>
        <w:rPr/>
      </w:pPr>
      <w:bookmarkStart w:id="500" w:name="__RefHeading___Toc2397589_372815092"/>
      <w:bookmarkStart w:id="501" w:name="_Toc212"/>
      <w:bookmarkEnd w:id="500"/>
      <w:r>
        <w:rPr/>
        <w:t>31</w:t>
      </w:r>
      <w:r>
        <w:rPr>
          <w:rtl w:val="true"/>
        </w:rPr>
        <w:t xml:space="preserve">- </w:t>
      </w:r>
      <w:r>
        <w:rPr>
          <w:rtl w:val="true"/>
        </w:rPr>
        <w:t>حتميت هلاكت بخيلان</w:t>
      </w:r>
      <w:bookmarkEnd w:id="50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ثروت بخيلان و زراندوزان ، هنگام سقوط و هلاكتشان ، كارساز نبوده و خطرى را برطرف نمى سازد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يغنى عنه ماله إذا تردّى</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أغنى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او را كافى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أغن عنى 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شرّ خود را برگردان و بازدار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نهايه ابن اثير</w:t>
      </w:r>
      <w:r>
        <w:rPr>
          <w:rFonts w:eastAsia="IRNazanin" w:cs="IRNazanin"/>
          <w:color w:val="111111"/>
          <w:sz w:val="28"/>
          <w:szCs w:val="28"/>
          <w:rtl w:val="true"/>
          <w:lang w:bidi="fa-IR"/>
        </w:rPr>
        <w:t>).</w:t>
      </w:r>
      <w:bookmarkStart w:id="502" w:name="pg6987_91225"/>
    </w:p>
    <w:p>
      <w:pPr>
        <w:pStyle w:val="BookText"/>
        <w:rPr/>
      </w:pPr>
      <w:bookmarkEnd w:id="502"/>
      <w:r>
        <w:rPr>
          <w:rFonts w:ascii="IRNazanin" w:hAnsi="IRNazanin" w:eastAsia="IRNazanin"/>
          <w:color w:val="111111"/>
          <w:sz w:val="28"/>
          <w:sz w:val="28"/>
          <w:szCs w:val="28"/>
          <w:rtl w:val="true"/>
          <w:lang w:bidi="fa-IR"/>
        </w:rPr>
        <w:t xml:space="preserve">براساس اين دو معنا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يغنى عنه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ثروتش او را بى نياز نمى سازد و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نمى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در معرض هلاكت قرار گرفتن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سقوط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w:t>
      </w:r>
    </w:p>
    <w:p>
      <w:pPr>
        <w:pStyle w:val="Heading3"/>
        <w:numPr>
          <w:ilvl w:val="2"/>
          <w:numId w:val="1"/>
        </w:numPr>
        <w:rPr/>
      </w:pPr>
      <w:bookmarkStart w:id="503" w:name="__RefHeading___Toc2397591_372815092"/>
      <w:bookmarkStart w:id="504" w:name="_Toc213"/>
      <w:bookmarkEnd w:id="503"/>
      <w:r>
        <w:rPr/>
        <w:t>32</w:t>
      </w:r>
      <w:r>
        <w:rPr>
          <w:rtl w:val="true"/>
        </w:rPr>
        <w:t xml:space="preserve">- </w:t>
      </w:r>
      <w:r>
        <w:rPr>
          <w:rtl w:val="true"/>
        </w:rPr>
        <w:t>حتميت هلاكت ثروت اندوزان</w:t>
      </w:r>
      <w:bookmarkEnd w:id="50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ثروت بخيلان و زراندوزان ، هنگام سقوط و هلاكتشان ، كارساز نبوده و خطرى را برطرف نمى سازد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يغنى عنه ماله إذا تردّى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أغنى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او را كافى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أغن عنى 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شرّ خود را برگردان و بازدار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نهايه ابن اثير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اين دو معنا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يغنى عنه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ثروتش او را بى نياز نمى سازد و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نمى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در معرض هلاكت قرار گرفتن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سقوط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w:t>
      </w:r>
    </w:p>
    <w:p>
      <w:pPr>
        <w:pStyle w:val="Heading3"/>
        <w:numPr>
          <w:ilvl w:val="2"/>
          <w:numId w:val="1"/>
        </w:numPr>
        <w:rPr/>
      </w:pPr>
      <w:bookmarkStart w:id="505" w:name="__RefHeading___Toc2397593_372815092"/>
      <w:bookmarkStart w:id="506" w:name="_Toc214"/>
      <w:bookmarkEnd w:id="505"/>
      <w:r>
        <w:rPr/>
        <w:t>33</w:t>
      </w:r>
      <w:r>
        <w:rPr>
          <w:rtl w:val="true"/>
        </w:rPr>
        <w:t xml:space="preserve">- </w:t>
      </w:r>
      <w:r>
        <w:rPr>
          <w:rtl w:val="true"/>
        </w:rPr>
        <w:t>حتميت هلاكت حق ستيزان</w:t>
      </w:r>
      <w:bookmarkEnd w:id="50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هلاكت ، سرنوشت محتوم همه توان مندان حق ستيز تاريخ</w:t>
      </w:r>
    </w:p>
    <w:p>
      <w:pPr>
        <w:pStyle w:val="BookText"/>
        <w:rPr/>
      </w:pPr>
      <w:r>
        <w:rPr>
          <w:rFonts w:ascii="Amiri" w:hAnsi="Amiri" w:eastAsia="Amiri" w:cs="Amiri"/>
          <w:color w:val="111111"/>
          <w:sz w:val="28"/>
          <w:sz w:val="28"/>
          <w:szCs w:val="28"/>
          <w:rtl w:val="true"/>
          <w:lang w:bidi="ar-SA"/>
        </w:rPr>
        <w:t xml:space="preserve">و كم أهلكنا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من محيص</w:t>
      </w:r>
    </w:p>
    <w:p>
      <w:pPr>
        <w:pStyle w:val="Heading3"/>
        <w:numPr>
          <w:ilvl w:val="2"/>
          <w:numId w:val="1"/>
        </w:numPr>
        <w:rPr/>
      </w:pPr>
      <w:bookmarkStart w:id="507" w:name="__RefHeading___Toc2397595_372815092"/>
      <w:bookmarkStart w:id="508" w:name="_Toc215"/>
      <w:bookmarkEnd w:id="507"/>
      <w:r>
        <w:rPr/>
        <w:t>34</w:t>
      </w:r>
      <w:r>
        <w:rPr>
          <w:rtl w:val="true"/>
        </w:rPr>
        <w:t xml:space="preserve">- </w:t>
      </w:r>
      <w:r>
        <w:rPr>
          <w:rtl w:val="true"/>
        </w:rPr>
        <w:t>حتميت هلاكت سلطه طلبان</w:t>
      </w:r>
      <w:bookmarkEnd w:id="50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قدرت و امكانات مادى كافران و سلطه طلبان ، مايه نجات آنان از هلاكت و قهر الهى نخواهد بود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كم أهلكنا قبلهم من قرن هم أشدّ منهم بطشًا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من محيص</w:t>
      </w:r>
    </w:p>
    <w:p>
      <w:pPr>
        <w:pStyle w:val="Heading3"/>
        <w:numPr>
          <w:ilvl w:val="2"/>
          <w:numId w:val="1"/>
        </w:numPr>
        <w:rPr/>
      </w:pPr>
      <w:bookmarkStart w:id="509" w:name="__RefHeading___Toc2397597_372815092"/>
      <w:bookmarkStart w:id="510" w:name="_Toc216"/>
      <w:bookmarkEnd w:id="509"/>
      <w:r>
        <w:rPr/>
        <w:t>35</w:t>
      </w:r>
      <w:r>
        <w:rPr>
          <w:rtl w:val="true"/>
        </w:rPr>
        <w:t xml:space="preserve">- </w:t>
      </w:r>
      <w:r>
        <w:rPr>
          <w:rtl w:val="true"/>
        </w:rPr>
        <w:t>حتميت هلاكت ظالمان</w:t>
      </w:r>
      <w:bookmarkEnd w:id="51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پى تهديد شدن انبيا از سوى كفار ، خداوند به پيامبران وحى كرد كه قطعاً ستمگران را هلاك خواهد كرد </w:t>
      </w:r>
      <w:r>
        <w:rPr>
          <w:rFonts w:eastAsia="IRNazanin" w:cs="IRNazanin"/>
          <w:color w:val="111111"/>
          <w:sz w:val="28"/>
          <w:szCs w:val="28"/>
          <w:rtl w:val="true"/>
          <w:lang w:bidi="fa-IR"/>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لنخرجنّكم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فأوحى إليهم ربّهم لنهلكنّ الظـلمين</w:t>
      </w:r>
      <w:bookmarkStart w:id="511" w:name="pg6987_91226"/>
    </w:p>
    <w:p>
      <w:pPr>
        <w:pStyle w:val="BookText"/>
        <w:rPr/>
      </w:pPr>
      <w:bookmarkEnd w:id="511"/>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نابودى قدرت هاى جبار ، با تمامى اقتدار و شكوه ، سنت حتمى الهى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فجعلنـهم سلفًا و مثلاً للأخرين</w:t>
      </w:r>
    </w:p>
    <w:p>
      <w:pPr>
        <w:pStyle w:val="BookText"/>
        <w:rPr/>
      </w:pPr>
      <w:r>
        <w:rPr>
          <w:rFonts w:ascii="IRNazanin" w:hAnsi="IRNazanin" w:eastAsia="IRNazanin"/>
          <w:color w:val="111111"/>
          <w:sz w:val="28"/>
          <w:sz w:val="28"/>
          <w:szCs w:val="28"/>
          <w:rtl w:val="true"/>
          <w:lang w:bidi="fa-IR"/>
        </w:rPr>
        <w:t>معرفى كردن سرنوشت فرعونيان به عنوان عبرتى براى آيندگان، نشانگر آن است كه چنين سرنوشتى، در انتظار همه جباران تاريخ است</w:t>
      </w:r>
      <w:r>
        <w:rPr>
          <w:rFonts w:eastAsia="IRNazanin" w:cs="IRNazanin"/>
          <w:color w:val="111111"/>
          <w:sz w:val="28"/>
          <w:szCs w:val="28"/>
          <w:rtl w:val="true"/>
          <w:lang w:bidi="fa-IR"/>
        </w:rPr>
        <w:t>.</w:t>
      </w:r>
    </w:p>
    <w:p>
      <w:pPr>
        <w:pStyle w:val="Heading3"/>
        <w:numPr>
          <w:ilvl w:val="2"/>
          <w:numId w:val="1"/>
        </w:numPr>
        <w:rPr/>
      </w:pPr>
      <w:bookmarkStart w:id="512" w:name="__RefHeading___Toc2397599_372815092"/>
      <w:bookmarkStart w:id="513" w:name="_Toc217"/>
      <w:bookmarkEnd w:id="512"/>
      <w:r>
        <w:rPr/>
        <w:t>36</w:t>
      </w:r>
      <w:r>
        <w:rPr>
          <w:rtl w:val="true"/>
        </w:rPr>
        <w:t xml:space="preserve">- </w:t>
      </w:r>
      <w:r>
        <w:rPr>
          <w:rtl w:val="true"/>
        </w:rPr>
        <w:t>حتميت هلاكت كافران</w:t>
      </w:r>
      <w:bookmarkEnd w:id="51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قدرت و امكانات مادى كافران و سلطه طلبان ، مايه نجات آنان از هلاكت و قهر الهى نخواهد بود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كم أهلكنا قبلهم من قرن هم أشدّ منهم بطشًا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من محيص</w:t>
      </w:r>
    </w:p>
    <w:p>
      <w:pPr>
        <w:pStyle w:val="Heading3"/>
        <w:numPr>
          <w:ilvl w:val="2"/>
          <w:numId w:val="1"/>
        </w:numPr>
        <w:rPr/>
      </w:pPr>
      <w:bookmarkStart w:id="514" w:name="__RefHeading___Toc2397601_372815092"/>
      <w:bookmarkStart w:id="515" w:name="_Toc218"/>
      <w:bookmarkEnd w:id="514"/>
      <w:r>
        <w:rPr/>
        <w:t>37</w:t>
      </w:r>
      <w:r>
        <w:rPr>
          <w:rtl w:val="true"/>
        </w:rPr>
        <w:t xml:space="preserve">- </w:t>
      </w:r>
      <w:r>
        <w:rPr>
          <w:rtl w:val="true"/>
        </w:rPr>
        <w:t>حتميت هلاكت گناهكاران</w:t>
      </w:r>
      <w:bookmarkEnd w:id="51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مرسلات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نابودى مجرمان ، از سنت هاى الهى در بستر تاريخ</w:t>
      </w:r>
    </w:p>
    <w:p>
      <w:pPr>
        <w:pStyle w:val="BookText"/>
        <w:rPr/>
      </w:pPr>
      <w:r>
        <w:rPr>
          <w:rFonts w:ascii="Amiri" w:hAnsi="Amiri" w:eastAsia="Amiri" w:cs="Amiri"/>
          <w:color w:val="111111"/>
          <w:sz w:val="28"/>
          <w:sz w:val="28"/>
          <w:szCs w:val="28"/>
          <w:rtl w:val="true"/>
          <w:lang w:bidi="ar-SA"/>
        </w:rPr>
        <w:t>كذلك نفعل بالمجرمين</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كذلك نفعل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مقام بيان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ألم نهلك الأوّلين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سنت ما درباره هلاكت پيشينيان و پسينيان، درباره همه مجرمان تاريخ جارى و سارى است</w:t>
      </w:r>
      <w:r>
        <w:rPr>
          <w:rFonts w:eastAsia="IRNazanin" w:cs="IRNazanin"/>
          <w:color w:val="111111"/>
          <w:sz w:val="28"/>
          <w:szCs w:val="28"/>
          <w:rtl w:val="true"/>
          <w:lang w:bidi="fa-IR"/>
        </w:rPr>
        <w:t>.</w:t>
      </w:r>
    </w:p>
    <w:p>
      <w:pPr>
        <w:pStyle w:val="Heading3"/>
        <w:numPr>
          <w:ilvl w:val="2"/>
          <w:numId w:val="1"/>
        </w:numPr>
        <w:rPr/>
      </w:pPr>
      <w:bookmarkStart w:id="516" w:name="__RefHeading___Toc2397603_372815092"/>
      <w:bookmarkStart w:id="517" w:name="_Toc219"/>
      <w:bookmarkEnd w:id="516"/>
      <w:r>
        <w:rPr/>
        <w:t>38</w:t>
      </w:r>
      <w:r>
        <w:rPr>
          <w:rtl w:val="true"/>
        </w:rPr>
        <w:t xml:space="preserve">- </w:t>
      </w:r>
      <w:r>
        <w:rPr>
          <w:rtl w:val="true"/>
        </w:rPr>
        <w:t>خطر هلاكت</w:t>
      </w:r>
      <w:bookmarkEnd w:id="51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امكان فرو رفتن انسان در دل خاك و يا گرفتار طوفان هاى شن شدن ، احساس امنيت دايمى كردن بيجاست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نجـّكم إلى البرّ أعرضتم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أفأمنتم أن يخسف بكم جانب البرّ أو يرسل عليكم</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لغت به معناى فرو بردن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بيابان و خشكى در مقابل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bookmarkStart w:id="518" w:name="pg6987_91227"/>
    </w:p>
    <w:p>
      <w:pPr>
        <w:pStyle w:val="Heading3"/>
        <w:numPr>
          <w:ilvl w:val="2"/>
          <w:numId w:val="1"/>
        </w:numPr>
        <w:rPr/>
      </w:pPr>
      <w:bookmarkStart w:id="519" w:name="__RefHeading___Toc2397605_372815092"/>
      <w:bookmarkStart w:id="520" w:name="_Toc220"/>
      <w:bookmarkEnd w:id="518"/>
      <w:bookmarkEnd w:id="519"/>
      <w:r>
        <w:rPr/>
        <w:t>39</w:t>
      </w:r>
      <w:r>
        <w:rPr>
          <w:rtl w:val="true"/>
        </w:rPr>
        <w:t xml:space="preserve">- </w:t>
      </w:r>
      <w:r>
        <w:rPr>
          <w:rtl w:val="true"/>
        </w:rPr>
        <w:t>خطر هلاكت ظالمان</w:t>
      </w:r>
      <w:bookmarkEnd w:id="52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جوامع ستم پيشه در معرض عذاب قهر الهى</w:t>
      </w:r>
    </w:p>
    <w:p>
      <w:pPr>
        <w:pStyle w:val="BookText"/>
        <w:rPr/>
      </w:pPr>
      <w:r>
        <w:rPr>
          <w:rFonts w:ascii="Amiri" w:hAnsi="Amiri" w:eastAsia="Amiri" w:cs="Amiri"/>
          <w:color w:val="111111"/>
          <w:sz w:val="28"/>
          <w:sz w:val="28"/>
          <w:szCs w:val="28"/>
          <w:rtl w:val="true"/>
          <w:lang w:bidi="ar-SA"/>
        </w:rPr>
        <w:t>و ما كنّا مهلكى القرى إلاّ و أهلها ظـلمون</w:t>
      </w:r>
    </w:p>
    <w:p>
      <w:pPr>
        <w:pStyle w:val="Heading3"/>
        <w:numPr>
          <w:ilvl w:val="2"/>
          <w:numId w:val="1"/>
        </w:numPr>
        <w:rPr/>
      </w:pPr>
      <w:bookmarkStart w:id="521" w:name="__RefHeading___Toc2397607_372815092"/>
      <w:bookmarkStart w:id="522" w:name="_Toc221"/>
      <w:bookmarkEnd w:id="521"/>
      <w:r>
        <w:rPr/>
        <w:t>40</w:t>
      </w:r>
      <w:r>
        <w:rPr>
          <w:rtl w:val="true"/>
        </w:rPr>
        <w:t xml:space="preserve">- </w:t>
      </w:r>
      <w:r>
        <w:rPr>
          <w:rtl w:val="true"/>
        </w:rPr>
        <w:t>خطر هلاكت كافران</w:t>
      </w:r>
      <w:bookmarkEnd w:id="52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كافران و روى گردانان از پذيرش آيات قرآن ، در خطر گرفتارى به سرنوشت هلاكت بار پيشينيان و ابتلا به عذاب هاى دنيوى</w:t>
      </w:r>
    </w:p>
    <w:p>
      <w:pPr>
        <w:pStyle w:val="BookText"/>
        <w:rPr/>
      </w:pPr>
      <w:r>
        <w:rPr>
          <w:rFonts w:ascii="Amiri" w:hAnsi="Amiri" w:eastAsia="Amiri" w:cs="Amiri"/>
          <w:color w:val="111111"/>
          <w:sz w:val="28"/>
          <w:sz w:val="28"/>
          <w:szCs w:val="28"/>
          <w:rtl w:val="true"/>
          <w:lang w:bidi="ar-SA"/>
        </w:rPr>
        <w:t xml:space="preserve">و إذا تتلى عليهم ءايتنا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كم أهلكنا قبلهم من قرن</w:t>
      </w:r>
    </w:p>
    <w:p>
      <w:pPr>
        <w:pStyle w:val="Heading3"/>
        <w:numPr>
          <w:ilvl w:val="2"/>
          <w:numId w:val="1"/>
        </w:numPr>
        <w:rPr/>
      </w:pPr>
      <w:bookmarkStart w:id="523" w:name="__RefHeading___Toc2397609_372815092"/>
      <w:bookmarkStart w:id="524" w:name="_Toc222"/>
      <w:bookmarkEnd w:id="523"/>
      <w:r>
        <w:rPr/>
        <w:t>41</w:t>
      </w:r>
      <w:r>
        <w:rPr>
          <w:rtl w:val="true"/>
        </w:rPr>
        <w:t xml:space="preserve">- </w:t>
      </w:r>
      <w:r>
        <w:rPr>
          <w:rtl w:val="true"/>
        </w:rPr>
        <w:t>خطر هلاكت معرضان از قرآن</w:t>
      </w:r>
      <w:bookmarkEnd w:id="52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كافران و روى گردانان از پذيرش آيات قرآن ، در خطر گرفتارى به سرنوشت هلاكت بار پيشينيان و ابتلا به عذاب هاى دنيوى</w:t>
      </w:r>
    </w:p>
    <w:p>
      <w:pPr>
        <w:pStyle w:val="BookText"/>
        <w:rPr/>
      </w:pPr>
      <w:r>
        <w:rPr>
          <w:rFonts w:ascii="Amiri" w:hAnsi="Amiri" w:eastAsia="Amiri" w:cs="Amiri"/>
          <w:color w:val="111111"/>
          <w:sz w:val="28"/>
          <w:sz w:val="28"/>
          <w:szCs w:val="28"/>
          <w:rtl w:val="true"/>
          <w:lang w:bidi="ar-SA"/>
        </w:rPr>
        <w:t xml:space="preserve">و إذا تتلى عليهم ءايتنا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كم أهلكنا قبلهم من قرن</w:t>
      </w:r>
    </w:p>
    <w:p>
      <w:pPr>
        <w:pStyle w:val="Heading3"/>
        <w:numPr>
          <w:ilvl w:val="2"/>
          <w:numId w:val="1"/>
        </w:numPr>
        <w:rPr/>
      </w:pPr>
      <w:bookmarkStart w:id="525" w:name="__RefHeading___Toc2397611_372815092"/>
      <w:bookmarkStart w:id="526" w:name="_Toc223"/>
      <w:bookmarkEnd w:id="525"/>
      <w:r>
        <w:rPr/>
        <w:t>42</w:t>
      </w:r>
      <w:r>
        <w:rPr>
          <w:rtl w:val="true"/>
        </w:rPr>
        <w:t xml:space="preserve">- </w:t>
      </w:r>
      <w:r>
        <w:rPr>
          <w:rtl w:val="true"/>
        </w:rPr>
        <w:t>درخواست هلاكت فرعون</w:t>
      </w:r>
      <w:bookmarkEnd w:id="52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همسر فرعون ، از خداوند خواستار نابودى فرعون و حكومت ستم پيشه او</w:t>
      </w:r>
    </w:p>
    <w:p>
      <w:pPr>
        <w:pStyle w:val="BookText"/>
        <w:rPr/>
      </w:pPr>
      <w:r>
        <w:rPr>
          <w:rFonts w:ascii="Amiri" w:hAnsi="Amiri" w:eastAsia="Amiri" w:cs="Amiri"/>
          <w:color w:val="111111"/>
          <w:sz w:val="28"/>
          <w:sz w:val="28"/>
          <w:szCs w:val="28"/>
          <w:rtl w:val="true"/>
          <w:lang w:bidi="ar-SA"/>
        </w:rPr>
        <w:t>نجّنى من فرعون و عمله و نجّنى من القوم الظـلمين</w:t>
      </w:r>
    </w:p>
    <w:p>
      <w:pPr>
        <w:pStyle w:val="BookText"/>
        <w:rPr/>
      </w:pPr>
      <w:r>
        <w:rPr>
          <w:rFonts w:ascii="Amiri" w:hAnsi="Amiri" w:eastAsia="Amiri" w:cs="Amiri"/>
          <w:color w:val="111111"/>
          <w:sz w:val="28"/>
          <w:sz w:val="28"/>
          <w:szCs w:val="28"/>
          <w:rtl w:val="true"/>
          <w:lang w:bidi="ar-SA"/>
        </w:rPr>
        <w:t>برداشت ياد شده، مبتنى بر اين احتمال است كه آسيه، نجات خود را با نابودى فرعون و حكومت وى از خداوند خواستار شده باشد</w:t>
      </w:r>
      <w:r>
        <w:rPr>
          <w:rFonts w:eastAsia="Amiri" w:cs="Amiri" w:ascii="Amiri" w:hAnsi="Amiri"/>
          <w:color w:val="111111"/>
          <w:sz w:val="28"/>
          <w:szCs w:val="28"/>
          <w:rtl w:val="true"/>
          <w:lang w:bidi="ar-SA"/>
        </w:rPr>
        <w:t>.</w:t>
      </w:r>
    </w:p>
    <w:p>
      <w:pPr>
        <w:pStyle w:val="Heading3"/>
        <w:numPr>
          <w:ilvl w:val="2"/>
          <w:numId w:val="1"/>
        </w:numPr>
        <w:rPr/>
      </w:pPr>
      <w:bookmarkStart w:id="527" w:name="__RefHeading___Toc2397613_372815092"/>
      <w:bookmarkStart w:id="528" w:name="_Toc224"/>
      <w:bookmarkEnd w:id="527"/>
      <w:r>
        <w:rPr/>
        <w:t>43</w:t>
      </w:r>
      <w:r>
        <w:rPr>
          <w:rtl w:val="true"/>
        </w:rPr>
        <w:t xml:space="preserve">- </w:t>
      </w:r>
      <w:r>
        <w:rPr>
          <w:rtl w:val="true"/>
        </w:rPr>
        <w:t>درخواست هلاكت قوم نوح</w:t>
      </w:r>
      <w:bookmarkEnd w:id="528"/>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529" w:name="pg6987_91228"/>
    </w:p>
    <w:p>
      <w:pPr>
        <w:pStyle w:val="BookText"/>
        <w:rPr/>
      </w:pPr>
      <w:bookmarkEnd w:id="529"/>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درخواست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درگاه الهى ، مبنى بر افزودن هلاكت و بدبختى ستمگران حق ناپذير</w:t>
      </w:r>
    </w:p>
    <w:p>
      <w:pPr>
        <w:pStyle w:val="BookText"/>
        <w:rPr/>
      </w:pPr>
      <w:r>
        <w:rPr>
          <w:rFonts w:ascii="Amiri" w:hAnsi="Amiri" w:eastAsia="Amiri" w:cs="Amiri"/>
          <w:color w:val="111111"/>
          <w:sz w:val="28"/>
          <w:sz w:val="28"/>
          <w:szCs w:val="28"/>
          <w:rtl w:val="true"/>
          <w:lang w:bidi="ar-SA"/>
        </w:rPr>
        <w:t>و لاتزد الظـلمين إلاّ تبارًا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به معناى هلاكت و نابودى است</w:t>
      </w:r>
      <w:r>
        <w:rPr>
          <w:rFonts w:eastAsia="Amiri" w:cs="Amiri" w:ascii="Amiri" w:hAnsi="Amiri"/>
          <w:color w:val="111111"/>
          <w:sz w:val="28"/>
          <w:szCs w:val="28"/>
          <w:rtl w:val="true"/>
          <w:lang w:bidi="ar-SA"/>
        </w:rPr>
        <w:t>.</w:t>
      </w:r>
    </w:p>
    <w:p>
      <w:pPr>
        <w:pStyle w:val="Heading3"/>
        <w:numPr>
          <w:ilvl w:val="2"/>
          <w:numId w:val="1"/>
        </w:numPr>
        <w:rPr/>
      </w:pPr>
      <w:bookmarkStart w:id="530" w:name="__RefHeading___Toc2397615_372815092"/>
      <w:bookmarkStart w:id="531" w:name="_Toc225"/>
      <w:bookmarkEnd w:id="530"/>
      <w:r>
        <w:rPr/>
        <w:t>44</w:t>
      </w:r>
      <w:r>
        <w:rPr>
          <w:rtl w:val="true"/>
        </w:rPr>
        <w:t xml:space="preserve">- </w:t>
      </w:r>
      <w:r>
        <w:rPr>
          <w:rtl w:val="true"/>
        </w:rPr>
        <w:t>رضايت به هلاكت</w:t>
      </w:r>
      <w:bookmarkEnd w:id="53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عناد و لجاجت آدمى در برابر حق تا مرز رضايت به نابودى خويش و گرفتار شدن به عذاب هاى الهى</w:t>
      </w:r>
    </w:p>
    <w:p>
      <w:pPr>
        <w:pStyle w:val="BookText"/>
        <w:rPr/>
      </w:pPr>
      <w:r>
        <w:rPr>
          <w:rFonts w:ascii="Amiri" w:hAnsi="Amiri" w:eastAsia="Amiri" w:cs="Amiri"/>
          <w:color w:val="111111"/>
          <w:sz w:val="28"/>
          <w:sz w:val="28"/>
          <w:szCs w:val="28"/>
          <w:rtl w:val="true"/>
          <w:lang w:bidi="ar-SA"/>
        </w:rPr>
        <w:t xml:space="preserve">اللّهم إن كان هذا هو الحق من عندك فأمطر علينا حجارة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ائتنا بعذاب أليم</w:t>
      </w:r>
    </w:p>
    <w:p>
      <w:pPr>
        <w:pStyle w:val="Heading3"/>
        <w:numPr>
          <w:ilvl w:val="2"/>
          <w:numId w:val="1"/>
        </w:numPr>
        <w:rPr/>
      </w:pPr>
      <w:bookmarkStart w:id="532" w:name="__RefHeading___Toc2397617_372815092"/>
      <w:bookmarkStart w:id="533" w:name="_Toc226"/>
      <w:bookmarkEnd w:id="532"/>
      <w:r>
        <w:rPr/>
        <w:t>45</w:t>
      </w:r>
      <w:r>
        <w:rPr>
          <w:rtl w:val="true"/>
        </w:rPr>
        <w:t xml:space="preserve">- </w:t>
      </w:r>
      <w:r>
        <w:rPr>
          <w:rtl w:val="true"/>
        </w:rPr>
        <w:t>رؤيت هلاكت قوم ثمود</w:t>
      </w:r>
      <w:bookmarkEnd w:id="53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ذاريات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نظاره گرى قوم ثمود ، بر مرگ دشوار و ناگزير خويش ، نوعى عذاب براى آنان بود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فأخذتهم الصـعقة و هم ينظرون</w:t>
      </w:r>
    </w:p>
    <w:p>
      <w:pPr>
        <w:pStyle w:val="BookText"/>
        <w:rPr/>
      </w:pPr>
      <w:r>
        <w:rPr>
          <w:rFonts w:ascii="IRNazanin" w:hAnsi="IRNazanin" w:eastAsia="IRNazanin"/>
          <w:color w:val="111111"/>
          <w:sz w:val="28"/>
          <w:sz w:val="28"/>
          <w:szCs w:val="28"/>
          <w:rtl w:val="true"/>
          <w:lang w:bidi="fa-IR"/>
        </w:rPr>
        <w:t xml:space="preserve">تصريح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ينظرون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پى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أخذتهم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ـ ظاهراًبه منظور بيان شدت ابتلا و گرفتارى قوم ثمود است</w:t>
      </w:r>
      <w:r>
        <w:rPr>
          <w:rFonts w:eastAsia="IRNazanin" w:cs="IRNazanin"/>
          <w:color w:val="111111"/>
          <w:sz w:val="28"/>
          <w:szCs w:val="28"/>
          <w:rtl w:val="true"/>
          <w:lang w:bidi="fa-IR"/>
        </w:rPr>
        <w:t>.</w:t>
      </w:r>
    </w:p>
    <w:p>
      <w:pPr>
        <w:pStyle w:val="Heading3"/>
        <w:numPr>
          <w:ilvl w:val="2"/>
          <w:numId w:val="1"/>
        </w:numPr>
        <w:rPr/>
      </w:pPr>
      <w:bookmarkStart w:id="534" w:name="__RefHeading___Toc2397619_372815092"/>
      <w:bookmarkStart w:id="535" w:name="_Toc227"/>
      <w:bookmarkEnd w:id="534"/>
      <w:r>
        <w:rPr/>
        <w:t>46</w:t>
      </w:r>
      <w:r>
        <w:rPr>
          <w:rtl w:val="true"/>
        </w:rPr>
        <w:t xml:space="preserve">- </w:t>
      </w:r>
      <w:r>
        <w:rPr>
          <w:rtl w:val="true"/>
        </w:rPr>
        <w:t>زمينه هلاكت</w:t>
      </w:r>
      <w:bookmarkEnd w:id="53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ترك انفاق و خوددارى از تأمين هزينه هاى جهاد ، زمينه ساز هلاكت ترك كنندگان انفاق و از عوامل سقوط جامعه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أنفقوا فى سبيل اللّه و لاتلقوا بأيديكم إلى التهلكة</w:t>
      </w:r>
    </w:p>
    <w:p>
      <w:pPr>
        <w:pStyle w:val="BookText"/>
        <w:rPr/>
      </w:pP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لاتلقوا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را مى توان با مسأله تأمين هزينه هاى جهاد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أنفقوا فى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 كرد و مى توان آن را در ارتباط با خود جهاد و مبارزه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قاتلوا فى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دانست و نيز مى توان آن را بيانى براى آداب انفاق شمرد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برداشت فوق ناظر به وجه اول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هزينه هاى جهاد را تأمين كنيد و با ترك آن خويشتن را به هلاكت نيفكنيد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كفر و بى تقوايى ، زمينه هلاكت و انقراض ملتها</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تكفروا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يشأ يذهبكم ايها الناس</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ايجاد رابطه ولايى با كافران و حمايت از ايشان و درخواست حمايت از آنان ، بارور سازنده فتنه و تباهى بزرگ در زمين</w:t>
      </w:r>
    </w:p>
    <w:p>
      <w:pPr>
        <w:pStyle w:val="BookText"/>
        <w:rPr/>
      </w:pPr>
      <w:r>
        <w:rPr>
          <w:rFonts w:ascii="Amiri" w:hAnsi="Amiri" w:eastAsia="Amiri" w:cs="Amiri"/>
          <w:color w:val="111111"/>
          <w:sz w:val="28"/>
          <w:sz w:val="28"/>
          <w:szCs w:val="28"/>
          <w:rtl w:val="true"/>
          <w:lang w:bidi="ar-SA"/>
        </w:rPr>
        <w:t xml:space="preserve">و الذين 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إلا تفعلوه تكن فتنة</w:t>
      </w:r>
    </w:p>
    <w:p>
      <w:pPr>
        <w:pStyle w:val="BookText"/>
        <w:rPr/>
      </w:pPr>
      <w:r>
        <w:rPr>
          <w:rFonts w:ascii="IRNazanin" w:hAnsi="IRNazanin" w:eastAsia="IRNazanin"/>
          <w:color w:val="111111"/>
          <w:sz w:val="28"/>
          <w:sz w:val="28"/>
          <w:szCs w:val="28"/>
          <w:rtl w:val="true"/>
          <w:lang w:bidi="fa-IR"/>
        </w:rPr>
        <w:t xml:space="preserve">ضمير مفعولى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لاتفعلوه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قانونهايى كه در آيه قبل مطرح شد و نيز به دستورى كه از صدر همين آيه به دست مى آيد برمى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برداشت فوق ضمير به قطع ولايت با كافران، كه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الذين كفروا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استفاده شده، برگردانده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شركورزى ، ستمگرى ، كم فروشى و بى عدالتى در مبادلات ، عامل هاى دورى از رحمت خدا و زمينه ساز هلاكت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إلى مدين أخاهم شعيبًا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ألا بُعدًا لمدين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انكار آيات و معجزات الهى ، پس از علم به حقانيت آنها ، زمينه ساز هلاكت انسان</w:t>
      </w:r>
    </w:p>
    <w:p>
      <w:pPr>
        <w:pStyle w:val="BookText"/>
        <w:rPr/>
      </w:pPr>
      <w:r>
        <w:rPr>
          <w:rFonts w:ascii="Amiri" w:hAnsi="Amiri" w:eastAsia="Amiri" w:cs="Amiri"/>
          <w:color w:val="111111"/>
          <w:sz w:val="28"/>
          <w:sz w:val="28"/>
          <w:szCs w:val="28"/>
          <w:rtl w:val="true"/>
          <w:lang w:bidi="ar-SA"/>
        </w:rPr>
        <w:t xml:space="preserve">لقد علمت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إنى لأظنّك يـفرعون مثبورًا</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إنى لأظنك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پس از بيان اينكه فرعون آگاهانه معجزات الهى را رد كرد و افسون خواند، مى تواند در مقام بيان عاقبت شوم مخالفت وى با آيات و معجزات روشنگر الهى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گذرانى و فرورفتن در ناز و نعمت و رفاه ، از زمينه هاى عذاب و هلاكت دنيوى</w:t>
      </w:r>
    </w:p>
    <w:p>
      <w:pPr>
        <w:pStyle w:val="BookText"/>
        <w:rPr/>
      </w:pPr>
      <w:r>
        <w:rPr>
          <w:rFonts w:ascii="Amiri" w:hAnsi="Amiri" w:eastAsia="Amiri" w:cs="Amiri"/>
          <w:color w:val="111111"/>
          <w:sz w:val="28"/>
          <w:sz w:val="28"/>
          <w:szCs w:val="28"/>
          <w:rtl w:val="true"/>
          <w:lang w:bidi="ar-SA"/>
        </w:rPr>
        <w:t xml:space="preserve">و كم قصمنا من قرية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وارجعوا إلى ما أُترفتم فيه</w:t>
      </w:r>
    </w:p>
    <w:p>
      <w:pPr>
        <w:pStyle w:val="BookText"/>
        <w:rPr/>
      </w:pPr>
      <w:r>
        <w:rPr>
          <w:rFonts w:ascii="IRNazanin" w:hAnsi="IRNazanin" w:eastAsia="IRNazanin"/>
          <w:color w:val="111111"/>
          <w:sz w:val="28"/>
          <w:sz w:val="28"/>
          <w:szCs w:val="28"/>
          <w:rtl w:val="true"/>
          <w:lang w:bidi="fa-IR"/>
        </w:rPr>
        <w:t xml:space="preserve">برداشت ياد شده از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كه براى ظرفيت است ـ استفاده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صورت كه نعمت و رفاه، ظرف و انسان برخوردار، مظروف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حاكى از فرورفتن مترفان ستمگر در ناز و نعمت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ها بدون تمسّك به ريسمان دين ، در معرض سقوط و ابتلا به خطر ها وآفت هاى علاج ناپذيراند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إنّما أُنذركم بالوحى</w:t>
      </w:r>
    </w:p>
    <w:p>
      <w:pPr>
        <w:pStyle w:val="BookText"/>
        <w:rPr/>
      </w:pPr>
      <w:r>
        <w:rPr>
          <w:rFonts w:ascii="IRNazanin" w:hAnsi="IRNazanin" w:eastAsia="IRNazanin"/>
          <w:color w:val="111111"/>
          <w:sz w:val="28"/>
          <w:sz w:val="28"/>
          <w:szCs w:val="28"/>
          <w:rtl w:val="true"/>
          <w:lang w:bidi="fa-IR"/>
        </w:rPr>
        <w:t>انذار و اخطار وحى بيانگر وجود خطرها و آفت هاى بسيار بر سر راه انسان هااست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آنان به اين خطرها و آفت ها را به درستى مى شناختند و به علاج آنها مى پرداختند، آمدن انذار و اخطارهاى الهى لغو مى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انذار الهى بيانگر اين است كه انسان بدون دين، با آفت ها و خطرهاى مهلكى روبه رو خواهد شد</w:t>
      </w:r>
      <w:r>
        <w:rPr>
          <w:rFonts w:eastAsia="IRNazanin" w:cs="IRNazanin"/>
          <w:color w:val="111111"/>
          <w:sz w:val="28"/>
          <w:szCs w:val="28"/>
          <w:rtl w:val="true"/>
          <w:lang w:bidi="fa-IR"/>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تكذيب آيات الهى ، زشت كارى و سوء پيشينه ، زمينه هاى نزول عذاب الهى و هلاكت</w:t>
      </w:r>
    </w:p>
    <w:p>
      <w:pPr>
        <w:pStyle w:val="BookText"/>
        <w:rPr/>
      </w:pPr>
      <w:r>
        <w:rPr>
          <w:rFonts w:ascii="Amiri" w:hAnsi="Amiri" w:eastAsia="Amiri" w:cs="Amiri"/>
          <w:color w:val="111111"/>
          <w:sz w:val="28"/>
          <w:sz w:val="28"/>
          <w:szCs w:val="28"/>
          <w:rtl w:val="true"/>
          <w:lang w:bidi="ar-SA"/>
        </w:rPr>
        <w:t>الذين كذّبوا بـايتنا إنّهم كانوا قوم سوء فأغرقنـهم أجمعين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هلاكت فرعون و قومش ، پس از اتمام حجت خدا با آنان به وسيله موسى و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فقلنا اذهبا إلى القوم الذين كذّبوا بأيـتنا فدمّرنـهم تدميرًا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انسان ، بدون بهره مند شدن از وحى و تعاليم آسمانى ، با انواع خطر ها و آسيب هاى هلاكت بار مواجه خواهد بود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إنّه لتنزيل ربّ العـلمين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لتكون من المنذرين</w:t>
      </w:r>
    </w:p>
    <w:p>
      <w:pPr>
        <w:pStyle w:val="BookText"/>
        <w:rPr/>
      </w:pPr>
      <w:r>
        <w:rPr>
          <w:rFonts w:ascii="Amiri" w:hAnsi="Amiri" w:eastAsia="Amiri" w:cs="Amiri"/>
          <w:color w:val="111111"/>
          <w:sz w:val="28"/>
          <w:sz w:val="28"/>
          <w:szCs w:val="28"/>
          <w:rtl w:val="true"/>
          <w:lang w:bidi="ar-SA"/>
        </w:rPr>
        <w:t>برداشت ياد شده با توجه به اين نكته است كه انذار و اخطار در جايى متصور و معقول است كه در آن جا، خطرهايى جدى وجود داشته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ترك انفاق و احسان ، جرمى هلاكت آفرين</w:t>
      </w:r>
    </w:p>
    <w:p>
      <w:pPr>
        <w:pStyle w:val="BookText"/>
        <w:rPr/>
      </w:pPr>
      <w:r>
        <w:rPr>
          <w:rFonts w:ascii="Amiri" w:hAnsi="Amiri" w:eastAsia="Amiri" w:cs="Amiri"/>
          <w:color w:val="111111"/>
          <w:sz w:val="28"/>
          <w:sz w:val="28"/>
          <w:szCs w:val="28"/>
          <w:rtl w:val="true"/>
          <w:lang w:bidi="ar-SA"/>
        </w:rPr>
        <w:t xml:space="preserve">أحسن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إنّما أُوتيته على علم عندى أوَلم يعلم أنّ اللّه قد أهلك من قبله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برداشت ياد شده به خاطر اين نكته است كه خداوند، قارون را به خاطر ترك احسان از مجرمان شمرده و او را تهديد به هلاكت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كشتن مؤمنان مجاهد و مبلغان دينى ، گناهى بزرگ و زمينه ساز نزول عذاب و نابودى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قيل ادخل الجنّة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كانت إلاّ صيحة وحدة فإذا هم خـمدون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تأثير سوء هم نشينى با كافران و بَدان ، تا آستانه هلاكت و سقوط كامل</w:t>
      </w:r>
    </w:p>
    <w:p>
      <w:pPr>
        <w:pStyle w:val="BookText"/>
        <w:rPr/>
      </w:pPr>
      <w:r>
        <w:rPr>
          <w:rFonts w:ascii="Amiri" w:hAnsi="Amiri" w:eastAsia="Amiri" w:cs="Amiri"/>
          <w:color w:val="111111"/>
          <w:sz w:val="28"/>
          <w:sz w:val="28"/>
          <w:szCs w:val="28"/>
          <w:rtl w:val="true"/>
          <w:lang w:bidi="ar-SA"/>
        </w:rPr>
        <w:t>قال تاللّه إن كدتّ لتردين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انسان ها در جامعه فاسد و محيط منحرف ، بدون ايمان به خدا و لطف او ، در معرض انحراف و هلاكت اند </w:t>
      </w:r>
      <w:r>
        <w:rPr>
          <w:rFonts w:eastAsia="Amiri" w:cs="Amiri" w:ascii="Amiri" w:hAnsi="Amiri"/>
          <w:color w:val="111111"/>
          <w:sz w:val="28"/>
          <w:szCs w:val="28"/>
          <w:rtl w:val="true"/>
          <w:lang w:bidi="ar-SA"/>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لولا نعمة ربّى لكنت من المحضرين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مؤثر نبودن اموال و برخوردارى هاى انسان هاى ناسپاس در برابر نتايج ناگوار و پيامد هاى هلاكت بار ناسپاسى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أغنى عنهم ما كانوا يكسبون</w:t>
      </w:r>
    </w:p>
    <w:p>
      <w:pPr>
        <w:pStyle w:val="BookText"/>
        <w:rPr/>
      </w:pPr>
      <w:r>
        <w:rPr>
          <w:rFonts w:ascii="IRNazanin" w:hAnsi="IRNazanin" w:eastAsia="IRNazanin"/>
          <w:color w:val="111111"/>
          <w:sz w:val="28"/>
          <w:sz w:val="28"/>
          <w:szCs w:val="28"/>
          <w:rtl w:val="true"/>
          <w:lang w:bidi="fa-IR"/>
        </w:rPr>
        <w:t xml:space="preserve">كارساز نبودن دارايى ها و نعمت ها ـ به قرينه صدر آيه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فأصابهم سيئات ماكسبوا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 عذاب و پيامدهاى هلاكت بار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قشر مرفه و برخوردار ناسپاس ، در معرض عذاب و پيامد هاى هلاكت بار ناشكرى خود</w:t>
      </w:r>
    </w:p>
    <w:p>
      <w:pPr>
        <w:pStyle w:val="BookText"/>
        <w:rPr/>
      </w:pPr>
      <w:r>
        <w:rPr>
          <w:rFonts w:ascii="Amiri" w:hAnsi="Amiri" w:eastAsia="Amiri" w:cs="Amiri"/>
          <w:color w:val="111111"/>
          <w:sz w:val="28"/>
          <w:sz w:val="28"/>
          <w:szCs w:val="28"/>
          <w:rtl w:val="true"/>
          <w:lang w:bidi="ar-SA"/>
        </w:rPr>
        <w:t>فما أغنى عنهم ما كانوا يكسبون</w:t>
      </w:r>
    </w:p>
    <w:p>
      <w:pPr>
        <w:pStyle w:val="BookText"/>
        <w:rPr/>
      </w:pPr>
      <w:r>
        <w:rPr>
          <w:rFonts w:ascii="IRNazanin" w:hAnsi="IRNazanin" w:eastAsia="IRNazanin"/>
          <w:color w:val="111111"/>
          <w:sz w:val="28"/>
          <w:sz w:val="28"/>
          <w:szCs w:val="28"/>
          <w:rtl w:val="true"/>
          <w:lang w:bidi="fa-IR"/>
        </w:rPr>
        <w:t>برداشت ياد شده با توجه به اين نكته است كه اين آيه، علاوه بر آن كه درصدد موعظه و درس آموزى است، در مقام تهديد و بازدارندگى نيز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رفاه مندى و برخوردارى از نعمت ها در سايه تلاش و دانش اقتصادى ، در صورت همراه بودن آن با ناسپاسى و غفلت از منشأ خدايى آنها ، هلاكت و بدبختى در دنيا را در پى خواهد داشت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أغنى عنهم ما كانوا يكسبون فأصابهم سيّئات ما كسبوا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دخان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غوطهورى در سرخوشى ها و امكانات دنيايى ، از زمينه هاى حق ستيزى و هلاكت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إنّهم جند مغرقون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تركوا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فـكهين</w:t>
      </w:r>
    </w:p>
    <w:p>
      <w:pPr>
        <w:pStyle w:val="BookText"/>
        <w:rPr/>
      </w:pPr>
      <w:r>
        <w:rPr>
          <w:rFonts w:ascii="IRNazanin" w:hAnsi="IRNazanin" w:eastAsia="IRNazanin"/>
          <w:color w:val="111111"/>
          <w:sz w:val="28"/>
          <w:sz w:val="28"/>
          <w:szCs w:val="28"/>
          <w:rtl w:val="true"/>
          <w:lang w:bidi="fa-IR"/>
        </w:rPr>
        <w:t>ترسيم برخوردارى هاى فرعونيان ـ پس از يادكرد هلاكت ايشان ـ ممكن است از آن جهت باشد كه اين برخوردارى ها، در حق ستيزى آنان نقش 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حاقه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مرگ و هلاكت ، مجازات الهى براى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دروغ بستن بر خداوند</w:t>
      </w:r>
    </w:p>
    <w:p>
      <w:pPr>
        <w:pStyle w:val="BookText"/>
        <w:rPr/>
      </w:pPr>
      <w:r>
        <w:rPr>
          <w:rFonts w:ascii="Amiri" w:hAnsi="Amiri" w:eastAsia="Amiri" w:cs="Amiri"/>
          <w:color w:val="111111"/>
          <w:sz w:val="28"/>
          <w:sz w:val="28"/>
          <w:szCs w:val="28"/>
          <w:rtl w:val="true"/>
          <w:lang w:bidi="ar-SA"/>
        </w:rPr>
        <w:t>ثمّ لقطعنا منه الوتين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رگى است در قلب كه اگر بريده شود انسان بى درنگ مى ميرد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قاموس المحيط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دروغ بستن بر خداوند ، داراى مجازات مرگ و هلاكت</w:t>
      </w:r>
    </w:p>
    <w:p>
      <w:pPr>
        <w:pStyle w:val="BookText"/>
        <w:rPr/>
      </w:pPr>
      <w:r>
        <w:rPr>
          <w:rFonts w:ascii="Amiri" w:hAnsi="Amiri" w:eastAsia="Amiri" w:cs="Amiri"/>
          <w:color w:val="111111"/>
          <w:sz w:val="28"/>
          <w:sz w:val="28"/>
          <w:szCs w:val="28"/>
          <w:rtl w:val="true"/>
          <w:lang w:bidi="ar-SA"/>
        </w:rPr>
        <w:t xml:space="preserve">و لو تقوّل علينا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لقطعنا منه بالوتين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حاقه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مرگ و نابودى ، كيفر قطعى و رهايى ناپذير گناه دروغ بستن بر خدا و ادعاى دروغين نبوت</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منكم من أحد عنه حـجزين</w:t>
      </w:r>
      <w:bookmarkStart w:id="536" w:name="pg6987_91232"/>
    </w:p>
    <w:p>
      <w:pPr>
        <w:pStyle w:val="BookText"/>
        <w:rPr/>
      </w:pPr>
      <w:bookmarkEnd w:id="536"/>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بخلورزى ، و زراندوزى و تكذيب وعده هاى خداوند ، زمينه ساز سقوط و هلاكت</w:t>
      </w:r>
    </w:p>
    <w:p>
      <w:pPr>
        <w:pStyle w:val="BookText"/>
        <w:rPr/>
      </w:pPr>
      <w:r>
        <w:rPr>
          <w:rFonts w:ascii="Amiri" w:hAnsi="Amiri" w:eastAsia="Amiri" w:cs="Amiri"/>
          <w:color w:val="111111"/>
          <w:sz w:val="28"/>
          <w:sz w:val="28"/>
          <w:szCs w:val="28"/>
          <w:rtl w:val="true"/>
          <w:lang w:bidi="ar-SA"/>
        </w:rPr>
        <w:t xml:space="preserve">و أمّا من بخل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تردّى</w:t>
      </w:r>
    </w:p>
    <w:p>
      <w:pPr>
        <w:pStyle w:val="Heading3"/>
        <w:numPr>
          <w:ilvl w:val="2"/>
          <w:numId w:val="1"/>
        </w:numPr>
        <w:rPr/>
      </w:pPr>
      <w:bookmarkStart w:id="537" w:name="__RefHeading___Toc2397621_372815092"/>
      <w:bookmarkStart w:id="538" w:name="_Toc228"/>
      <w:bookmarkEnd w:id="537"/>
      <w:r>
        <w:rPr/>
        <w:t>47</w:t>
      </w:r>
      <w:r>
        <w:rPr>
          <w:rtl w:val="true"/>
        </w:rPr>
        <w:t xml:space="preserve">- </w:t>
      </w:r>
      <w:r>
        <w:rPr>
          <w:rtl w:val="true"/>
        </w:rPr>
        <w:t>زمينه هلاكت اقوام پيشين</w:t>
      </w:r>
      <w:bookmarkEnd w:id="53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گناهان ، زمينه ساز عذاب الهى و نابودشدن تمدن ها ، قدرت ها و آثار ملى</w:t>
      </w:r>
    </w:p>
    <w:p>
      <w:pPr>
        <w:pStyle w:val="BookText"/>
        <w:rPr/>
      </w:pPr>
      <w:r>
        <w:rPr>
          <w:rFonts w:ascii="IRNazanin" w:hAnsi="IRNazanin" w:eastAsia="IRNazanin"/>
          <w:color w:val="111111"/>
          <w:sz w:val="28"/>
          <w:sz w:val="28"/>
          <w:szCs w:val="28"/>
          <w:rtl w:val="true"/>
          <w:lang w:bidi="fa-IR"/>
        </w:rPr>
        <w:t>فأخذهم اللّه بذنوبهم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احقاف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خداوند بر هلاكت اقوام كافر ، پس از نماياندن آيات گوناگون به آنان</w:t>
      </w:r>
    </w:p>
    <w:p>
      <w:pPr>
        <w:pStyle w:val="BookText"/>
        <w:rPr/>
      </w:pPr>
      <w:r>
        <w:rPr>
          <w:rFonts w:ascii="Amiri" w:hAnsi="Amiri" w:eastAsia="Amiri" w:cs="Amiri"/>
          <w:color w:val="111111"/>
          <w:sz w:val="28"/>
          <w:sz w:val="28"/>
          <w:szCs w:val="28"/>
          <w:rtl w:val="true"/>
          <w:lang w:bidi="ar-SA"/>
        </w:rPr>
        <w:t xml:space="preserve">و لقد أهلكنا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صرّفنا الأيـت لعلّهم يرجعون</w:t>
      </w:r>
    </w:p>
    <w:p>
      <w:pPr>
        <w:pStyle w:val="BookText"/>
        <w:rPr/>
      </w:pPr>
      <w:r>
        <w:rPr>
          <w:rFonts w:ascii="IRNazanin" w:hAnsi="IRNazanin" w:eastAsia="IRNazanin"/>
          <w:color w:val="111111"/>
          <w:sz w:val="28"/>
          <w:sz w:val="28"/>
          <w:szCs w:val="28"/>
          <w:rtl w:val="true"/>
          <w:lang w:bidi="fa-IR"/>
        </w:rPr>
        <w:t xml:space="preserve">تذكر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صرّفنا آيات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حقيقت بيانگر اين است كه خداوند تا وقتى كه اتمام حجت نكند و آيات متعدد به كافران ننماياند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را هلاك نمى كند</w:t>
      </w:r>
      <w:r>
        <w:rPr>
          <w:rFonts w:eastAsia="IRNazanin" w:cs="IRNazanin"/>
          <w:color w:val="111111"/>
          <w:sz w:val="28"/>
          <w:szCs w:val="28"/>
          <w:rtl w:val="true"/>
          <w:lang w:bidi="fa-IR"/>
        </w:rPr>
        <w:t>.</w:t>
      </w:r>
    </w:p>
    <w:p>
      <w:pPr>
        <w:pStyle w:val="Heading3"/>
        <w:numPr>
          <w:ilvl w:val="2"/>
          <w:numId w:val="1"/>
        </w:numPr>
        <w:rPr/>
      </w:pPr>
      <w:bookmarkStart w:id="539" w:name="__RefHeading___Toc2397623_372815092"/>
      <w:bookmarkStart w:id="540" w:name="_Toc229"/>
      <w:bookmarkEnd w:id="539"/>
      <w:r>
        <w:rPr/>
        <w:t>48</w:t>
      </w:r>
      <w:r>
        <w:rPr>
          <w:rtl w:val="true"/>
        </w:rPr>
        <w:t xml:space="preserve">- </w:t>
      </w:r>
      <w:r>
        <w:rPr>
          <w:rtl w:val="true"/>
        </w:rPr>
        <w:t>زمينه هلاكت اهل انطاكيه</w:t>
      </w:r>
      <w:bookmarkEnd w:id="54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برخورد استهزاآميز مردم انطاكيه با پيامبران خود ، سبب عذاب و نابودى آنان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كانت إلاّ صيحة وحدة فإذا هم خـمدون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يـحسرة على العباد ما يأتيهم من رسول إلاّ</w:t>
      </w:r>
    </w:p>
    <w:p>
      <w:pPr>
        <w:pStyle w:val="Heading3"/>
        <w:numPr>
          <w:ilvl w:val="2"/>
          <w:numId w:val="1"/>
        </w:numPr>
        <w:rPr/>
      </w:pPr>
      <w:bookmarkStart w:id="541" w:name="__RefHeading___Toc2397625_372815092"/>
      <w:bookmarkStart w:id="542" w:name="_Toc230"/>
      <w:bookmarkEnd w:id="541"/>
      <w:r>
        <w:rPr/>
        <w:t>49</w:t>
      </w:r>
      <w:r>
        <w:rPr>
          <w:rtl w:val="true"/>
        </w:rPr>
        <w:t xml:space="preserve">- </w:t>
      </w:r>
      <w:r>
        <w:rPr>
          <w:rtl w:val="true"/>
        </w:rPr>
        <w:t>زمينه هلاكت بنى اسرائيل</w:t>
      </w:r>
      <w:bookmarkEnd w:id="54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فسادانگيزى و بدكردارى بنى اسرائيل ، زمينه ساز شكست و نابودى آنان</w:t>
      </w:r>
    </w:p>
    <w:p>
      <w:pPr>
        <w:pStyle w:val="BookText"/>
        <w:rPr/>
      </w:pPr>
      <w:r>
        <w:rPr>
          <w:rFonts w:ascii="Amiri" w:hAnsi="Amiri" w:eastAsia="Amiri" w:cs="Amiri"/>
          <w:color w:val="111111"/>
          <w:sz w:val="28"/>
          <w:sz w:val="28"/>
          <w:szCs w:val="28"/>
          <w:rtl w:val="true"/>
          <w:lang w:bidi="ar-SA"/>
        </w:rPr>
        <w:t xml:space="preserve">بعثنا عليكم عبادًا 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إن أسأتم فلها فإذا جاء وعد الأخرة ليسئوا وجوهكم</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أسأتم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تواند تبيين كننده علت شكست نخستين و سركوب شدن بعدى بنى اسرائيل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شكستهاى آنان نمونه و مصداقى از نتيجه بديهاى آنهاست</w:t>
      </w:r>
      <w:r>
        <w:rPr>
          <w:rFonts w:eastAsia="Amiri" w:cs="Amiri" w:ascii="Amiri" w:hAnsi="Amiri"/>
          <w:color w:val="111111"/>
          <w:sz w:val="28"/>
          <w:szCs w:val="28"/>
          <w:rtl w:val="true"/>
          <w:lang w:bidi="ar-SA"/>
        </w:rPr>
        <w:t>.</w:t>
      </w:r>
      <w:bookmarkStart w:id="543" w:name="pg6987_91233"/>
    </w:p>
    <w:p>
      <w:pPr>
        <w:pStyle w:val="Heading3"/>
        <w:numPr>
          <w:ilvl w:val="2"/>
          <w:numId w:val="1"/>
        </w:numPr>
        <w:rPr/>
      </w:pPr>
      <w:bookmarkStart w:id="544" w:name="__RefHeading___Toc2397627_372815092"/>
      <w:bookmarkStart w:id="545" w:name="_Toc231"/>
      <w:bookmarkEnd w:id="543"/>
      <w:bookmarkEnd w:id="544"/>
      <w:r>
        <w:rPr/>
        <w:t>50</w:t>
      </w:r>
      <w:r>
        <w:rPr>
          <w:rtl w:val="true"/>
        </w:rPr>
        <w:t xml:space="preserve">- </w:t>
      </w:r>
      <w:r>
        <w:rPr>
          <w:rtl w:val="true"/>
        </w:rPr>
        <w:t>زمينه هلاكت ثروتمندان</w:t>
      </w:r>
      <w:bookmarkEnd w:id="54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فريفته شدن به دنيا و امكانات فناپذير آن و اصيل پنداشتن آنها ، از زمينه هاى سقوط تمدن ها و نابودى دنياگرايان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أىّ الفريقين خير مقامًا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كم أهلكنا قبلهم من قرن</w:t>
      </w:r>
    </w:p>
    <w:p>
      <w:pPr>
        <w:pStyle w:val="Heading3"/>
        <w:numPr>
          <w:ilvl w:val="2"/>
          <w:numId w:val="1"/>
        </w:numPr>
        <w:rPr/>
      </w:pPr>
      <w:bookmarkStart w:id="546" w:name="__RefHeading___Toc2397629_372815092"/>
      <w:bookmarkStart w:id="547" w:name="_Toc232"/>
      <w:bookmarkEnd w:id="546"/>
      <w:r>
        <w:rPr/>
        <w:t>51</w:t>
      </w:r>
      <w:r>
        <w:rPr>
          <w:rtl w:val="true"/>
        </w:rPr>
        <w:t xml:space="preserve">- </w:t>
      </w:r>
      <w:r>
        <w:rPr>
          <w:rtl w:val="true"/>
        </w:rPr>
        <w:t>زمينه هلاكت جامعه</w:t>
      </w:r>
      <w:bookmarkEnd w:id="54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جرم پيشگى و تبه كارى ، زمينه ساز هلاكت و نابودى جوامع بشرى</w:t>
      </w:r>
    </w:p>
    <w:p>
      <w:pPr>
        <w:pStyle w:val="BookText"/>
        <w:rPr/>
      </w:pPr>
      <w:r>
        <w:rPr>
          <w:rFonts w:ascii="Amiri" w:hAnsi="Amiri" w:eastAsia="Amiri" w:cs="Amiri"/>
          <w:color w:val="111111"/>
          <w:sz w:val="28"/>
          <w:sz w:val="28"/>
          <w:szCs w:val="28"/>
          <w:rtl w:val="true"/>
          <w:lang w:bidi="ar-SA"/>
        </w:rPr>
        <w:t>قالوا إنا أُرسلنا إلى قوم مجرمين</w:t>
      </w:r>
    </w:p>
    <w:p>
      <w:pPr>
        <w:pStyle w:val="Heading3"/>
        <w:numPr>
          <w:ilvl w:val="2"/>
          <w:numId w:val="1"/>
        </w:numPr>
        <w:rPr/>
      </w:pPr>
      <w:bookmarkStart w:id="548" w:name="__RefHeading___Toc2397631_372815092"/>
      <w:bookmarkStart w:id="549" w:name="_Toc233"/>
      <w:bookmarkEnd w:id="548"/>
      <w:r>
        <w:rPr/>
        <w:t>52</w:t>
      </w:r>
      <w:r>
        <w:rPr>
          <w:rtl w:val="true"/>
        </w:rPr>
        <w:t xml:space="preserve">- </w:t>
      </w:r>
      <w:r>
        <w:rPr>
          <w:rtl w:val="true"/>
        </w:rPr>
        <w:t>زمينه هلاكت جوامع</w:t>
      </w:r>
      <w:bookmarkEnd w:id="54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جوامع مبتلا به انحرافات جنسى و همجنس بازى ، در معرض نابودى و عذاب الهى</w:t>
      </w:r>
    </w:p>
    <w:p>
      <w:pPr>
        <w:pStyle w:val="BookText"/>
        <w:rPr/>
      </w:pPr>
      <w:r>
        <w:rPr>
          <w:rFonts w:ascii="Amiri" w:hAnsi="Amiri" w:eastAsia="Amiri" w:cs="Amiri"/>
          <w:color w:val="111111"/>
          <w:sz w:val="28"/>
          <w:sz w:val="28"/>
          <w:szCs w:val="28"/>
          <w:rtl w:val="true"/>
          <w:lang w:bidi="ar-SA"/>
        </w:rPr>
        <w:t xml:space="preserve">و جاء أهل المدينة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إن هـؤلاء ضيفى فلاتفضحون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فأخذتهم الصيحة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فجعلن</w:t>
      </w:r>
    </w:p>
    <w:p>
      <w:pPr>
        <w:pStyle w:val="Heading3"/>
        <w:numPr>
          <w:ilvl w:val="2"/>
          <w:numId w:val="1"/>
        </w:numPr>
        <w:rPr/>
      </w:pPr>
      <w:bookmarkStart w:id="550" w:name="__RefHeading___Toc2397633_372815092"/>
      <w:bookmarkStart w:id="551" w:name="_Toc234"/>
      <w:bookmarkEnd w:id="550"/>
      <w:r>
        <w:rPr/>
        <w:t>53</w:t>
      </w:r>
      <w:r>
        <w:rPr>
          <w:rtl w:val="true"/>
        </w:rPr>
        <w:t xml:space="preserve">- </w:t>
      </w:r>
      <w:r>
        <w:rPr>
          <w:rtl w:val="true"/>
        </w:rPr>
        <w:t>زمينه هلاكت دنيوى</w:t>
      </w:r>
      <w:bookmarkEnd w:id="55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امكان ابتلاى انسان به عذاب و هلاكت دنيوى ، پس از عبرت نياموختن از هشدار هاى خداوند</w:t>
      </w:r>
    </w:p>
    <w:p>
      <w:pPr>
        <w:pStyle w:val="BookText"/>
        <w:rPr/>
      </w:pPr>
      <w:r>
        <w:rPr>
          <w:rFonts w:ascii="Amiri" w:hAnsi="Amiri" w:eastAsia="Amiri" w:cs="Amiri"/>
          <w:color w:val="111111"/>
          <w:sz w:val="28"/>
          <w:sz w:val="28"/>
          <w:szCs w:val="28"/>
          <w:rtl w:val="true"/>
          <w:lang w:bidi="ar-SA"/>
        </w:rPr>
        <w:t xml:space="preserve">فلمّا نجـّكم إلى البرّ أعرضتم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أمنتم أن يعيدكم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فيغرقكم بما كفرتم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بدكردارى و زشت كارى ، داراى نتايج و پيامد هاى هلاكت بار دنيايى</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فأصابهم سيّئات ماكسبوا</w:t>
      </w:r>
      <w:bookmarkStart w:id="552" w:name="pg6987_91234"/>
    </w:p>
    <w:p>
      <w:pPr>
        <w:pStyle w:val="Heading3"/>
        <w:numPr>
          <w:ilvl w:val="2"/>
          <w:numId w:val="1"/>
        </w:numPr>
        <w:rPr/>
      </w:pPr>
      <w:bookmarkStart w:id="553" w:name="__RefHeading___Toc2397635_372815092"/>
      <w:bookmarkStart w:id="554" w:name="_Toc235"/>
      <w:bookmarkEnd w:id="552"/>
      <w:bookmarkEnd w:id="553"/>
      <w:r>
        <w:rPr/>
        <w:t>54</w:t>
      </w:r>
      <w:r>
        <w:rPr>
          <w:rtl w:val="true"/>
        </w:rPr>
        <w:t xml:space="preserve">- </w:t>
      </w:r>
      <w:r>
        <w:rPr>
          <w:rtl w:val="true"/>
        </w:rPr>
        <w:t>زمينه هلاكت قوم عاد</w:t>
      </w:r>
      <w:bookmarkEnd w:id="55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احقاف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استفاده قوم عاد از ابزار شناخت خود در طريق حق ، زمينه ساز سقوط و هلاكت آنان</w:t>
      </w:r>
    </w:p>
    <w:p>
      <w:pPr>
        <w:pStyle w:val="BookText"/>
        <w:rPr/>
      </w:pPr>
      <w:r>
        <w:rPr>
          <w:rFonts w:ascii="Amiri" w:hAnsi="Amiri" w:eastAsia="Amiri" w:cs="Amiri"/>
          <w:color w:val="111111"/>
          <w:sz w:val="28"/>
          <w:sz w:val="28"/>
          <w:szCs w:val="28"/>
          <w:rtl w:val="true"/>
          <w:lang w:bidi="ar-SA"/>
        </w:rPr>
        <w:t xml:space="preserve">فأصبحوا لايرى إلاّ مسـكنهم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فما أغنى عنهم سمعهم و لا أبصـرهم و لا أفئدتهم من</w:t>
      </w:r>
    </w:p>
    <w:p>
      <w:pPr>
        <w:pStyle w:val="Heading3"/>
        <w:numPr>
          <w:ilvl w:val="2"/>
          <w:numId w:val="1"/>
        </w:numPr>
        <w:rPr/>
      </w:pPr>
      <w:bookmarkStart w:id="555" w:name="__RefHeading___Toc2397637_372815092"/>
      <w:bookmarkStart w:id="556" w:name="_Toc236"/>
      <w:bookmarkEnd w:id="555"/>
      <w:r>
        <w:rPr/>
        <w:t>55</w:t>
      </w:r>
      <w:r>
        <w:rPr>
          <w:rtl w:val="true"/>
        </w:rPr>
        <w:t xml:space="preserve">- </w:t>
      </w:r>
      <w:r>
        <w:rPr>
          <w:rtl w:val="true"/>
        </w:rPr>
        <w:t>زمينه هلاكت قوم لوط</w:t>
      </w:r>
      <w:bookmarkEnd w:id="55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لواط و همجنس بازى قوم لوط ، زمينه ساز نزول عذاب بر آنها و نابودى شهر و ديار و هلاكت خودشان گرديد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جاء أهل المدينة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إن هـؤلاء ضيفى فلاتفضحون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فأخذتهم الصيحة مشرقين </w:t>
      </w:r>
      <w:r>
        <w:rPr>
          <w:rFonts w:eastAsia="Amiri" w:cs="Amiri" w:ascii="Amiri" w:hAnsi="Amiri"/>
          <w:color w:val="111111"/>
          <w:sz w:val="28"/>
          <w:szCs w:val="28"/>
          <w:rtl w:val="true"/>
          <w:lang w:bidi="ar-SA"/>
        </w:rPr>
        <w:t>.</w:t>
      </w:r>
    </w:p>
    <w:p>
      <w:pPr>
        <w:pStyle w:val="Heading3"/>
        <w:numPr>
          <w:ilvl w:val="2"/>
          <w:numId w:val="1"/>
        </w:numPr>
        <w:rPr/>
      </w:pPr>
      <w:bookmarkStart w:id="557" w:name="__RefHeading___Toc2397639_372815092"/>
      <w:bookmarkStart w:id="558" w:name="_Toc237"/>
      <w:bookmarkEnd w:id="557"/>
      <w:r>
        <w:rPr/>
        <w:t>56</w:t>
      </w:r>
      <w:r>
        <w:rPr>
          <w:rtl w:val="true"/>
        </w:rPr>
        <w:t xml:space="preserve">- </w:t>
      </w:r>
      <w:r>
        <w:rPr>
          <w:rtl w:val="true"/>
        </w:rPr>
        <w:t>زمينه هلاكت كافران</w:t>
      </w:r>
      <w:bookmarkEnd w:id="55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احقاف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خداوند بر هلاكت اقوام كافر ، پس از نماياندن آيات گوناگون به آنان</w:t>
      </w:r>
    </w:p>
    <w:p>
      <w:pPr>
        <w:pStyle w:val="BookText"/>
        <w:rPr/>
      </w:pPr>
      <w:r>
        <w:rPr>
          <w:rFonts w:ascii="Amiri" w:hAnsi="Amiri" w:eastAsia="Amiri" w:cs="Amiri"/>
          <w:color w:val="111111"/>
          <w:sz w:val="28"/>
          <w:sz w:val="28"/>
          <w:szCs w:val="28"/>
          <w:rtl w:val="true"/>
          <w:lang w:bidi="ar-SA"/>
        </w:rPr>
        <w:t xml:space="preserve">و لقد أهلكنا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صرّفنا الأيـت لعلّهم يرجعون</w:t>
      </w:r>
    </w:p>
    <w:p>
      <w:pPr>
        <w:pStyle w:val="BookText"/>
        <w:rPr/>
      </w:pPr>
      <w:r>
        <w:rPr>
          <w:rFonts w:ascii="IRNazanin" w:hAnsi="IRNazanin" w:eastAsia="IRNazanin"/>
          <w:color w:val="111111"/>
          <w:sz w:val="28"/>
          <w:sz w:val="28"/>
          <w:szCs w:val="28"/>
          <w:rtl w:val="true"/>
          <w:lang w:bidi="fa-IR"/>
        </w:rPr>
        <w:t xml:space="preserve">تذكر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صرّفنا آيات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حقيقت بيانگر اين است كه خداوند تا وقتى كه اتمام حجت نكند و آيات متعدد به كافران ننماياند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را هلاك نمى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احقاف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مجازات و نابودى كافران ، پس از ابلاغ پيام حق و اتمام حجت بر آنان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بلـغ فهل يهلك إلاّ القوم الفـسقون</w:t>
      </w:r>
    </w:p>
    <w:p>
      <w:pPr>
        <w:pStyle w:val="BookText"/>
        <w:rPr/>
      </w:pPr>
      <w:r>
        <w:rPr>
          <w:rFonts w:ascii="IRNazanin" w:hAnsi="IRNazanin" w:eastAsia="IRNazanin"/>
          <w:color w:val="111111"/>
          <w:sz w:val="28"/>
          <w:sz w:val="28"/>
          <w:szCs w:val="28"/>
          <w:rtl w:val="true"/>
          <w:lang w:bidi="fa-IR"/>
        </w:rPr>
        <w:t xml:space="preserve">با توجه به فاى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كه مى تواند بيانگر تفريع باشد ـ استفاده مى شود كه بلاغ و اتمام حجت، همواره قبل از مجازات و كيفر كافران صورت گرفته و مى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جوامع كفرپيشه و گناه كار ، در معرض نابودى از سوى خداوند</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لاتطع منهم ءاثمًا أو كفورًا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هـؤلاء يحبّون العاجلة و يذرون وراءهم </w:t>
      </w:r>
      <w:r>
        <w:rPr>
          <w:rFonts w:eastAsia="Amiri" w:cs="Amiri" w:ascii="Amiri" w:hAnsi="Amiri"/>
          <w:color w:val="111111"/>
          <w:sz w:val="28"/>
          <w:szCs w:val="28"/>
          <w:rtl w:val="true"/>
          <w:lang w:bidi="ar-SA"/>
        </w:rPr>
        <w:t>...</w:t>
      </w:r>
      <w:bookmarkStart w:id="559" w:name="pg6987_91235"/>
    </w:p>
    <w:p>
      <w:pPr>
        <w:pStyle w:val="Heading3"/>
        <w:numPr>
          <w:ilvl w:val="2"/>
          <w:numId w:val="1"/>
        </w:numPr>
        <w:rPr/>
      </w:pPr>
      <w:bookmarkStart w:id="560" w:name="__RefHeading___Toc2397641_372815092"/>
      <w:bookmarkStart w:id="561" w:name="_Toc238"/>
      <w:bookmarkEnd w:id="559"/>
      <w:bookmarkEnd w:id="560"/>
      <w:r>
        <w:rPr/>
        <w:t>57</w:t>
      </w:r>
      <w:r>
        <w:rPr>
          <w:rtl w:val="true"/>
        </w:rPr>
        <w:t xml:space="preserve">- </w:t>
      </w:r>
      <w:r>
        <w:rPr>
          <w:rtl w:val="true"/>
        </w:rPr>
        <w:t>زمينه هلاكت كافران مكه</w:t>
      </w:r>
      <w:bookmarkEnd w:id="56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صورت تحقق درخواست كافران براى نزول ملائكه ، تمامى آنان هلاك مى شوند و مهلتى براى ايمان نخواهند داشت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ننزّل الملئكة إلاّ بالحقّ و ما كانوا إذًا منظرين</w:t>
      </w:r>
    </w:p>
    <w:p>
      <w:pPr>
        <w:pStyle w:val="BookText"/>
        <w:rPr/>
      </w:pPr>
      <w:r>
        <w:rPr>
          <w:rFonts w:ascii="IRNazanin" w:hAnsi="IRNazanin" w:eastAsia="IRNazanin"/>
          <w:color w:val="111111"/>
          <w:sz w:val="28"/>
          <w:sz w:val="28"/>
          <w:szCs w:val="28"/>
          <w:rtl w:val="true"/>
          <w:lang w:bidi="fa-IR"/>
        </w:rPr>
        <w:t xml:space="preserve">انظار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تأخير انداختن است و حصر در آيه، نشان مى دهد كه با آمدن ملائكه، اجل هيچ كدام از كفار به تأخير نخواهد افتاد و به هلاكت خواهند 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Heading3"/>
        <w:numPr>
          <w:ilvl w:val="2"/>
          <w:numId w:val="1"/>
        </w:numPr>
        <w:rPr/>
      </w:pPr>
      <w:bookmarkStart w:id="562" w:name="__RefHeading___Toc2397643_372815092"/>
      <w:bookmarkStart w:id="563" w:name="_Toc239"/>
      <w:bookmarkEnd w:id="562"/>
      <w:r>
        <w:rPr/>
        <w:t>58</w:t>
      </w:r>
      <w:r>
        <w:rPr>
          <w:rtl w:val="true"/>
        </w:rPr>
        <w:t xml:space="preserve">- </w:t>
      </w:r>
      <w:r>
        <w:rPr>
          <w:rtl w:val="true"/>
        </w:rPr>
        <w:t>زمينه هلاكت گناهكاران</w:t>
      </w:r>
      <w:bookmarkEnd w:id="56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شورى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هاى گنه كار ، مستحق كيفر الهى و در معرض هلاكت و نابودى به واسطه اعمال ناشايست خويش</w:t>
      </w:r>
    </w:p>
    <w:p>
      <w:pPr>
        <w:pStyle w:val="BookText"/>
        <w:rPr/>
      </w:pPr>
      <w:r>
        <w:rPr>
          <w:rFonts w:ascii="Amiri" w:hAnsi="Amiri" w:eastAsia="Amiri" w:cs="Amiri"/>
          <w:color w:val="111111"/>
          <w:sz w:val="28"/>
          <w:sz w:val="28"/>
          <w:szCs w:val="28"/>
          <w:rtl w:val="true"/>
          <w:lang w:bidi="ar-SA"/>
        </w:rPr>
        <w:t>أو يوبقهنّ بما كسبوا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ذاريات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جامعه مجرم ، در معرض انتقام الهى و نابودى</w:t>
      </w:r>
    </w:p>
    <w:p>
      <w:pPr>
        <w:pStyle w:val="BookText"/>
        <w:rPr/>
      </w:pPr>
      <w:r>
        <w:rPr>
          <w:rFonts w:ascii="Amiri" w:hAnsi="Amiri" w:eastAsia="Amiri" w:cs="Amiri"/>
          <w:color w:val="111111"/>
          <w:sz w:val="28"/>
          <w:sz w:val="28"/>
          <w:szCs w:val="28"/>
          <w:rtl w:val="true"/>
          <w:lang w:bidi="ar-SA"/>
        </w:rPr>
        <w:t>قالوا إنّا أُرسلنا إلى قوم مجرمين</w:t>
      </w:r>
    </w:p>
    <w:p>
      <w:pPr>
        <w:pStyle w:val="BookText"/>
        <w:rPr/>
      </w:pPr>
      <w:r>
        <w:rPr>
          <w:rFonts w:ascii="IRNazanin" w:hAnsi="IRNazanin" w:eastAsia="IRNazanin"/>
          <w:color w:val="111111"/>
          <w:sz w:val="28"/>
          <w:sz w:val="28"/>
          <w:szCs w:val="28"/>
          <w:rtl w:val="true"/>
          <w:lang w:bidi="fa-IR"/>
        </w:rPr>
        <w:t>بيان هشدار دهنده و هدايت قرآنى، با ذكر رسالت فرشتگان به سوى مجرمان، پيامدار معناى ياد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جوامع كفرپيشه و گناه كار ، در معرض نابودى از سوى خداوند</w:t>
      </w:r>
    </w:p>
    <w:p>
      <w:pPr>
        <w:pStyle w:val="BookText"/>
        <w:rPr/>
      </w:pPr>
      <w:r>
        <w:rPr>
          <w:rFonts w:ascii="Amiri" w:hAnsi="Amiri" w:eastAsia="Amiri" w:cs="Amiri"/>
          <w:color w:val="111111"/>
          <w:sz w:val="28"/>
          <w:sz w:val="28"/>
          <w:szCs w:val="28"/>
          <w:rtl w:val="true"/>
          <w:lang w:bidi="ar-SA"/>
        </w:rPr>
        <w:t xml:space="preserve">و لاتطع منهم ءاثمًا أو كفورًا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هـؤلاء يحبّون العاجلة و يذرون وراءهم </w:t>
      </w:r>
      <w:r>
        <w:rPr>
          <w:rFonts w:eastAsia="Amiri" w:cs="Amiri" w:ascii="Amiri" w:hAnsi="Amiri"/>
          <w:color w:val="111111"/>
          <w:sz w:val="28"/>
          <w:szCs w:val="28"/>
          <w:rtl w:val="true"/>
          <w:lang w:bidi="ar-SA"/>
        </w:rPr>
        <w:t>...</w:t>
      </w:r>
    </w:p>
    <w:p>
      <w:pPr>
        <w:pStyle w:val="Heading3"/>
        <w:numPr>
          <w:ilvl w:val="2"/>
          <w:numId w:val="1"/>
        </w:numPr>
        <w:rPr/>
      </w:pPr>
      <w:bookmarkStart w:id="564" w:name="__RefHeading___Toc2397645_372815092"/>
      <w:bookmarkStart w:id="565" w:name="_Toc240"/>
      <w:bookmarkEnd w:id="564"/>
      <w:r>
        <w:rPr/>
        <w:t>59</w:t>
      </w:r>
      <w:r>
        <w:rPr>
          <w:rtl w:val="true"/>
        </w:rPr>
        <w:t xml:space="preserve">- </w:t>
      </w:r>
      <w:r>
        <w:rPr>
          <w:rtl w:val="true"/>
        </w:rPr>
        <w:t>زمينه هلاكت مكذبان قرآن</w:t>
      </w:r>
      <w:bookmarkEnd w:id="56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قلم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bookmarkStart w:id="566" w:name="pg6987_91236"/>
    </w:p>
    <w:p>
      <w:pPr>
        <w:pStyle w:val="BookText"/>
        <w:rPr/>
      </w:pPr>
      <w:bookmarkEnd w:id="566"/>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عوامل و زمينه هاى سقوط و هلاكت تكذيب گران ، ناشناخته براى خود آنان</w:t>
      </w:r>
    </w:p>
    <w:p>
      <w:pPr>
        <w:pStyle w:val="BookText"/>
        <w:rPr/>
      </w:pPr>
      <w:r>
        <w:rPr>
          <w:rFonts w:ascii="Amiri" w:hAnsi="Amiri" w:eastAsia="Amiri" w:cs="Amiri"/>
          <w:color w:val="111111"/>
          <w:sz w:val="28"/>
          <w:sz w:val="28"/>
          <w:szCs w:val="28"/>
          <w:rtl w:val="true"/>
          <w:lang w:bidi="ar-SA"/>
        </w:rPr>
        <w:t>سنستدرجهم من حيث لايعلمون</w:t>
      </w:r>
    </w:p>
    <w:p>
      <w:pPr>
        <w:pStyle w:val="Heading3"/>
        <w:numPr>
          <w:ilvl w:val="2"/>
          <w:numId w:val="1"/>
        </w:numPr>
        <w:rPr/>
      </w:pPr>
      <w:bookmarkStart w:id="567" w:name="__RefHeading___Toc2397647_372815092"/>
      <w:bookmarkStart w:id="568" w:name="_Toc241"/>
      <w:bookmarkEnd w:id="567"/>
      <w:r>
        <w:rPr/>
        <w:t>60</w:t>
      </w:r>
      <w:r>
        <w:rPr>
          <w:rtl w:val="true"/>
        </w:rPr>
        <w:t xml:space="preserve">- </w:t>
      </w:r>
      <w:r>
        <w:rPr>
          <w:rtl w:val="true"/>
        </w:rPr>
        <w:t>زمينه هلاكت منافقان</w:t>
      </w:r>
      <w:bookmarkEnd w:id="56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نيرو و قدرت مؤمنان ، وسيله تحقق اراده الهى در نابودى و عذاب منافقان</w:t>
      </w:r>
    </w:p>
    <w:p>
      <w:pPr>
        <w:pStyle w:val="BookText"/>
        <w:rPr/>
      </w:pPr>
      <w:r>
        <w:rPr>
          <w:rFonts w:ascii="Amiri" w:hAnsi="Amiri" w:eastAsia="Amiri" w:cs="Amiri"/>
          <w:color w:val="111111"/>
          <w:sz w:val="28"/>
          <w:sz w:val="28"/>
          <w:szCs w:val="28"/>
          <w:rtl w:val="true"/>
          <w:lang w:bidi="ar-SA"/>
        </w:rPr>
        <w:t>أن يصيبكم اللّه بعذاب من عنده أو بأيدينا</w:t>
      </w:r>
    </w:p>
    <w:p>
      <w:pPr>
        <w:pStyle w:val="Heading3"/>
        <w:numPr>
          <w:ilvl w:val="2"/>
          <w:numId w:val="1"/>
        </w:numPr>
        <w:rPr/>
      </w:pPr>
      <w:bookmarkStart w:id="569" w:name="__RefHeading___Toc2397649_372815092"/>
      <w:bookmarkStart w:id="570" w:name="_Toc242"/>
      <w:bookmarkEnd w:id="569"/>
      <w:r>
        <w:rPr/>
        <w:t>61</w:t>
      </w:r>
      <w:r>
        <w:rPr>
          <w:rtl w:val="true"/>
        </w:rPr>
        <w:t xml:space="preserve">- </w:t>
      </w:r>
      <w:r>
        <w:rPr>
          <w:rtl w:val="true"/>
        </w:rPr>
        <w:t>ساره و هلاكت قوم لوط</w:t>
      </w:r>
      <w:bookmarkEnd w:id="57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همسر ابراهيم ، در پى اطلاع از مأموريت فرشتگان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هلاك سازى قوم لوط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شادان و خندان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أُرسلنا إلى قوم لوط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وامرأته قائمة فضحكت</w:t>
      </w:r>
    </w:p>
    <w:p>
      <w:pPr>
        <w:pStyle w:val="BookText"/>
        <w:rPr/>
      </w:pPr>
      <w:r>
        <w:rPr>
          <w:rFonts w:ascii="IRNazanin" w:hAnsi="IRNazanin" w:eastAsia="IRNazanin"/>
          <w:color w:val="111111"/>
          <w:sz w:val="28"/>
          <w:sz w:val="28"/>
          <w:szCs w:val="28"/>
          <w:rtl w:val="true"/>
          <w:lang w:bidi="fa-IR"/>
        </w:rPr>
        <w:t xml:space="preserve">برداشت فوق از تفريع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وسيله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أُرسلنا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آيه قبل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آنچه مايه شادمانى همسر ابراهيم شد، اين بود كه دريافت قوم بزهكار لوط بر عذاب الهى گرفتار خواهند شد</w:t>
      </w:r>
      <w:r>
        <w:rPr>
          <w:rFonts w:eastAsia="IRNazanin" w:cs="IRNazanin"/>
          <w:color w:val="111111"/>
          <w:sz w:val="28"/>
          <w:szCs w:val="28"/>
          <w:rtl w:val="true"/>
          <w:lang w:bidi="fa-IR"/>
        </w:rPr>
        <w:t>.</w:t>
      </w:r>
    </w:p>
    <w:p>
      <w:pPr>
        <w:pStyle w:val="Heading3"/>
        <w:numPr>
          <w:ilvl w:val="2"/>
          <w:numId w:val="1"/>
        </w:numPr>
        <w:rPr/>
      </w:pPr>
      <w:bookmarkStart w:id="571" w:name="__RefHeading___Toc2397651_372815092"/>
      <w:bookmarkStart w:id="572" w:name="_Toc243"/>
      <w:bookmarkEnd w:id="571"/>
      <w:r>
        <w:rPr/>
        <w:t>62</w:t>
      </w:r>
      <w:r>
        <w:rPr>
          <w:rtl w:val="true"/>
        </w:rPr>
        <w:t xml:space="preserve">- </w:t>
      </w:r>
      <w:r>
        <w:rPr>
          <w:rtl w:val="true"/>
        </w:rPr>
        <w:t>سرعت هلاكت اهل انطاكيه</w:t>
      </w:r>
      <w:bookmarkEnd w:id="57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عذاب و نابودى مردم انطاكيه ، بسيار سريع و به دور از انتظار آنان بود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فإذا هم خـمدون</w:t>
      </w:r>
    </w:p>
    <w:p>
      <w:pPr>
        <w:pStyle w:val="BookText"/>
        <w:rPr/>
      </w:pPr>
      <w:r>
        <w:rPr>
          <w:rFonts w:ascii="Amiri" w:hAnsi="Amiri" w:eastAsia="Amiri" w:cs="Amiri"/>
          <w:color w:val="111111"/>
          <w:sz w:val="28"/>
          <w:sz w:val="28"/>
          <w:szCs w:val="28"/>
          <w:rtl w:val="true"/>
          <w:lang w:bidi="ar-SA"/>
        </w:rPr>
        <w:t xml:space="preserve">برداشت ياد شده با توجه به آمدن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فجائيه است</w:t>
      </w:r>
      <w:r>
        <w:rPr>
          <w:rFonts w:eastAsia="Amiri" w:cs="Amiri" w:ascii="Amiri" w:hAnsi="Amiri"/>
          <w:color w:val="111111"/>
          <w:sz w:val="28"/>
          <w:szCs w:val="28"/>
          <w:rtl w:val="true"/>
          <w:lang w:bidi="ar-SA"/>
        </w:rPr>
        <w:t>.</w:t>
      </w:r>
    </w:p>
    <w:p>
      <w:pPr>
        <w:pStyle w:val="Heading3"/>
        <w:numPr>
          <w:ilvl w:val="2"/>
          <w:numId w:val="1"/>
        </w:numPr>
        <w:rPr/>
      </w:pPr>
      <w:bookmarkStart w:id="573" w:name="__RefHeading___Toc2397653_372815092"/>
      <w:bookmarkStart w:id="574" w:name="_Toc244"/>
      <w:bookmarkEnd w:id="573"/>
      <w:r>
        <w:rPr/>
        <w:t>63</w:t>
      </w:r>
      <w:r>
        <w:rPr>
          <w:rtl w:val="true"/>
        </w:rPr>
        <w:t xml:space="preserve">- </w:t>
      </w:r>
      <w:r>
        <w:rPr>
          <w:rtl w:val="true"/>
        </w:rPr>
        <w:t>سنت هلاكت حق ناپذيران</w:t>
      </w:r>
      <w:bookmarkEnd w:id="57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نابودى تمدن ها و جوامع حق ناپذير ، سنت الهى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يأتيهم من نبىّ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فأهلكنا أشدّ منهم بطشًا</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 بعثت پيامبران در طول تاريخ و مواجه شدن آنان با مخالفت و استهزا و يادآورى نابودى مخالفان، مى تواند اشاره به سنت</w:t>
      </w:r>
      <w:bookmarkStart w:id="575" w:name="pg6987_91237"/>
    </w:p>
    <w:p>
      <w:pPr>
        <w:pStyle w:val="BookText"/>
        <w:rPr/>
      </w:pPr>
      <w:bookmarkEnd w:id="575"/>
      <w:r>
        <w:rPr>
          <w:rFonts w:ascii="Amiri" w:hAnsi="Amiri" w:eastAsia="Amiri" w:cs="Amiri"/>
          <w:color w:val="111111"/>
          <w:sz w:val="28"/>
          <w:sz w:val="28"/>
          <w:szCs w:val="28"/>
          <w:rtl w:val="true"/>
          <w:lang w:bidi="ar-SA"/>
        </w:rPr>
        <w:t>بودن اين جريان داشته باشد</w:t>
      </w:r>
      <w:r>
        <w:rPr>
          <w:rFonts w:eastAsia="Amiri" w:cs="Amiri" w:ascii="Amiri" w:hAnsi="Amiri"/>
          <w:color w:val="111111"/>
          <w:sz w:val="28"/>
          <w:szCs w:val="28"/>
          <w:rtl w:val="true"/>
          <w:lang w:bidi="ar-SA"/>
        </w:rPr>
        <w:t>.</w:t>
      </w:r>
    </w:p>
    <w:p>
      <w:pPr>
        <w:pStyle w:val="Heading3"/>
        <w:numPr>
          <w:ilvl w:val="2"/>
          <w:numId w:val="1"/>
        </w:numPr>
        <w:rPr/>
      </w:pPr>
      <w:bookmarkStart w:id="576" w:name="__RefHeading___Toc2397655_372815092"/>
      <w:bookmarkStart w:id="577" w:name="_Toc245"/>
      <w:bookmarkEnd w:id="576"/>
      <w:r>
        <w:rPr/>
        <w:t>64</w:t>
      </w:r>
      <w:r>
        <w:rPr>
          <w:rtl w:val="true"/>
        </w:rPr>
        <w:t xml:space="preserve">- </w:t>
      </w:r>
      <w:r>
        <w:rPr>
          <w:rtl w:val="true"/>
        </w:rPr>
        <w:t>سهولت هلاكت اقوام پيشين</w:t>
      </w:r>
      <w:bookmarkEnd w:id="57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ذاريات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نابودى اقوام كفرپيشه تاريخ ، امرى آسان براى بنيانگذار بناى شگفت و عظيم آسمان</w:t>
      </w:r>
    </w:p>
    <w:p>
      <w:pPr>
        <w:pStyle w:val="BookText"/>
        <w:rPr/>
      </w:pPr>
      <w:r>
        <w:rPr>
          <w:rFonts w:ascii="Amiri" w:hAnsi="Amiri" w:eastAsia="Amiri" w:cs="Amiri"/>
          <w:color w:val="111111"/>
          <w:sz w:val="28"/>
          <w:sz w:val="28"/>
          <w:szCs w:val="28"/>
          <w:rtl w:val="true"/>
          <w:lang w:bidi="ar-SA"/>
        </w:rPr>
        <w:t xml:space="preserve">فأخذتهم الصـعقة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السّماء بنينـها بأييْد و إنّا لموسعون</w:t>
      </w:r>
    </w:p>
    <w:p>
      <w:pPr>
        <w:pStyle w:val="BookText"/>
        <w:rPr/>
      </w:pPr>
      <w:r>
        <w:rPr>
          <w:rFonts w:ascii="IRNazanin" w:hAnsi="IRNazanin" w:eastAsia="IRNazanin"/>
          <w:color w:val="111111"/>
          <w:sz w:val="28"/>
          <w:sz w:val="28"/>
          <w:szCs w:val="28"/>
          <w:rtl w:val="true"/>
          <w:lang w:bidi="fa-IR"/>
        </w:rPr>
        <w:t>در آيات پيشين سخن از هلاكت اقوام كفرپيشه تاريخ بود و در اين آيه، سخن از قدرت مطلق و بى بديل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ارتباط اين آيات، مطلب بالا استفاده مى شود</w:t>
      </w:r>
      <w:r>
        <w:rPr>
          <w:rFonts w:eastAsia="IRNazanin" w:cs="IRNazanin"/>
          <w:color w:val="111111"/>
          <w:sz w:val="28"/>
          <w:szCs w:val="28"/>
          <w:rtl w:val="true"/>
          <w:lang w:bidi="fa-IR"/>
        </w:rPr>
        <w:t>.</w:t>
      </w:r>
    </w:p>
    <w:p>
      <w:pPr>
        <w:pStyle w:val="Heading3"/>
        <w:numPr>
          <w:ilvl w:val="2"/>
          <w:numId w:val="1"/>
        </w:numPr>
        <w:rPr/>
      </w:pPr>
      <w:bookmarkStart w:id="578" w:name="__RefHeading___Toc2397657_372815092"/>
      <w:bookmarkStart w:id="579" w:name="_Toc246"/>
      <w:bookmarkEnd w:id="578"/>
      <w:r>
        <w:rPr/>
        <w:t>65</w:t>
      </w:r>
      <w:r>
        <w:rPr>
          <w:rtl w:val="true"/>
        </w:rPr>
        <w:t xml:space="preserve">- </w:t>
      </w:r>
      <w:r>
        <w:rPr>
          <w:rtl w:val="true"/>
        </w:rPr>
        <w:t>سهولت هلاكت امت ها</w:t>
      </w:r>
      <w:bookmarkEnd w:id="57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نابود كردن جوامع محكوم به فنا ، امرى آسان براى خدا و او بى نياز از لشكر آسمانى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جند من السماء و ما كنّا منزلين</w:t>
      </w:r>
    </w:p>
    <w:p>
      <w:pPr>
        <w:pStyle w:val="BookText"/>
        <w:rPr/>
      </w:pPr>
      <w:r>
        <w:rPr>
          <w:rFonts w:ascii="IRNazanin" w:hAnsi="IRNazanin" w:eastAsia="IRNazanin"/>
          <w:color w:val="111111"/>
          <w:sz w:val="28"/>
          <w:sz w:val="28"/>
          <w:szCs w:val="28"/>
          <w:rtl w:val="true"/>
          <w:lang w:bidi="fa-IR"/>
        </w:rPr>
        <w:t>تأكيد خداوند بر نفرستادن هيچ لشكر آسمانى و نيز عذاب و نابود كردن انسان هاى محكوم به فنا تنها با يك صيحه ـ كه در آيه بعد آمده است ـ مى تواند بيانگر برداشت ياد شده باشد</w:t>
      </w:r>
      <w:r>
        <w:rPr>
          <w:rFonts w:eastAsia="IRNazanin" w:cs="IRNazanin"/>
          <w:color w:val="111111"/>
          <w:sz w:val="28"/>
          <w:szCs w:val="28"/>
          <w:rtl w:val="true"/>
          <w:lang w:bidi="fa-IR"/>
        </w:rPr>
        <w:t>.</w:t>
      </w:r>
    </w:p>
    <w:p>
      <w:pPr>
        <w:pStyle w:val="Heading3"/>
        <w:numPr>
          <w:ilvl w:val="2"/>
          <w:numId w:val="1"/>
        </w:numPr>
        <w:rPr/>
      </w:pPr>
      <w:bookmarkStart w:id="580" w:name="__RefHeading___Toc2397659_372815092"/>
      <w:bookmarkStart w:id="581" w:name="_Toc247"/>
      <w:bookmarkEnd w:id="580"/>
      <w:r>
        <w:rPr/>
        <w:t>66</w:t>
      </w:r>
      <w:r>
        <w:rPr>
          <w:rtl w:val="true"/>
        </w:rPr>
        <w:t xml:space="preserve">- </w:t>
      </w:r>
      <w:r>
        <w:rPr>
          <w:rtl w:val="true"/>
        </w:rPr>
        <w:t>سهولت هلاكت كافران</w:t>
      </w:r>
      <w:bookmarkEnd w:id="58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ذاريات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نابودى اقوام كفرپيشه تاريخ ، امرى آسان براى بنيانگذار بناى شگفت و عظيم آسمان</w:t>
      </w:r>
    </w:p>
    <w:p>
      <w:pPr>
        <w:pStyle w:val="BookText"/>
        <w:rPr/>
      </w:pPr>
      <w:r>
        <w:rPr>
          <w:rFonts w:ascii="Amiri" w:hAnsi="Amiri" w:eastAsia="Amiri" w:cs="Amiri"/>
          <w:color w:val="111111"/>
          <w:sz w:val="28"/>
          <w:sz w:val="28"/>
          <w:szCs w:val="28"/>
          <w:rtl w:val="true"/>
          <w:lang w:bidi="ar-SA"/>
        </w:rPr>
        <w:t xml:space="preserve">فأخذتهم الصـعقة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السّماء بنينـها بأييْد و إنّا لموسعون</w:t>
      </w:r>
    </w:p>
    <w:p>
      <w:pPr>
        <w:pStyle w:val="BookText"/>
        <w:rPr/>
      </w:pPr>
      <w:r>
        <w:rPr>
          <w:rFonts w:ascii="IRNazanin" w:hAnsi="IRNazanin" w:eastAsia="IRNazanin"/>
          <w:color w:val="111111"/>
          <w:sz w:val="28"/>
          <w:sz w:val="28"/>
          <w:szCs w:val="28"/>
          <w:rtl w:val="true"/>
          <w:lang w:bidi="fa-IR"/>
        </w:rPr>
        <w:t>در آيات پيشين سخن از هلاكت اقوام كفرپيشه تاريخ بود و در اين آيه، سخن از قدرت مطلق و بى بديل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ارتباط اين آيات، مطلب بالا استفاده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قمر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نابود ساختن امت هاى كفرپيشه و مجرم ، امرى آسان و بى مؤونه براى خداوند</w:t>
      </w:r>
    </w:p>
    <w:p>
      <w:pPr>
        <w:pStyle w:val="BookText"/>
        <w:rPr/>
      </w:pPr>
      <w:r>
        <w:rPr>
          <w:rFonts w:ascii="Amiri" w:hAnsi="Amiri" w:eastAsia="Amiri" w:cs="Amiri"/>
          <w:color w:val="111111"/>
          <w:sz w:val="28"/>
          <w:sz w:val="28"/>
          <w:szCs w:val="28"/>
          <w:rtl w:val="true"/>
          <w:lang w:bidi="ar-SA"/>
        </w:rPr>
        <w:t>و ما أمرنا إلاّ وحدة كلمح بالبصر</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اين كه در آيات پيشين، سخن از هلاكت جوامع مجرم بود و در آيه بعد نيز همين امر، دنبال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مى رود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مجازات و هلاكت كفرپيشگان و يا از مصاديق بارز آن باشد</w:t>
      </w:r>
      <w:r>
        <w:rPr>
          <w:rFonts w:eastAsia="IRNazanin" w:cs="IRNazanin"/>
          <w:color w:val="111111"/>
          <w:sz w:val="28"/>
          <w:szCs w:val="28"/>
          <w:rtl w:val="true"/>
          <w:lang w:bidi="fa-IR"/>
        </w:rPr>
        <w:t>.</w:t>
      </w:r>
      <w:bookmarkStart w:id="582" w:name="pg6987_91238"/>
    </w:p>
    <w:p>
      <w:pPr>
        <w:pStyle w:val="Heading3"/>
        <w:numPr>
          <w:ilvl w:val="2"/>
          <w:numId w:val="1"/>
        </w:numPr>
        <w:rPr/>
      </w:pPr>
      <w:bookmarkStart w:id="583" w:name="__RefHeading___Toc2397661_372815092"/>
      <w:bookmarkStart w:id="584" w:name="_Toc248"/>
      <w:bookmarkEnd w:id="582"/>
      <w:bookmarkEnd w:id="583"/>
      <w:r>
        <w:rPr/>
        <w:t>67</w:t>
      </w:r>
      <w:r>
        <w:rPr>
          <w:rtl w:val="true"/>
        </w:rPr>
        <w:t xml:space="preserve">- </w:t>
      </w:r>
      <w:r>
        <w:rPr>
          <w:rtl w:val="true"/>
        </w:rPr>
        <w:t>سهولت هلاكت گناهكاران</w:t>
      </w:r>
      <w:bookmarkEnd w:id="58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قمر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نابود ساختن امت هاى كفرپيشه و مجرم ، امرى آسان و بى مؤونه براى خداوند</w:t>
      </w:r>
    </w:p>
    <w:p>
      <w:pPr>
        <w:pStyle w:val="BookText"/>
        <w:rPr/>
      </w:pPr>
      <w:r>
        <w:rPr>
          <w:rFonts w:ascii="Amiri" w:hAnsi="Amiri" w:eastAsia="Amiri" w:cs="Amiri"/>
          <w:color w:val="111111"/>
          <w:sz w:val="28"/>
          <w:sz w:val="28"/>
          <w:szCs w:val="28"/>
          <w:rtl w:val="true"/>
          <w:lang w:bidi="ar-SA"/>
        </w:rPr>
        <w:t>و ما أمرنا إلاّ وحدة كلمح بالبصر</w:t>
      </w:r>
    </w:p>
    <w:p>
      <w:pPr>
        <w:pStyle w:val="BookText"/>
        <w:rPr/>
      </w:pPr>
      <w:r>
        <w:rPr>
          <w:rFonts w:ascii="IRNazanin" w:hAnsi="IRNazanin" w:eastAsia="IRNazanin"/>
          <w:color w:val="111111"/>
          <w:sz w:val="28"/>
          <w:sz w:val="28"/>
          <w:szCs w:val="28"/>
          <w:rtl w:val="true"/>
          <w:lang w:bidi="fa-IR"/>
        </w:rPr>
        <w:t>با توجه به اين كه در آيات پيشين، سخن از هلاكت جوامع مجرم بود و در آيه بعد نيز همين امر، دنبال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مى رود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مجازات و هلاكت كفرپيشگان و يا از مصاديق بارز آن باشد</w:t>
      </w:r>
      <w:r>
        <w:rPr>
          <w:rFonts w:eastAsia="IRNazanin" w:cs="IRNazanin"/>
          <w:color w:val="111111"/>
          <w:sz w:val="28"/>
          <w:szCs w:val="28"/>
          <w:rtl w:val="true"/>
          <w:lang w:bidi="fa-IR"/>
        </w:rPr>
        <w:t>.</w:t>
      </w:r>
    </w:p>
    <w:p>
      <w:pPr>
        <w:pStyle w:val="Heading3"/>
        <w:numPr>
          <w:ilvl w:val="2"/>
          <w:numId w:val="1"/>
        </w:numPr>
        <w:rPr/>
      </w:pPr>
      <w:bookmarkStart w:id="585" w:name="__RefHeading___Toc2397663_372815092"/>
      <w:bookmarkStart w:id="586" w:name="_Toc249"/>
      <w:bookmarkEnd w:id="585"/>
      <w:r>
        <w:rPr/>
        <w:t>68</w:t>
      </w:r>
      <w:r>
        <w:rPr>
          <w:rtl w:val="true"/>
        </w:rPr>
        <w:t xml:space="preserve">- </w:t>
      </w:r>
      <w:r>
        <w:rPr>
          <w:rtl w:val="true"/>
        </w:rPr>
        <w:t>شدت هلاكت اصحاب فيل</w:t>
      </w:r>
      <w:bookmarkEnd w:id="58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هجوم ابرهه به مكه با سپاهيانى فيل سوار و سركوب شديد آنان از جانب خداوند</w:t>
      </w:r>
    </w:p>
    <w:p>
      <w:pPr>
        <w:pStyle w:val="BookText"/>
        <w:rPr/>
      </w:pPr>
      <w:r>
        <w:rPr>
          <w:rFonts w:ascii="Amiri" w:hAnsi="Amiri" w:eastAsia="Amiri" w:cs="Amiri"/>
          <w:color w:val="111111"/>
          <w:sz w:val="28"/>
          <w:sz w:val="28"/>
          <w:szCs w:val="28"/>
          <w:rtl w:val="true"/>
          <w:lang w:bidi="ar-SA"/>
        </w:rPr>
        <w:t>ألم تر كيف فعل ربّك بأصحـب الفيل</w:t>
      </w:r>
    </w:p>
    <w:p>
      <w:pPr>
        <w:pStyle w:val="BookText"/>
        <w:rPr/>
      </w:pPr>
      <w:r>
        <w:rPr>
          <w:rFonts w:ascii="Amiri" w:hAnsi="Amiri" w:eastAsia="Amiri" w:cs="Amiri"/>
          <w:color w:val="111111"/>
          <w:sz w:val="28"/>
          <w:sz w:val="28"/>
          <w:szCs w:val="28"/>
          <w:rtl w:val="true"/>
          <w:lang w:bidi="ar-SA"/>
        </w:rPr>
        <w:t xml:space="preserve">آيات اين سوره، به داستان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دارد كه شهرت آن تا حد مبدأ تاريخ شدن، از تصريح به نام او، بى نياز ساخته است</w:t>
      </w:r>
      <w:r>
        <w:rPr>
          <w:rFonts w:eastAsia="Amiri" w:cs="Amiri" w:ascii="Amiri" w:hAnsi="Amiri"/>
          <w:color w:val="111111"/>
          <w:sz w:val="28"/>
          <w:szCs w:val="28"/>
          <w:rtl w:val="true"/>
          <w:lang w:bidi="ar-SA"/>
        </w:rPr>
        <w:t>.</w:t>
      </w:r>
    </w:p>
    <w:p>
      <w:pPr>
        <w:pStyle w:val="Heading3"/>
        <w:numPr>
          <w:ilvl w:val="2"/>
          <w:numId w:val="1"/>
        </w:numPr>
        <w:rPr/>
      </w:pPr>
      <w:bookmarkStart w:id="587" w:name="__RefHeading___Toc2397665_372815092"/>
      <w:bookmarkStart w:id="588" w:name="_Toc250"/>
      <w:bookmarkEnd w:id="587"/>
      <w:r>
        <w:rPr/>
        <w:t>69</w:t>
      </w:r>
      <w:r>
        <w:rPr>
          <w:rtl w:val="true"/>
        </w:rPr>
        <w:t xml:space="preserve">- </w:t>
      </w:r>
      <w:r>
        <w:rPr>
          <w:rtl w:val="true"/>
        </w:rPr>
        <w:t>شگفتى هلاكت اصحاب فيل</w:t>
      </w:r>
      <w:bookmarkEnd w:id="58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سركوب فيل داران از جانب خداوند ، رخدادى شگفت و خاطره اى زنده در عصر بعثت</w:t>
      </w:r>
    </w:p>
    <w:p>
      <w:pPr>
        <w:pStyle w:val="BookText"/>
        <w:rPr/>
      </w:pPr>
      <w:r>
        <w:rPr>
          <w:rFonts w:ascii="Amiri" w:hAnsi="Amiri" w:eastAsia="Amiri" w:cs="Amiri"/>
          <w:color w:val="111111"/>
          <w:sz w:val="28"/>
          <w:sz w:val="28"/>
          <w:szCs w:val="28"/>
          <w:rtl w:val="true"/>
          <w:lang w:bidi="ar-SA"/>
        </w:rPr>
        <w:t>ألم تر كيف فعل ربّك بأصحـب الفيل</w:t>
      </w:r>
    </w:p>
    <w:p>
      <w:pPr>
        <w:pStyle w:val="BookText"/>
        <w:rPr/>
      </w:pPr>
      <w:r>
        <w:rPr>
          <w:rFonts w:ascii="IRNazanin" w:hAnsi="IRNazanin" w:eastAsia="IRNazanin"/>
          <w:color w:val="111111"/>
          <w:sz w:val="28"/>
          <w:sz w:val="28"/>
          <w:szCs w:val="28"/>
          <w:rtl w:val="true"/>
          <w:lang w:bidi="fa-IR"/>
        </w:rPr>
        <w:t xml:space="preserve">استفهام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علاوه بر تعجبى بودن ـ اصل رؤيت را تحقق يافته قلمداد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كنايه از اين كه گرچه مخاطب، آن حادثه را نديده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شهرت آن به حدى است كه گويا او نيز ديده است</w:t>
      </w:r>
      <w:r>
        <w:rPr>
          <w:rFonts w:eastAsia="IRNazanin" w:cs="IRNazanin"/>
          <w:color w:val="111111"/>
          <w:sz w:val="28"/>
          <w:szCs w:val="28"/>
          <w:rtl w:val="true"/>
          <w:lang w:bidi="fa-IR"/>
        </w:rPr>
        <w:t>.</w:t>
      </w:r>
    </w:p>
    <w:p>
      <w:pPr>
        <w:pStyle w:val="Heading3"/>
        <w:numPr>
          <w:ilvl w:val="2"/>
          <w:numId w:val="1"/>
        </w:numPr>
        <w:rPr/>
      </w:pPr>
      <w:bookmarkStart w:id="589" w:name="__RefHeading___Toc2397667_372815092"/>
      <w:bookmarkStart w:id="590" w:name="_Toc251"/>
      <w:bookmarkEnd w:id="589"/>
      <w:r>
        <w:rPr/>
        <w:t>70</w:t>
      </w:r>
      <w:r>
        <w:rPr>
          <w:rtl w:val="true"/>
        </w:rPr>
        <w:t xml:space="preserve">- </w:t>
      </w:r>
      <w:r>
        <w:rPr>
          <w:rtl w:val="true"/>
        </w:rPr>
        <w:t>عبرت از هلاكت امتها</w:t>
      </w:r>
      <w:bookmarkEnd w:id="59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 تاريخ و پيدايش و زوال تمدن ها ، منبعى براى شناخت و عبرت آموزى و درك حقايق قرآن</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فإنّما يسّرنـه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لتنذر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أهلكنا قبلهم من قرن</w:t>
      </w:r>
      <w:bookmarkStart w:id="591" w:name="pg6987_91239"/>
    </w:p>
    <w:p>
      <w:pPr>
        <w:pStyle w:val="Heading3"/>
        <w:numPr>
          <w:ilvl w:val="2"/>
          <w:numId w:val="1"/>
        </w:numPr>
        <w:rPr/>
      </w:pPr>
      <w:bookmarkStart w:id="592" w:name="__RefHeading___Toc2397669_372815092"/>
      <w:bookmarkStart w:id="593" w:name="_Toc252"/>
      <w:bookmarkEnd w:id="591"/>
      <w:bookmarkEnd w:id="592"/>
      <w:r>
        <w:rPr/>
        <w:t>71</w:t>
      </w:r>
      <w:r>
        <w:rPr>
          <w:rtl w:val="true"/>
        </w:rPr>
        <w:t xml:space="preserve">- </w:t>
      </w:r>
      <w:r>
        <w:rPr>
          <w:rtl w:val="true"/>
        </w:rPr>
        <w:t>عبرت از هلاكت فرعون</w:t>
      </w:r>
      <w:bookmarkEnd w:id="59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نازعات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تنها خداترسان از هلاكت و مجازات فرعون پند مى گيرند و خود رااز گرفتارى به فرجامى نظير آن برحذر مى دارند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فى ذلك لعبرة لمن يخشى</w:t>
      </w:r>
    </w:p>
    <w:p>
      <w:pPr>
        <w:pStyle w:val="BookText"/>
        <w:rPr/>
      </w:pPr>
      <w:r>
        <w:rPr>
          <w:rFonts w:ascii="IRNazanin" w:hAnsi="IRNazanin" w:eastAsia="IRNazanin"/>
          <w:color w:val="111111"/>
          <w:sz w:val="28"/>
          <w:sz w:val="28"/>
          <w:szCs w:val="28"/>
          <w:rtl w:val="true"/>
          <w:lang w:bidi="fa-IR"/>
        </w:rPr>
        <w:t xml:space="preserve">مراد از خشيت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يخشى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مى تواند خشيت از خداوند باشد،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أهديك إلى ربّك فتخشى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آيات پيشين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مؤيد اين احتمال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يافتن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يخشى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 آن كه هلاكت فرعون براى همگان درس عبرت است ـ بيانگر اين نكته است كه تنها، خداترسان از اين عبرت بهره مى گيرند</w:t>
      </w:r>
      <w:r>
        <w:rPr>
          <w:rFonts w:eastAsia="IRNazanin" w:cs="IRNazanin"/>
          <w:color w:val="111111"/>
          <w:sz w:val="28"/>
          <w:szCs w:val="28"/>
          <w:rtl w:val="true"/>
          <w:lang w:bidi="fa-IR"/>
        </w:rPr>
        <w:t>.</w:t>
      </w:r>
    </w:p>
    <w:p>
      <w:pPr>
        <w:pStyle w:val="Heading3"/>
        <w:numPr>
          <w:ilvl w:val="2"/>
          <w:numId w:val="1"/>
        </w:numPr>
        <w:rPr/>
      </w:pPr>
      <w:bookmarkStart w:id="594" w:name="__RefHeading___Toc2397671_372815092"/>
      <w:bookmarkStart w:id="595" w:name="_Toc253"/>
      <w:bookmarkEnd w:id="594"/>
      <w:r>
        <w:rPr/>
        <w:t>72</w:t>
      </w:r>
      <w:r>
        <w:rPr>
          <w:rtl w:val="true"/>
        </w:rPr>
        <w:t xml:space="preserve">- </w:t>
      </w:r>
      <w:r>
        <w:rPr>
          <w:rtl w:val="true"/>
        </w:rPr>
        <w:t>عبرت از هلاكت قارون</w:t>
      </w:r>
      <w:bookmarkEnd w:id="59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فرورفتن شبانه قارون با خانه اش در كام زمين ، رخدادى سخت تكان دهنده ، بيدارگر و درس آموز براى كسانى كه روز پيش آرزوى ثروتى چونان ثروت وى را داشتند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أصبح الذين تمنّوا مكانه بالأمس يقولون ويكأنّ اللّه يبسط الرزق لمن يشاء من عباد</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منصوب به نزع خافض و صفت براى اسم محذوف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تمنّوا مكاناً مثل مكانه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ديروز منزلتى هم چون منزلت قارون را آرزو كرده بودند</w:t>
      </w:r>
      <w:r>
        <w:rPr>
          <w:rFonts w:eastAsia="IRNazanin" w:cs="IRNazanin"/>
          <w:color w:val="111111"/>
          <w:sz w:val="28"/>
          <w:szCs w:val="28"/>
          <w:rtl w:val="true"/>
          <w:lang w:bidi="fa-IR"/>
        </w:rPr>
        <w:t>. ..».</w:t>
      </w:r>
    </w:p>
    <w:p>
      <w:pPr>
        <w:pStyle w:val="Heading3"/>
        <w:numPr>
          <w:ilvl w:val="2"/>
          <w:numId w:val="1"/>
        </w:numPr>
        <w:rPr/>
      </w:pPr>
      <w:bookmarkStart w:id="596" w:name="__RefHeading___Toc2397673_372815092"/>
      <w:bookmarkStart w:id="597" w:name="_Toc254"/>
      <w:bookmarkEnd w:id="596"/>
      <w:r>
        <w:rPr/>
        <w:t>73</w:t>
      </w:r>
      <w:r>
        <w:rPr>
          <w:rtl w:val="true"/>
        </w:rPr>
        <w:t xml:space="preserve">- </w:t>
      </w:r>
      <w:r>
        <w:rPr>
          <w:rtl w:val="true"/>
        </w:rPr>
        <w:t>عبرت از هلاكت قوم عاد</w:t>
      </w:r>
      <w:bookmarkEnd w:id="59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سرگذشت 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قوم عاد ، آيتى بزرگ و عبرت آموز براى ديگران</w:t>
      </w:r>
    </w:p>
    <w:p>
      <w:pPr>
        <w:pStyle w:val="BookText"/>
        <w:rPr/>
      </w:pPr>
      <w:r>
        <w:rPr>
          <w:rFonts w:ascii="Amiri" w:hAnsi="Amiri" w:eastAsia="Amiri" w:cs="Amiri"/>
          <w:color w:val="111111"/>
          <w:sz w:val="28"/>
          <w:sz w:val="28"/>
          <w:szCs w:val="28"/>
          <w:rtl w:val="true"/>
          <w:lang w:bidi="ar-SA"/>
        </w:rPr>
        <w:t>فكذّبوه فأهلكنـهم إنّ فى ذلك لأية</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نصيحت هاى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هشدارهاى وى به عاديان، تأثير ناپذيرى آنان، تكذيب رسالت او و سرانجام هلاكت آنان به اراده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معناى نشانه است و در اين جا معنايى معادل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نكره آمدن آن براى تفخيم و بيانگر وجود مايه هاى بزرگ عبرت در داستان هود و عاديان است</w:t>
      </w:r>
      <w:r>
        <w:rPr>
          <w:rFonts w:eastAsia="IRNazanin" w:cs="IRNazanin"/>
          <w:color w:val="111111"/>
          <w:sz w:val="28"/>
          <w:szCs w:val="28"/>
          <w:rtl w:val="true"/>
          <w:lang w:bidi="fa-IR"/>
        </w:rPr>
        <w:t>.</w:t>
      </w:r>
    </w:p>
    <w:p>
      <w:pPr>
        <w:pStyle w:val="Heading3"/>
        <w:numPr>
          <w:ilvl w:val="2"/>
          <w:numId w:val="1"/>
        </w:numPr>
        <w:rPr/>
      </w:pPr>
      <w:bookmarkStart w:id="598" w:name="__RefHeading___Toc2397675_372815092"/>
      <w:bookmarkStart w:id="599" w:name="_Toc255"/>
      <w:bookmarkEnd w:id="598"/>
      <w:r>
        <w:rPr/>
        <w:t>74</w:t>
      </w:r>
      <w:r>
        <w:rPr>
          <w:rtl w:val="true"/>
        </w:rPr>
        <w:t xml:space="preserve">- </w:t>
      </w:r>
      <w:r>
        <w:rPr>
          <w:rtl w:val="true"/>
        </w:rPr>
        <w:t>عبرت از هلاكت قوم لوط</w:t>
      </w:r>
      <w:bookmarkEnd w:id="59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bookmarkStart w:id="600" w:name="pg6987_91240"/>
    </w:p>
    <w:p>
      <w:pPr>
        <w:pStyle w:val="BookText"/>
        <w:rPr/>
      </w:pPr>
      <w:bookmarkEnd w:id="600"/>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سرگذشت قوم لوط ، مايه عبرت و درس آموز براى همگان</w:t>
      </w:r>
    </w:p>
    <w:p>
      <w:pPr>
        <w:pStyle w:val="BookText"/>
        <w:rPr/>
      </w:pPr>
      <w:r>
        <w:rPr>
          <w:rFonts w:ascii="Amiri" w:hAnsi="Amiri" w:eastAsia="Amiri" w:cs="Amiri"/>
          <w:color w:val="111111"/>
          <w:sz w:val="28"/>
          <w:sz w:val="28"/>
          <w:szCs w:val="28"/>
          <w:rtl w:val="true"/>
          <w:lang w:bidi="ar-SA"/>
        </w:rPr>
        <w:t xml:space="preserve">ثمّ دمّرنا الأخرين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إنّكم لتمرّون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أفلاتعقلون</w:t>
      </w:r>
    </w:p>
    <w:p>
      <w:pPr>
        <w:pStyle w:val="Heading3"/>
        <w:numPr>
          <w:ilvl w:val="2"/>
          <w:numId w:val="1"/>
        </w:numPr>
        <w:rPr/>
      </w:pPr>
      <w:bookmarkStart w:id="601" w:name="__RefHeading___Toc2397677_372815092"/>
      <w:bookmarkStart w:id="602" w:name="_Toc256"/>
      <w:bookmarkEnd w:id="601"/>
      <w:r>
        <w:rPr/>
        <w:t>75</w:t>
      </w:r>
      <w:r>
        <w:rPr>
          <w:rtl w:val="true"/>
        </w:rPr>
        <w:t xml:space="preserve">- </w:t>
      </w:r>
      <w:r>
        <w:rPr>
          <w:rtl w:val="true"/>
        </w:rPr>
        <w:t>عبرت ناپذيرى از هلاكت امت ها</w:t>
      </w:r>
      <w:bookmarkEnd w:id="60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بروج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اصرار كافران بر تكذيب تهديد هاى الهى ، مانع عبرت گيرى آنان از فرجام هلاكت بار پيشينيان</w:t>
      </w:r>
    </w:p>
    <w:p>
      <w:pPr>
        <w:pStyle w:val="BookText"/>
        <w:rPr/>
      </w:pPr>
      <w:r>
        <w:rPr>
          <w:rFonts w:ascii="Amiri" w:hAnsi="Amiri" w:eastAsia="Amiri" w:cs="Amiri"/>
          <w:color w:val="111111"/>
          <w:sz w:val="28"/>
          <w:sz w:val="28"/>
          <w:szCs w:val="28"/>
          <w:rtl w:val="true"/>
          <w:lang w:bidi="ar-SA"/>
        </w:rPr>
        <w:t xml:space="preserve">هل أتيك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الذين كفروا فى تكذيب</w:t>
      </w:r>
    </w:p>
    <w:p>
      <w:pPr>
        <w:pStyle w:val="Heading3"/>
        <w:numPr>
          <w:ilvl w:val="2"/>
          <w:numId w:val="1"/>
        </w:numPr>
        <w:rPr/>
      </w:pPr>
      <w:bookmarkStart w:id="603" w:name="__RefHeading___Toc2397679_372815092"/>
      <w:bookmarkStart w:id="604" w:name="_Toc257"/>
      <w:bookmarkEnd w:id="603"/>
      <w:r>
        <w:rPr/>
        <w:t>76</w:t>
      </w:r>
      <w:r>
        <w:rPr>
          <w:rtl w:val="true"/>
        </w:rPr>
        <w:t xml:space="preserve">- </w:t>
      </w:r>
      <w:r>
        <w:rPr>
          <w:rtl w:val="true"/>
        </w:rPr>
        <w:t>علم به هلاكت اقوام پيشين</w:t>
      </w:r>
      <w:bookmarkEnd w:id="60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تغابن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اخبار مربوط به سرنوشت هلاكت بار اقوام كافر پيش از اسلام ، اخبارى مهم و پرفايده</w:t>
      </w:r>
    </w:p>
    <w:p>
      <w:pPr>
        <w:pStyle w:val="BookText"/>
        <w:rPr/>
      </w:pPr>
      <w:r>
        <w:rPr>
          <w:rFonts w:ascii="Amiri" w:hAnsi="Amiri" w:eastAsia="Amiri" w:cs="Amiri"/>
          <w:color w:val="111111"/>
          <w:sz w:val="28"/>
          <w:sz w:val="28"/>
          <w:szCs w:val="28"/>
          <w:rtl w:val="true"/>
          <w:lang w:bidi="ar-SA"/>
        </w:rPr>
        <w:t>ألم يأتكم نبؤا الذين كفروا من قبل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اخبار مهم و پرفايده گفته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p>
    <w:p>
      <w:pPr>
        <w:pStyle w:val="Heading3"/>
        <w:numPr>
          <w:ilvl w:val="2"/>
          <w:numId w:val="1"/>
        </w:numPr>
        <w:rPr/>
      </w:pPr>
      <w:bookmarkStart w:id="605" w:name="__RefHeading___Toc2397681_372815092"/>
      <w:bookmarkStart w:id="606" w:name="_Toc258"/>
      <w:bookmarkEnd w:id="605"/>
      <w:r>
        <w:rPr/>
        <w:t>77</w:t>
      </w:r>
      <w:r>
        <w:rPr>
          <w:rtl w:val="true"/>
        </w:rPr>
        <w:t xml:space="preserve">- </w:t>
      </w:r>
      <w:r>
        <w:rPr>
          <w:rtl w:val="true"/>
        </w:rPr>
        <w:t>علم به هلاكت قوم عاد</w:t>
      </w:r>
      <w:bookmarkEnd w:id="60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فجر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آگاهى دقيق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فرجام هلاكت بار قوم عاد</w:t>
      </w:r>
    </w:p>
    <w:p>
      <w:pPr>
        <w:pStyle w:val="BookText"/>
        <w:rPr/>
      </w:pPr>
      <w:r>
        <w:rPr>
          <w:rFonts w:ascii="Amiri" w:hAnsi="Amiri" w:eastAsia="Amiri" w:cs="Amiri"/>
          <w:color w:val="111111"/>
          <w:sz w:val="28"/>
          <w:sz w:val="28"/>
          <w:szCs w:val="28"/>
          <w:rtl w:val="true"/>
          <w:lang w:bidi="ar-SA"/>
        </w:rPr>
        <w:t>ألم تر كيف فعل ربّك بعاد</w:t>
      </w:r>
    </w:p>
    <w:p>
      <w:pPr>
        <w:pStyle w:val="Heading3"/>
        <w:numPr>
          <w:ilvl w:val="2"/>
          <w:numId w:val="1"/>
        </w:numPr>
        <w:rPr/>
      </w:pPr>
      <w:bookmarkStart w:id="607" w:name="__RefHeading___Toc2397683_372815092"/>
      <w:bookmarkStart w:id="608" w:name="_Toc259"/>
      <w:bookmarkEnd w:id="607"/>
      <w:r>
        <w:rPr/>
        <w:t>78</w:t>
      </w:r>
      <w:r>
        <w:rPr>
          <w:rtl w:val="true"/>
        </w:rPr>
        <w:t xml:space="preserve">- </w:t>
      </w:r>
      <w:r>
        <w:rPr>
          <w:rtl w:val="true"/>
        </w:rPr>
        <w:t>عوامل مصونيت از هلاكت</w:t>
      </w:r>
      <w:bookmarkEnd w:id="60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مصونيت از تباهى و هلاكت، نتيجه متذكر شدن با تذكارهاى قرآن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به أن تبسل نفس بما كسبت</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تبسل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تقدير لام تعليل و حرف نفى، مفعول له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جمله چنين معنى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با قرآن تذكر بده تا آنان گرفتار عواقب سوء اعمال خود نگردند</w:t>
      </w:r>
      <w:r>
        <w:rPr>
          <w:rFonts w:eastAsia="IRNazanin" w:cs="IRNazanin"/>
          <w:color w:val="111111"/>
          <w:sz w:val="28"/>
          <w:szCs w:val="28"/>
          <w:rtl w:val="true"/>
          <w:lang w:bidi="fa-IR"/>
        </w:rPr>
        <w:t>.</w:t>
      </w:r>
      <w:bookmarkStart w:id="609" w:name="pg6987_91241"/>
    </w:p>
    <w:p>
      <w:pPr>
        <w:pStyle w:val="Heading3"/>
        <w:numPr>
          <w:ilvl w:val="2"/>
          <w:numId w:val="1"/>
        </w:numPr>
        <w:rPr/>
      </w:pPr>
      <w:bookmarkStart w:id="610" w:name="__RefHeading___Toc2397685_372815092"/>
      <w:bookmarkStart w:id="611" w:name="_Toc260"/>
      <w:bookmarkEnd w:id="609"/>
      <w:bookmarkEnd w:id="610"/>
      <w:r>
        <w:rPr/>
        <w:t>79</w:t>
      </w:r>
      <w:r>
        <w:rPr>
          <w:rtl w:val="true"/>
        </w:rPr>
        <w:t xml:space="preserve">- </w:t>
      </w:r>
      <w:r>
        <w:rPr>
          <w:rtl w:val="true"/>
        </w:rPr>
        <w:t>عوامل نجات از هلاكت</w:t>
      </w:r>
      <w:bookmarkEnd w:id="61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خداوند در عين قدرت بر عذاب و نابودى مشركان، آنان را از مهلكه ها نجات مى دهد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الله ينجيكم ممنها و من كل كرب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هو القادر على أن يبعث عليكم عذابا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پيشرفت هاى اقتصادى و قدرت هاى چشم گير ـ حتى در عالى ترين شكل آن ـ تضمين كننده نجات جامعه از نابودى نيست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كم أهلكنا قبلهم من قرن هم أحسن أثـثًا ورءيًا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راه توبه و بازگشت براى رهايى از پيامد هاى هلاكت بار براى همه گنه كاران باز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أنيبوا إلى ربّكم و أسلموا له من قبل أن يأتيكم العذاب</w:t>
      </w:r>
    </w:p>
    <w:p>
      <w:pPr>
        <w:pStyle w:val="Heading3"/>
        <w:numPr>
          <w:ilvl w:val="2"/>
          <w:numId w:val="1"/>
        </w:numPr>
        <w:rPr/>
      </w:pPr>
      <w:bookmarkStart w:id="612" w:name="__RefHeading___Toc2397687_372815092"/>
      <w:bookmarkStart w:id="613" w:name="_Toc261"/>
      <w:bookmarkEnd w:id="612"/>
      <w:r>
        <w:rPr/>
        <w:t>80</w:t>
      </w:r>
      <w:r>
        <w:rPr>
          <w:rtl w:val="true"/>
        </w:rPr>
        <w:t xml:space="preserve">- </w:t>
      </w:r>
      <w:r>
        <w:rPr>
          <w:rtl w:val="true"/>
        </w:rPr>
        <w:t>عوامل هلاكت</w:t>
      </w:r>
      <w:bookmarkEnd w:id="61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بنى اسرائيل بر اثر شكستن پيمان الهى ، در آستانه زيانكارى و تباه كردن هستى خويش ، قرار گرفتند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فلولا فضل اللّه عليكم و رحمته لكنتم من الخسرين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شريكان موهوم خداوند با تزيين اعمال ناروا موجبات هلاكت و سردرگمى و اشتباه در دين را براى مشركان فراهم مى سازند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كذلك زين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ليردوهم و ليلبسوا عليهم دينهم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هلاكت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اشتباه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هلاكت و نابودى مشركان مكه در كارزار بدر ، پيامد گناهان و كفرشان به آيات الهى بود </w:t>
      </w:r>
      <w:r>
        <w:rPr>
          <w:rFonts w:eastAsia="IRNazanin" w:cs="IRNazanin"/>
          <w:color w:val="111111"/>
          <w:sz w:val="28"/>
          <w:szCs w:val="28"/>
          <w:rtl w:val="true"/>
          <w:lang w:bidi="fa-IR"/>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ذلك بأن اللّه لم يك مغيرا نعمة أنعمها على قوم حتى يغيروا ما بأنفسهم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اينكه اشاره به فرجام شوم فرعونيان و كافران پيش از آنان است، مى تواند اشاره به قضاياى جنگ بدر و نابودى مشركان مكه نيز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متخلفان از جنگ تبوك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تخلف خويش و سوگند هاى دروغينشان ، در جهت هلاكت خود گام برداشتند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سيحلفون باللّه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يهلكون أنفسهم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ascii="IRNazanin" w:hAnsi="IRNazanin" w:eastAsia="IRNazanin"/>
          <w:color w:val="111111"/>
          <w:sz w:val="28"/>
          <w:sz w:val="28"/>
          <w:szCs w:val="28"/>
          <w:lang w:bidi="fa-IR"/>
        </w:rPr>
        <w:t>،</w:t>
      </w:r>
      <w:r>
        <w:rPr>
          <w:rFonts w:eastAsia="IRNazanin" w:cs="IRNazanin"/>
          <w:color w:val="111111"/>
          <w:sz w:val="28"/>
          <w:szCs w:val="28"/>
          <w:lang w:bidi="fa-IR"/>
        </w:rPr>
        <w:t>16</w:t>
      </w:r>
    </w:p>
    <w:p>
      <w:pPr>
        <w:pStyle w:val="BookText"/>
        <w:rPr/>
      </w:pP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ـ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توجه كردن به درخواست كافران قومش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ابلاغ 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 مايه خسارت و تباهى خويش دانست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تزيدوننى غير تخسير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خسارت زدن مى باشد و فاعل آن قوم ثمود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ـ ترك وظايف الهى به خاطر خوشايند كافران ، مايه خسارت و تباهى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تزيدوننى غير تخسير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فساد و تبه كارى هاى امت هاى گذشته ، عامل گرفتارى آنان به عذاب و هلاكت</w:t>
      </w:r>
    </w:p>
    <w:p>
      <w:pPr>
        <w:pStyle w:val="BookText"/>
        <w:rPr/>
      </w:pPr>
      <w:r>
        <w:rPr>
          <w:rFonts w:ascii="Amiri" w:hAnsi="Amiri" w:eastAsia="Amiri" w:cs="Amiri"/>
          <w:color w:val="111111"/>
          <w:sz w:val="28"/>
          <w:sz w:val="28"/>
          <w:szCs w:val="28"/>
          <w:rtl w:val="true"/>
          <w:lang w:bidi="ar-SA"/>
        </w:rPr>
        <w:t>فلولا كان من القرون من قبلكم أُولُوا بقية ينهون عن الفساد</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 أنجينا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قرينه بر اين است كه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القرون من قبلكم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امتهايى اند كه به عذابهاى الهى گرفتار شده و به هلاكت رسيده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عملكرد انسان ها در نابودى و هلاكت آنان ، نقش تعيين كننده دارد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أردنا أن نهلك قرية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ففسقوا فيها فحقّ عليها القول فدمّرنـها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عقيده و عمل انسان ، داراى نقشى تعيين كننده در كشيده شدن او به كام خطرات و مهلكه ها</w:t>
      </w:r>
    </w:p>
    <w:p>
      <w:pPr>
        <w:pStyle w:val="BookText"/>
        <w:rPr/>
      </w:pPr>
      <w:r>
        <w:rPr>
          <w:rFonts w:ascii="Amiri" w:hAnsi="Amiri" w:eastAsia="Amiri" w:cs="Amiri"/>
          <w:color w:val="111111"/>
          <w:sz w:val="28"/>
          <w:sz w:val="28"/>
          <w:szCs w:val="28"/>
          <w:rtl w:val="true"/>
          <w:lang w:bidi="ar-SA"/>
        </w:rPr>
        <w:t>فيغرقكم بما كفرتم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ممانعت از نشر تعاليم الهى و تنگ كردن عرصه تبليغ براى انبيا ، عامل هلاكت و نابودى</w:t>
      </w:r>
    </w:p>
    <w:p>
      <w:pPr>
        <w:pStyle w:val="BookText"/>
        <w:rPr/>
      </w:pPr>
      <w:r>
        <w:rPr>
          <w:rFonts w:ascii="Amiri" w:hAnsi="Amiri" w:eastAsia="Amiri" w:cs="Amiri"/>
          <w:color w:val="111111"/>
          <w:sz w:val="28"/>
          <w:sz w:val="28"/>
          <w:szCs w:val="28"/>
          <w:rtl w:val="true"/>
          <w:lang w:bidi="ar-SA"/>
        </w:rPr>
        <w:t>ليخرجوك منها و إذًا لايلبثون خلـفك</w:t>
      </w:r>
    </w:p>
    <w:p>
      <w:pPr>
        <w:pStyle w:val="BookText"/>
        <w:rPr/>
      </w:pPr>
      <w:r>
        <w:rPr>
          <w:rFonts w:ascii="IRNazanin" w:hAnsi="IRNazanin" w:eastAsia="IRNazanin"/>
          <w:color w:val="111111"/>
          <w:sz w:val="28"/>
          <w:sz w:val="28"/>
          <w:szCs w:val="28"/>
          <w:rtl w:val="true"/>
          <w:lang w:bidi="fa-IR"/>
        </w:rPr>
        <w:t>احتمال دارد كه اخراج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مكه، از آن جهت امرى بزرگ شمرده شده كه اخراج آن حضرت، براى ممانعت از هدايت و تبليغ او بوده و چنين عملى هلاكت و نابودى قطعى را در پى 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تأييد ، همراهى و تقويت عناصر فاسد و حاكميت هاى ظالم ، داراى فرجامى هلاكت بار و مشترك با آنها</w:t>
      </w:r>
    </w:p>
    <w:p>
      <w:pPr>
        <w:pStyle w:val="BookText"/>
        <w:rPr/>
      </w:pPr>
      <w:r>
        <w:rPr>
          <w:rFonts w:ascii="Amiri" w:hAnsi="Amiri" w:eastAsia="Amiri" w:cs="Amiri"/>
          <w:color w:val="111111"/>
          <w:sz w:val="28"/>
          <w:sz w:val="28"/>
          <w:szCs w:val="28"/>
          <w:rtl w:val="true"/>
          <w:lang w:bidi="ar-SA"/>
        </w:rPr>
        <w:t>فأغرقنـه و من معه جميعًا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ascii="IRNazanin" w:hAnsi="IRNazanin" w:eastAsia="IRNazanin"/>
          <w:color w:val="111111"/>
          <w:sz w:val="28"/>
          <w:sz w:val="28"/>
          <w:szCs w:val="28"/>
          <w:lang w:bidi="fa-IR"/>
        </w:rPr>
        <w:t>،</w:t>
      </w:r>
      <w:r>
        <w:rPr>
          <w:rFonts w:eastAsia="IRNazanin" w:cs="IRNazanin"/>
          <w:color w:val="111111"/>
          <w:sz w:val="28"/>
          <w:szCs w:val="28"/>
          <w:lang w:bidi="fa-IR"/>
        </w:rPr>
        <w:t>10</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تباهى و هلاكت ، فرجام بى توجهى به آخرت و بى اعتنايى به جزاى اعمال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فلايصدّنك عنها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فتردى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هلاكت مشتق است و پى آمد شبهه افكنى هاى منكران معاد را بيان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پيروى از هواى نفس ، عامل تباهى و هلاكت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فلايصدّنك عنها 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اتبع هويه فتردى</w:t>
      </w:r>
    </w:p>
    <w:p>
      <w:pPr>
        <w:pStyle w:val="BookText"/>
        <w:rPr/>
      </w:pPr>
      <w:r>
        <w:rPr>
          <w:rFonts w:ascii="IRNazanin" w:hAnsi="IRNazanin" w:eastAsia="IRNazanin"/>
          <w:color w:val="111111"/>
          <w:sz w:val="28"/>
          <w:sz w:val="28"/>
          <w:szCs w:val="28"/>
          <w:rtl w:val="true"/>
          <w:lang w:bidi="fa-IR"/>
        </w:rPr>
        <w:t>آيه، كسانى را كه از هواپرستان فريب خورده اند، هلاك شده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قهراً هواپرستان، خود نيز چنين سرنوشتى خواهند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افتراى بر خداوند و گفتن چيز هاى دروغ و خود بافته در باره او ، گناهى عظيم و موجب استحقاق عذاب استيصال و نابودى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لاتفتروا على اللّه كذبًا فيسحتكم بعذاب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يسحتكم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ريشه كن كردن و نابود ساختن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فيسحتكم بعذاب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توجه به نكره بودن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كه بر عظمت و شدت آن دلالت دارد ـ به اين معنا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 را با عذابى سخت، ريشه كن و هلاك خواهد ساخت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اسراف كارى ، زمينه ساز حق ناپذيرى و مخالفت با پيامبران و از موجبات هلاكت و نابودى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أهلكنا المسرفين</w:t>
      </w:r>
    </w:p>
    <w:p>
      <w:pPr>
        <w:pStyle w:val="BookText"/>
        <w:rPr/>
      </w:pPr>
      <w:r>
        <w:rPr>
          <w:rFonts w:ascii="IRNazanin" w:hAnsi="IRNazanin" w:eastAsia="IRNazanin"/>
          <w:color w:val="111111"/>
          <w:sz w:val="28"/>
          <w:sz w:val="28"/>
          <w:szCs w:val="28"/>
          <w:rtl w:val="true"/>
          <w:lang w:bidi="fa-IR"/>
        </w:rPr>
        <w:t xml:space="preserve">توصيف هلاك شدگان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مسرفان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 تواند مشعر به عليت و تأثير اين وصف در هلاكت آنان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شرك ، حق ناپذيرى و تكذيب پيامبران ، ظلمى است هلاكت بار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الملؤا الذين 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لاتخـطبنى فى الذين ظلموا إنّهم مغرقون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حق ناپذيرى ، تعصب و جمود بر فرقه گرايى ، گردابى است هلاكت بار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فتقطّعوا أمرهم بينهم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فذرهم فى غمرتهم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ascii="IRNazanin" w:hAnsi="IRNazanin" w:eastAsia="IRNazanin"/>
          <w:color w:val="111111"/>
          <w:sz w:val="28"/>
          <w:sz w:val="28"/>
          <w:szCs w:val="28"/>
          <w:lang w:bidi="fa-IR"/>
        </w:rPr>
        <w:t>،</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 مردم را از پيامد ناگوار و هلاكت بار سرپيچى از فرمان هاى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حذر مى 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فليحذر الذين يخالفون عن أمره أن تصيبهم فتنة أو يصيبهم عذاب أليم</w:t>
      </w:r>
    </w:p>
    <w:p>
      <w:pPr>
        <w:pStyle w:val="BookText"/>
        <w:rPr/>
      </w:pPr>
      <w:r>
        <w:rPr>
          <w:rFonts w:ascii="IRNazanin" w:hAnsi="IRNazanin" w:eastAsia="IRNazanin"/>
          <w:color w:val="111111"/>
          <w:sz w:val="28"/>
          <w:sz w:val="28"/>
          <w:szCs w:val="28"/>
          <w:rtl w:val="true"/>
          <w:lang w:bidi="fa-IR"/>
        </w:rPr>
        <w:t xml:space="preserve">برداشت ياد شده، مبتنى بر اين است كه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بازگردد و با توجه به آيه قبل كه سخن از فراخوانى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امر جامع به ميان آورده و نيز مسأله فراخوانى ايشان را مطرح كرده است ظاهر آيه شريفه نيز مطابق همين مبنا مى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 مردم را از پيامد ناگوار و هلاكت بار سرپيچى از فرمان هاى الهى ، برحذر داشت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فليحذر الذين يخالفون عن أمره أن تصيبهم فتنة أو يصيبهم عذاب أليم</w:t>
      </w:r>
    </w:p>
    <w:p>
      <w:pPr>
        <w:pStyle w:val="BookText"/>
        <w:rPr/>
      </w:pPr>
      <w:r>
        <w:rPr>
          <w:rFonts w:ascii="IRNazanin" w:hAnsi="IRNazanin" w:eastAsia="IRNazanin"/>
          <w:color w:val="111111"/>
          <w:sz w:val="28"/>
          <w:sz w:val="28"/>
          <w:szCs w:val="28"/>
          <w:rtl w:val="true"/>
          <w:lang w:bidi="fa-IR"/>
        </w:rPr>
        <w:t xml:space="preserve">برداشت فوق، براساس اين احتمال است كه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بازگردد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چيزى است كه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لاتجعلوا دعاء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بازگو كننده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نهى از چيزى مستلزم امر به ضد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ظلم ، درپى دارنده هلاكت دنيوى و عذاب دردناك اخروى</w:t>
      </w:r>
    </w:p>
    <w:p>
      <w:pPr>
        <w:pStyle w:val="BookText"/>
        <w:rPr/>
      </w:pPr>
      <w:r>
        <w:rPr>
          <w:rFonts w:ascii="Amiri" w:hAnsi="Amiri" w:eastAsia="Amiri" w:cs="Amiri"/>
          <w:color w:val="111111"/>
          <w:sz w:val="28"/>
          <w:sz w:val="28"/>
          <w:szCs w:val="28"/>
          <w:rtl w:val="true"/>
          <w:lang w:bidi="ar-SA"/>
        </w:rPr>
        <w:t>و أعتدنا للظـلمين عذابًا أليمًا</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تكذيب كنندگان آيات الهى و انبيا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آمدن آن به صورت اسم ظاهر، براى بيان اين نكته است كه علت هلاكت دنيوى و عذاب اخروى آنان ظلم خود آنها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جدايى از خط پيامبران ، مايه هلاكت و نابودى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فأنجينـه و من معه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أغرقنا بعد الباقين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مظاهر خشم الهى پس از انذار و اخطار ، داراى آثارى هلاكت بار و ويرانگر</w:t>
      </w:r>
    </w:p>
    <w:p>
      <w:pPr>
        <w:pStyle w:val="BookText"/>
        <w:rPr/>
      </w:pPr>
      <w:r>
        <w:rPr>
          <w:rFonts w:ascii="Amiri" w:hAnsi="Amiri" w:eastAsia="Amiri" w:cs="Amiri"/>
          <w:color w:val="111111"/>
          <w:sz w:val="28"/>
          <w:sz w:val="28"/>
          <w:szCs w:val="28"/>
          <w:rtl w:val="true"/>
          <w:lang w:bidi="ar-SA"/>
        </w:rPr>
        <w:t>فساء مطر المنذرين</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ظلم و بيدادگرى ، پى آمدى شوم و سرنوشتى هلاكت بار در دنيا</w:t>
      </w:r>
    </w:p>
    <w:p>
      <w:pPr>
        <w:pStyle w:val="BookText"/>
        <w:rPr/>
      </w:pPr>
      <w:r>
        <w:rPr>
          <w:rFonts w:ascii="Amiri" w:hAnsi="Amiri" w:eastAsia="Amiri" w:cs="Amiri"/>
          <w:color w:val="111111"/>
          <w:sz w:val="28"/>
          <w:sz w:val="28"/>
          <w:szCs w:val="28"/>
          <w:rtl w:val="true"/>
          <w:lang w:bidi="ar-SA"/>
        </w:rPr>
        <w:t>فأخذنـه و جنوده فنبذنـهم فى اليمّ فانظر كيف كان عـقبة الظـلمين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قدرت طلبى و زراندوزى ، از موجبات هلاكت و بدفرجامى</w:t>
      </w:r>
    </w:p>
    <w:p>
      <w:pPr>
        <w:pStyle w:val="BookText"/>
        <w:rPr/>
      </w:pPr>
      <w:r>
        <w:rPr>
          <w:rFonts w:ascii="Amiri" w:hAnsi="Amiri" w:eastAsia="Amiri" w:cs="Amiri"/>
          <w:color w:val="111111"/>
          <w:sz w:val="28"/>
          <w:sz w:val="28"/>
          <w:szCs w:val="28"/>
          <w:rtl w:val="true"/>
          <w:lang w:bidi="ar-SA"/>
        </w:rPr>
        <w:t xml:space="preserve">أوَلم يعلم أنّ اللّه قد أهلك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هو أشدّ منه قوّة و أكثر جمعًا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طغيان ، سرمستى ، فسادانگيزى ، فخرفروشى و خودنمايى ، از عوامل هلاكت و نابودى</w:t>
      </w:r>
    </w:p>
    <w:p>
      <w:pPr>
        <w:pStyle w:val="BookText"/>
        <w:rPr/>
      </w:pPr>
      <w:r>
        <w:rPr>
          <w:rFonts w:ascii="Amiri" w:hAnsi="Amiri" w:eastAsia="Amiri" w:cs="Amiri"/>
          <w:color w:val="111111"/>
          <w:sz w:val="28"/>
          <w:sz w:val="28"/>
          <w:szCs w:val="28"/>
          <w:rtl w:val="true"/>
          <w:lang w:bidi="ar-SA"/>
        </w:rPr>
        <w:t xml:space="preserve">إنّ قـرون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فبغى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لاتفرح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لاتبغ 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على قومه فى زينته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برداشت ياد شده با توجه به اين نكته است كه خداوند پس از برشمردن تعدادى از اوصاف ناپسند قارون، مسأله نابودى وى را مطرح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 مى رساند كه اوصاف ياد شده در نابودى وى مؤثر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ascii="IRNazanin" w:hAnsi="IRNazanin" w:eastAsia="IRNazanin"/>
          <w:color w:val="111111"/>
          <w:sz w:val="28"/>
          <w:sz w:val="28"/>
          <w:szCs w:val="28"/>
          <w:lang w:bidi="fa-IR"/>
        </w:rPr>
        <w:t>،</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آگاهى يافتن آرزومندان مال و ثروت به پى آمد شوم ناسپاسى در برابرنعمت هاى الهى ، با مشاهده نگون بختى قارون</w:t>
      </w:r>
    </w:p>
    <w:p>
      <w:pPr>
        <w:pStyle w:val="BookText"/>
        <w:rPr/>
      </w:pPr>
      <w:r>
        <w:rPr>
          <w:rFonts w:ascii="Amiri" w:hAnsi="Amiri" w:eastAsia="Amiri" w:cs="Amiri"/>
          <w:color w:val="111111"/>
          <w:sz w:val="28"/>
          <w:sz w:val="28"/>
          <w:szCs w:val="28"/>
          <w:rtl w:val="true"/>
          <w:lang w:bidi="ar-SA"/>
        </w:rPr>
        <w:t>ويكأنّه لايفلح الكـفرون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معناى ناسپاسى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يكأنّه لايفلح الكافرون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دنياطلبان به ناسپاسى خود در مقابل خدا است و اشاره به علت هلاكت قارون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ناسپاسى در برابر نعمت هاى الهى ، درپى دارنده هلاكت انسان و نابودى ثروت وى</w:t>
      </w:r>
    </w:p>
    <w:p>
      <w:pPr>
        <w:pStyle w:val="BookText"/>
        <w:rPr/>
      </w:pPr>
      <w:r>
        <w:rPr>
          <w:rFonts w:ascii="Amiri" w:hAnsi="Amiri" w:eastAsia="Amiri" w:cs="Amiri"/>
          <w:color w:val="111111"/>
          <w:sz w:val="28"/>
          <w:sz w:val="28"/>
          <w:szCs w:val="28"/>
          <w:rtl w:val="true"/>
          <w:lang w:bidi="ar-SA"/>
        </w:rPr>
        <w:t xml:space="preserve">فخسفنا به و بداره الأرض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ويكأنّه لايفلح الكـفرون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تكذيب پيامبران و مبارزه با آنان ، مايه هلاكت و نابودى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 يكذّبوك فقد كذّب الذين من قبلهم جاءتهم رسلهم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أخذت الذين كفروا فكيف</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كفر و انكار معاد ، موجب نابودى و سقوط انسان</w:t>
      </w:r>
    </w:p>
    <w:p>
      <w:pPr>
        <w:pStyle w:val="BookText"/>
        <w:rPr/>
      </w:pPr>
      <w:r>
        <w:rPr>
          <w:rFonts w:ascii="Amiri" w:hAnsi="Amiri" w:eastAsia="Amiri" w:cs="Amiri"/>
          <w:color w:val="111111"/>
          <w:sz w:val="28"/>
          <w:sz w:val="28"/>
          <w:szCs w:val="28"/>
          <w:rtl w:val="true"/>
          <w:lang w:bidi="ar-SA"/>
        </w:rPr>
        <w:t>قال تاللّه إن كدتّ لتردين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بى اعتقادى به علم مطلق و فراگير پروردگار ، پندارى نادرست و هلاكت بار</w:t>
      </w:r>
    </w:p>
    <w:p>
      <w:pPr>
        <w:pStyle w:val="BookText"/>
        <w:rPr/>
      </w:pPr>
      <w:r>
        <w:rPr>
          <w:rFonts w:ascii="Amiri" w:hAnsi="Amiri" w:eastAsia="Amiri" w:cs="Amiri"/>
          <w:color w:val="111111"/>
          <w:sz w:val="28"/>
          <w:sz w:val="28"/>
          <w:szCs w:val="28"/>
          <w:rtl w:val="true"/>
          <w:lang w:bidi="ar-SA"/>
        </w:rPr>
        <w:t>و ذلكم ظنّكم الذى ظننتم بربّكم أرديـكم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بى اعتقادى به علم گسترده الهى ، موجب انحطاط ، سقوط و نابودى انسان</w:t>
      </w:r>
    </w:p>
    <w:p>
      <w:pPr>
        <w:pStyle w:val="BookText"/>
        <w:rPr/>
      </w:pPr>
      <w:r>
        <w:rPr>
          <w:rFonts w:ascii="Amiri" w:hAnsi="Amiri" w:eastAsia="Amiri" w:cs="Amiri"/>
          <w:color w:val="111111"/>
          <w:sz w:val="28"/>
          <w:sz w:val="28"/>
          <w:szCs w:val="28"/>
          <w:rtl w:val="true"/>
          <w:lang w:bidi="ar-SA"/>
        </w:rPr>
        <w:t xml:space="preserve">أنّ اللّه لايعلم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ظننتم بربّكم أرديـكم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ارداء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نابود كردن و هلاك ساختن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گمان هاى بى جا و ناروا نسبت به خداوند ، عامل هلاكت و خسران آدمى</w:t>
      </w:r>
    </w:p>
    <w:p>
      <w:pPr>
        <w:pStyle w:val="BookText"/>
        <w:rPr/>
      </w:pPr>
      <w:r>
        <w:rPr>
          <w:rFonts w:ascii="Amiri" w:hAnsi="Amiri" w:eastAsia="Amiri" w:cs="Amiri"/>
          <w:color w:val="111111"/>
          <w:sz w:val="28"/>
          <w:sz w:val="28"/>
          <w:szCs w:val="28"/>
          <w:rtl w:val="true"/>
          <w:lang w:bidi="ar-SA"/>
        </w:rPr>
        <w:t xml:space="preserve">ذلكم ظنّكم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بربّكم أرديكم فأصبحتم من الخـسرين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دخان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انكار معاد ، جرمى مستحق هلاكت</w:t>
      </w:r>
    </w:p>
    <w:p>
      <w:pPr>
        <w:pStyle w:val="BookText"/>
        <w:rPr/>
      </w:pPr>
      <w:r>
        <w:rPr>
          <w:rFonts w:ascii="Amiri" w:hAnsi="Amiri" w:eastAsia="Amiri" w:cs="Amiri"/>
          <w:color w:val="111111"/>
          <w:sz w:val="28"/>
          <w:sz w:val="28"/>
          <w:szCs w:val="28"/>
          <w:rtl w:val="true"/>
          <w:lang w:bidi="ar-SA"/>
        </w:rPr>
        <w:t xml:space="preserve">إن هى إلاّ موتتنا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كانوا مجرمين</w:t>
      </w:r>
    </w:p>
    <w:p>
      <w:pPr>
        <w:pStyle w:val="BookText"/>
        <w:rPr/>
      </w:pPr>
      <w:r>
        <w:rPr>
          <w:rFonts w:ascii="IRNazanin" w:hAnsi="IRNazanin" w:eastAsia="IRNazanin"/>
          <w:color w:val="111111"/>
          <w:sz w:val="28"/>
          <w:sz w:val="28"/>
          <w:szCs w:val="28"/>
          <w:rtl w:val="true"/>
          <w:lang w:bidi="fa-IR"/>
        </w:rPr>
        <w:t>اين آيه، همگونى مشركان با اقوام هلاك شده پيشين در مجرم بودن را اثبات مى كند و آنچه در آيات پيشين به عنوان نقطه منفى ياد شده، انكار معاد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احقاف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فسق و خروج از طاعت خداوند و شكستن قوانين الهى ، عامل هلاكت حتمى</w:t>
      </w:r>
    </w:p>
    <w:p>
      <w:pPr>
        <w:pStyle w:val="BookText"/>
        <w:rPr/>
      </w:pPr>
      <w:r>
        <w:rPr>
          <w:rFonts w:ascii="Amiri" w:hAnsi="Amiri" w:eastAsia="Amiri" w:cs="Amiri"/>
          <w:color w:val="111111"/>
          <w:sz w:val="28"/>
          <w:sz w:val="28"/>
          <w:szCs w:val="28"/>
          <w:rtl w:val="true"/>
          <w:lang w:bidi="ar-SA"/>
        </w:rPr>
        <w:t>فهل يهلك إلاّ القوم الفـسقون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لغت به معناى شكافتن و خروج از حريم است و در اين جا به معناى قانون شكنى و شكستن حريم بندگى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كه وصف مشعر به عليت است، مطلب بالا استفاده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هلاكت برخى از جوامع نيرومند در گذشته تاريخ ، به خاطر كفرورزى</w:t>
      </w:r>
    </w:p>
    <w:p>
      <w:pPr>
        <w:pStyle w:val="BookText"/>
        <w:rPr/>
      </w:pPr>
      <w:r>
        <w:rPr>
          <w:rFonts w:ascii="Amiri" w:hAnsi="Amiri" w:eastAsia="Amiri" w:cs="Amiri"/>
          <w:color w:val="111111"/>
          <w:sz w:val="28"/>
          <w:sz w:val="28"/>
          <w:szCs w:val="28"/>
          <w:rtl w:val="true"/>
          <w:lang w:bidi="ar-SA"/>
        </w:rPr>
        <w:t xml:space="preserve">و كأيّن من قرية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أهلكنـهم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حجرات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بى احترامى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رهبرى الهى ، داراى آثار ويرانگر و فراتر از درك و تحليل خود انسان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لاترفعوا أصوتكم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لاتجهروا له بالقول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تحبط أعمـلكم و أنتم لاتشعرون</w:t>
      </w:r>
    </w:p>
    <w:p>
      <w:pPr>
        <w:pStyle w:val="BookText"/>
        <w:rPr/>
      </w:pPr>
      <w:r>
        <w:rPr>
          <w:rFonts w:ascii="IRNazanin" w:hAnsi="IRNazanin" w:eastAsia="IRNazanin"/>
          <w:color w:val="111111"/>
          <w:sz w:val="28"/>
          <w:sz w:val="28"/>
          <w:szCs w:val="28"/>
          <w:rtl w:val="true"/>
          <w:lang w:bidi="fa-IR"/>
        </w:rPr>
        <w:t xml:space="preserve">برداشت بالا بدان احتمال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أنتم لاتشعرون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اصل تأثير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شما درك نمى كنيد كه بى احترامى 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ميزان تأثير منفى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ذاريات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 سپردن به غير خدا ، مايه هلاكت انسان</w:t>
      </w:r>
    </w:p>
    <w:p>
      <w:pPr>
        <w:pStyle w:val="BookText"/>
        <w:rPr/>
      </w:pPr>
      <w:r>
        <w:rPr>
          <w:rFonts w:ascii="Amiri" w:hAnsi="Amiri" w:eastAsia="Amiri" w:cs="Amiri"/>
          <w:color w:val="111111"/>
          <w:sz w:val="28"/>
          <w:sz w:val="28"/>
          <w:szCs w:val="28"/>
          <w:rtl w:val="true"/>
          <w:lang w:bidi="ar-SA"/>
        </w:rPr>
        <w:t>ففرّوا إلى اللّه</w:t>
      </w:r>
    </w:p>
    <w:p>
      <w:pPr>
        <w:pStyle w:val="BookText"/>
        <w:rPr/>
      </w:pPr>
      <w:r>
        <w:rPr>
          <w:rFonts w:ascii="IRNazanin" w:hAnsi="IRNazanin" w:eastAsia="IRNazanin"/>
          <w:color w:val="111111"/>
          <w:sz w:val="28"/>
          <w:sz w:val="28"/>
          <w:szCs w:val="28"/>
          <w:rtl w:val="true"/>
          <w:lang w:bidi="fa-IR"/>
        </w:rPr>
        <w:t>فرار، همواره از هلاكت به سوى پناهگاهى صورت مى گيرد كه در آن ايمنى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تنها ملجأ ايمنى بخش باشد، معناى آن اين خواهد بود كه جز او نه تنها ايمنى بخش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بايد از آن گريخت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طور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كفرورزى ، داراى فرجامى سخت و هلاكت بار</w:t>
      </w:r>
    </w:p>
    <w:p>
      <w:pPr>
        <w:pStyle w:val="BookText"/>
        <w:rPr/>
      </w:pPr>
      <w:r>
        <w:rPr>
          <w:rFonts w:ascii="Amiri" w:hAnsi="Amiri" w:eastAsia="Amiri" w:cs="Amiri"/>
          <w:color w:val="111111"/>
          <w:sz w:val="28"/>
          <w:sz w:val="28"/>
          <w:szCs w:val="28"/>
          <w:rtl w:val="true"/>
          <w:lang w:bidi="ar-SA"/>
        </w:rPr>
        <w:t>فذرهم حتّى يلـقوا يومهم الذى فيه يصعقون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قمر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مظاهر رحمت ، مايه نقمت و نابودى خلق در نتيجه كفر و تكذيب</w:t>
      </w:r>
    </w:p>
    <w:p>
      <w:pPr>
        <w:pStyle w:val="BookText"/>
        <w:rPr/>
      </w:pPr>
      <w:r>
        <w:rPr>
          <w:rFonts w:ascii="Amiri" w:hAnsi="Amiri" w:eastAsia="Amiri" w:cs="Amiri"/>
          <w:color w:val="111111"/>
          <w:sz w:val="28"/>
          <w:sz w:val="28"/>
          <w:szCs w:val="28"/>
          <w:rtl w:val="true"/>
          <w:lang w:bidi="ar-SA"/>
        </w:rPr>
        <w:t xml:space="preserve">فكذّبوا عبدنا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ففتحنا أبوب السّماء بماء منهمر</w:t>
      </w:r>
    </w:p>
    <w:p>
      <w:pPr>
        <w:pStyle w:val="BookText"/>
        <w:rPr/>
      </w:pPr>
      <w:r>
        <w:rPr>
          <w:rFonts w:ascii="IRNazanin" w:hAnsi="IRNazanin" w:eastAsia="IRNazanin"/>
          <w:color w:val="111111"/>
          <w:sz w:val="28"/>
          <w:sz w:val="28"/>
          <w:szCs w:val="28"/>
          <w:rtl w:val="true"/>
          <w:lang w:bidi="fa-IR"/>
        </w:rPr>
        <w:t>با اين كه باران در نظام طبيعت، مايه حيات و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به گاه خشم الهى به عذابى بنيان برافكن تبديل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بى اعتقادى به تقدير الهى ، باعث مى شود كه رويداد هاى تلخ و ناگوار براى انسان ، امرى غيرمنتظره باشد و وى را از پاى درآورد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أصاب من مصيبة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لكيلاتأسوا على ما فاتكم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حاقه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تكذيب قيامت ، از موجبات هلاكت و نابودى</w:t>
      </w:r>
    </w:p>
    <w:p>
      <w:pPr>
        <w:pStyle w:val="BookText"/>
        <w:rPr/>
      </w:pPr>
      <w:r>
        <w:rPr>
          <w:rFonts w:ascii="Amiri" w:hAnsi="Amiri" w:eastAsia="Amiri" w:cs="Amiri"/>
          <w:color w:val="111111"/>
          <w:sz w:val="28"/>
          <w:sz w:val="28"/>
          <w:szCs w:val="28"/>
          <w:rtl w:val="true"/>
          <w:lang w:bidi="ar-SA"/>
        </w:rPr>
        <w:t xml:space="preserve">كذّبت ثمود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فأُهلكوا بالطاغية</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حاقه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تكذيب قيامت ، از موجبات هلاكت و نابودى</w:t>
      </w:r>
    </w:p>
    <w:p>
      <w:pPr>
        <w:pStyle w:val="BookText"/>
        <w:rPr/>
      </w:pPr>
      <w:r>
        <w:rPr>
          <w:rFonts w:ascii="Amiri" w:hAnsi="Amiri" w:eastAsia="Amiri" w:cs="Amiri"/>
          <w:color w:val="111111"/>
          <w:sz w:val="28"/>
          <w:sz w:val="28"/>
          <w:szCs w:val="28"/>
          <w:rtl w:val="true"/>
          <w:lang w:bidi="ar-SA"/>
        </w:rPr>
        <w:t xml:space="preserve">كذّبت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فأُهلكوا بريح صرصر عاتية</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قيامه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تكذيب دين و روى گردانى عمدى از تعاليم آن ، موجب هلاكت و نفرين الهى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لـكن كذّب و تولّى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أولى لك فأولى</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614" w:name="pg6987_91248"/>
    </w:p>
    <w:p>
      <w:pPr>
        <w:pStyle w:val="BookText"/>
        <w:rPr/>
      </w:pPr>
      <w:bookmarkEnd w:id="614"/>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قيامه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تكذيب دين و روى گردانى عمدى از تعاليم آن ، موجب هلاكت و نفرين الهى</w:t>
      </w:r>
    </w:p>
    <w:p>
      <w:pPr>
        <w:pStyle w:val="BookText"/>
        <w:rPr/>
      </w:pPr>
      <w:r>
        <w:rPr>
          <w:rFonts w:ascii="Amiri" w:hAnsi="Amiri" w:eastAsia="Amiri" w:cs="Amiri"/>
          <w:color w:val="111111"/>
          <w:sz w:val="28"/>
          <w:sz w:val="28"/>
          <w:szCs w:val="28"/>
          <w:rtl w:val="true"/>
          <w:lang w:bidi="ar-SA"/>
        </w:rPr>
        <w:t xml:space="preserve">و لـكن كذّب و تولّى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أولى لك فأولى</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مرسلات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تكذيب دين ، موجب هلاكت و نابودى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ألم نهلك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نتبعهم الأخرين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مرسلات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جرم پيشگى ، عامل هلاكت و نابودى</w:t>
      </w:r>
    </w:p>
    <w:p>
      <w:pPr>
        <w:pStyle w:val="BookText"/>
        <w:rPr/>
      </w:pPr>
      <w:r>
        <w:rPr>
          <w:rFonts w:ascii="Amiri" w:hAnsi="Amiri" w:eastAsia="Amiri" w:cs="Amiri"/>
          <w:color w:val="111111"/>
          <w:sz w:val="28"/>
          <w:sz w:val="28"/>
          <w:szCs w:val="28"/>
          <w:rtl w:val="true"/>
          <w:lang w:bidi="ar-SA"/>
        </w:rPr>
        <w:t>كذلك نفعل بالمجرمين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فجر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طغيان ، عامل هلاكت قوم عاد و ثمود و زمينه ساز نابودى فرعون</w:t>
      </w:r>
    </w:p>
    <w:p>
      <w:pPr>
        <w:pStyle w:val="BookText"/>
        <w:rPr/>
      </w:pPr>
      <w:r>
        <w:rPr>
          <w:rFonts w:ascii="Amiri" w:hAnsi="Amiri" w:eastAsia="Amiri" w:cs="Amiri"/>
          <w:color w:val="111111"/>
          <w:sz w:val="28"/>
          <w:sz w:val="28"/>
          <w:szCs w:val="28"/>
          <w:rtl w:val="true"/>
          <w:lang w:bidi="ar-SA"/>
        </w:rPr>
        <w:t xml:space="preserve">ألم تر كيف فعل ربّك بعاد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ثمود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طغوا فى البلـد</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شمس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گناه ، مايه سقوط و تباهى نفس انسان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فجورها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دسّيها</w:t>
      </w:r>
    </w:p>
    <w:p>
      <w:pPr>
        <w:pStyle w:val="BookText"/>
        <w:rPr/>
      </w:pPr>
      <w:r>
        <w:rPr>
          <w:rFonts w:ascii="IRNazanin" w:hAnsi="IRNazanin" w:eastAsia="IRNazanin"/>
          <w:color w:val="111111"/>
          <w:sz w:val="28"/>
          <w:sz w:val="28"/>
          <w:szCs w:val="28"/>
          <w:rtl w:val="true"/>
          <w:lang w:bidi="fa-IR"/>
        </w:rPr>
        <w:t xml:space="preserve">تقابل فعل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قياس با تقابل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آيات پيشين ـ بيانگر تأثير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تزكيه و تأثير فجور، در سقوط نفس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شمس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طغيان گرى ، اصرار بر گناه و تكذيب پيام هاى الهى ، مايه سقوط و تباهى نفس انسان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خاب من دسّيها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ثمود بطغويها</w:t>
      </w:r>
    </w:p>
    <w:p>
      <w:pPr>
        <w:pStyle w:val="Heading3"/>
        <w:numPr>
          <w:ilvl w:val="2"/>
          <w:numId w:val="1"/>
        </w:numPr>
        <w:rPr/>
      </w:pPr>
      <w:bookmarkStart w:id="615" w:name="__RefHeading___Toc2397689_372815092"/>
      <w:bookmarkStart w:id="616" w:name="_Toc262"/>
      <w:bookmarkEnd w:id="615"/>
      <w:r>
        <w:rPr/>
        <w:t>81</w:t>
      </w:r>
      <w:r>
        <w:rPr>
          <w:rtl w:val="true"/>
        </w:rPr>
        <w:t xml:space="preserve">- </w:t>
      </w:r>
      <w:r>
        <w:rPr>
          <w:rtl w:val="true"/>
        </w:rPr>
        <w:t>عوامل هلاكت اخروى</w:t>
      </w:r>
      <w:bookmarkEnd w:id="61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مرسلات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تكذيب برپايى قيامت ، موجب عذاب دوزخ و هلاكت ابدى</w:t>
      </w:r>
    </w:p>
    <w:p>
      <w:pPr>
        <w:pStyle w:val="BookText"/>
        <w:rPr/>
      </w:pPr>
      <w:r>
        <w:rPr>
          <w:rFonts w:ascii="Amiri" w:hAnsi="Amiri" w:eastAsia="Amiri" w:cs="Amiri"/>
          <w:color w:val="111111"/>
          <w:sz w:val="28"/>
          <w:sz w:val="28"/>
          <w:szCs w:val="28"/>
          <w:rtl w:val="true"/>
          <w:lang w:bidi="ar-SA"/>
        </w:rPr>
        <w:t>ويل يومئذ للمكذّبين</w:t>
      </w:r>
    </w:p>
    <w:p>
      <w:pPr>
        <w:pStyle w:val="BookText"/>
        <w:rPr/>
      </w:pPr>
      <w:r>
        <w:rPr>
          <w:rFonts w:ascii="Amiri" w:hAnsi="Amiri" w:eastAsia="Amiri" w:cs="Amiri"/>
          <w:color w:val="111111"/>
          <w:sz w:val="28"/>
          <w:sz w:val="28"/>
          <w:szCs w:val="28"/>
          <w:rtl w:val="true"/>
          <w:lang w:bidi="ar-SA"/>
        </w:rPr>
        <w:t>از آن جا كه آيه شريفه، در ميان آيات مربوط به قيامت قرار دارد، استفاده مى شود كه مقصود از تكذيب در آن، تكذيب روز قيامت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مرسلات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تكذيب برپايى قيامت ، موجب عذاب دوزخ و هلاكت ابدى</w:t>
      </w:r>
    </w:p>
    <w:p>
      <w:pPr>
        <w:pStyle w:val="BookText"/>
        <w:rPr/>
      </w:pPr>
      <w:r>
        <w:rPr>
          <w:rFonts w:ascii="Amiri" w:hAnsi="Amiri" w:eastAsia="Amiri" w:cs="Amiri"/>
          <w:color w:val="111111"/>
          <w:sz w:val="28"/>
          <w:sz w:val="28"/>
          <w:szCs w:val="28"/>
          <w:rtl w:val="true"/>
          <w:lang w:bidi="ar-SA"/>
        </w:rPr>
        <w:t>ويل يومئذ للمكذّبين</w:t>
      </w:r>
    </w:p>
    <w:p>
      <w:pPr>
        <w:pStyle w:val="BookText"/>
        <w:rPr/>
      </w:pPr>
      <w:r>
        <w:rPr>
          <w:rFonts w:ascii="Amiri" w:hAnsi="Amiri" w:eastAsia="Amiri" w:cs="Amiri"/>
          <w:color w:val="111111"/>
          <w:sz w:val="28"/>
          <w:sz w:val="28"/>
          <w:szCs w:val="28"/>
          <w:rtl w:val="true"/>
          <w:lang w:bidi="ar-SA"/>
        </w:rPr>
        <w:t>از آن جا كه آيه شريفه، در ميان آيات مربوط به قيامت قرار دارد، استفاده مى شود كه مقصود از تكذيب در آن، تكذيب روز قيامت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مرسلات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تكذيب برپايى قيامت ، موجب عذاب دوزخ و هلاكت ابدى</w:t>
      </w:r>
    </w:p>
    <w:p>
      <w:pPr>
        <w:pStyle w:val="BookText"/>
        <w:rPr/>
      </w:pPr>
      <w:r>
        <w:rPr>
          <w:rFonts w:ascii="Amiri" w:hAnsi="Amiri" w:eastAsia="Amiri" w:cs="Amiri"/>
          <w:color w:val="111111"/>
          <w:sz w:val="28"/>
          <w:sz w:val="28"/>
          <w:szCs w:val="28"/>
          <w:rtl w:val="true"/>
          <w:lang w:bidi="ar-SA"/>
        </w:rPr>
        <w:t>ويل يومئذ للمكذّبين</w:t>
      </w:r>
    </w:p>
    <w:p>
      <w:pPr>
        <w:pStyle w:val="BookText"/>
        <w:rPr/>
      </w:pPr>
      <w:r>
        <w:rPr>
          <w:rFonts w:ascii="Amiri" w:hAnsi="Amiri" w:eastAsia="Amiri" w:cs="Amiri"/>
          <w:color w:val="111111"/>
          <w:sz w:val="28"/>
          <w:sz w:val="28"/>
          <w:szCs w:val="28"/>
          <w:rtl w:val="true"/>
          <w:lang w:bidi="ar-SA"/>
        </w:rPr>
        <w:t>از آن جا كه آيه شريفه، در ميان آيات مربوط به قيامت قرار دارد، استفاده مى شود كه مقصود از تكذيب در آن، تكذيب روز قيامت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مرسلات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تكذيب برپايى قيامت ، موجب عذاب دوزخ و هلاكت ابدى</w:t>
      </w:r>
    </w:p>
    <w:p>
      <w:pPr>
        <w:pStyle w:val="BookText"/>
        <w:rPr/>
      </w:pPr>
      <w:r>
        <w:rPr>
          <w:rFonts w:ascii="Amiri" w:hAnsi="Amiri" w:eastAsia="Amiri" w:cs="Amiri"/>
          <w:color w:val="111111"/>
          <w:sz w:val="28"/>
          <w:sz w:val="28"/>
          <w:szCs w:val="28"/>
          <w:rtl w:val="true"/>
          <w:lang w:bidi="ar-SA"/>
        </w:rPr>
        <w:t>ويل يومئذ للمكذّبين</w:t>
      </w:r>
    </w:p>
    <w:p>
      <w:pPr>
        <w:pStyle w:val="BookText"/>
        <w:rPr/>
      </w:pPr>
      <w:r>
        <w:rPr>
          <w:rFonts w:ascii="Amiri" w:hAnsi="Amiri" w:eastAsia="Amiri" w:cs="Amiri"/>
          <w:color w:val="111111"/>
          <w:sz w:val="28"/>
          <w:sz w:val="28"/>
          <w:szCs w:val="28"/>
          <w:rtl w:val="true"/>
          <w:lang w:bidi="ar-SA"/>
        </w:rPr>
        <w:t>از آن جا كه آيه شريفه، در ميان آيات مربوط به قيامت قرار دارد، استفاده مى شود كه مقصود از تكذيب در آن، تكذيب روز قيامت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مرسلات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تكذيب برپايى قيامت ، موجب عذاب دوزخ و هلاكت ابدى</w:t>
      </w:r>
    </w:p>
    <w:p>
      <w:pPr>
        <w:pStyle w:val="BookText"/>
        <w:rPr/>
      </w:pPr>
      <w:r>
        <w:rPr>
          <w:rFonts w:ascii="Amiri" w:hAnsi="Amiri" w:eastAsia="Amiri" w:cs="Amiri"/>
          <w:color w:val="111111"/>
          <w:sz w:val="28"/>
          <w:sz w:val="28"/>
          <w:szCs w:val="28"/>
          <w:rtl w:val="true"/>
          <w:lang w:bidi="ar-SA"/>
        </w:rPr>
        <w:t>ويل يومئذ للمكذّبين</w:t>
      </w:r>
    </w:p>
    <w:p>
      <w:pPr>
        <w:pStyle w:val="BookText"/>
        <w:rPr/>
      </w:pPr>
      <w:r>
        <w:rPr>
          <w:rFonts w:ascii="Amiri" w:hAnsi="Amiri" w:eastAsia="Amiri" w:cs="Amiri"/>
          <w:color w:val="111111"/>
          <w:sz w:val="28"/>
          <w:sz w:val="28"/>
          <w:szCs w:val="28"/>
          <w:rtl w:val="true"/>
          <w:lang w:bidi="ar-SA"/>
        </w:rPr>
        <w:t>از آن جا كه آيه شريفه، در ميان آيات مربوط به قيامت قرار دارد، استفاده مى شود كه مقصود از تكذيب در آن، تكذيب روز قيامت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مرسلات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تكذيب برپايى قيامت ، موجب عذاب دوزخ و هلاكت ابدى</w:t>
      </w:r>
    </w:p>
    <w:p>
      <w:pPr>
        <w:pStyle w:val="BookText"/>
        <w:rPr/>
      </w:pPr>
      <w:r>
        <w:rPr>
          <w:rFonts w:ascii="Amiri" w:hAnsi="Amiri" w:eastAsia="Amiri" w:cs="Amiri"/>
          <w:color w:val="111111"/>
          <w:sz w:val="28"/>
          <w:sz w:val="28"/>
          <w:szCs w:val="28"/>
          <w:rtl w:val="true"/>
          <w:lang w:bidi="ar-SA"/>
        </w:rPr>
        <w:t>ويل يومئذ للمكذّبين</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آن جا كه آيه شريفه، در ميان آيات مربوط به قيامت قرار دارد، استفاده مى شود كه مقصود از تكذيب در آن، تكذيب روز</w:t>
      </w:r>
    </w:p>
    <w:p>
      <w:pPr>
        <w:pStyle w:val="BookText"/>
        <w:rPr/>
      </w:pPr>
      <w:r>
        <w:rPr>
          <w:rFonts w:ascii="Amiri" w:hAnsi="Amiri" w:eastAsia="Amiri" w:cs="Amiri"/>
          <w:color w:val="111111"/>
          <w:sz w:val="28"/>
          <w:sz w:val="28"/>
          <w:szCs w:val="28"/>
          <w:rtl w:val="true"/>
          <w:lang w:bidi="ar-SA"/>
        </w:rPr>
        <w:t>قيامت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مرسلات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تكذيب برپايى قيامت ، موجب عذاب دوزخ و هلاكت ابدى</w:t>
      </w:r>
    </w:p>
    <w:p>
      <w:pPr>
        <w:pStyle w:val="BookText"/>
        <w:rPr/>
      </w:pPr>
      <w:r>
        <w:rPr>
          <w:rFonts w:ascii="Amiri" w:hAnsi="Amiri" w:eastAsia="Amiri" w:cs="Amiri"/>
          <w:color w:val="111111"/>
          <w:sz w:val="28"/>
          <w:sz w:val="28"/>
          <w:szCs w:val="28"/>
          <w:rtl w:val="true"/>
          <w:lang w:bidi="ar-SA"/>
        </w:rPr>
        <w:t>ويل يومئذ للمكذّبين</w:t>
      </w:r>
    </w:p>
    <w:p>
      <w:pPr>
        <w:pStyle w:val="BookText"/>
        <w:rPr/>
      </w:pPr>
      <w:r>
        <w:rPr>
          <w:rFonts w:ascii="Amiri" w:hAnsi="Amiri" w:eastAsia="Amiri" w:cs="Amiri"/>
          <w:color w:val="111111"/>
          <w:sz w:val="28"/>
          <w:sz w:val="28"/>
          <w:szCs w:val="28"/>
          <w:rtl w:val="true"/>
          <w:lang w:bidi="ar-SA"/>
        </w:rPr>
        <w:t>از آن جا كه آيه شريفه، در ميان آيات مربوط به قيامت قرار دارد، استفاده مى شود كه مقصود از تكذيب در آن، تكذيب روز قيامت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مرسلات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تكذيب برپايى قيامت ، موجب عذاب دوزخ و هلاكت ابدى</w:t>
      </w:r>
    </w:p>
    <w:p>
      <w:pPr>
        <w:pStyle w:val="BookText"/>
        <w:rPr/>
      </w:pPr>
      <w:r>
        <w:rPr>
          <w:rFonts w:ascii="Amiri" w:hAnsi="Amiri" w:eastAsia="Amiri" w:cs="Amiri"/>
          <w:color w:val="111111"/>
          <w:sz w:val="28"/>
          <w:sz w:val="28"/>
          <w:szCs w:val="28"/>
          <w:rtl w:val="true"/>
          <w:lang w:bidi="ar-SA"/>
        </w:rPr>
        <w:t>ويل يومئذ للمكذّبين</w:t>
      </w:r>
    </w:p>
    <w:p>
      <w:pPr>
        <w:pStyle w:val="BookText"/>
        <w:rPr/>
      </w:pPr>
      <w:r>
        <w:rPr>
          <w:rFonts w:ascii="Amiri" w:hAnsi="Amiri" w:eastAsia="Amiri" w:cs="Amiri"/>
          <w:color w:val="111111"/>
          <w:sz w:val="28"/>
          <w:sz w:val="28"/>
          <w:szCs w:val="28"/>
          <w:rtl w:val="true"/>
          <w:lang w:bidi="ar-SA"/>
        </w:rPr>
        <w:t>از آن جا كه آيه شريفه، در ميان آيات مربوط به قيامت قرار دارد، استفاده مى شود كه مقصود از تكذيب در آن، تكذيب روز قيامت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مرسلات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تكذيب برپايى قيامت ، موجب عذاب دوزخ و هلاكت ابدى</w:t>
      </w:r>
    </w:p>
    <w:p>
      <w:pPr>
        <w:pStyle w:val="BookText"/>
        <w:rPr/>
      </w:pPr>
      <w:r>
        <w:rPr>
          <w:rFonts w:ascii="Amiri" w:hAnsi="Amiri" w:eastAsia="Amiri" w:cs="Amiri"/>
          <w:color w:val="111111"/>
          <w:sz w:val="28"/>
          <w:sz w:val="28"/>
          <w:szCs w:val="28"/>
          <w:rtl w:val="true"/>
          <w:lang w:bidi="ar-SA"/>
        </w:rPr>
        <w:t>ويل يومئذ للمكذّبين</w:t>
      </w:r>
    </w:p>
    <w:p>
      <w:pPr>
        <w:pStyle w:val="BookText"/>
        <w:rPr/>
      </w:pPr>
      <w:r>
        <w:rPr>
          <w:rFonts w:ascii="Amiri" w:hAnsi="Amiri" w:eastAsia="Amiri" w:cs="Amiri"/>
          <w:color w:val="111111"/>
          <w:sz w:val="28"/>
          <w:sz w:val="28"/>
          <w:szCs w:val="28"/>
          <w:rtl w:val="true"/>
          <w:lang w:bidi="ar-SA"/>
        </w:rPr>
        <w:t>از آن جا كه آيه شريفه، در ميان آيات مربوط به قيامت قرار دارد، استفاده مى شود كه مقصود از تكذيب در آن، تكذيب روز قيامت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مرسلات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تكذيب برپايى قيامت ، موجب عذاب دوزخ و هلاكت ابدى</w:t>
      </w:r>
    </w:p>
    <w:p>
      <w:pPr>
        <w:pStyle w:val="BookText"/>
        <w:rPr/>
      </w:pPr>
      <w:r>
        <w:rPr>
          <w:rFonts w:ascii="Amiri" w:hAnsi="Amiri" w:eastAsia="Amiri" w:cs="Amiri"/>
          <w:color w:val="111111"/>
          <w:sz w:val="28"/>
          <w:sz w:val="28"/>
          <w:szCs w:val="28"/>
          <w:rtl w:val="true"/>
          <w:lang w:bidi="ar-SA"/>
        </w:rPr>
        <w:t>ويل يومئذ للمكذّبين</w:t>
      </w:r>
    </w:p>
    <w:p>
      <w:pPr>
        <w:pStyle w:val="BookText"/>
        <w:rPr/>
      </w:pPr>
      <w:r>
        <w:rPr>
          <w:rFonts w:ascii="Amiri" w:hAnsi="Amiri" w:eastAsia="Amiri" w:cs="Amiri"/>
          <w:color w:val="111111"/>
          <w:sz w:val="28"/>
          <w:sz w:val="28"/>
          <w:szCs w:val="28"/>
          <w:rtl w:val="true"/>
          <w:lang w:bidi="ar-SA"/>
        </w:rPr>
        <w:t>از آن جا كه آيه شريفه، در ميان آيات مربوط به قيامت قرار دارد، استفاده مى شود كه مقصود از تكذيب در آن، تكذيب روز قيامت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ترك انفاق و تقوا ، ساقط كننده انسان و مايه هلاكت اخروى او است </w:t>
      </w:r>
      <w:r>
        <w:rPr>
          <w:rFonts w:eastAsia="Amiri" w:cs="Amiri" w:ascii="Amiri" w:hAnsi="Amiri"/>
          <w:color w:val="111111"/>
          <w:sz w:val="28"/>
          <w:szCs w:val="28"/>
          <w:rtl w:val="true"/>
          <w:lang w:bidi="ar-SA"/>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من أعطى و اتّقى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أمّا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تردّى</w:t>
      </w:r>
      <w:bookmarkStart w:id="617" w:name="pg6987_91251"/>
    </w:p>
    <w:p>
      <w:pPr>
        <w:pStyle w:val="Heading3"/>
        <w:numPr>
          <w:ilvl w:val="2"/>
          <w:numId w:val="1"/>
        </w:numPr>
        <w:rPr/>
      </w:pPr>
      <w:bookmarkStart w:id="618" w:name="__RefHeading___Toc2397691_372815092"/>
      <w:bookmarkStart w:id="619" w:name="_Toc263"/>
      <w:bookmarkEnd w:id="617"/>
      <w:bookmarkEnd w:id="618"/>
      <w:r>
        <w:rPr/>
        <w:t>82</w:t>
      </w:r>
      <w:r>
        <w:rPr>
          <w:rtl w:val="true"/>
        </w:rPr>
        <w:t xml:space="preserve">- </w:t>
      </w:r>
      <w:r>
        <w:rPr>
          <w:rtl w:val="true"/>
        </w:rPr>
        <w:t>عوامل هلاكت اشراف فرعون</w:t>
      </w:r>
      <w:bookmarkEnd w:id="61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هلاكت و نابودى فرعون و اشراف حكومت او ، در نتيجه تكذيب رسولان الهى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و هارون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فكذّبوهما فكانوا من المهلكين</w:t>
      </w:r>
    </w:p>
    <w:p>
      <w:pPr>
        <w:pStyle w:val="Heading3"/>
        <w:numPr>
          <w:ilvl w:val="2"/>
          <w:numId w:val="1"/>
        </w:numPr>
        <w:rPr/>
      </w:pPr>
      <w:bookmarkStart w:id="620" w:name="__RefHeading___Toc2397693_372815092"/>
      <w:bookmarkStart w:id="621" w:name="_Toc264"/>
      <w:bookmarkEnd w:id="620"/>
      <w:r>
        <w:rPr/>
        <w:t>83</w:t>
      </w:r>
      <w:r>
        <w:rPr>
          <w:rtl w:val="true"/>
        </w:rPr>
        <w:t xml:space="preserve">- </w:t>
      </w:r>
      <w:r>
        <w:rPr>
          <w:rtl w:val="true"/>
        </w:rPr>
        <w:t>عوامل هلاكت اقوام</w:t>
      </w:r>
      <w:bookmarkEnd w:id="62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هلاكت اقوام كافر ، بازتاب عملكرد خود آنان است نه ظلمى از ناحيه خداوند بر آنها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كان اللّه ليظلمهم و لكن كانوا أنفسهم يظلمون</w:t>
      </w:r>
    </w:p>
    <w:p>
      <w:pPr>
        <w:pStyle w:val="Heading3"/>
        <w:numPr>
          <w:ilvl w:val="2"/>
          <w:numId w:val="1"/>
        </w:numPr>
        <w:rPr/>
      </w:pPr>
      <w:bookmarkStart w:id="622" w:name="__RefHeading___Toc2397695_372815092"/>
      <w:bookmarkStart w:id="623" w:name="_Toc265"/>
      <w:bookmarkEnd w:id="622"/>
      <w:r>
        <w:rPr/>
        <w:t>84</w:t>
      </w:r>
      <w:r>
        <w:rPr>
          <w:rtl w:val="true"/>
        </w:rPr>
        <w:t xml:space="preserve">- </w:t>
      </w:r>
      <w:r>
        <w:rPr>
          <w:rtl w:val="true"/>
        </w:rPr>
        <w:t>عوامل هلاكت اقوام پيشين</w:t>
      </w:r>
      <w:bookmarkEnd w:id="62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كفر به آيات و هدايت هاى الهى ، عامل نابودى امت هاى بسيار در طول تاريخ بوده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نجزى من أسرف و لم يؤمن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 أهلكنا قبلهم من القرون</w:t>
      </w:r>
    </w:p>
    <w:p>
      <w:pPr>
        <w:pStyle w:val="BookText"/>
        <w:rPr/>
      </w:pPr>
      <w:r>
        <w:rPr>
          <w:rFonts w:ascii="IRNazanin" w:hAnsi="IRNazanin" w:eastAsia="IRNazanin"/>
          <w:color w:val="111111"/>
          <w:sz w:val="28"/>
          <w:sz w:val="28"/>
          <w:szCs w:val="28"/>
          <w:rtl w:val="true"/>
          <w:lang w:bidi="fa-IR"/>
        </w:rPr>
        <w:t>به قرينه آيات پيشين، هلاكت امت هاى پيشين، به دليل كفرورزى آنان در برابر آيات و هدايت هاى الهى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هلاكت ، سرنوشت امت هاى غير مؤمن به معجزات درخواستى خويش</w:t>
      </w:r>
    </w:p>
    <w:p>
      <w:pPr>
        <w:pStyle w:val="BookText"/>
        <w:rPr/>
      </w:pPr>
      <w:r>
        <w:rPr>
          <w:rFonts w:ascii="Amiri" w:hAnsi="Amiri" w:eastAsia="Amiri" w:cs="Amiri"/>
          <w:color w:val="111111"/>
          <w:sz w:val="28"/>
          <w:sz w:val="28"/>
          <w:szCs w:val="28"/>
          <w:rtl w:val="true"/>
          <w:lang w:bidi="ar-SA"/>
        </w:rPr>
        <w:t>ماءامنت قبلهم من قرية أهلكنـها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تكذيب پيامبران و مبارزه با آنان ، مايه هلاكت و نابودى اقوام پيشين</w:t>
      </w:r>
    </w:p>
    <w:p>
      <w:pPr>
        <w:pStyle w:val="BookText"/>
        <w:rPr/>
      </w:pPr>
      <w:r>
        <w:rPr>
          <w:rFonts w:ascii="Amiri" w:hAnsi="Amiri" w:eastAsia="Amiri" w:cs="Amiri"/>
          <w:color w:val="111111"/>
          <w:sz w:val="28"/>
          <w:sz w:val="28"/>
          <w:szCs w:val="28"/>
          <w:rtl w:val="true"/>
          <w:lang w:bidi="ar-SA"/>
        </w:rPr>
        <w:t xml:space="preserve">فقد كذّبت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فأمليت للكـفرين ثمّ أخذتهم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ظلم و بى دادگرى جوامع پيشين ، سبب گرفتار شدن آنان به خشم خداوند و هلاكت و نابوديشان با عذاب او</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يكذّبوك فقد كذّبت قبلهم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فكأيّن من قرية أهلكنـها و هى ظالمة</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213</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شرك ورزى ، از عوامل هلاكت امت هاى پيشين</w:t>
      </w:r>
    </w:p>
    <w:p>
      <w:pPr>
        <w:pStyle w:val="BookText"/>
        <w:rPr/>
      </w:pPr>
      <w:r>
        <w:rPr>
          <w:rFonts w:ascii="Amiri" w:hAnsi="Amiri" w:eastAsia="Amiri" w:cs="Amiri"/>
          <w:color w:val="111111"/>
          <w:sz w:val="28"/>
          <w:sz w:val="28"/>
          <w:szCs w:val="28"/>
          <w:rtl w:val="true"/>
          <w:lang w:bidi="ar-SA"/>
        </w:rPr>
        <w:t>فتكون من المعذّبين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المعذّبين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اقوام هلاك شده اى دارد كه سرگذشت آنان در آيات پيشين به تفصيل بيان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جرم و تبه كارى ، عامل هلاكت جوامع پيشين</w:t>
      </w:r>
    </w:p>
    <w:p>
      <w:pPr>
        <w:pStyle w:val="BookText"/>
        <w:rPr/>
      </w:pPr>
      <w:r>
        <w:rPr>
          <w:rFonts w:ascii="Amiri" w:hAnsi="Amiri" w:eastAsia="Amiri" w:cs="Amiri"/>
          <w:color w:val="111111"/>
          <w:sz w:val="28"/>
          <w:sz w:val="28"/>
          <w:szCs w:val="28"/>
          <w:rtl w:val="true"/>
          <w:lang w:bidi="ar-SA"/>
        </w:rPr>
        <w:t>فانظروا كيف كان عـقبة المجرمين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سرمستى و غرور ، عامل هلاكت جوامع پيشين</w:t>
      </w:r>
    </w:p>
    <w:p>
      <w:pPr>
        <w:pStyle w:val="BookText"/>
        <w:rPr/>
      </w:pPr>
      <w:r>
        <w:rPr>
          <w:rFonts w:ascii="Amiri" w:hAnsi="Amiri" w:eastAsia="Amiri" w:cs="Amiri"/>
          <w:color w:val="111111"/>
          <w:sz w:val="28"/>
          <w:sz w:val="28"/>
          <w:szCs w:val="28"/>
          <w:rtl w:val="true"/>
          <w:lang w:bidi="ar-SA"/>
        </w:rPr>
        <w:t>و كم أهلكنا من قرية بطرت معيشتها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غرور و طغيان ـ كه آدمى بر اثر فراوانى نعمت دچار آن شود ـ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بطرت معيشتها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طغت فى معيشتها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زندگى اش طغيان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بطرت معيشتها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و مفيد تعليل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جوامع گذشته بدان جهت به هلاكت رسيدند كه گرفتار سرمستى و غرور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ظلم و بيدادگرى ، عامل نابودى جوامع پيشين با عذاب استيصال</w:t>
      </w:r>
    </w:p>
    <w:p>
      <w:pPr>
        <w:pStyle w:val="BookText"/>
        <w:rPr/>
      </w:pPr>
      <w:r>
        <w:rPr>
          <w:rFonts w:ascii="Amiri" w:hAnsi="Amiri" w:eastAsia="Amiri" w:cs="Amiri"/>
          <w:color w:val="111111"/>
          <w:sz w:val="28"/>
          <w:sz w:val="28"/>
          <w:szCs w:val="28"/>
          <w:rtl w:val="true"/>
          <w:lang w:bidi="ar-SA"/>
        </w:rPr>
        <w:t>و ما كنّا مهلكى القرى إلاّ و أهلها ظـلمون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تبه كارى ، عامل نابودى جوامع پيشين با عذاب قهر الهى</w:t>
      </w:r>
    </w:p>
    <w:p>
      <w:pPr>
        <w:pStyle w:val="BookText"/>
        <w:rPr/>
      </w:pPr>
      <w:r>
        <w:rPr>
          <w:rFonts w:ascii="Amiri" w:hAnsi="Amiri" w:eastAsia="Amiri" w:cs="Amiri"/>
          <w:color w:val="111111"/>
          <w:sz w:val="28"/>
          <w:sz w:val="28"/>
          <w:szCs w:val="28"/>
          <w:rtl w:val="true"/>
          <w:lang w:bidi="ar-SA"/>
        </w:rPr>
        <w:t>أوَلم يعلم أنّ اللّه قد أهلك من قبله من القرون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لايسئل عن ذنوبهم المجرمون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 بسيارى از اقوام پيشين را به سبب كفر و استهزاى پيامبران الهى نابود 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كانوا به يستهزءون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يروا كم أهلكنا قبلهم من القرون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نابودى بسيارى از اقوام نيرومند و داراى تمدن و آثار ملى در گذشته تاريخ به خاطر گناهانشان</w:t>
      </w:r>
    </w:p>
    <w:p>
      <w:pPr>
        <w:pStyle w:val="BookText"/>
        <w:rPr/>
      </w:pPr>
      <w:r>
        <w:rPr>
          <w:rFonts w:ascii="IRNazanin" w:hAnsi="IRNazanin" w:eastAsia="IRNazanin"/>
          <w:color w:val="111111"/>
          <w:sz w:val="28"/>
          <w:sz w:val="28"/>
          <w:szCs w:val="28"/>
          <w:rtl w:val="true"/>
          <w:lang w:bidi="fa-IR"/>
        </w:rPr>
        <w:t>فأخذهم اللّه بذنوبهم</w:t>
      </w:r>
    </w:p>
    <w:p>
      <w:pPr>
        <w:pStyle w:val="BookText"/>
        <w:rPr/>
      </w:pPr>
      <w:r>
        <w:rPr>
          <w:rFonts w:ascii="Amiri" w:hAnsi="Amiri" w:eastAsia="Amiri" w:cs="Amiri"/>
          <w:color w:val="111111"/>
          <w:sz w:val="28"/>
          <w:sz w:val="28"/>
          <w:szCs w:val="28"/>
          <w:rtl w:val="true"/>
          <w:lang w:bidi="ar-SA"/>
        </w:rPr>
        <w:t xml:space="preserve">برداشت بالا مبتنى بر اين نكته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بذنوبهم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سببيت مى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بسيارى از اقوام و ملل متمدن و نيرومند گذشته ، به خاطر كفرشان و انكار رسالت پيامبران ، به هلاكت رسيدند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ذلك بأنّهم كانت تأتيهم رسلهم بالبيّنـت فكفروا فأخذهم اللّه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نابودى بسيارى از اقوام نيرومند و داراى تمدن و آثار ملى ، در گذشته تاريخ به خاطر كفر و شركشان</w:t>
      </w:r>
    </w:p>
    <w:p>
      <w:pPr>
        <w:pStyle w:val="BookText"/>
        <w:rPr/>
      </w:pPr>
      <w:r>
        <w:rPr>
          <w:rFonts w:ascii="Amiri" w:hAnsi="Amiri" w:eastAsia="Amiri" w:cs="Amiri"/>
          <w:color w:val="111111"/>
          <w:sz w:val="28"/>
          <w:sz w:val="28"/>
          <w:szCs w:val="28"/>
          <w:rtl w:val="true"/>
          <w:lang w:bidi="ar-SA"/>
        </w:rPr>
        <w:t>فما أغنى عنهم ما كانوا يكسبون</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أغنى عنهم ما كانوا يكسبون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ولى آنچه به دست مى آورند، به حالشان سودى نبخشيد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نزول عذاب گريز ناپذير و سود نبخشيدن تلاش هاى كافران محكوم به عذاب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چون اين آيه درباره كافران و مشركان مى باشد، مى توان استفاده كرد كه سبب محكوميت آنان به عذاب، همان كفر و شرك آنان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بى توجهى به پيام وحى و استهزاى آن ، از جمله عوامل نابودى جوامع در طول تاريخ</w:t>
      </w:r>
    </w:p>
    <w:p>
      <w:pPr>
        <w:pStyle w:val="BookText"/>
        <w:rPr/>
      </w:pPr>
      <w:r>
        <w:rPr>
          <w:rFonts w:ascii="Amiri" w:hAnsi="Amiri" w:eastAsia="Amiri" w:cs="Amiri"/>
          <w:color w:val="111111"/>
          <w:sz w:val="28"/>
          <w:sz w:val="28"/>
          <w:szCs w:val="28"/>
          <w:rtl w:val="true"/>
          <w:lang w:bidi="ar-SA"/>
        </w:rPr>
        <w:t xml:space="preserve">كانوا به يستهزءون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فأهلكنا أشدّ منهم بطشًا و مضى مثل الأوّلين</w:t>
      </w:r>
    </w:p>
    <w:p>
      <w:pPr>
        <w:pStyle w:val="BookText"/>
        <w:rPr/>
      </w:pPr>
      <w:r>
        <w:rPr>
          <w:rFonts w:ascii="IRNazanin" w:hAnsi="IRNazanin" w:eastAsia="IRNazanin"/>
          <w:color w:val="111111"/>
          <w:sz w:val="28"/>
          <w:sz w:val="28"/>
          <w:szCs w:val="28"/>
          <w:rtl w:val="true"/>
          <w:lang w:bidi="fa-IR"/>
        </w:rPr>
        <w:t>از ارتباط دو آيه، استفاده مى شود كه استهزاى پيام وحى از سوى جوامع شرك پيشه، موجب نابودى آنان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دخان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جرم پيشگى ، عامل هلاكت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اقوام هلاك شده قبل از آن</w:t>
      </w:r>
    </w:p>
    <w:p>
      <w:pPr>
        <w:pStyle w:val="BookText"/>
        <w:rPr/>
      </w:pPr>
      <w:r>
        <w:rPr>
          <w:rFonts w:ascii="Amiri" w:hAnsi="Amiri" w:eastAsia="Amiri" w:cs="Amiri"/>
          <w:color w:val="111111"/>
          <w:sz w:val="28"/>
          <w:sz w:val="28"/>
          <w:szCs w:val="28"/>
          <w:rtl w:val="true"/>
          <w:lang w:bidi="ar-SA"/>
        </w:rPr>
        <w:t>أهم خير أم قوم تبّع و الذين من قبلهم أهلكنـهم إنّهم كانوا مجرمين</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هلاكت و نابودى جوامع ، ناشى از عملكرد خود آنان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أهلكنـهم إنّهم كانوا مجرمين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ظلم و طغيان ، از عوامل هلاكت ملت ها و اقوام</w:t>
      </w:r>
    </w:p>
    <w:p>
      <w:pPr>
        <w:pStyle w:val="BookText"/>
        <w:rPr/>
      </w:pPr>
      <w:r>
        <w:rPr>
          <w:rFonts w:ascii="Amiri" w:hAnsi="Amiri" w:eastAsia="Amiri" w:cs="Amiri"/>
          <w:color w:val="111111"/>
          <w:sz w:val="28"/>
          <w:sz w:val="28"/>
          <w:szCs w:val="28"/>
          <w:rtl w:val="true"/>
          <w:lang w:bidi="ar-SA"/>
        </w:rPr>
        <w:t xml:space="preserve">و أنّه أهلك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قوم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أظلم و أطغى</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برداشت ياد شده با توجه به اين نكته است كه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كانوا هم أظلم و أطغى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مقام تعليل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باشد</w:t>
      </w:r>
      <w:r>
        <w:rPr>
          <w:rFonts w:eastAsia="Amiri" w:cs="Amiri" w:ascii="Amiri" w:hAnsi="Amiri"/>
          <w:color w:val="111111"/>
          <w:sz w:val="28"/>
          <w:szCs w:val="28"/>
          <w:rtl w:val="true"/>
          <w:lang w:bidi="ar-SA"/>
        </w:rPr>
        <w:t>.</w:t>
      </w:r>
      <w:bookmarkStart w:id="624" w:name="pg6987_91254"/>
    </w:p>
    <w:p>
      <w:pPr>
        <w:pStyle w:val="Heading3"/>
        <w:numPr>
          <w:ilvl w:val="2"/>
          <w:numId w:val="1"/>
        </w:numPr>
        <w:rPr/>
      </w:pPr>
      <w:bookmarkStart w:id="625" w:name="__RefHeading___Toc2397697_372815092"/>
      <w:bookmarkStart w:id="626" w:name="_Toc266"/>
      <w:bookmarkEnd w:id="624"/>
      <w:bookmarkEnd w:id="625"/>
      <w:r>
        <w:rPr/>
        <w:t>85</w:t>
      </w:r>
      <w:r>
        <w:rPr>
          <w:rtl w:val="true"/>
        </w:rPr>
        <w:t xml:space="preserve">- </w:t>
      </w:r>
      <w:r>
        <w:rPr>
          <w:rtl w:val="true"/>
        </w:rPr>
        <w:t>عوامل هلاكت اكثريت اقوام پيشين</w:t>
      </w:r>
      <w:bookmarkEnd w:id="62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نابودى بسيارى از اقوام ، در نتيجه حق ستيزى و تكذيب پيامبران</w:t>
      </w:r>
    </w:p>
    <w:p>
      <w:pPr>
        <w:pStyle w:val="BookText"/>
        <w:rPr/>
      </w:pPr>
      <w:r>
        <w:rPr>
          <w:rFonts w:ascii="Amiri" w:hAnsi="Amiri" w:eastAsia="Amiri" w:cs="Amiri"/>
          <w:color w:val="111111"/>
          <w:sz w:val="28"/>
          <w:sz w:val="28"/>
          <w:szCs w:val="28"/>
          <w:rtl w:val="true"/>
          <w:lang w:bidi="ar-SA"/>
        </w:rPr>
        <w:t xml:space="preserve">كذّبت قبلهم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فحقّ وعيد</w:t>
      </w:r>
    </w:p>
    <w:p>
      <w:pPr>
        <w:pStyle w:val="Heading3"/>
        <w:numPr>
          <w:ilvl w:val="2"/>
          <w:numId w:val="1"/>
        </w:numPr>
        <w:rPr/>
      </w:pPr>
      <w:bookmarkStart w:id="627" w:name="__RefHeading___Toc2397699_372815092"/>
      <w:bookmarkStart w:id="628" w:name="_Toc267"/>
      <w:bookmarkEnd w:id="627"/>
      <w:r>
        <w:rPr/>
        <w:t>86</w:t>
      </w:r>
      <w:r>
        <w:rPr>
          <w:rtl w:val="true"/>
        </w:rPr>
        <w:t xml:space="preserve">- </w:t>
      </w:r>
      <w:r>
        <w:rPr>
          <w:rtl w:val="true"/>
        </w:rPr>
        <w:t>عوامل هلاكت امت ها</w:t>
      </w:r>
      <w:bookmarkEnd w:id="62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هلاكت امتها و نابودى تمدنها بر اثر كفر و گناه، از سنتهاى الهى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ألم يروا كم أهلكنا من قبلهم من قرن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فأهلكنهم بذنوبهم</w:t>
      </w:r>
    </w:p>
    <w:p>
      <w:pPr>
        <w:pStyle w:val="BookText"/>
        <w:rPr/>
      </w:pP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فأهلكناهم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بيان قاعده و قانونى است كه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يروا كم أهلكنا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جريان آن را در طول تاريخ نشان مى دهد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ستمگرى امتهاى پيشين، عامل نابودى آنان با كيفرهاى دنيوى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استيصال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 من قرية أهلكنها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قالوا إنا كنا ظلمين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نقش مهم رهبران و زمامداران فاسد ، در تباهى و هلاكت امتها</w:t>
      </w:r>
    </w:p>
    <w:p>
      <w:pPr>
        <w:pStyle w:val="BookText"/>
        <w:rPr/>
      </w:pPr>
      <w:r>
        <w:rPr>
          <w:rFonts w:ascii="Amiri" w:hAnsi="Amiri" w:eastAsia="Amiri" w:cs="Amiri"/>
          <w:color w:val="111111"/>
          <w:sz w:val="28"/>
          <w:sz w:val="28"/>
          <w:szCs w:val="28"/>
          <w:rtl w:val="true"/>
          <w:lang w:bidi="ar-SA"/>
        </w:rPr>
        <w:t xml:space="preserve">فقال له فرعون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فأغرقنـه و من معه جميعًا</w:t>
      </w:r>
    </w:p>
    <w:p>
      <w:pPr>
        <w:pStyle w:val="BookText"/>
        <w:rPr/>
      </w:pPr>
      <w:r>
        <w:rPr>
          <w:rFonts w:ascii="IRNazanin" w:hAnsi="IRNazanin" w:eastAsia="IRNazanin"/>
          <w:color w:val="111111"/>
          <w:sz w:val="28"/>
          <w:sz w:val="28"/>
          <w:szCs w:val="28"/>
          <w:rtl w:val="true"/>
          <w:lang w:bidi="fa-IR"/>
        </w:rPr>
        <w:t>در داستان هلاكت فرعون، همواره شخص فرعون به عنوان عنصر اصلى جريان كفر، به صورت ضمير مفرد و جدا از مجموعه يارانش ذكر شده است و اين بيانگر برداشت فوق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كفر و ستم ، باعث سقوط و هلاك ملتّ ها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تلك القرى أهلكنـهم لمّا ظلموا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اِعراض از آيات الهى و نشنيده انگاشتن آن و غفلت از گناهان گذشته خويش ، ستم ، و موجب سقوط و نابودى امّت ها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أظلم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تلك القرى أهلكنـهم لمّا ظلموا</w:t>
      </w:r>
    </w:p>
    <w:p>
      <w:pPr>
        <w:pStyle w:val="BookText"/>
        <w:rPr/>
      </w:pPr>
      <w:r>
        <w:rPr>
          <w:rFonts w:ascii="IRNazanin" w:hAnsi="IRNazanin" w:eastAsia="IRNazanin"/>
          <w:color w:val="111111"/>
          <w:sz w:val="28"/>
          <w:sz w:val="28"/>
          <w:szCs w:val="28"/>
          <w:rtl w:val="true"/>
          <w:lang w:bidi="fa-IR"/>
        </w:rPr>
        <w:t xml:space="preserve">مراد از ظلم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ا ظلموا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به دليل ارتباط اين آيه با آيات قبل ـ همان امورى است كه در آيه پنجاه و هفت بيان شد</w:t>
      </w:r>
      <w:r>
        <w:rPr>
          <w:rFonts w:eastAsia="IRNazanin" w:cs="IRNazanin"/>
          <w:color w:val="111111"/>
          <w:sz w:val="28"/>
          <w:szCs w:val="28"/>
          <w:rtl w:val="true"/>
          <w:lang w:bidi="fa-IR"/>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هلاكت جوامع ، نتيجه تداوم يافتن ستم پيشگى آنان و سود نبردن از مُهلت ها است </w:t>
      </w:r>
      <w:r>
        <w:rPr>
          <w:rFonts w:eastAsia="IRNazanin" w:cs="IRNazanin"/>
          <w:color w:val="111111"/>
          <w:sz w:val="28"/>
          <w:szCs w:val="28"/>
          <w:rtl w:val="true"/>
          <w:lang w:bidi="fa-IR"/>
        </w:rPr>
        <w:t>.</w:t>
      </w:r>
      <w:bookmarkStart w:id="629" w:name="pg6987_91255"/>
    </w:p>
    <w:p>
      <w:pPr>
        <w:pStyle w:val="BookText"/>
        <w:rPr/>
      </w:pPr>
      <w:bookmarkEnd w:id="629"/>
      <w:r>
        <w:rPr>
          <w:rFonts w:ascii="Amiri" w:hAnsi="Amiri" w:eastAsia="Amiri" w:cs="Amiri"/>
          <w:color w:val="111111"/>
          <w:sz w:val="28"/>
          <w:sz w:val="28"/>
          <w:szCs w:val="28"/>
          <w:rtl w:val="true"/>
          <w:lang w:bidi="ar-SA"/>
        </w:rPr>
        <w:t>تلك القرى أهلكنـهم لمّا ظلموا و جعلنا لمهلكهم موعدًا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مترفان و ستمگران جامعه ، عامل نابودى تمدن ها و هلاكت افراد جامعه</w:t>
      </w:r>
    </w:p>
    <w:p>
      <w:pPr>
        <w:pStyle w:val="BookText"/>
        <w:rPr/>
      </w:pPr>
      <w:r>
        <w:rPr>
          <w:rFonts w:ascii="Amiri" w:hAnsi="Amiri" w:eastAsia="Amiri" w:cs="Amiri"/>
          <w:color w:val="111111"/>
          <w:sz w:val="28"/>
          <w:sz w:val="28"/>
          <w:szCs w:val="28"/>
          <w:rtl w:val="true"/>
          <w:lang w:bidi="ar-SA"/>
        </w:rPr>
        <w:t xml:space="preserve">و كم قصمنا من قرية كانت ظالمة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ارجعوا إلى ما أُترفتم فيه</w:t>
      </w:r>
    </w:p>
    <w:p>
      <w:pPr>
        <w:pStyle w:val="BookText"/>
        <w:rPr/>
      </w:pPr>
      <w:r>
        <w:rPr>
          <w:rFonts w:ascii="IRNazanin" w:hAnsi="IRNazanin" w:eastAsia="IRNazanin"/>
          <w:color w:val="111111"/>
          <w:sz w:val="28"/>
          <w:sz w:val="28"/>
          <w:szCs w:val="28"/>
          <w:rtl w:val="true"/>
          <w:lang w:bidi="fa-IR"/>
        </w:rPr>
        <w:t>مخاطبان اين آيات، گروه خاصى از مردم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خداوند در توصيف آنان دو صفت ستمگرى و تنعّم را مطرح ساخته است و اين دو صفت نوعاً در قشر خاصى از جامعه وجود دارد و بيشتر مردم نه ظالم اند و نه مترف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تكذيب پيامبران الهى ، عامل هلاكت و زوال جوامع بشرى</w:t>
      </w:r>
    </w:p>
    <w:p>
      <w:pPr>
        <w:pStyle w:val="BookText"/>
        <w:rPr/>
      </w:pPr>
      <w:r>
        <w:rPr>
          <w:rFonts w:ascii="Amiri" w:hAnsi="Amiri" w:eastAsia="Amiri" w:cs="Amiri"/>
          <w:color w:val="111111"/>
          <w:sz w:val="28"/>
          <w:sz w:val="28"/>
          <w:szCs w:val="28"/>
          <w:rtl w:val="true"/>
          <w:lang w:bidi="ar-SA"/>
        </w:rPr>
        <w:t>فكذّبوهما فكانوا من المهلكين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كفرپيشگى ، از عوامل عمده نابودى ملت ها</w:t>
      </w:r>
    </w:p>
    <w:p>
      <w:pPr>
        <w:pStyle w:val="BookText"/>
        <w:rPr/>
      </w:pPr>
      <w:r>
        <w:rPr>
          <w:rFonts w:ascii="Amiri" w:hAnsi="Amiri" w:eastAsia="Amiri" w:cs="Amiri"/>
          <w:color w:val="111111"/>
          <w:sz w:val="28"/>
          <w:sz w:val="28"/>
          <w:szCs w:val="28"/>
          <w:rtl w:val="true"/>
          <w:lang w:bidi="ar-SA"/>
        </w:rPr>
        <w:t>دمّر اللّه عليهم و للكـفرين أمثـلها</w:t>
      </w:r>
    </w:p>
    <w:p>
      <w:pPr>
        <w:pStyle w:val="BookText"/>
        <w:rPr/>
      </w:pPr>
      <w:r>
        <w:rPr>
          <w:rFonts w:ascii="IRNazanin" w:hAnsi="IRNazanin" w:eastAsia="IRNazanin"/>
          <w:color w:val="111111"/>
          <w:sz w:val="28"/>
          <w:sz w:val="28"/>
          <w:szCs w:val="28"/>
          <w:rtl w:val="true"/>
          <w:lang w:bidi="fa-IR"/>
        </w:rPr>
        <w:t xml:space="preserve">وصف كفر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للكافرين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بيانگر اين نكته است كه كفر، عامل اصلى نابودى ملت 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 شاهد نابودى بسيارى از ملت هاى توان مند ، به خاطر كفر و شرك آنان</w:t>
      </w:r>
    </w:p>
    <w:p>
      <w:pPr>
        <w:pStyle w:val="BookText"/>
        <w:rPr/>
      </w:pPr>
      <w:r>
        <w:rPr>
          <w:rFonts w:ascii="Amiri" w:hAnsi="Amiri" w:eastAsia="Amiri" w:cs="Amiri"/>
          <w:color w:val="111111"/>
          <w:sz w:val="28"/>
          <w:sz w:val="28"/>
          <w:szCs w:val="28"/>
          <w:rtl w:val="true"/>
          <w:lang w:bidi="ar-SA"/>
        </w:rPr>
        <w:t>و كم أهلكنا قبلهم من قرن هم أشدّ منهم بطشًا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امت و گروهى از مردم است كه در يك زمان قرار دارند</w:t>
      </w:r>
      <w:r>
        <w:rPr>
          <w:rFonts w:eastAsia="IRNazanin" w:cs="IRNazanin"/>
          <w:color w:val="111111"/>
          <w:sz w:val="28"/>
          <w:szCs w:val="28"/>
          <w:rtl w:val="true"/>
          <w:lang w:bidi="fa-IR"/>
        </w:rPr>
        <w:t>.</w:t>
      </w:r>
    </w:p>
    <w:p>
      <w:pPr>
        <w:pStyle w:val="Heading3"/>
        <w:numPr>
          <w:ilvl w:val="2"/>
          <w:numId w:val="1"/>
        </w:numPr>
        <w:rPr/>
      </w:pPr>
      <w:bookmarkStart w:id="630" w:name="__RefHeading___Toc2397701_372815092"/>
      <w:bookmarkStart w:id="631" w:name="_Toc268"/>
      <w:bookmarkEnd w:id="630"/>
      <w:r>
        <w:rPr/>
        <w:t>87</w:t>
      </w:r>
      <w:r>
        <w:rPr>
          <w:rtl w:val="true"/>
        </w:rPr>
        <w:t xml:space="preserve">- </w:t>
      </w:r>
      <w:r>
        <w:rPr>
          <w:rtl w:val="true"/>
        </w:rPr>
        <w:t>عوامل هلاكت امت هاى پيشين</w:t>
      </w:r>
      <w:bookmarkEnd w:id="63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خوى سركشى ، تكبر ، حق ناپذيرى و ستيزه جويى ، عامل نابودى بسيارى از امت ها و ملت هاى گذشته</w:t>
      </w:r>
    </w:p>
    <w:p>
      <w:pPr>
        <w:pStyle w:val="BookText"/>
        <w:rPr/>
      </w:pPr>
      <w:r>
        <w:rPr>
          <w:rFonts w:ascii="Amiri" w:hAnsi="Amiri" w:eastAsia="Amiri" w:cs="Amiri"/>
          <w:color w:val="111111"/>
          <w:sz w:val="28"/>
          <w:sz w:val="28"/>
          <w:szCs w:val="28"/>
          <w:rtl w:val="true"/>
          <w:lang w:bidi="ar-SA"/>
        </w:rPr>
        <w:t xml:space="preserve">بل الذين كفروا فى عزّة و شقاق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أهلكنا من قبلهم من قرن</w:t>
      </w:r>
    </w:p>
    <w:p>
      <w:pPr>
        <w:pStyle w:val="BookText"/>
        <w:rPr/>
      </w:pPr>
      <w:r>
        <w:rPr>
          <w:rFonts w:ascii="IRNazanin" w:hAnsi="IRNazanin" w:eastAsia="IRNazanin"/>
          <w:color w:val="111111"/>
          <w:sz w:val="28"/>
          <w:sz w:val="28"/>
          <w:szCs w:val="28"/>
          <w:rtl w:val="true"/>
          <w:lang w:bidi="fa-IR"/>
        </w:rPr>
        <w:t>آيه شريفه، درصدد بيان اين حقيقت است كه آنچه موجب ايمان نياوردن كافران صدراسلام شد، همان سبب كفر بسيارى از امت ها و ملت هاى گذشته گرديد</w:t>
      </w:r>
      <w:r>
        <w:rPr>
          <w:rFonts w:eastAsia="IRNazanin" w:cs="IRNazanin"/>
          <w:color w:val="111111"/>
          <w:sz w:val="28"/>
          <w:szCs w:val="28"/>
          <w:rtl w:val="true"/>
          <w:lang w:bidi="fa-IR"/>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632" w:name="pg6987_91256"/>
    </w:p>
    <w:p>
      <w:pPr>
        <w:pStyle w:val="BookText"/>
        <w:rPr/>
      </w:pPr>
      <w:bookmarkEnd w:id="632"/>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 گرى و كفر برخى از جوامع پيشين ، مايه هلاكت آنان با عذاب ويران كننده الهى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أهلكنـهم لمّا ظلموا</w:t>
      </w:r>
    </w:p>
    <w:p>
      <w:pPr>
        <w:pStyle w:val="BookText"/>
        <w:rPr/>
      </w:pPr>
      <w:r>
        <w:rPr>
          <w:rFonts w:ascii="Amiri" w:hAnsi="Amiri" w:eastAsia="Amiri" w:cs="Amiri"/>
          <w:color w:val="111111"/>
          <w:sz w:val="28"/>
          <w:sz w:val="28"/>
          <w:szCs w:val="28"/>
          <w:rtl w:val="true"/>
          <w:lang w:bidi="ar-SA"/>
        </w:rPr>
        <w:t xml:space="preserve">مراد از ظلم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به قرينه آيات قبل ـ اِعراض از آيات خدا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دشمنى با حق و سرسختى در برابر آن ، مايه هلاكت بسيارى از جوامع و تمدن هاى پيشين</w:t>
      </w:r>
    </w:p>
    <w:p>
      <w:pPr>
        <w:pStyle w:val="BookText"/>
        <w:rPr/>
      </w:pPr>
      <w:r>
        <w:rPr>
          <w:rFonts w:ascii="Amiri" w:hAnsi="Amiri" w:eastAsia="Amiri" w:cs="Amiri"/>
          <w:color w:val="111111"/>
          <w:sz w:val="28"/>
          <w:sz w:val="28"/>
          <w:szCs w:val="28"/>
          <w:rtl w:val="true"/>
          <w:lang w:bidi="ar-SA"/>
        </w:rPr>
        <w:t xml:space="preserve">و تنذر به قومًا 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أهلكنا قبلهم من قرن</w:t>
      </w:r>
    </w:p>
    <w:p>
      <w:pPr>
        <w:pStyle w:val="BookText"/>
        <w:rPr/>
      </w:pPr>
      <w:r>
        <w:rPr>
          <w:rFonts w:ascii="IRNazanin" w:hAnsi="IRNazanin" w:eastAsia="IRNazanin"/>
          <w:color w:val="111111"/>
          <w:sz w:val="28"/>
          <w:sz w:val="28"/>
          <w:szCs w:val="28"/>
          <w:rtl w:val="true"/>
          <w:lang w:bidi="fa-IR"/>
        </w:rPr>
        <w:t xml:space="preserve">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شدت سرسختى و خصومت دلالت دارد، بيان هلاكت جوامع به دنبال مطرح ساختن سرسختى مردم عصر بعثت، نشان از تأثير بسزاى اين خصلت در نابودى اقوام پيشين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هلاكت اقوام و تمدن هاى بسيارى در طول تاريخ در اثر خيره سرى در مقابل حق ، نشانگر واقعيت داشتن انذار هاى قرآن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تنذر 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كم أهلكنا قبلهم من قرن</w:t>
      </w:r>
    </w:p>
    <w:p>
      <w:pPr>
        <w:pStyle w:val="BookText"/>
        <w:rPr/>
      </w:pPr>
      <w:r>
        <w:rPr>
          <w:rFonts w:ascii="IRNazanin" w:hAnsi="IRNazanin" w:eastAsia="IRNazanin"/>
          <w:color w:val="111111"/>
          <w:sz w:val="28"/>
          <w:sz w:val="28"/>
          <w:szCs w:val="28"/>
          <w:rtl w:val="true"/>
          <w:lang w:bidi="fa-IR"/>
        </w:rPr>
        <w:t xml:space="preserve">طرح مسأله نابودى جوامع در طول تاريخ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پى بيان وظيفه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انذار مردم لجوج به وسيله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هشدارى به مردم عصر بعثت و ديگر عصرها است كه ايستادگى و سرسختى در برابر حق، عواقب زيانبار و تباه كننده اى براى جوامع در پى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ظلم و بى دادگرى ، عامل اصلى هلاكت جوامع پيشين و باعث گرفتار شدن آنها به عذاب خشم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استيصال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كأيّن من قرية أمليت لها و هى ظالمة ثمّ أخذتها</w:t>
      </w:r>
    </w:p>
    <w:p>
      <w:pPr>
        <w:pStyle w:val="Heading3"/>
        <w:numPr>
          <w:ilvl w:val="2"/>
          <w:numId w:val="1"/>
        </w:numPr>
        <w:rPr/>
      </w:pPr>
      <w:bookmarkStart w:id="633" w:name="__RefHeading___Toc2397703_372815092"/>
      <w:bookmarkStart w:id="634" w:name="_Toc269"/>
      <w:bookmarkEnd w:id="633"/>
      <w:r>
        <w:rPr/>
        <w:t>88</w:t>
      </w:r>
      <w:r>
        <w:rPr>
          <w:rtl w:val="true"/>
        </w:rPr>
        <w:t xml:space="preserve">- </w:t>
      </w:r>
      <w:r>
        <w:rPr>
          <w:rtl w:val="true"/>
        </w:rPr>
        <w:t>عوامل هلاكت اهل انطاكيه</w:t>
      </w:r>
      <w:bookmarkEnd w:id="63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كشته شدن مؤمن انطاكيه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حبيب نجار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دست مردم ، موجب هلاكت آنان 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ادخل الجنّة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كانت إلاّ صيحة وحدة فإذا هم خـمدون</w:t>
      </w:r>
    </w:p>
    <w:p>
      <w:pPr>
        <w:pStyle w:val="Heading3"/>
        <w:numPr>
          <w:ilvl w:val="2"/>
          <w:numId w:val="1"/>
        </w:numPr>
        <w:rPr/>
      </w:pPr>
      <w:bookmarkStart w:id="635" w:name="__RefHeading___Toc2397705_372815092"/>
      <w:bookmarkStart w:id="636" w:name="_Toc270"/>
      <w:bookmarkEnd w:id="635"/>
      <w:r>
        <w:rPr/>
        <w:t>89</w:t>
      </w:r>
      <w:r>
        <w:rPr>
          <w:rtl w:val="true"/>
        </w:rPr>
        <w:t xml:space="preserve">- </w:t>
      </w:r>
      <w:r>
        <w:rPr>
          <w:rtl w:val="true"/>
        </w:rPr>
        <w:t>عوامل هلاكت برگزيدگان موسى</w:t>
      </w:r>
      <w:r>
        <w:rPr>
          <w:rtl w:val="true"/>
        </w:rPr>
        <w:t>(</w:t>
      </w:r>
      <w:r>
        <w:rPr>
          <w:rtl w:val="true"/>
        </w:rPr>
        <w:t>ع</w:t>
      </w:r>
      <w:r>
        <w:rPr>
          <w:rtl w:val="true"/>
        </w:rPr>
        <w:t>)</w:t>
      </w:r>
      <w:bookmarkEnd w:id="63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كردار سفيهانه گروهى از همراهان موسى در ميعادگاه مناجات ، عامل نزول عذاب الهى و به هلاكت رساندن همه آنان شد </w:t>
      </w:r>
      <w:r>
        <w:rPr>
          <w:rFonts w:eastAsia="IRNazanin" w:cs="IRNazanin"/>
          <w:color w:val="111111"/>
          <w:sz w:val="28"/>
          <w:szCs w:val="28"/>
          <w:rtl w:val="true"/>
          <w:lang w:bidi="fa-IR"/>
        </w:rPr>
        <w:t>.</w:t>
      </w:r>
      <w:bookmarkStart w:id="637" w:name="pg6987_91257"/>
    </w:p>
    <w:p>
      <w:pPr>
        <w:pStyle w:val="BookText"/>
        <w:rPr/>
      </w:pPr>
      <w:bookmarkEnd w:id="637"/>
      <w:r>
        <w:rPr>
          <w:rFonts w:ascii="Amiri" w:hAnsi="Amiri" w:eastAsia="Amiri" w:cs="Amiri"/>
          <w:color w:val="111111"/>
          <w:sz w:val="28"/>
          <w:sz w:val="28"/>
          <w:szCs w:val="28"/>
          <w:rtl w:val="true"/>
          <w:lang w:bidi="ar-SA"/>
        </w:rPr>
        <w:t>أتهلكنا بما فعل السفهاء منا</w:t>
      </w:r>
    </w:p>
    <w:p>
      <w:pPr>
        <w:pStyle w:val="BookText"/>
        <w:rPr/>
      </w:pPr>
      <w:r>
        <w:rPr>
          <w:rFonts w:ascii="IRNazanin" w:hAnsi="IRNazanin" w:eastAsia="IRNazanin"/>
          <w:color w:val="111111"/>
          <w:sz w:val="28"/>
          <w:sz w:val="28"/>
          <w:szCs w:val="28"/>
          <w:rtl w:val="true"/>
          <w:lang w:bidi="fa-IR"/>
        </w:rPr>
        <w:t>گفته شده مراد از كردار سفيهانه برخى از همراهان موسى، تقاضاى رؤيت خدا با چشم بوده است</w:t>
      </w:r>
      <w:r>
        <w:rPr>
          <w:rFonts w:eastAsia="IRNazanin" w:cs="IRNazanin"/>
          <w:color w:val="111111"/>
          <w:sz w:val="28"/>
          <w:szCs w:val="28"/>
          <w:rtl w:val="true"/>
          <w:lang w:bidi="fa-IR"/>
        </w:rPr>
        <w:t>.</w:t>
      </w:r>
    </w:p>
    <w:p>
      <w:pPr>
        <w:pStyle w:val="Heading3"/>
        <w:numPr>
          <w:ilvl w:val="2"/>
          <w:numId w:val="1"/>
        </w:numPr>
        <w:rPr/>
      </w:pPr>
      <w:bookmarkStart w:id="638" w:name="__RefHeading___Toc2397707_372815092"/>
      <w:bookmarkStart w:id="639" w:name="_Toc271"/>
      <w:bookmarkEnd w:id="638"/>
      <w:r>
        <w:rPr/>
        <w:t>90</w:t>
      </w:r>
      <w:r>
        <w:rPr>
          <w:rtl w:val="true"/>
        </w:rPr>
        <w:t xml:space="preserve">- </w:t>
      </w:r>
      <w:r>
        <w:rPr>
          <w:rtl w:val="true"/>
        </w:rPr>
        <w:t>عوامل هلاكت پسر نوح</w:t>
      </w:r>
      <w:r>
        <w:rPr>
          <w:rtl w:val="true"/>
        </w:rPr>
        <w:t>(</w:t>
      </w:r>
      <w:r>
        <w:rPr>
          <w:rtl w:val="true"/>
        </w:rPr>
        <w:t>ع</w:t>
      </w:r>
      <w:r>
        <w:rPr>
          <w:rtl w:val="true"/>
        </w:rPr>
        <w:t>)</w:t>
      </w:r>
      <w:bookmarkEnd w:id="63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فسادپيشگى فرزند نوح ، موجب هلاكت وى در حادثه طوفان</w:t>
      </w:r>
    </w:p>
    <w:p>
      <w:pPr>
        <w:pStyle w:val="BookText"/>
        <w:rPr/>
      </w:pPr>
      <w:r>
        <w:rPr>
          <w:rFonts w:ascii="Amiri" w:hAnsi="Amiri" w:eastAsia="Amiri" w:cs="Amiri"/>
          <w:color w:val="111111"/>
          <w:sz w:val="28"/>
          <w:sz w:val="28"/>
          <w:szCs w:val="28"/>
          <w:rtl w:val="true"/>
          <w:lang w:bidi="ar-SA"/>
        </w:rPr>
        <w:t xml:space="preserve">فكان من المغرقين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ليس من أهلك إنه عمل غير صـلح</w:t>
      </w:r>
    </w:p>
    <w:p>
      <w:pPr>
        <w:pStyle w:val="Heading3"/>
        <w:numPr>
          <w:ilvl w:val="2"/>
          <w:numId w:val="1"/>
        </w:numPr>
        <w:rPr/>
      </w:pPr>
      <w:bookmarkStart w:id="640" w:name="__RefHeading___Toc2397709_372815092"/>
      <w:bookmarkStart w:id="641" w:name="_Toc272"/>
      <w:bookmarkEnd w:id="640"/>
      <w:r>
        <w:rPr/>
        <w:t>91</w:t>
      </w:r>
      <w:r>
        <w:rPr>
          <w:rtl w:val="true"/>
        </w:rPr>
        <w:t xml:space="preserve">- </w:t>
      </w:r>
      <w:r>
        <w:rPr>
          <w:rtl w:val="true"/>
        </w:rPr>
        <w:t>عوامل هلاكت جامعه</w:t>
      </w:r>
      <w:bookmarkEnd w:id="64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هلاكت و بدبختى جوامع بشرى ، بازتاب زشت كارى و رفتار نامناسب خود آنها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الذين كذّبوا بـايتنا إنّهم كانوا قوم سوء فأغرقنـهم أجمعين</w:t>
      </w:r>
    </w:p>
    <w:p>
      <w:pPr>
        <w:pStyle w:val="BookText"/>
        <w:rPr/>
      </w:pPr>
      <w:r>
        <w:rPr>
          <w:rFonts w:ascii="IRNazanin" w:hAnsi="IRNazanin" w:eastAsia="IRNazanin"/>
          <w:color w:val="111111"/>
          <w:sz w:val="28"/>
          <w:sz w:val="28"/>
          <w:szCs w:val="28"/>
          <w:rtl w:val="true"/>
          <w:lang w:bidi="fa-IR"/>
        </w:rPr>
        <w:t xml:space="preserve">برداشت ياد شده با توجه به اين نكته است كه خداوند دو 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تكذيب آيات الهى و سوء پيشينه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موجب هلاكت برشمرد و هر دو عامل را به خود انسان نسبت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تكذيب آيات خداوند و نپذيرفتن دعوت انبيا ، در پى دارنده سقوط و نابودى جوامع بشرى</w:t>
      </w:r>
    </w:p>
    <w:p>
      <w:pPr>
        <w:pStyle w:val="BookText"/>
        <w:rPr/>
      </w:pPr>
      <w:r>
        <w:rPr>
          <w:rFonts w:ascii="Amiri" w:hAnsi="Amiri" w:eastAsia="Amiri" w:cs="Amiri"/>
          <w:color w:val="111111"/>
          <w:sz w:val="28"/>
          <w:sz w:val="28"/>
          <w:szCs w:val="28"/>
          <w:rtl w:val="true"/>
          <w:lang w:bidi="ar-SA"/>
        </w:rPr>
        <w:t>فقلنا اذهبا إلى القوم الذين كذّبوا بأيـتنا فدمّرنـهم تدميرًا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نقش سردمداران كفر و فساد در هلاكت و بدبختى تمامى جامعه</w:t>
      </w:r>
    </w:p>
    <w:p>
      <w:pPr>
        <w:pStyle w:val="BookText"/>
        <w:rPr/>
      </w:pPr>
      <w:r>
        <w:rPr>
          <w:rFonts w:ascii="Amiri" w:hAnsi="Amiri" w:eastAsia="Amiri" w:cs="Amiri"/>
          <w:color w:val="111111"/>
          <w:sz w:val="28"/>
          <w:sz w:val="28"/>
          <w:szCs w:val="28"/>
          <w:rtl w:val="true"/>
          <w:lang w:bidi="ar-SA"/>
        </w:rPr>
        <w:t>أنّا دمّرنـهم و قومهم</w:t>
      </w:r>
    </w:p>
    <w:p>
      <w:pPr>
        <w:pStyle w:val="BookText"/>
        <w:rPr/>
      </w:pPr>
      <w:r>
        <w:rPr>
          <w:rFonts w:ascii="IRNazanin" w:hAnsi="IRNazanin" w:eastAsia="IRNazanin"/>
          <w:color w:val="111111"/>
          <w:sz w:val="28"/>
          <w:sz w:val="28"/>
          <w:szCs w:val="28"/>
          <w:rtl w:val="true"/>
          <w:lang w:bidi="fa-IR"/>
        </w:rPr>
        <w:t xml:space="preserve">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گروه هاى نُه گانه بازمى گردد كه طرح ترور شبانه صالح و خانواده اش را ريخته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كه نام آنان به صورت مجزا و مقدم بر نام قومشان ياد شده است، مطلب فوق استفاده مى شود</w:t>
      </w:r>
      <w:r>
        <w:rPr>
          <w:rFonts w:eastAsia="IRNazanin" w:cs="IRNazanin"/>
          <w:color w:val="111111"/>
          <w:sz w:val="28"/>
          <w:szCs w:val="28"/>
          <w:rtl w:val="true"/>
          <w:lang w:bidi="fa-IR"/>
        </w:rPr>
        <w:t>.</w:t>
      </w:r>
    </w:p>
    <w:p>
      <w:pPr>
        <w:pStyle w:val="Heading3"/>
        <w:numPr>
          <w:ilvl w:val="2"/>
          <w:numId w:val="1"/>
        </w:numPr>
        <w:rPr/>
      </w:pPr>
      <w:bookmarkStart w:id="642" w:name="__RefHeading___Toc2397711_372815092"/>
      <w:bookmarkStart w:id="643" w:name="_Toc273"/>
      <w:bookmarkEnd w:id="642"/>
      <w:r>
        <w:rPr/>
        <w:t>92</w:t>
      </w:r>
      <w:r>
        <w:rPr>
          <w:rtl w:val="true"/>
        </w:rPr>
        <w:t xml:space="preserve">- </w:t>
      </w:r>
      <w:r>
        <w:rPr>
          <w:rtl w:val="true"/>
        </w:rPr>
        <w:t>عوامل هلاكت جوامع</w:t>
      </w:r>
      <w:bookmarkEnd w:id="64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bookmarkStart w:id="644" w:name="pg6987_91258"/>
    </w:p>
    <w:p>
      <w:pPr>
        <w:pStyle w:val="BookText"/>
        <w:rPr/>
      </w:pPr>
      <w:bookmarkEnd w:id="644"/>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ارتكاب ظلم و گناه در عين آگاهى، موجب هلاكت جامعه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ذلك أن لم يكن ربك مهلك القرى بظلم و أهلها غفلون</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أهلها غافلون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خداوند جامعه ستمكارى را كه اهل آن از تعاليم انبيا غافل بوده اند و پيام آنان را دريافت نكرده باشند، هلاك نمى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فسق و گناهِ برخورداران از مكنت و ثروتمندان هر جامعه ، عامل هلاكت و نابودى آن جامعه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أردنا أن نهلك قرية أمرنا مترفيها ففسقوا فيها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معناى روزى و نعمت فراوان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افزايش تعداد مترفان و ثروتمندان فاسق و تبهكار در جامعه ، از عوامل هلاكت و نابودى آن جامعه براساس سنت هاى خداوند</w:t>
      </w:r>
    </w:p>
    <w:p>
      <w:pPr>
        <w:pStyle w:val="BookText"/>
        <w:rPr/>
      </w:pPr>
      <w:r>
        <w:rPr>
          <w:rFonts w:ascii="Amiri" w:hAnsi="Amiri" w:eastAsia="Amiri" w:cs="Amiri"/>
          <w:color w:val="111111"/>
          <w:sz w:val="28"/>
          <w:sz w:val="28"/>
          <w:szCs w:val="28"/>
          <w:rtl w:val="true"/>
          <w:lang w:bidi="ar-SA"/>
        </w:rPr>
        <w:t>و إذا أردنا أن نهلك قرية أمرنا مترفيها ففسقوا فيها</w:t>
      </w:r>
    </w:p>
    <w:p>
      <w:pPr>
        <w:pStyle w:val="BookText"/>
        <w:rPr/>
      </w:pPr>
      <w:r>
        <w:rPr>
          <w:rFonts w:ascii="Amiri" w:hAnsi="Amiri" w:eastAsia="Amiri" w:cs="Amiri"/>
          <w:color w:val="111111"/>
          <w:sz w:val="28"/>
          <w:sz w:val="28"/>
          <w:szCs w:val="28"/>
          <w:rtl w:val="true"/>
          <w:lang w:bidi="ar-SA"/>
        </w:rPr>
        <w:t xml:space="preserve">برخى برآنند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كثرنا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فزونى داديم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مفردات 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بر اساس آن،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أمرنا مترفيها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افزايش مترفان در جامعه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جوامع و ملت هاى بسيارى پس از دوران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فسق و گناه و به اراده خداوند نابود شدند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ففسقوا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كم أهلكنا من القرون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مفرد قرون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قومى است كه نزديك به يك زمان و در يك عصر زندگى مى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بسيارى از جوامع و ملل پس از حضرت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اثر وجود مترفان فاسق و تبهكار در ميان آنان ، به هلاكت و نابودى دچار شدند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إذا أردنا أن نهلك قرية أمرنا مترفيها ففسقوا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كم أهلكنا من القرون من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 عامل اصلى هلاكت جوامع بشرى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 أهلكنا من القرون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كفى بربّك بذنوب عباده خبيرًا بصيرًا</w:t>
      </w:r>
    </w:p>
    <w:p>
      <w:pPr>
        <w:pStyle w:val="Heading3"/>
        <w:numPr>
          <w:ilvl w:val="2"/>
          <w:numId w:val="1"/>
        </w:numPr>
        <w:rPr/>
      </w:pPr>
      <w:bookmarkStart w:id="645" w:name="__RefHeading___Toc2397713_372815092"/>
      <w:bookmarkStart w:id="646" w:name="_Toc274"/>
      <w:bookmarkEnd w:id="645"/>
      <w:r>
        <w:rPr/>
        <w:t>93</w:t>
      </w:r>
      <w:r>
        <w:rPr>
          <w:rtl w:val="true"/>
        </w:rPr>
        <w:t xml:space="preserve">- </w:t>
      </w:r>
      <w:r>
        <w:rPr>
          <w:rtl w:val="true"/>
        </w:rPr>
        <w:t>عوامل هلاكت دشمنان</w:t>
      </w:r>
      <w:bookmarkEnd w:id="64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جنگاوران مؤمن ، در عرصه نبرد ، مجارى تحقق اراده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پيروزى قواى اسلام و مرگ و ذلت دشمنان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يعذبهم اللّه بأيديكم و يخزهم و ينصركم عليهم</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پس از فرمان جنگ با دشمنان، نابودى و شكست آنان و پيروزى مؤمنان را به خود نسبت داد ـ با آنكه همه آنها نتيجه همان جنگ بود ـ از اين مطلب استفاده مى شود كه اراده خدا در مورد انسانها، از راه افعال خود آنان تحقق مى پذيرد</w:t>
      </w:r>
      <w:r>
        <w:rPr>
          <w:rFonts w:eastAsia="IRNazanin" w:cs="IRNazanin"/>
          <w:color w:val="111111"/>
          <w:sz w:val="28"/>
          <w:szCs w:val="28"/>
          <w:rtl w:val="true"/>
          <w:lang w:bidi="fa-IR"/>
        </w:rPr>
        <w:t>.</w:t>
      </w:r>
      <w:bookmarkStart w:id="647" w:name="pg6987_91259"/>
    </w:p>
    <w:p>
      <w:pPr>
        <w:pStyle w:val="Heading3"/>
        <w:numPr>
          <w:ilvl w:val="2"/>
          <w:numId w:val="1"/>
        </w:numPr>
        <w:rPr/>
      </w:pPr>
      <w:bookmarkStart w:id="648" w:name="__RefHeading___Toc2397715_372815092"/>
      <w:bookmarkStart w:id="649" w:name="_Toc275"/>
      <w:bookmarkEnd w:id="647"/>
      <w:bookmarkEnd w:id="648"/>
      <w:r>
        <w:rPr/>
        <w:t>94</w:t>
      </w:r>
      <w:r>
        <w:rPr>
          <w:rtl w:val="true"/>
        </w:rPr>
        <w:t xml:space="preserve">- </w:t>
      </w:r>
      <w:r>
        <w:rPr>
          <w:rtl w:val="true"/>
        </w:rPr>
        <w:t>عوامل هلاكت دنيوى</w:t>
      </w:r>
      <w:bookmarkEnd w:id="64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هلاكت دنيوى و آتش دوزخ ، پى آمد حكومت هاى مستكبر ، ستمگر و فاسد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چونان فرعونيان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إنّهم كانوا قومًا فـسقين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لايفلح الظـلمون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استكبر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جعلنـهم</w:t>
      </w:r>
    </w:p>
    <w:p>
      <w:pPr>
        <w:pStyle w:val="Heading3"/>
        <w:numPr>
          <w:ilvl w:val="2"/>
          <w:numId w:val="1"/>
        </w:numPr>
        <w:rPr/>
      </w:pPr>
      <w:bookmarkStart w:id="650" w:name="__RefHeading___Toc2397717_372815092"/>
      <w:bookmarkStart w:id="651" w:name="_Toc276"/>
      <w:bookmarkEnd w:id="650"/>
      <w:r>
        <w:rPr/>
        <w:t>95</w:t>
      </w:r>
      <w:r>
        <w:rPr>
          <w:rtl w:val="true"/>
        </w:rPr>
        <w:t xml:space="preserve">- </w:t>
      </w:r>
      <w:r>
        <w:rPr>
          <w:rtl w:val="true"/>
        </w:rPr>
        <w:t>عوامل هلاكت فرعون</w:t>
      </w:r>
      <w:bookmarkEnd w:id="65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هلاكت و نابودى فرعون و اشراف حكومت او ، در نتيجه تكذيب رسولان الهى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و هارون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فكذّبوهما فكانوا من المهلكين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خداوند ، فرعون و قومش را به خاطر تكذيب آيات الهى ، دچار هلاكتى سخت و شگفت آور 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الذين كذّبوا بأيـتنا فدمّرنـهم تدميرًا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تدمير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هلاك و نابودى كردن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تدميراً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كه مفعول مطلق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ـ براى تأكيد معناى هلاكت و نوع شگفت آور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توطئه ها و نيرنگ هاى فرعون عليه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سرانجام به زيان و نابودى او انجاميد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كيد فرعون إلاّ فى تباب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خسارت و هلاكت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نازعات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 فرعون را به دليل تكذيب رسالت و معجزه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عصيانگرى و ادعاى ربوبيت ، هلاك ساخت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فكذّب و عصى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أنا ربّكم 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فأخذه اللّه نكال الأخرة و الأولى</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فاء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فأخذه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كيفر را بر تمام كارهاى فرعون كه در آيات قبل آمده بود، تفريع كرده است</w:t>
      </w:r>
      <w:r>
        <w:rPr>
          <w:rFonts w:eastAsia="IRNazanin" w:cs="IRNazanin"/>
          <w:color w:val="111111"/>
          <w:sz w:val="28"/>
          <w:szCs w:val="28"/>
          <w:rtl w:val="true"/>
          <w:lang w:bidi="fa-IR"/>
        </w:rPr>
        <w:t>.</w:t>
      </w:r>
      <w:bookmarkStart w:id="652" w:name="pg6987_91260"/>
    </w:p>
    <w:p>
      <w:pPr>
        <w:pStyle w:val="Heading3"/>
        <w:numPr>
          <w:ilvl w:val="2"/>
          <w:numId w:val="1"/>
        </w:numPr>
        <w:rPr/>
      </w:pPr>
      <w:bookmarkStart w:id="653" w:name="__RefHeading___Toc2397719_372815092"/>
      <w:bookmarkStart w:id="654" w:name="_Toc277"/>
      <w:bookmarkEnd w:id="652"/>
      <w:bookmarkEnd w:id="653"/>
      <w:r>
        <w:rPr/>
        <w:t>96</w:t>
      </w:r>
      <w:r>
        <w:rPr>
          <w:rtl w:val="true"/>
        </w:rPr>
        <w:t xml:space="preserve">- </w:t>
      </w:r>
      <w:r>
        <w:rPr>
          <w:rtl w:val="true"/>
        </w:rPr>
        <w:t>عوامل هلاكت فرعونيان</w:t>
      </w:r>
      <w:bookmarkEnd w:id="65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شكافته شدن دريا ، موجب غرق شدن و به هلاكت رسيدن فرعونيان 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 فرقنا بكم البحر فأنجينكم و أغرقنا ءال فرعون</w:t>
      </w:r>
    </w:p>
    <w:p>
      <w:pPr>
        <w:pStyle w:val="BookText"/>
        <w:rPr/>
      </w:pPr>
      <w:r>
        <w:rPr>
          <w:rFonts w:ascii="IRNazanin" w:hAnsi="IRNazanin" w:eastAsia="IRNazanin"/>
          <w:color w:val="111111"/>
          <w:sz w:val="28"/>
          <w:sz w:val="28"/>
          <w:szCs w:val="28"/>
          <w:rtl w:val="true"/>
          <w:lang w:bidi="fa-IR"/>
        </w:rPr>
        <w:t xml:space="preserve">تفريع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أنجيناكم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وسيله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رساند كه سبب نجات بنى اسرائيل شكافته شدن دريا بود و از آن جا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أغرقنا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أنجيناكم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شده، معلوم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زمينه غرق شدن فرعونيان نيز همان شكاف دريا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فرعونيان با ديدن معبر در ميان دريا به تعقيب بنى اسرائيل پرداختند كه شكاف بسته شد و آنان به هلاكت رسيدند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تكذيب آيات الهى و بى اعتنايى به آنها سبب هلاكت و غرق شدن فرعونيان در دريا 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فأغرقنهم فى اليم بأنهم كذبوا بايتنا و كانوا عنها غفلين</w:t>
      </w:r>
    </w:p>
    <w:p>
      <w:pPr>
        <w:pStyle w:val="BookText"/>
        <w:rPr/>
      </w:pPr>
      <w:r>
        <w:rPr>
          <w:rFonts w:ascii="Amiri" w:hAnsi="Amiri" w:eastAsia="Amiri" w:cs="Amiri"/>
          <w:color w:val="111111"/>
          <w:sz w:val="28"/>
          <w:sz w:val="28"/>
          <w:szCs w:val="28"/>
          <w:rtl w:val="true"/>
          <w:lang w:bidi="ar-SA"/>
        </w:rPr>
        <w:t xml:space="preserve">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بأنهم كذبوا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سببيه است و مى رساند كه تكذيب آيات و بى اعتنايى به آنها سبب انتقام الهى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صبر و مقاومت بنى اسرائيل زمان موسى در برابر ستمگرى هاى فرعون ، موجب تحقق وعده الهى بر پيروزى آنان و نابودى دشمنانشان</w:t>
      </w:r>
    </w:p>
    <w:p>
      <w:pPr>
        <w:pStyle w:val="BookText"/>
        <w:rPr/>
      </w:pPr>
      <w:r>
        <w:rPr>
          <w:rFonts w:ascii="Amiri" w:hAnsi="Amiri" w:eastAsia="Amiri" w:cs="Amiri"/>
          <w:color w:val="111111"/>
          <w:sz w:val="28"/>
          <w:sz w:val="28"/>
          <w:szCs w:val="28"/>
          <w:rtl w:val="true"/>
          <w:lang w:bidi="ar-SA"/>
        </w:rPr>
        <w:t>و تمت كلمت ربك الحسنى على بنى إسرءيل بما صبروا</w:t>
      </w:r>
    </w:p>
    <w:p>
      <w:pPr>
        <w:pStyle w:val="BookText"/>
        <w:rPr/>
      </w:pPr>
      <w:r>
        <w:rPr>
          <w:rFonts w:ascii="Amiri" w:hAnsi="Amiri" w:eastAsia="Amiri" w:cs="Amiri"/>
          <w:color w:val="111111"/>
          <w:sz w:val="28"/>
          <w:sz w:val="28"/>
          <w:szCs w:val="28"/>
          <w:rtl w:val="true"/>
          <w:lang w:bidi="ar-SA"/>
        </w:rPr>
        <w:t xml:space="preserve">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صبروا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سببيه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مصدريه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صبرهم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نابودى فرعونيان و متلاشى شدن نظام حكومتى آنان ، از پى آمد هاى متابعت آنان از فرعون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فغشيهم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أضلّ فرعون قومه و ما هدى</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خداوند ، فرعون و قومش را به خاطر تكذيب آيات الهى ، دچار هلاكتى سخت و شگفت آور 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الذين كذّبوا بأيـتنا فدمّرنـهم تدميرًا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تدمير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هلاك و نابودى كردن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تدميراً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كه مفعول مطلق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ـ براى تأكيد معناى هلاكت و نوع شگفت آور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bookmarkStart w:id="655" w:name="pg6987_91261"/>
    </w:p>
    <w:p>
      <w:pPr>
        <w:pStyle w:val="BookText"/>
        <w:rPr/>
      </w:pPr>
      <w:bookmarkEnd w:id="655"/>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مايه افتخار و اقتدار فرعونيان ، عامل هلاكت و نابودى ايشان</w:t>
      </w:r>
    </w:p>
    <w:p>
      <w:pPr>
        <w:pStyle w:val="BookText"/>
        <w:rPr/>
      </w:pPr>
      <w:r>
        <w:rPr>
          <w:rFonts w:ascii="IRNazanin" w:hAnsi="IRNazanin" w:eastAsia="IRNazanin"/>
          <w:color w:val="111111"/>
          <w:sz w:val="28"/>
          <w:sz w:val="28"/>
          <w:szCs w:val="28"/>
          <w:rtl w:val="true"/>
          <w:lang w:bidi="fa-IR"/>
        </w:rPr>
        <w:t xml:space="preserve">و هـذه الأنهـر تجرى من تحتى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انتقمنا منهم فأغرقنـهم</w:t>
      </w:r>
    </w:p>
    <w:p>
      <w:pPr>
        <w:pStyle w:val="Heading3"/>
        <w:numPr>
          <w:ilvl w:val="2"/>
          <w:numId w:val="1"/>
        </w:numPr>
        <w:rPr/>
      </w:pPr>
      <w:bookmarkStart w:id="656" w:name="__RefHeading___Toc2397721_372815092"/>
      <w:bookmarkStart w:id="657" w:name="_Toc278"/>
      <w:bookmarkEnd w:id="656"/>
      <w:r>
        <w:rPr/>
        <w:t>97</w:t>
      </w:r>
      <w:r>
        <w:rPr>
          <w:rtl w:val="true"/>
        </w:rPr>
        <w:t xml:space="preserve">- </w:t>
      </w:r>
      <w:r>
        <w:rPr>
          <w:rtl w:val="true"/>
        </w:rPr>
        <w:t>عوامل هلاكت قارون</w:t>
      </w:r>
      <w:bookmarkEnd w:id="65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هلاكت قارون ، بازتاب طغيان و رفتار ظالمانه وى با مردم خويش بود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قـرون كان من قوم موسى فبغى عليهم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فخسفنا به و بداره الأرض</w:t>
      </w:r>
    </w:p>
    <w:p>
      <w:pPr>
        <w:pStyle w:val="BookText"/>
        <w:rPr/>
      </w:pPr>
      <w:r>
        <w:rPr>
          <w:rFonts w:ascii="Amiri" w:hAnsi="Amiri" w:eastAsia="Amiri" w:cs="Amiri"/>
          <w:color w:val="111111"/>
          <w:sz w:val="28"/>
          <w:sz w:val="28"/>
          <w:szCs w:val="28"/>
          <w:rtl w:val="true"/>
          <w:lang w:bidi="ar-SA"/>
        </w:rPr>
        <w:t xml:space="preserve">برداشت ياد شده با توجه به تفريع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فخسفنا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فبغى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دست مى آيد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ناسپاسى در برابر نعمت هاى الهى ، عامل هلاكت قارون و فرورفتن با خانه اش در كام زمين</w:t>
      </w:r>
    </w:p>
    <w:p>
      <w:pPr>
        <w:pStyle w:val="BookText"/>
        <w:rPr/>
      </w:pPr>
      <w:r>
        <w:rPr>
          <w:rFonts w:ascii="Amiri" w:hAnsi="Amiri" w:eastAsia="Amiri" w:cs="Amiri"/>
          <w:color w:val="111111"/>
          <w:sz w:val="28"/>
          <w:sz w:val="28"/>
          <w:szCs w:val="28"/>
          <w:rtl w:val="true"/>
          <w:lang w:bidi="ar-SA"/>
        </w:rPr>
        <w:t xml:space="preserve">فخسفنا به و بداره الأرض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ويكأنّه لايفلح الكـفرون</w:t>
      </w:r>
    </w:p>
    <w:p>
      <w:pPr>
        <w:pStyle w:val="Heading3"/>
        <w:numPr>
          <w:ilvl w:val="2"/>
          <w:numId w:val="1"/>
        </w:numPr>
        <w:rPr/>
      </w:pPr>
      <w:bookmarkStart w:id="658" w:name="__RefHeading___Toc2397723_372815092"/>
      <w:bookmarkStart w:id="659" w:name="_Toc279"/>
      <w:bookmarkEnd w:id="658"/>
      <w:r>
        <w:rPr/>
        <w:t>98</w:t>
      </w:r>
      <w:r>
        <w:rPr>
          <w:rtl w:val="true"/>
        </w:rPr>
        <w:t xml:space="preserve">- </w:t>
      </w:r>
      <w:r>
        <w:rPr>
          <w:rtl w:val="true"/>
        </w:rPr>
        <w:t>عوامل هلاكت قوم تبع</w:t>
      </w:r>
      <w:bookmarkEnd w:id="65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دخان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جرم پيشگى ، عامل هلاكت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اقوام هلاك شده قبل از آن</w:t>
      </w:r>
    </w:p>
    <w:p>
      <w:pPr>
        <w:pStyle w:val="BookText"/>
        <w:rPr/>
      </w:pPr>
      <w:r>
        <w:rPr>
          <w:rFonts w:ascii="Amiri" w:hAnsi="Amiri" w:eastAsia="Amiri" w:cs="Amiri"/>
          <w:color w:val="111111"/>
          <w:sz w:val="28"/>
          <w:sz w:val="28"/>
          <w:szCs w:val="28"/>
          <w:rtl w:val="true"/>
          <w:lang w:bidi="ar-SA"/>
        </w:rPr>
        <w:t>أهم خير أم قوم تبّع و الذين من قبلهم أهلكنـهم إنّهم كانوا مجرمين</w:t>
      </w:r>
    </w:p>
    <w:p>
      <w:pPr>
        <w:pStyle w:val="Heading3"/>
        <w:numPr>
          <w:ilvl w:val="2"/>
          <w:numId w:val="1"/>
        </w:numPr>
        <w:rPr/>
      </w:pPr>
      <w:bookmarkStart w:id="660" w:name="__RefHeading___Toc2397725_372815092"/>
      <w:bookmarkStart w:id="661" w:name="_Toc280"/>
      <w:bookmarkEnd w:id="660"/>
      <w:r>
        <w:rPr/>
        <w:t>99</w:t>
      </w:r>
      <w:r>
        <w:rPr>
          <w:rtl w:val="true"/>
        </w:rPr>
        <w:t xml:space="preserve">- </w:t>
      </w:r>
      <w:r>
        <w:rPr>
          <w:rtl w:val="true"/>
        </w:rPr>
        <w:t>عوامل هلاكت قوم ثمود</w:t>
      </w:r>
      <w:bookmarkEnd w:id="66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ـ قوم ثمود بر اثر نافرمانى خداوند ، سزاوار هلاكت و دورى از رحمت الهى شدند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بُعدًا لثمود</w:t>
      </w:r>
    </w:p>
    <w:p>
      <w:pPr>
        <w:pStyle w:val="BookText"/>
        <w:rPr/>
      </w:pPr>
      <w:r>
        <w:rPr>
          <w:rFonts w:ascii="Amiri" w:hAnsi="Amiri" w:eastAsia="Amiri" w:cs="Amiri"/>
          <w:color w:val="111111"/>
          <w:sz w:val="28"/>
          <w:sz w:val="28"/>
          <w:szCs w:val="28"/>
          <w:rtl w:val="true"/>
          <w:lang w:bidi="ar-SA"/>
        </w:rPr>
        <w:t xml:space="preserve">توضيحِ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برداشت شماره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بيدادگرى جامعه پس از نوح ، عامل نابود شدن آنان با عذاب قهر الهى</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فبعدًا للقوم الظـلمين</w:t>
      </w:r>
      <w:bookmarkStart w:id="662" w:name="pg6987_91262"/>
    </w:p>
    <w:p>
      <w:pPr>
        <w:pStyle w:val="BookText"/>
        <w:rPr/>
      </w:pPr>
      <w:bookmarkEnd w:id="662"/>
      <w:r>
        <w:rPr>
          <w:rFonts w:ascii="IRNazanin" w:hAnsi="IRNazanin" w:eastAsia="IRNazanin"/>
          <w:color w:val="111111"/>
          <w:sz w:val="28"/>
          <w:sz w:val="28"/>
          <w:szCs w:val="28"/>
          <w:rtl w:val="true"/>
          <w:lang w:bidi="fa-IR"/>
        </w:rPr>
        <w:t xml:space="preserve">به كارگيرى اسم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القوم الظالمين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بيانگر اين نكته است كه جامعه پس از نوح، به جهت آن كه مردمى ستم كار بودند، گرفتار عذاب الهى شده و از بين رفتند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هلاكت قوم ثمود ، بازتاب ظلم و حق ستيزى خود آنان</w:t>
      </w:r>
    </w:p>
    <w:p>
      <w:pPr>
        <w:pStyle w:val="BookText"/>
        <w:rPr/>
      </w:pPr>
      <w:r>
        <w:rPr>
          <w:rFonts w:ascii="Amiri" w:hAnsi="Amiri" w:eastAsia="Amiri" w:cs="Amiri"/>
          <w:color w:val="111111"/>
          <w:sz w:val="28"/>
          <w:sz w:val="28"/>
          <w:szCs w:val="28"/>
          <w:rtl w:val="true"/>
          <w:lang w:bidi="ar-SA"/>
        </w:rPr>
        <w:t>فتلك بيوتهم خاوية بما ظلموا</w:t>
      </w:r>
    </w:p>
    <w:p>
      <w:pPr>
        <w:pStyle w:val="BookText"/>
        <w:rPr/>
      </w:pPr>
      <w:r>
        <w:rPr>
          <w:rFonts w:ascii="Amiri" w:hAnsi="Amiri" w:eastAsia="Amiri" w:cs="Amiri"/>
          <w:color w:val="111111"/>
          <w:sz w:val="28"/>
          <w:sz w:val="28"/>
          <w:szCs w:val="28"/>
          <w:rtl w:val="true"/>
          <w:lang w:bidi="ar-SA"/>
        </w:rPr>
        <w:t xml:space="preserve">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ظلموا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علت هلاكت قوم ثمود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آنان بدان سبب كه ستم كردند</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ذاريات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صاعقه فراگير و نيرومند ، عامل نابودى قوم ثمود</w:t>
      </w:r>
    </w:p>
    <w:p>
      <w:pPr>
        <w:pStyle w:val="BookText"/>
        <w:rPr/>
      </w:pPr>
      <w:r>
        <w:rPr>
          <w:rFonts w:ascii="Amiri" w:hAnsi="Amiri" w:eastAsia="Amiri" w:cs="Amiri"/>
          <w:color w:val="111111"/>
          <w:sz w:val="28"/>
          <w:sz w:val="28"/>
          <w:szCs w:val="28"/>
          <w:rtl w:val="true"/>
          <w:lang w:bidi="ar-SA"/>
        </w:rPr>
        <w:t>فأخذتهم الصـعقة</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شرك در ربوبيت خداوند ، عامل نابودى قوم ثمود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أنّه هو ربّ الشعرى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ثموداْ فما أبقى</w:t>
      </w:r>
    </w:p>
    <w:p>
      <w:pPr>
        <w:pStyle w:val="BookText"/>
        <w:rPr/>
      </w:pPr>
      <w:r>
        <w:rPr>
          <w:rFonts w:ascii="IRNazanin" w:hAnsi="IRNazanin" w:eastAsia="IRNazanin"/>
          <w:color w:val="111111"/>
          <w:sz w:val="28"/>
          <w:sz w:val="28"/>
          <w:szCs w:val="28"/>
          <w:rtl w:val="true"/>
          <w:lang w:bidi="fa-IR"/>
        </w:rPr>
        <w:t>بيان هلاكت قوم ثمود ـ در پى تأكيد بر ربوبيت يگانه خدا ـ مى تواند بيانگر اين معنا باشد كه شرك در ربوبيت، ريشه ظلم و طغيان قوم ثمود و هلاكت آنان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حاقه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تكذيب قيامت ، عامل هلاكت قوم ثمود</w:t>
      </w:r>
    </w:p>
    <w:p>
      <w:pPr>
        <w:pStyle w:val="BookText"/>
        <w:rPr/>
      </w:pPr>
      <w:r>
        <w:rPr>
          <w:rFonts w:ascii="Amiri" w:hAnsi="Amiri" w:eastAsia="Amiri" w:cs="Amiri"/>
          <w:color w:val="111111"/>
          <w:sz w:val="28"/>
          <w:sz w:val="28"/>
          <w:szCs w:val="28"/>
          <w:rtl w:val="true"/>
          <w:lang w:bidi="ar-SA"/>
        </w:rPr>
        <w:t xml:space="preserve">كذّبت ثمود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فأُهلكوا بالطاغية</w:t>
      </w:r>
    </w:p>
    <w:p>
      <w:pPr>
        <w:pStyle w:val="Heading3"/>
        <w:numPr>
          <w:ilvl w:val="2"/>
          <w:numId w:val="1"/>
        </w:numPr>
        <w:rPr/>
      </w:pPr>
      <w:bookmarkStart w:id="663" w:name="__RefHeading___Toc2397727_372815092"/>
      <w:bookmarkStart w:id="664" w:name="_Toc281"/>
      <w:bookmarkEnd w:id="663"/>
      <w:r>
        <w:rPr/>
        <w:t>100</w:t>
      </w:r>
      <w:r>
        <w:rPr>
          <w:rtl w:val="true"/>
        </w:rPr>
        <w:t xml:space="preserve">- </w:t>
      </w:r>
      <w:r>
        <w:rPr>
          <w:rtl w:val="true"/>
        </w:rPr>
        <w:t>عوامل هلاكت قوم عاد</w:t>
      </w:r>
      <w:bookmarkEnd w:id="66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قوم عاد ، بر اثر كفر و نافرمانى خدا و پيامبران ، سزاوار هلاكت و دورى از رحمت الهى شدند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بُعدًا لعاد قوم هود</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هلاك گشتن يا دور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مطلق براى فعل محذوف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ليبعد قوم عاد بعداً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جا كه قوم عاد به هلاكت رسيدند و از رحمت او محروم شدند مى توان گفت، مرادْ عذاب در آخرت و دورى از رحمت او در آن سراست و نيز محتمل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ألا بُعدًا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چنان چه زمخشرى گفته ـ بيانگر استحقاق دورى و هلاكت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قوم عاد هلاك گشتند و از رحمت او محروم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بدانيد آنان مستحق آن كيفر و سزاور چنين عقوبتى بودند</w:t>
      </w:r>
      <w:r>
        <w:rPr>
          <w:rFonts w:eastAsia="IRNazanin" w:cs="IRNazanin"/>
          <w:color w:val="111111"/>
          <w:sz w:val="28"/>
          <w:szCs w:val="28"/>
          <w:rtl w:val="true"/>
          <w:lang w:bidi="fa-IR"/>
        </w:rPr>
        <w:t>.</w:t>
      </w:r>
      <w:bookmarkStart w:id="665" w:name="pg6987_91263"/>
    </w:p>
    <w:p>
      <w:pPr>
        <w:pStyle w:val="BookText"/>
        <w:rPr/>
      </w:pPr>
      <w:bookmarkEnd w:id="665"/>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بيدادگرى جامعه پس از نوح ، عامل نابود شدن آنان با عذاب قهر الهى</w:t>
      </w:r>
    </w:p>
    <w:p>
      <w:pPr>
        <w:pStyle w:val="BookText"/>
        <w:rPr/>
      </w:pPr>
      <w:r>
        <w:rPr>
          <w:rFonts w:ascii="Amiri" w:hAnsi="Amiri" w:eastAsia="Amiri" w:cs="Amiri"/>
          <w:color w:val="111111"/>
          <w:sz w:val="28"/>
          <w:sz w:val="28"/>
          <w:szCs w:val="28"/>
          <w:rtl w:val="true"/>
          <w:lang w:bidi="ar-SA"/>
        </w:rPr>
        <w:t>فبعدًا للقوم الظـلمين</w:t>
      </w:r>
    </w:p>
    <w:p>
      <w:pPr>
        <w:pStyle w:val="BookText"/>
        <w:rPr/>
      </w:pPr>
      <w:r>
        <w:rPr>
          <w:rFonts w:ascii="IRNazanin" w:hAnsi="IRNazanin" w:eastAsia="IRNazanin"/>
          <w:color w:val="111111"/>
          <w:sz w:val="28"/>
          <w:sz w:val="28"/>
          <w:szCs w:val="28"/>
          <w:rtl w:val="true"/>
          <w:lang w:bidi="fa-IR"/>
        </w:rPr>
        <w:t xml:space="preserve">به كارگيرى اسم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القوم الظالمين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بيانگر اين نكته است كه جامعه پس از نوح، به جهت آن كه مردمى ستم كار بودند، گرفتار عذاب الهى شده و از بين رفتند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هلاكت قوم عاد ، به اراده الهى و در پى تكذيب رسالت 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آنان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فكذّبوه فأهلكنـهم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شرك در ربوبيت خداوند ، عامل نابودى قوم عاد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أنّه هو ربّ الشعرى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أهلك عادًا الأُولى</w:t>
      </w:r>
    </w:p>
    <w:p>
      <w:pPr>
        <w:pStyle w:val="BookText"/>
        <w:rPr/>
      </w:pPr>
      <w:r>
        <w:rPr>
          <w:rFonts w:ascii="IRNazanin" w:hAnsi="IRNazanin" w:eastAsia="IRNazanin"/>
          <w:color w:val="111111"/>
          <w:sz w:val="28"/>
          <w:sz w:val="28"/>
          <w:szCs w:val="28"/>
          <w:rtl w:val="true"/>
          <w:lang w:bidi="fa-IR"/>
        </w:rPr>
        <w:t>بيان هلاكت قوم عاد ـ در پى تأكيد بر ربوبيت يگانه خدا ـ مى تواند بيانگر اين معنا باشد كه شرك در ربوبيت، ريشه ظلم و طغيان قوم عاد و هلاكت آنان،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حاقه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تكذيب قيامت ، عامل هلاكت و نابودى عاديان</w:t>
      </w:r>
    </w:p>
    <w:p>
      <w:pPr>
        <w:pStyle w:val="BookText"/>
        <w:rPr/>
      </w:pPr>
      <w:r>
        <w:rPr>
          <w:rFonts w:ascii="Amiri" w:hAnsi="Amiri" w:eastAsia="Amiri" w:cs="Amiri"/>
          <w:color w:val="111111"/>
          <w:sz w:val="28"/>
          <w:sz w:val="28"/>
          <w:szCs w:val="28"/>
          <w:rtl w:val="true"/>
          <w:lang w:bidi="ar-SA"/>
        </w:rPr>
        <w:t xml:space="preserve">كذّبت ثمود و عاد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أمّا عاد فأُهلكوا بريح صرصر عاتية</w:t>
      </w:r>
    </w:p>
    <w:p>
      <w:pPr>
        <w:pStyle w:val="Heading3"/>
        <w:numPr>
          <w:ilvl w:val="2"/>
          <w:numId w:val="1"/>
        </w:numPr>
        <w:rPr/>
      </w:pPr>
      <w:bookmarkStart w:id="666" w:name="__RefHeading___Toc2397729_372815092"/>
      <w:bookmarkStart w:id="667" w:name="_Toc282"/>
      <w:bookmarkEnd w:id="666"/>
      <w:r>
        <w:rPr/>
        <w:t>101</w:t>
      </w:r>
      <w:r>
        <w:rPr>
          <w:rtl w:val="true"/>
        </w:rPr>
        <w:t xml:space="preserve">- </w:t>
      </w:r>
      <w:r>
        <w:rPr>
          <w:rtl w:val="true"/>
        </w:rPr>
        <w:t>عوامل هلاكت قوم لوط</w:t>
      </w:r>
      <w:bookmarkEnd w:id="66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جرم و تبه كارى قوم لوط ، عامل هلاكت و عذاب آنان 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إنا أُرسلنا إلى قوم مجرمين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ءال لوط إنا لمنجّوهم أجمعين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عذاب الهى ، باعث پرتاب شدن شهر هاى قوم لوط ، به طرف بالا و سپس سقوط و هلاكت آنها</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المؤتفكة أهوى</w:t>
      </w:r>
      <w:bookmarkStart w:id="668" w:name="pg6987_91264"/>
    </w:p>
    <w:p>
      <w:pPr>
        <w:pStyle w:val="BookText"/>
        <w:rPr/>
      </w:pPr>
      <w:bookmarkEnd w:id="66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أسقط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فرو افكند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Heading3"/>
        <w:numPr>
          <w:ilvl w:val="2"/>
          <w:numId w:val="1"/>
        </w:numPr>
        <w:rPr/>
      </w:pPr>
      <w:bookmarkStart w:id="669" w:name="__RefHeading___Toc2397731_372815092"/>
      <w:bookmarkStart w:id="670" w:name="_Toc283"/>
      <w:bookmarkEnd w:id="669"/>
      <w:r>
        <w:rPr/>
        <w:t>102</w:t>
      </w:r>
      <w:r>
        <w:rPr>
          <w:rtl w:val="true"/>
        </w:rPr>
        <w:t xml:space="preserve">- </w:t>
      </w:r>
      <w:r>
        <w:rPr>
          <w:rtl w:val="true"/>
        </w:rPr>
        <w:t>عوامل هلاكت قوم نوح</w:t>
      </w:r>
      <w:bookmarkEnd w:id="67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تكذيب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سوى قوم وى ، موجب هلاكت آنان 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ربّ إنّ قومى كذّبون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أغرقنا بعد الباقين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قوم نوح ، به دنبال قبول نكردن رسالت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دچار سيلى عظيم و بنيان كن شدند و به هلاكت رسيدند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لقد أرسلنا نوحًاإلى قومه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فأخذهم الطوفان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حادثه اى را مى گويند كه انسان را احاطه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واژه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آب فراوان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متعارف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گرفتار شدن قوم نوح به سيلى عظيم و در نتيجه به هلاكت رسيدن ، پيامد مداومت آنان به شرك و قبول نكردن دعوت نوح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لقد أرسلنا نوحًا إلى قومه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فأخذهم الطوفان و هم ظـلمون</w:t>
      </w:r>
    </w:p>
    <w:p>
      <w:pPr>
        <w:pStyle w:val="BookText"/>
        <w:rPr/>
      </w:pPr>
      <w:r>
        <w:rPr>
          <w:rFonts w:ascii="Amiri" w:hAnsi="Amiri" w:eastAsia="Amiri" w:cs="Amiri"/>
          <w:color w:val="111111"/>
          <w:sz w:val="28"/>
          <w:sz w:val="28"/>
          <w:szCs w:val="28"/>
          <w:rtl w:val="true"/>
          <w:lang w:bidi="ar-SA"/>
        </w:rPr>
        <w:t>به قرينه مقام، مراد از ظلمى كه به قوم نوح نسبت داده شده است، ممكن است ظلم اصطلاحى نباشد و بلكه شرك و مداومت بر آن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ذاريات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قوم نوح ، از پيشين ترين اقوام هلاك شده بشر در نتيجه فسق و گناه</w:t>
      </w:r>
    </w:p>
    <w:p>
      <w:pPr>
        <w:pStyle w:val="BookText"/>
        <w:rPr/>
      </w:pPr>
      <w:r>
        <w:rPr>
          <w:rFonts w:ascii="Amiri" w:hAnsi="Amiri" w:eastAsia="Amiri" w:cs="Amiri"/>
          <w:color w:val="111111"/>
          <w:sz w:val="28"/>
          <w:sz w:val="28"/>
          <w:szCs w:val="28"/>
          <w:rtl w:val="true"/>
          <w:lang w:bidi="ar-SA"/>
        </w:rPr>
        <w:t>و قوم نوح من قبل إنّهم كانوا قومًا فـسقين</w:t>
      </w:r>
    </w:p>
    <w:p>
      <w:pPr>
        <w:pStyle w:val="Heading3"/>
        <w:numPr>
          <w:ilvl w:val="2"/>
          <w:numId w:val="1"/>
        </w:numPr>
        <w:rPr/>
      </w:pPr>
      <w:bookmarkStart w:id="671" w:name="__RefHeading___Toc2397733_372815092"/>
      <w:bookmarkStart w:id="672" w:name="_Toc284"/>
      <w:bookmarkEnd w:id="671"/>
      <w:r>
        <w:rPr/>
        <w:t>103</w:t>
      </w:r>
      <w:r>
        <w:rPr>
          <w:rtl w:val="true"/>
        </w:rPr>
        <w:t xml:space="preserve">- </w:t>
      </w:r>
      <w:r>
        <w:rPr>
          <w:rtl w:val="true"/>
        </w:rPr>
        <w:t>عوامل هلاكت كافران</w:t>
      </w:r>
      <w:bookmarkEnd w:id="67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هلاكت جوامع كفرپيشه و تكذيب گر تاريخ ، نتيجه عملكرد خود آنها و پس از اتمام حجت الهى بر آنان</w:t>
      </w:r>
    </w:p>
    <w:p>
      <w:pPr>
        <w:pStyle w:val="BookText"/>
        <w:rPr/>
      </w:pPr>
      <w:r>
        <w:rPr>
          <w:rFonts w:ascii="Amiri" w:hAnsi="Amiri" w:eastAsia="Amiri" w:cs="Amiri"/>
          <w:color w:val="111111"/>
          <w:sz w:val="28"/>
          <w:sz w:val="28"/>
          <w:szCs w:val="28"/>
          <w:rtl w:val="true"/>
          <w:lang w:bidi="ar-SA"/>
        </w:rPr>
        <w:t xml:space="preserve">ثمّ أرسلنا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بأيـتنا و سلطـن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فكذّبوهما فكانوا من المهلكين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رفاه و برخوردارى كافران ، سبب ساز هلاكت و نگون بختى آنان است ، نه نشان سعادت و نيكبختى </w:t>
      </w:r>
      <w:r>
        <w:rPr>
          <w:rFonts w:eastAsia="IRNazanin" w:cs="IRNazanin"/>
          <w:color w:val="111111"/>
          <w:sz w:val="28"/>
          <w:szCs w:val="28"/>
          <w:rtl w:val="true"/>
          <w:lang w:bidi="fa-IR"/>
        </w:rPr>
        <w:t>.</w:t>
      </w:r>
      <w:bookmarkStart w:id="673" w:name="pg6987_91265"/>
    </w:p>
    <w:p>
      <w:pPr>
        <w:pStyle w:val="BookText"/>
        <w:rPr/>
      </w:pPr>
      <w:bookmarkEnd w:id="673"/>
      <w:r>
        <w:rPr>
          <w:rFonts w:ascii="Amiri" w:hAnsi="Amiri" w:eastAsia="Amiri" w:cs="Amiri"/>
          <w:color w:val="111111"/>
          <w:sz w:val="28"/>
          <w:sz w:val="28"/>
          <w:szCs w:val="28"/>
          <w:rtl w:val="true"/>
          <w:lang w:bidi="ar-SA"/>
        </w:rPr>
        <w:t xml:space="preserve">أيحسبون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نسارع لهم فى الخيرت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اذا أخذنا مترفيهم بالعذاب</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209</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هلاك و عذاب كافران ، نتيجه عملكرد خود ايشان</w:t>
      </w:r>
    </w:p>
    <w:p>
      <w:pPr>
        <w:pStyle w:val="BookText"/>
        <w:rPr/>
      </w:pPr>
      <w:r>
        <w:rPr>
          <w:rFonts w:ascii="Amiri" w:hAnsi="Amiri" w:eastAsia="Amiri" w:cs="Amiri"/>
          <w:color w:val="111111"/>
          <w:sz w:val="28"/>
          <w:sz w:val="28"/>
          <w:szCs w:val="28"/>
          <w:rtl w:val="true"/>
          <w:lang w:bidi="ar-SA"/>
        </w:rPr>
        <w:t xml:space="preserve">و ما أهلكنا من قرية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 كنّا ظـلمين</w:t>
      </w:r>
    </w:p>
    <w:p>
      <w:pPr>
        <w:pStyle w:val="Heading3"/>
        <w:numPr>
          <w:ilvl w:val="2"/>
          <w:numId w:val="1"/>
        </w:numPr>
        <w:rPr/>
      </w:pPr>
      <w:bookmarkStart w:id="674" w:name="__RefHeading___Toc2397735_372815092"/>
      <w:bookmarkStart w:id="675" w:name="_Toc285"/>
      <w:bookmarkEnd w:id="674"/>
      <w:r>
        <w:rPr/>
        <w:t>104</w:t>
      </w:r>
      <w:r>
        <w:rPr>
          <w:rtl w:val="true"/>
        </w:rPr>
        <w:t xml:space="preserve">- </w:t>
      </w:r>
      <w:r>
        <w:rPr>
          <w:rtl w:val="true"/>
        </w:rPr>
        <w:t>عوامل هلاكت مكذبان انبيا</w:t>
      </w:r>
      <w:bookmarkEnd w:id="67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هلاكت جوامع كفرپيشه و تكذيب گر تاريخ ، نتيجه عملكرد خود آنها و پس از اتمام حجت الهى بر آنان</w:t>
      </w:r>
    </w:p>
    <w:p>
      <w:pPr>
        <w:pStyle w:val="BookText"/>
        <w:rPr/>
      </w:pPr>
      <w:r>
        <w:rPr>
          <w:rFonts w:ascii="Amiri" w:hAnsi="Amiri" w:eastAsia="Amiri" w:cs="Amiri"/>
          <w:color w:val="111111"/>
          <w:sz w:val="28"/>
          <w:sz w:val="28"/>
          <w:szCs w:val="28"/>
          <w:rtl w:val="true"/>
          <w:lang w:bidi="ar-SA"/>
        </w:rPr>
        <w:t xml:space="preserve">ثمّ أرسلنا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بأيـتنا و سلطـن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فكذّبوهما فكانوا من المهلكين</w:t>
      </w:r>
    </w:p>
    <w:p>
      <w:pPr>
        <w:pStyle w:val="Heading3"/>
        <w:numPr>
          <w:ilvl w:val="2"/>
          <w:numId w:val="1"/>
        </w:numPr>
        <w:rPr/>
      </w:pPr>
      <w:bookmarkStart w:id="676" w:name="__RefHeading___Toc2397737_372815092"/>
      <w:bookmarkStart w:id="677" w:name="_Toc286"/>
      <w:bookmarkEnd w:id="676"/>
      <w:r>
        <w:rPr/>
        <w:t>105</w:t>
      </w:r>
      <w:r>
        <w:rPr>
          <w:rtl w:val="true"/>
        </w:rPr>
        <w:t xml:space="preserve">- </w:t>
      </w:r>
      <w:r>
        <w:rPr>
          <w:rtl w:val="true"/>
        </w:rPr>
        <w:t>فلسفه تأخير هلاكت كافران</w:t>
      </w:r>
      <w:bookmarkEnd w:id="67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مصالح بشر و تدبير امور امت ها از سوى خداوند ، دليل نابود نكردن فورى مخالفان در دنيا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كلمة سبقت من ربّك</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گوياى مطلب ياد شده است</w:t>
      </w:r>
      <w:r>
        <w:rPr>
          <w:rFonts w:eastAsia="IRNazanin" w:cs="IRNazanin"/>
          <w:color w:val="111111"/>
          <w:sz w:val="28"/>
          <w:szCs w:val="28"/>
          <w:rtl w:val="true"/>
          <w:lang w:bidi="fa-IR"/>
        </w:rPr>
        <w:t>.</w:t>
      </w:r>
    </w:p>
    <w:p>
      <w:pPr>
        <w:pStyle w:val="Heading3"/>
        <w:numPr>
          <w:ilvl w:val="2"/>
          <w:numId w:val="1"/>
        </w:numPr>
        <w:rPr/>
      </w:pPr>
      <w:bookmarkStart w:id="678" w:name="__RefHeading___Toc2397739_372815092"/>
      <w:bookmarkStart w:id="679" w:name="_Toc287"/>
      <w:bookmarkEnd w:id="678"/>
      <w:r>
        <w:rPr/>
        <w:t>106</w:t>
      </w:r>
      <w:r>
        <w:rPr>
          <w:rtl w:val="true"/>
        </w:rPr>
        <w:t xml:space="preserve">- </w:t>
      </w:r>
      <w:r>
        <w:rPr>
          <w:rtl w:val="true"/>
        </w:rPr>
        <w:t>فلسفه هلاكت اقوام</w:t>
      </w:r>
      <w:bookmarkEnd w:id="67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خداوند ، هيچ گاه ظالمانه و بدون دليل جوامع بشرى را به عذاب هاى دنيوى گرفتار نساخته و نخواهد ساخت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كان ربك ليهلك القرى بظلم</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ملابست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براين اساس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معنا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خداوند مردم آباديها را از سر ظلم به هلاكت نمى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دادن هلاكت به آباديها، گوياى اين نكته است كه مراد از هلاكت، هلاكت دنيوى و عذاب استيصال است</w:t>
      </w:r>
      <w:r>
        <w:rPr>
          <w:rFonts w:eastAsia="IRNazanin" w:cs="IRNazanin"/>
          <w:color w:val="111111"/>
          <w:sz w:val="28"/>
          <w:szCs w:val="28"/>
          <w:rtl w:val="true"/>
          <w:lang w:bidi="fa-IR"/>
        </w:rPr>
        <w:t>.</w:t>
      </w:r>
      <w:bookmarkStart w:id="680" w:name="pg6987_91266"/>
    </w:p>
    <w:p>
      <w:pPr>
        <w:pStyle w:val="Heading3"/>
        <w:numPr>
          <w:ilvl w:val="2"/>
          <w:numId w:val="1"/>
        </w:numPr>
        <w:rPr/>
      </w:pPr>
      <w:bookmarkStart w:id="681" w:name="__RefHeading___Toc2397741_372815092"/>
      <w:bookmarkStart w:id="682" w:name="_Toc288"/>
      <w:bookmarkEnd w:id="680"/>
      <w:bookmarkEnd w:id="681"/>
      <w:r>
        <w:rPr/>
        <w:t>107</w:t>
      </w:r>
      <w:r>
        <w:rPr>
          <w:rtl w:val="true"/>
        </w:rPr>
        <w:t xml:space="preserve">- </w:t>
      </w:r>
      <w:r>
        <w:rPr>
          <w:rtl w:val="true"/>
        </w:rPr>
        <w:t>فلسفه هلاكت اقوام پيشين</w:t>
      </w:r>
      <w:bookmarkEnd w:id="68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و هلاكت اقوام پيشين ، به خاطر ايمان نياوردن به معجزات الهى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فليأتنا بـاية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ماءامنت قبلهم من قرية أهلكنـها</w:t>
      </w:r>
    </w:p>
    <w:p>
      <w:pPr>
        <w:pStyle w:val="Heading3"/>
        <w:numPr>
          <w:ilvl w:val="2"/>
          <w:numId w:val="1"/>
        </w:numPr>
        <w:rPr/>
      </w:pPr>
      <w:bookmarkStart w:id="683" w:name="__RefHeading___Toc2397743_372815092"/>
      <w:bookmarkStart w:id="684" w:name="_Toc289"/>
      <w:bookmarkEnd w:id="683"/>
      <w:r>
        <w:rPr/>
        <w:t>108</w:t>
      </w:r>
      <w:r>
        <w:rPr>
          <w:rtl w:val="true"/>
        </w:rPr>
        <w:t xml:space="preserve">- </w:t>
      </w:r>
      <w:r>
        <w:rPr>
          <w:rtl w:val="true"/>
        </w:rPr>
        <w:t>قانونمندى هلاكت اقوام پيشين</w:t>
      </w:r>
      <w:bookmarkEnd w:id="68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هلاكت و نابودى اقوام و ملت ها از سوى خداوند ، همواره پس از اتمام حجت و ارائه طريق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كلاًّ ضربنا له الأمثـل و كلاًّ تبّرنا تتبيرًا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مجازات ملت هاى نيرومند و متمدن گذشته ، پس از اتمام حجت از سوى رسولان الهى</w:t>
      </w:r>
    </w:p>
    <w:p>
      <w:pPr>
        <w:pStyle w:val="BookText"/>
        <w:rPr/>
      </w:pPr>
      <w:r>
        <w:rPr>
          <w:rFonts w:ascii="Amiri" w:hAnsi="Amiri" w:eastAsia="Amiri" w:cs="Amiri"/>
          <w:color w:val="111111"/>
          <w:sz w:val="28"/>
          <w:sz w:val="28"/>
          <w:szCs w:val="28"/>
          <w:rtl w:val="true"/>
          <w:lang w:bidi="ar-SA"/>
        </w:rPr>
        <w:t>ذلك بأنّهم كانت تأتيهم رسلهم بالبيّنـت فكفروا فأخذهم اللّه</w:t>
      </w:r>
    </w:p>
    <w:p>
      <w:pPr>
        <w:pStyle w:val="Heading3"/>
        <w:numPr>
          <w:ilvl w:val="2"/>
          <w:numId w:val="1"/>
        </w:numPr>
        <w:rPr/>
      </w:pPr>
      <w:bookmarkStart w:id="685" w:name="__RefHeading___Toc2397745_372815092"/>
      <w:bookmarkStart w:id="686" w:name="_Toc290"/>
      <w:bookmarkEnd w:id="685"/>
      <w:r>
        <w:rPr/>
        <w:t>109</w:t>
      </w:r>
      <w:r>
        <w:rPr>
          <w:rtl w:val="true"/>
        </w:rPr>
        <w:t xml:space="preserve">- </w:t>
      </w:r>
      <w:r>
        <w:rPr>
          <w:rtl w:val="true"/>
        </w:rPr>
        <w:t>قانونمندى هلاكت ظالمان</w:t>
      </w:r>
      <w:bookmarkEnd w:id="68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بعثت پيامبران و هلاكت جوامع ستمگر و دين ستيز ، براساس هدف دارى نظام هستى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كم قصمنا من قرية كانت ظالمة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 خلقنا السماء والأرض و ما بينهما لـعبين</w:t>
      </w:r>
    </w:p>
    <w:p>
      <w:pPr>
        <w:pStyle w:val="BookText"/>
        <w:rPr/>
      </w:pPr>
      <w:r>
        <w:rPr>
          <w:rFonts w:ascii="IRNazanin" w:hAnsi="IRNazanin" w:eastAsia="IRNazanin"/>
          <w:color w:val="111111"/>
          <w:sz w:val="28"/>
          <w:sz w:val="28"/>
          <w:szCs w:val="28"/>
          <w:rtl w:val="true"/>
          <w:lang w:bidi="fa-IR"/>
        </w:rPr>
        <w:t>يادآورى هدفمندى جهان ـ پس از ذكر هلاكت اقوام ستمگر ـ مى تواند بيانگر اين نكته باشد كه وقتى جهان هدفمند بود، هلاكت اقوام ستم پيشه نيز جزئى از هدف دارى و بازيچه نبودن هستى خواهد بود</w:t>
      </w:r>
      <w:r>
        <w:rPr>
          <w:rFonts w:eastAsia="IRNazanin" w:cs="IRNazanin"/>
          <w:color w:val="111111"/>
          <w:sz w:val="28"/>
          <w:szCs w:val="28"/>
          <w:rtl w:val="true"/>
          <w:lang w:bidi="fa-IR"/>
        </w:rPr>
        <w:t>.</w:t>
      </w:r>
    </w:p>
    <w:p>
      <w:pPr>
        <w:pStyle w:val="Heading3"/>
        <w:numPr>
          <w:ilvl w:val="2"/>
          <w:numId w:val="1"/>
        </w:numPr>
        <w:rPr/>
      </w:pPr>
      <w:bookmarkStart w:id="687" w:name="__RefHeading___Toc2397747_372815092"/>
      <w:bookmarkStart w:id="688" w:name="_Toc291"/>
      <w:bookmarkEnd w:id="687"/>
      <w:r>
        <w:rPr/>
        <w:t>110</w:t>
      </w:r>
      <w:r>
        <w:rPr>
          <w:rtl w:val="true"/>
        </w:rPr>
        <w:t xml:space="preserve">- </w:t>
      </w:r>
      <w:r>
        <w:rPr>
          <w:rtl w:val="true"/>
        </w:rPr>
        <w:t>قدرت بر هلاكت كافران</w:t>
      </w:r>
      <w:bookmarkEnd w:id="68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فجر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سوگند خداوند به سپيده دم ، شب هاى ده گانه ، جفت ، تاق و گذشت شب ، براى تأكيد بر دارا بودن توان اجراى تهديدات خويش و نابود ساختن كافران</w:t>
      </w:r>
    </w:p>
    <w:p>
      <w:pPr>
        <w:pStyle w:val="BookText"/>
        <w:rPr/>
      </w:pPr>
      <w:r>
        <w:rPr>
          <w:rFonts w:ascii="Amiri" w:hAnsi="Amiri" w:eastAsia="Amiri" w:cs="Amiri"/>
          <w:color w:val="111111"/>
          <w:sz w:val="28"/>
          <w:sz w:val="28"/>
          <w:szCs w:val="28"/>
          <w:rtl w:val="true"/>
          <w:lang w:bidi="ar-SA"/>
        </w:rPr>
        <w:t xml:space="preserve">و الفجر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ألم تر كيف فعل ربّك بعاد</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ممكن است مراد از سوگندها، تأكيد بر قدرت خداوند بر نابود ساختن مخالفان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جواب قسم</w:t>
      </w:r>
      <w:bookmarkStart w:id="689" w:name="pg6987_91267"/>
    </w:p>
    <w:p>
      <w:pPr>
        <w:pStyle w:val="BookText"/>
        <w:rPr/>
      </w:pPr>
      <w:bookmarkEnd w:id="689"/>
      <w:r>
        <w:rPr>
          <w:rFonts w:ascii="IRNazanin" w:hAnsi="IRNazanin" w:eastAsia="IRNazanin"/>
          <w:color w:val="111111"/>
          <w:sz w:val="28"/>
          <w:sz w:val="28"/>
          <w:szCs w:val="28"/>
          <w:rtl w:val="true"/>
          <w:lang w:bidi="fa-IR"/>
        </w:rPr>
        <w:t>محذوف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كه جواب قسم در احتمال ديگر، آيه چهاردهم اين سوره است كه مراقبت شديد خداوند را مطرح كرده است</w:t>
      </w:r>
      <w:r>
        <w:rPr>
          <w:rFonts w:eastAsia="IRNazanin" w:cs="IRNazanin"/>
          <w:color w:val="111111"/>
          <w:sz w:val="28"/>
          <w:szCs w:val="28"/>
          <w:rtl w:val="true"/>
          <w:lang w:bidi="fa-IR"/>
        </w:rPr>
        <w:t>.</w:t>
      </w:r>
    </w:p>
    <w:p>
      <w:pPr>
        <w:pStyle w:val="Heading3"/>
        <w:numPr>
          <w:ilvl w:val="2"/>
          <w:numId w:val="1"/>
        </w:numPr>
        <w:rPr/>
      </w:pPr>
      <w:bookmarkStart w:id="690" w:name="__RefHeading___Toc2397749_372815092"/>
      <w:bookmarkStart w:id="691" w:name="_Toc292"/>
      <w:bookmarkEnd w:id="690"/>
      <w:r>
        <w:rPr/>
        <w:t>111</w:t>
      </w:r>
      <w:r>
        <w:rPr>
          <w:rtl w:val="true"/>
        </w:rPr>
        <w:t xml:space="preserve">- </w:t>
      </w:r>
      <w:r>
        <w:rPr>
          <w:rtl w:val="true"/>
        </w:rPr>
        <w:t>قوم عاد و هلاكت قوم نوح</w:t>
      </w:r>
      <w:bookmarkEnd w:id="69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قمر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عبرت نگرفتن قوم عاد ، از سرگذشت هلاكت بار قوم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كذّبت قبلهم قوم نوح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فهل من مدّكر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عاد</w:t>
      </w:r>
    </w:p>
    <w:p>
      <w:pPr>
        <w:pStyle w:val="BookText"/>
        <w:rPr/>
      </w:pPr>
      <w:r>
        <w:rPr>
          <w:rFonts w:ascii="IRNazanin" w:hAnsi="IRNazanin" w:eastAsia="IRNazanin"/>
          <w:color w:val="111111"/>
          <w:sz w:val="28"/>
          <w:sz w:val="28"/>
          <w:szCs w:val="28"/>
          <w:rtl w:val="true"/>
          <w:lang w:bidi="fa-IR"/>
        </w:rPr>
        <w:t>با توجه به اين كه مؤخّر آمدن ذكر قوم عاد، دليل تقدم تاريخى قوم نوح بر آنان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تكذيب انبيا از سوى آنان، نشان مى دهد كه آن قوم از سرگذشت قوم نوح عبرت نگرفته بودند</w:t>
      </w:r>
      <w:r>
        <w:rPr>
          <w:rFonts w:eastAsia="IRNazanin" w:cs="IRNazanin"/>
          <w:color w:val="111111"/>
          <w:sz w:val="28"/>
          <w:szCs w:val="28"/>
          <w:rtl w:val="true"/>
          <w:lang w:bidi="fa-IR"/>
        </w:rPr>
        <w:t>.</w:t>
      </w:r>
    </w:p>
    <w:p>
      <w:pPr>
        <w:pStyle w:val="Heading3"/>
        <w:numPr>
          <w:ilvl w:val="2"/>
          <w:numId w:val="1"/>
        </w:numPr>
        <w:rPr/>
      </w:pPr>
      <w:bookmarkStart w:id="692" w:name="__RefHeading___Toc2397751_372815092"/>
      <w:bookmarkStart w:id="693" w:name="_Toc293"/>
      <w:bookmarkEnd w:id="692"/>
      <w:r>
        <w:rPr/>
        <w:t>112</w:t>
      </w:r>
      <w:r>
        <w:rPr>
          <w:rtl w:val="true"/>
        </w:rPr>
        <w:t xml:space="preserve">- </w:t>
      </w:r>
      <w:r>
        <w:rPr>
          <w:rtl w:val="true"/>
        </w:rPr>
        <w:t>كيفر هلاكت شتر صالح</w:t>
      </w:r>
      <w:r>
        <w:rPr>
          <w:rtl w:val="true"/>
        </w:rPr>
        <w:t>(</w:t>
      </w:r>
      <w:r>
        <w:rPr>
          <w:rtl w:val="true"/>
        </w:rPr>
        <w:t>ع</w:t>
      </w:r>
      <w:r>
        <w:rPr>
          <w:rtl w:val="true"/>
        </w:rPr>
        <w:t>)</w:t>
      </w:r>
      <w:bookmarkEnd w:id="69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شمس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 بر قوم ثمود به جهت كشتن ناقه ، عذابى فراگير نازل كرده ، اعضاى بدن آنان را از هم متلاشى ساخت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فدمدم عليهم ربّهم بذنبهم</w:t>
      </w:r>
    </w:p>
    <w:p>
      <w:pPr>
        <w:pStyle w:val="BookText"/>
        <w:rPr/>
      </w:pPr>
      <w:r>
        <w:rPr>
          <w:rFonts w:ascii="IRNazanin" w:hAnsi="IRNazanin" w:eastAsia="IRNazanin"/>
          <w:color w:val="111111"/>
          <w:sz w:val="28"/>
          <w:sz w:val="28"/>
          <w:szCs w:val="28"/>
          <w:rtl w:val="true"/>
          <w:lang w:bidi="fa-IR"/>
        </w:rPr>
        <w:t xml:space="preserve">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كه بر پوشاندن و فراگيرى دلالت دارد ـ بر هلاكت ثموديان، به جهت آن بود كه خداوند، آنان را با عذاب و هلاكت پوشاند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مقاييس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دمدمت الشىء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كه گاهى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گاهى بدون آن استعمال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زمانى كار برد دارد كه چيزى را به زمين كوبيده و آن را شكسته و قطعه هاى آن را پراكنده سازند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صحاح اللغة</w:t>
      </w:r>
      <w:r>
        <w:rPr>
          <w:rFonts w:eastAsia="IRNazanin" w:cs="IRNazanin"/>
          <w:color w:val="111111"/>
          <w:sz w:val="28"/>
          <w:szCs w:val="28"/>
          <w:rtl w:val="true"/>
          <w:lang w:bidi="fa-IR"/>
        </w:rPr>
        <w:t>)</w:t>
      </w:r>
    </w:p>
    <w:p>
      <w:pPr>
        <w:pStyle w:val="Heading3"/>
        <w:numPr>
          <w:ilvl w:val="2"/>
          <w:numId w:val="1"/>
        </w:numPr>
        <w:rPr/>
      </w:pPr>
      <w:bookmarkStart w:id="694" w:name="__RefHeading___Toc2397753_372815092"/>
      <w:bookmarkStart w:id="695" w:name="_Toc294"/>
      <w:bookmarkEnd w:id="694"/>
      <w:r>
        <w:rPr/>
        <w:t>113</w:t>
      </w:r>
      <w:r>
        <w:rPr>
          <w:rtl w:val="true"/>
        </w:rPr>
        <w:t xml:space="preserve">- </w:t>
      </w:r>
      <w:r>
        <w:rPr>
          <w:rtl w:val="true"/>
        </w:rPr>
        <w:t>كيفيت هلاكت اهل مدين</w:t>
      </w:r>
      <w:bookmarkEnd w:id="69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ascii="IRNazanin" w:hAnsi="IRNazanin" w:eastAsia="IRNazanin"/>
          <w:color w:val="111111"/>
          <w:sz w:val="28"/>
          <w:sz w:val="28"/>
          <w:szCs w:val="28"/>
          <w:lang w:bidi="fa-IR"/>
        </w:rPr>
        <w:t>،</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ـ كفرپيشگان قوم شعيب ، بر اثر عذاب الهى به رو بر زمين افتادند و هلاك گشتند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فأصبحوا فى ديـرهم جـثمين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جثوم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مصدر جاثمين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به زمين چسبيدن و حركت نكردن است و برخى آن را به معناى فرو افتادن بر سينه دانسته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ـ صيحه و غرشى كه مردم مدين را فرا گرفت ، توان حركت و بيرون آمدن از خانه ها را از آنان سلب 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أخذت الذين ظلموا الصيحة فأصبحوا فى ديـرهم جـثمين</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ديارهم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جاثمين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دلالت بر اين دارد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شعيب در خانه هايشان به هلاكت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اين معنا حكايت از آن دارد كه صيحه و غرّش مهيب، آن چنان بود كه مردم مدين نتوانستند از خانه ها ـ كه طبعاً آدمى در اين موارد آن را ترك مى كند ـ بيرون آيند</w:t>
      </w:r>
      <w:r>
        <w:rPr>
          <w:rFonts w:eastAsia="IRNazanin" w:cs="IRNazanin"/>
          <w:color w:val="111111"/>
          <w:sz w:val="28"/>
          <w:szCs w:val="28"/>
          <w:rtl w:val="true"/>
          <w:lang w:bidi="fa-IR"/>
        </w:rPr>
        <w:t>.</w:t>
      </w:r>
      <w:bookmarkStart w:id="696" w:name="pg6987_91268"/>
    </w:p>
    <w:p>
      <w:pPr>
        <w:pStyle w:val="Heading3"/>
        <w:numPr>
          <w:ilvl w:val="2"/>
          <w:numId w:val="1"/>
        </w:numPr>
        <w:rPr/>
      </w:pPr>
      <w:bookmarkStart w:id="697" w:name="__RefHeading___Toc2397755_372815092"/>
      <w:bookmarkStart w:id="698" w:name="_Toc295"/>
      <w:bookmarkEnd w:id="696"/>
      <w:bookmarkEnd w:id="697"/>
      <w:r>
        <w:rPr/>
        <w:t>114</w:t>
      </w:r>
      <w:r>
        <w:rPr>
          <w:rtl w:val="true"/>
        </w:rPr>
        <w:t xml:space="preserve">- </w:t>
      </w:r>
      <w:r>
        <w:rPr>
          <w:rtl w:val="true"/>
        </w:rPr>
        <w:t>كيفيت هلاكت دشمناندين</w:t>
      </w:r>
      <w:bookmarkEnd w:id="69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توطئه كنندگان عليه دين الهى ، در داخل خانه هاى خود با فرو ريختن سقف خانه ها بر روى آنان ، به هلاكت رسيدند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مكر الذين من قبلهم فأتى الله بنيـنهم من القواعد فخّر عليهم السقف من فوقهم</w:t>
      </w:r>
    </w:p>
    <w:p>
      <w:pPr>
        <w:pStyle w:val="BookText"/>
        <w:rPr/>
      </w:pPr>
      <w:r>
        <w:rPr>
          <w:rFonts w:ascii="IRNazanin" w:hAnsi="IRNazanin" w:eastAsia="IRNazanin"/>
          <w:color w:val="111111"/>
          <w:sz w:val="28"/>
          <w:sz w:val="28"/>
          <w:szCs w:val="28"/>
          <w:rtl w:val="true"/>
          <w:lang w:bidi="fa-IR"/>
        </w:rPr>
        <w:t xml:space="preserve">ذكر 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فوقهم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عليهم السقف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سقف بر آنها فرو 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ريزش سقف همواره از بالاست، مى تواند براى بيان اين منظور باشد كه آنان در داخل خانه هاى خود، زير آوار مدفون شدند</w:t>
      </w:r>
      <w:r>
        <w:rPr>
          <w:rFonts w:eastAsia="IRNazanin" w:cs="IRNazanin"/>
          <w:color w:val="111111"/>
          <w:sz w:val="28"/>
          <w:szCs w:val="28"/>
          <w:rtl w:val="true"/>
          <w:lang w:bidi="fa-IR"/>
        </w:rPr>
        <w:t>.</w:t>
      </w:r>
    </w:p>
    <w:p>
      <w:pPr>
        <w:pStyle w:val="Heading3"/>
        <w:numPr>
          <w:ilvl w:val="2"/>
          <w:numId w:val="1"/>
        </w:numPr>
        <w:rPr/>
      </w:pPr>
      <w:bookmarkStart w:id="699" w:name="__RefHeading___Toc2397757_372815092"/>
      <w:bookmarkStart w:id="700" w:name="_Toc296"/>
      <w:bookmarkEnd w:id="699"/>
      <w:r>
        <w:rPr/>
        <w:t>115</w:t>
      </w:r>
      <w:r>
        <w:rPr>
          <w:rtl w:val="true"/>
        </w:rPr>
        <w:t xml:space="preserve">- </w:t>
      </w:r>
      <w:r>
        <w:rPr>
          <w:rtl w:val="true"/>
        </w:rPr>
        <w:t>گواهان هلاكت قارون</w:t>
      </w:r>
      <w:bookmarkEnd w:id="70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تنها خداوند ، شاهد فرورفتن قارون و خانه اش در كام زمين بود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كان له من فئة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دون اللّه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استثنا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در آن لحظه كسى جز خدا حضور نداشت</w:t>
      </w:r>
      <w:r>
        <w:rPr>
          <w:rFonts w:eastAsia="Amiri" w:cs="Amiri" w:ascii="Amiri" w:hAnsi="Amiri"/>
          <w:color w:val="111111"/>
          <w:sz w:val="28"/>
          <w:szCs w:val="28"/>
          <w:rtl w:val="true"/>
          <w:lang w:bidi="ar-SA"/>
        </w:rPr>
        <w:t>.</w:t>
      </w:r>
    </w:p>
    <w:p>
      <w:pPr>
        <w:pStyle w:val="Heading3"/>
        <w:numPr>
          <w:ilvl w:val="2"/>
          <w:numId w:val="1"/>
        </w:numPr>
        <w:rPr/>
      </w:pPr>
      <w:bookmarkStart w:id="701" w:name="__RefHeading___Toc2397759_372815092"/>
      <w:bookmarkStart w:id="702" w:name="_Toc297"/>
      <w:bookmarkEnd w:id="701"/>
      <w:r>
        <w:rPr/>
        <w:t>116</w:t>
      </w:r>
      <w:r>
        <w:rPr>
          <w:rtl w:val="true"/>
        </w:rPr>
        <w:t xml:space="preserve">- </w:t>
      </w:r>
      <w:r>
        <w:rPr>
          <w:rtl w:val="true"/>
        </w:rPr>
        <w:t>محدوده نجات از هلاكت</w:t>
      </w:r>
      <w:bookmarkEnd w:id="70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رهايى انسان از مهلكه اى ، ايمنى بخش هميشگى وى از قهر الهى نخواهد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نجـّكم إلى البرّ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أفأمنتم أن يخسف بكم جانب البرّ</w:t>
      </w:r>
    </w:p>
    <w:p>
      <w:pPr>
        <w:pStyle w:val="Heading3"/>
        <w:numPr>
          <w:ilvl w:val="2"/>
          <w:numId w:val="1"/>
        </w:numPr>
        <w:rPr/>
      </w:pPr>
      <w:bookmarkStart w:id="703" w:name="__RefHeading___Toc2397761_372815092"/>
      <w:bookmarkStart w:id="704" w:name="_Toc298"/>
      <w:bookmarkEnd w:id="703"/>
      <w:r>
        <w:rPr/>
        <w:t>117</w:t>
      </w:r>
      <w:r>
        <w:rPr>
          <w:rtl w:val="true"/>
        </w:rPr>
        <w:t xml:space="preserve">- </w:t>
      </w:r>
      <w:r>
        <w:rPr>
          <w:rtl w:val="true"/>
        </w:rPr>
        <w:t>محمد</w:t>
      </w:r>
      <w:r>
        <w:rPr>
          <w:rtl w:val="true"/>
        </w:rPr>
        <w:t>(</w:t>
      </w:r>
      <w:r>
        <w:rPr>
          <w:rtl w:val="true"/>
        </w:rPr>
        <w:t>صلی الله علیه و آله</w:t>
      </w:r>
      <w:r>
        <w:rPr>
          <w:rtl w:val="true"/>
        </w:rPr>
        <w:t xml:space="preserve">) </w:t>
      </w:r>
      <w:r>
        <w:rPr>
          <w:rtl w:val="true"/>
        </w:rPr>
        <w:t>و هلاكت اقوام پيشين</w:t>
      </w:r>
      <w:bookmarkEnd w:id="70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خداوند ، گوشه هايى از سرگذشت اقوام به هلاكت رسيده و آبادى هاى تخريب شده با عذاب را براى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مى كرد </w:t>
      </w:r>
      <w:r>
        <w:rPr>
          <w:rFonts w:eastAsia="IRNazanin" w:cs="IRNazanin"/>
          <w:color w:val="111111"/>
          <w:sz w:val="28"/>
          <w:szCs w:val="28"/>
          <w:rtl w:val="true"/>
          <w:lang w:bidi="fa-IR"/>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ذلك من أنباء القرى نقصه عليك</w:t>
      </w:r>
      <w:bookmarkStart w:id="705" w:name="pg6987_91269"/>
    </w:p>
    <w:p>
      <w:pPr>
        <w:pStyle w:val="Heading3"/>
        <w:numPr>
          <w:ilvl w:val="2"/>
          <w:numId w:val="1"/>
        </w:numPr>
        <w:rPr/>
      </w:pPr>
      <w:bookmarkStart w:id="706" w:name="__RefHeading___Toc2397763_372815092"/>
      <w:bookmarkStart w:id="707" w:name="_Toc299"/>
      <w:bookmarkEnd w:id="705"/>
      <w:bookmarkEnd w:id="706"/>
      <w:r>
        <w:rPr/>
        <w:t>118</w:t>
      </w:r>
      <w:r>
        <w:rPr>
          <w:rtl w:val="true"/>
        </w:rPr>
        <w:t xml:space="preserve">- </w:t>
      </w:r>
      <w:r>
        <w:rPr>
          <w:rtl w:val="true"/>
        </w:rPr>
        <w:t>منشأ هلاكت</w:t>
      </w:r>
      <w:bookmarkEnd w:id="70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پيش آورنده زمينه ها و عامل هاى تصميم گيرى خود انسان در گام نهادن به خطرات</w:t>
      </w:r>
    </w:p>
    <w:p>
      <w:pPr>
        <w:pStyle w:val="BookText"/>
        <w:rPr/>
      </w:pPr>
      <w:r>
        <w:rPr>
          <w:rFonts w:ascii="Amiri" w:hAnsi="Amiri" w:eastAsia="Amiri" w:cs="Amiri"/>
          <w:color w:val="111111"/>
          <w:sz w:val="28"/>
          <w:sz w:val="28"/>
          <w:szCs w:val="28"/>
          <w:rtl w:val="true"/>
          <w:lang w:bidi="ar-SA"/>
        </w:rPr>
        <w:t xml:space="preserve">أم أمنتم أن يعيدكم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فيرسل عليكم</w:t>
      </w:r>
    </w:p>
    <w:p>
      <w:pPr>
        <w:pStyle w:val="BookText"/>
        <w:rPr/>
      </w:pPr>
      <w:r>
        <w:rPr>
          <w:rFonts w:ascii="Amiri" w:hAnsi="Amiri" w:eastAsia="Amiri" w:cs="Amiri"/>
          <w:color w:val="111111"/>
          <w:sz w:val="28"/>
          <w:sz w:val="28"/>
          <w:szCs w:val="28"/>
          <w:rtl w:val="true"/>
          <w:lang w:bidi="ar-SA"/>
        </w:rPr>
        <w:t xml:space="preserve">آوردن فعل متعدى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كه فاعل آنها خداوند است ـ حكايت از آن دارد كه خداوند، مقدمه و زمينه هاى رفتن به سمت خطر را فراهم مى آورد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شورى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سلامت و نابودى انسان در پهنه طبيعت ، در گرو مشيت الهى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يشأ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يوبقهنّ</w:t>
      </w:r>
    </w:p>
    <w:p>
      <w:pPr>
        <w:pStyle w:val="Heading3"/>
        <w:numPr>
          <w:ilvl w:val="2"/>
          <w:numId w:val="1"/>
        </w:numPr>
        <w:rPr/>
      </w:pPr>
      <w:bookmarkStart w:id="708" w:name="__RefHeading___Toc2397765_372815092"/>
      <w:bookmarkStart w:id="709" w:name="_Toc300"/>
      <w:bookmarkEnd w:id="708"/>
      <w:r>
        <w:rPr/>
        <w:t>119</w:t>
      </w:r>
      <w:r>
        <w:rPr>
          <w:rtl w:val="true"/>
        </w:rPr>
        <w:t xml:space="preserve">- </w:t>
      </w:r>
      <w:r>
        <w:rPr>
          <w:rtl w:val="true"/>
        </w:rPr>
        <w:t>منشأ هلاكت اصحاب فيل</w:t>
      </w:r>
      <w:bookmarkEnd w:id="70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وابستگى سركوب اصحاب فيل به خداوند ، امرى روشن و بى نياز از تأمل و برهان</w:t>
      </w:r>
    </w:p>
    <w:p>
      <w:pPr>
        <w:pStyle w:val="BookText"/>
        <w:rPr/>
      </w:pPr>
      <w:r>
        <w:rPr>
          <w:rFonts w:ascii="IRNazanin" w:hAnsi="IRNazanin" w:eastAsia="IRNazanin"/>
          <w:color w:val="111111"/>
          <w:sz w:val="28"/>
          <w:sz w:val="28"/>
          <w:szCs w:val="28"/>
          <w:rtl w:val="true"/>
          <w:lang w:bidi="fa-IR"/>
        </w:rPr>
        <w:t>ألم تر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قريش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 با از ميان بردن سپاه ابرهه ، راه هاى كوچ زمستانى و تابستانى قريش را امنيت بخشيد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إيلـفهم رحلة الشتاء و الصيف</w:t>
      </w:r>
    </w:p>
    <w:p>
      <w:pPr>
        <w:pStyle w:val="Heading3"/>
        <w:numPr>
          <w:ilvl w:val="2"/>
          <w:numId w:val="1"/>
        </w:numPr>
        <w:rPr/>
      </w:pPr>
      <w:bookmarkStart w:id="710" w:name="__RefHeading___Toc2397767_372815092"/>
      <w:bookmarkStart w:id="711" w:name="_Toc301"/>
      <w:bookmarkEnd w:id="710"/>
      <w:r>
        <w:rPr/>
        <w:t>120</w:t>
      </w:r>
      <w:r>
        <w:rPr>
          <w:rtl w:val="true"/>
        </w:rPr>
        <w:t xml:space="preserve">- </w:t>
      </w:r>
      <w:r>
        <w:rPr>
          <w:rtl w:val="true"/>
        </w:rPr>
        <w:t>منشأ هلاكت اقوام پيشين</w:t>
      </w:r>
      <w:bookmarkEnd w:id="71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دخان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هلاكت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اقوام پيش از آن ، به اراده و خواست خداوند</w:t>
      </w:r>
    </w:p>
    <w:p>
      <w:pPr>
        <w:pStyle w:val="BookText"/>
        <w:rPr/>
      </w:pPr>
      <w:r>
        <w:rPr>
          <w:rFonts w:ascii="Amiri" w:hAnsi="Amiri" w:eastAsia="Amiri" w:cs="Amiri"/>
          <w:color w:val="111111"/>
          <w:sz w:val="28"/>
          <w:sz w:val="28"/>
          <w:szCs w:val="28"/>
          <w:rtl w:val="true"/>
          <w:lang w:bidi="ar-SA"/>
        </w:rPr>
        <w:t>أهم خير أم قوم تبّع و الذين من قبلهم أهلكنـهم</w:t>
      </w:r>
    </w:p>
    <w:p>
      <w:pPr>
        <w:pStyle w:val="Heading3"/>
        <w:numPr>
          <w:ilvl w:val="2"/>
          <w:numId w:val="1"/>
        </w:numPr>
        <w:rPr/>
      </w:pPr>
      <w:bookmarkStart w:id="712" w:name="__RefHeading___Toc2397769_372815092"/>
      <w:bookmarkStart w:id="713" w:name="_Toc302"/>
      <w:bookmarkEnd w:id="712"/>
      <w:r>
        <w:rPr/>
        <w:t>121</w:t>
      </w:r>
      <w:r>
        <w:rPr>
          <w:rtl w:val="true"/>
        </w:rPr>
        <w:t xml:space="preserve">- </w:t>
      </w:r>
      <w:r>
        <w:rPr>
          <w:rtl w:val="true"/>
        </w:rPr>
        <w:t>منشأ هلاكت امت هاى پيشين</w:t>
      </w:r>
      <w:bookmarkEnd w:id="713"/>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714" w:name="pg6987_91270"/>
    </w:p>
    <w:p>
      <w:pPr>
        <w:pStyle w:val="BookText"/>
        <w:rPr/>
      </w:pPr>
      <w:bookmarkEnd w:id="714"/>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تحولات تاريخ و نابودى جوامع و تمدن ها ، وابسته به اراده خداوند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 أهلكنا قبلهم من قرن</w:t>
      </w:r>
    </w:p>
    <w:p>
      <w:pPr>
        <w:pStyle w:val="Heading3"/>
        <w:numPr>
          <w:ilvl w:val="2"/>
          <w:numId w:val="1"/>
        </w:numPr>
        <w:rPr/>
      </w:pPr>
      <w:bookmarkStart w:id="715" w:name="__RefHeading___Toc2397771_372815092"/>
      <w:bookmarkStart w:id="716" w:name="_Toc303"/>
      <w:bookmarkEnd w:id="715"/>
      <w:r>
        <w:rPr/>
        <w:t>122</w:t>
      </w:r>
      <w:r>
        <w:rPr>
          <w:rtl w:val="true"/>
        </w:rPr>
        <w:t xml:space="preserve">- </w:t>
      </w:r>
      <w:r>
        <w:rPr>
          <w:rtl w:val="true"/>
        </w:rPr>
        <w:t>منشأ هلاكت جوامع</w:t>
      </w:r>
      <w:bookmarkEnd w:id="71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تحولات تاريخ و نابود شدن جوامع و تمدن ها ، وابسته به اراده الهى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 أهلكنا قبلهم من قرن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حاكميت اراده خدا ، در شكل گيرى و نيز نابودى جوامع بشرى</w:t>
      </w:r>
    </w:p>
    <w:p>
      <w:pPr>
        <w:pStyle w:val="BookText"/>
        <w:rPr/>
      </w:pPr>
      <w:r>
        <w:rPr>
          <w:rFonts w:ascii="Amiri" w:hAnsi="Amiri" w:eastAsia="Amiri" w:cs="Amiri"/>
          <w:color w:val="111111"/>
          <w:sz w:val="28"/>
          <w:sz w:val="28"/>
          <w:szCs w:val="28"/>
          <w:rtl w:val="true"/>
          <w:lang w:bidi="ar-SA"/>
        </w:rPr>
        <w:t>ثمّ أنشأنا من بعدهم قرنًا ءاخرين</w:t>
      </w:r>
    </w:p>
    <w:p>
      <w:pPr>
        <w:pStyle w:val="Heading3"/>
        <w:numPr>
          <w:ilvl w:val="2"/>
          <w:numId w:val="1"/>
        </w:numPr>
        <w:rPr/>
      </w:pPr>
      <w:bookmarkStart w:id="717" w:name="__RefHeading___Toc2397773_372815092"/>
      <w:bookmarkStart w:id="718" w:name="_Toc304"/>
      <w:bookmarkEnd w:id="717"/>
      <w:r>
        <w:rPr/>
        <w:t>123</w:t>
      </w:r>
      <w:r>
        <w:rPr>
          <w:rtl w:val="true"/>
        </w:rPr>
        <w:t xml:space="preserve">- </w:t>
      </w:r>
      <w:r>
        <w:rPr>
          <w:rtl w:val="true"/>
        </w:rPr>
        <w:t>منشأ هلاكت شتر صالح</w:t>
      </w:r>
      <w:r>
        <w:rPr>
          <w:rtl w:val="true"/>
        </w:rPr>
        <w:t>(</w:t>
      </w:r>
      <w:r>
        <w:rPr>
          <w:rtl w:val="true"/>
        </w:rPr>
        <w:t>ع</w:t>
      </w:r>
      <w:r>
        <w:rPr>
          <w:rtl w:val="true"/>
        </w:rPr>
        <w:t>)</w:t>
      </w:r>
      <w:bookmarkEnd w:id="71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شمس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باور نداشتن رسالت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بى اعتمادى به هشدار هاى او در مورد ناقه و آب شرب آن ، مايه اقدام بى پرواى قوم ثمود به از ميان بردن ناقه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فكذّبوه فعقروها</w:t>
      </w:r>
    </w:p>
    <w:p>
      <w:pPr>
        <w:pStyle w:val="Heading3"/>
        <w:numPr>
          <w:ilvl w:val="2"/>
          <w:numId w:val="1"/>
        </w:numPr>
        <w:rPr/>
      </w:pPr>
      <w:bookmarkStart w:id="719" w:name="__RefHeading___Toc2397775_372815092"/>
      <w:bookmarkStart w:id="720" w:name="_Toc305"/>
      <w:bookmarkEnd w:id="719"/>
      <w:r>
        <w:rPr/>
        <w:t>124</w:t>
      </w:r>
      <w:r>
        <w:rPr>
          <w:rtl w:val="true"/>
        </w:rPr>
        <w:t xml:space="preserve">- </w:t>
      </w:r>
      <w:r>
        <w:rPr>
          <w:rtl w:val="true"/>
        </w:rPr>
        <w:t>منشأ هلاكت ظالمان</w:t>
      </w:r>
      <w:bookmarkEnd w:id="72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 پديدآورنده زمينه زوال و نابودى ظالمان به وسيله افكار و تصميم گيرى هاى خود آنان</w:t>
      </w:r>
    </w:p>
    <w:p>
      <w:pPr>
        <w:pStyle w:val="BookText"/>
        <w:rPr/>
      </w:pPr>
      <w:r>
        <w:rPr>
          <w:rFonts w:ascii="Amiri" w:hAnsi="Amiri" w:eastAsia="Amiri" w:cs="Amiri"/>
          <w:color w:val="111111"/>
          <w:sz w:val="28"/>
          <w:sz w:val="28"/>
          <w:szCs w:val="28"/>
          <w:rtl w:val="true"/>
          <w:lang w:bidi="ar-SA"/>
        </w:rPr>
        <w:t xml:space="preserve">فأخرجنـهم من جنّـت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كنوز و مقام كريم</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تصميم فرعونيان مبنى بر تعقيب بنى اسرائيل، در ظاهر طرح و برنامه خود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 جا كه خداوند زمينه هاى چنين تصميم هلاكت بارى را پديد آورده بود، خروج فرعونيان را فعل خود قلمداد كرده است</w:t>
      </w:r>
      <w:r>
        <w:rPr>
          <w:rFonts w:eastAsia="IRNazanin" w:cs="IRNazanin"/>
          <w:color w:val="111111"/>
          <w:sz w:val="28"/>
          <w:szCs w:val="28"/>
          <w:rtl w:val="true"/>
          <w:lang w:bidi="fa-IR"/>
        </w:rPr>
        <w:t>.</w:t>
      </w:r>
      <w:bookmarkStart w:id="721" w:name="pg6987_91271"/>
    </w:p>
    <w:p>
      <w:pPr>
        <w:pStyle w:val="Heading3"/>
        <w:numPr>
          <w:ilvl w:val="2"/>
          <w:numId w:val="1"/>
        </w:numPr>
        <w:rPr/>
      </w:pPr>
      <w:bookmarkStart w:id="722" w:name="__RefHeading___Toc2397777_372815092"/>
      <w:bookmarkStart w:id="723" w:name="_Toc306"/>
      <w:bookmarkEnd w:id="721"/>
      <w:bookmarkEnd w:id="722"/>
      <w:r>
        <w:rPr/>
        <w:t>125</w:t>
      </w:r>
      <w:r>
        <w:rPr>
          <w:rtl w:val="true"/>
        </w:rPr>
        <w:t xml:space="preserve">- </w:t>
      </w:r>
      <w:r>
        <w:rPr>
          <w:rtl w:val="true"/>
        </w:rPr>
        <w:t>منشأ هلاكت قوم تبع</w:t>
      </w:r>
      <w:bookmarkEnd w:id="72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دخان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هلاكت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اقوام پيش از آن ، به اراده و خواست خداوند</w:t>
      </w:r>
    </w:p>
    <w:p>
      <w:pPr>
        <w:pStyle w:val="BookText"/>
        <w:rPr/>
      </w:pPr>
      <w:r>
        <w:rPr>
          <w:rFonts w:ascii="Amiri" w:hAnsi="Amiri" w:eastAsia="Amiri" w:cs="Amiri"/>
          <w:color w:val="111111"/>
          <w:sz w:val="28"/>
          <w:sz w:val="28"/>
          <w:szCs w:val="28"/>
          <w:rtl w:val="true"/>
          <w:lang w:bidi="ar-SA"/>
        </w:rPr>
        <w:t>أهم خير أم قوم تبّع و الذين من قبلهم أهلكنـهم</w:t>
      </w:r>
    </w:p>
    <w:p>
      <w:pPr>
        <w:pStyle w:val="Heading3"/>
        <w:numPr>
          <w:ilvl w:val="2"/>
          <w:numId w:val="1"/>
        </w:numPr>
        <w:rPr/>
      </w:pPr>
      <w:bookmarkStart w:id="724" w:name="__RefHeading___Toc2397779_372815092"/>
      <w:bookmarkStart w:id="725" w:name="_Toc307"/>
      <w:bookmarkEnd w:id="724"/>
      <w:r>
        <w:rPr/>
        <w:t>126</w:t>
      </w:r>
      <w:r>
        <w:rPr>
          <w:rtl w:val="true"/>
        </w:rPr>
        <w:t xml:space="preserve">- </w:t>
      </w:r>
      <w:r>
        <w:rPr>
          <w:rtl w:val="true"/>
        </w:rPr>
        <w:t>منشأ هلاكت قوم ثمود</w:t>
      </w:r>
      <w:bookmarkEnd w:id="72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عذاب و هلاكت قوم ثمود ، ره آورد عملكرد خود آنان</w:t>
      </w:r>
    </w:p>
    <w:p>
      <w:pPr>
        <w:pStyle w:val="BookText"/>
        <w:rPr/>
      </w:pPr>
      <w:r>
        <w:rPr>
          <w:rFonts w:ascii="Amiri" w:hAnsi="Amiri" w:eastAsia="Amiri" w:cs="Amiri"/>
          <w:color w:val="111111"/>
          <w:sz w:val="28"/>
          <w:sz w:val="28"/>
          <w:szCs w:val="28"/>
          <w:rtl w:val="true"/>
          <w:lang w:bidi="ar-SA"/>
        </w:rPr>
        <w:t xml:space="preserve">فأخذتهم صـعقة العذاب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بما كانوا يكسبون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نابودى قوم ثمود ، به اراده خداوند</w:t>
      </w:r>
    </w:p>
    <w:p>
      <w:pPr>
        <w:pStyle w:val="BookText"/>
        <w:rPr/>
      </w:pPr>
      <w:r>
        <w:rPr>
          <w:rFonts w:ascii="Amiri" w:hAnsi="Amiri" w:eastAsia="Amiri" w:cs="Amiri"/>
          <w:color w:val="111111"/>
          <w:sz w:val="28"/>
          <w:sz w:val="28"/>
          <w:szCs w:val="28"/>
          <w:rtl w:val="true"/>
          <w:lang w:bidi="ar-SA"/>
        </w:rPr>
        <w:t xml:space="preserve">و أنه أهلك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ثموداْ فما أبقى</w:t>
      </w:r>
    </w:p>
    <w:p>
      <w:pPr>
        <w:pStyle w:val="Heading3"/>
        <w:numPr>
          <w:ilvl w:val="2"/>
          <w:numId w:val="1"/>
        </w:numPr>
        <w:rPr/>
      </w:pPr>
      <w:bookmarkStart w:id="726" w:name="__RefHeading___Toc2397781_372815092"/>
      <w:bookmarkStart w:id="727" w:name="_Toc308"/>
      <w:bookmarkEnd w:id="726"/>
      <w:r>
        <w:rPr/>
        <w:t>127</w:t>
      </w:r>
      <w:r>
        <w:rPr>
          <w:rtl w:val="true"/>
        </w:rPr>
        <w:t xml:space="preserve">- </w:t>
      </w:r>
      <w:r>
        <w:rPr>
          <w:rtl w:val="true"/>
        </w:rPr>
        <w:t>منشأ هلاكت قوم عاد</w:t>
      </w:r>
      <w:bookmarkEnd w:id="72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هلاكت و نابودى نخستين نسل قوم عاد ، به اراده خداوند</w:t>
      </w:r>
    </w:p>
    <w:p>
      <w:pPr>
        <w:pStyle w:val="BookText"/>
        <w:rPr/>
      </w:pPr>
      <w:r>
        <w:rPr>
          <w:rFonts w:ascii="Amiri" w:hAnsi="Amiri" w:eastAsia="Amiri" w:cs="Amiri"/>
          <w:color w:val="111111"/>
          <w:sz w:val="28"/>
          <w:sz w:val="28"/>
          <w:szCs w:val="28"/>
          <w:rtl w:val="true"/>
          <w:lang w:bidi="ar-SA"/>
        </w:rPr>
        <w:t>و أنّه أهلك عادًا الأُولى</w:t>
      </w:r>
    </w:p>
    <w:p>
      <w:pPr>
        <w:pStyle w:val="BookText"/>
        <w:rPr/>
      </w:pP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عاداً الأولى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 تواند بيانگر اين باشد كه قوم عاد، داراى نسل هاى متعدد در تاريخ بوده اند و نسل نخستين آنان نابود شده است</w:t>
      </w:r>
      <w:r>
        <w:rPr>
          <w:rFonts w:eastAsia="IRNazanin" w:cs="IRNazanin"/>
          <w:color w:val="111111"/>
          <w:sz w:val="28"/>
          <w:szCs w:val="28"/>
          <w:rtl w:val="true"/>
          <w:lang w:bidi="fa-IR"/>
        </w:rPr>
        <w:t>.</w:t>
      </w:r>
    </w:p>
    <w:p>
      <w:pPr>
        <w:pStyle w:val="Heading3"/>
        <w:numPr>
          <w:ilvl w:val="2"/>
          <w:numId w:val="1"/>
        </w:numPr>
        <w:rPr/>
      </w:pPr>
      <w:bookmarkStart w:id="728" w:name="__RefHeading___Toc2397783_372815092"/>
      <w:bookmarkStart w:id="729" w:name="_Toc309"/>
      <w:bookmarkEnd w:id="728"/>
      <w:r>
        <w:rPr/>
        <w:t>128</w:t>
      </w:r>
      <w:r>
        <w:rPr>
          <w:rtl w:val="true"/>
        </w:rPr>
        <w:t xml:space="preserve">- </w:t>
      </w:r>
      <w:r>
        <w:rPr>
          <w:rtl w:val="true"/>
        </w:rPr>
        <w:t>منشأ هلاكت قوم نوح</w:t>
      </w:r>
      <w:bookmarkEnd w:id="72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قوم نوح ، قومى هلاك شده به اراده خداوند ، قبل از عاد و ثمود</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أنّه أهلك عادًا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ثموداْ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قوم نوح من قبل</w:t>
      </w:r>
      <w:bookmarkStart w:id="730" w:name="pg6987_91272"/>
    </w:p>
    <w:p>
      <w:pPr>
        <w:pStyle w:val="Heading3"/>
        <w:numPr>
          <w:ilvl w:val="2"/>
          <w:numId w:val="1"/>
        </w:numPr>
        <w:rPr/>
      </w:pPr>
      <w:bookmarkStart w:id="731" w:name="__RefHeading___Toc2397785_372815092"/>
      <w:bookmarkStart w:id="732" w:name="_Toc310"/>
      <w:bookmarkEnd w:id="730"/>
      <w:bookmarkEnd w:id="731"/>
      <w:r>
        <w:rPr/>
        <w:t>129</w:t>
      </w:r>
      <w:r>
        <w:rPr>
          <w:rtl w:val="true"/>
        </w:rPr>
        <w:t xml:space="preserve">- </w:t>
      </w:r>
      <w:r>
        <w:rPr>
          <w:rtl w:val="true"/>
        </w:rPr>
        <w:t>منشأ هلاكت گناهكاران</w:t>
      </w:r>
      <w:bookmarkEnd w:id="73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مرسلات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مجرمان ، محكوم به هلاكت و نابودى از سوى خداوند</w:t>
      </w:r>
    </w:p>
    <w:p>
      <w:pPr>
        <w:pStyle w:val="BookText"/>
        <w:rPr/>
      </w:pPr>
      <w:r>
        <w:rPr>
          <w:rFonts w:ascii="Amiri" w:hAnsi="Amiri" w:eastAsia="Amiri" w:cs="Amiri"/>
          <w:color w:val="111111"/>
          <w:sz w:val="28"/>
          <w:sz w:val="28"/>
          <w:szCs w:val="28"/>
          <w:rtl w:val="true"/>
          <w:lang w:bidi="ar-SA"/>
        </w:rPr>
        <w:t xml:space="preserve">ألم نهلك الأوّلين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كذلك نفعل بالمجرمين</w:t>
      </w:r>
    </w:p>
    <w:p>
      <w:pPr>
        <w:pStyle w:val="Heading3"/>
        <w:numPr>
          <w:ilvl w:val="2"/>
          <w:numId w:val="1"/>
        </w:numPr>
        <w:rPr/>
      </w:pPr>
      <w:bookmarkStart w:id="733" w:name="__RefHeading___Toc2397787_372815092"/>
      <w:bookmarkStart w:id="734" w:name="_Toc311"/>
      <w:bookmarkEnd w:id="733"/>
      <w:r>
        <w:rPr/>
        <w:t>130</w:t>
      </w:r>
      <w:r>
        <w:rPr>
          <w:rtl w:val="true"/>
        </w:rPr>
        <w:t xml:space="preserve">- </w:t>
      </w:r>
      <w:r>
        <w:rPr>
          <w:rtl w:val="true"/>
        </w:rPr>
        <w:t>منشأ هلاكت مستكبران</w:t>
      </w:r>
      <w:bookmarkEnd w:id="73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قدرت خدا بر حاكميت بخشيدن به مستضعفان زمين و به اضمحلال كشاندن مستكبران</w:t>
      </w:r>
    </w:p>
    <w:p>
      <w:pPr>
        <w:pStyle w:val="BookText"/>
        <w:rPr/>
      </w:pPr>
      <w:r>
        <w:rPr>
          <w:rFonts w:ascii="Amiri" w:hAnsi="Amiri" w:eastAsia="Amiri" w:cs="Amiri"/>
          <w:color w:val="111111"/>
          <w:sz w:val="28"/>
          <w:sz w:val="28"/>
          <w:szCs w:val="28"/>
          <w:rtl w:val="true"/>
          <w:lang w:bidi="ar-SA"/>
        </w:rPr>
        <w:t xml:space="preserve">فأخرجنـهم 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أورثنـها بنى إسرءيل</w:t>
      </w:r>
    </w:p>
    <w:p>
      <w:pPr>
        <w:pStyle w:val="Heading3"/>
        <w:numPr>
          <w:ilvl w:val="2"/>
          <w:numId w:val="1"/>
        </w:numPr>
        <w:rPr/>
      </w:pPr>
      <w:bookmarkStart w:id="735" w:name="__RefHeading___Toc2397789_372815092"/>
      <w:bookmarkStart w:id="736" w:name="_Toc312"/>
      <w:bookmarkEnd w:id="735"/>
      <w:r>
        <w:rPr/>
        <w:t>131</w:t>
      </w:r>
      <w:r>
        <w:rPr>
          <w:rtl w:val="true"/>
        </w:rPr>
        <w:t xml:space="preserve">- </w:t>
      </w:r>
      <w:r>
        <w:rPr>
          <w:rtl w:val="true"/>
        </w:rPr>
        <w:t>منشأ هلاكت همسر لوط</w:t>
      </w:r>
      <w:r>
        <w:rPr>
          <w:rtl w:val="true"/>
        </w:rPr>
        <w:t>(</w:t>
      </w:r>
      <w:r>
        <w:rPr>
          <w:rtl w:val="true"/>
        </w:rPr>
        <w:t>ع</w:t>
      </w:r>
      <w:r>
        <w:rPr>
          <w:rtl w:val="true"/>
        </w:rPr>
        <w:t>)</w:t>
      </w:r>
      <w:bookmarkEnd w:id="73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فرو گذاشتن همسر لوط در ميان قوم محكوم به عذاب ، براساس تقدير الهى و برنامه از پيش تعيين شده</w:t>
      </w:r>
    </w:p>
    <w:p>
      <w:pPr>
        <w:pStyle w:val="BookText"/>
        <w:rPr/>
      </w:pPr>
      <w:r>
        <w:rPr>
          <w:rFonts w:ascii="Amiri" w:hAnsi="Amiri" w:eastAsia="Amiri" w:cs="Amiri"/>
          <w:color w:val="111111"/>
          <w:sz w:val="28"/>
          <w:sz w:val="28"/>
          <w:szCs w:val="28"/>
          <w:rtl w:val="true"/>
          <w:lang w:bidi="ar-SA"/>
        </w:rPr>
        <w:t>قدّرنـها من الغـبرين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غابرين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باقى ماندن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ما مقدر كرديم كه همسر لوط از جمله باقى ماندگان باشد</w:t>
      </w:r>
      <w:r>
        <w:rPr>
          <w:rFonts w:eastAsia="IRNazanin" w:cs="IRNazanin"/>
          <w:color w:val="111111"/>
          <w:sz w:val="28"/>
          <w:szCs w:val="28"/>
          <w:rtl w:val="true"/>
          <w:lang w:bidi="fa-IR"/>
        </w:rPr>
        <w:t>.</w:t>
      </w:r>
    </w:p>
    <w:p>
      <w:pPr>
        <w:pStyle w:val="Heading3"/>
        <w:numPr>
          <w:ilvl w:val="2"/>
          <w:numId w:val="1"/>
        </w:numPr>
        <w:rPr/>
      </w:pPr>
      <w:bookmarkStart w:id="737" w:name="__RefHeading___Toc2397791_372815092"/>
      <w:bookmarkStart w:id="738" w:name="_Toc313"/>
      <w:bookmarkEnd w:id="737"/>
      <w:r>
        <w:rPr/>
        <w:t>132</w:t>
      </w:r>
      <w:r>
        <w:rPr>
          <w:rtl w:val="true"/>
        </w:rPr>
        <w:t xml:space="preserve">- </w:t>
      </w:r>
      <w:r>
        <w:rPr>
          <w:rtl w:val="true"/>
        </w:rPr>
        <w:t>موانع هلاكت حق ستيزان</w:t>
      </w:r>
      <w:bookmarkEnd w:id="73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سنت استمرار زندگى بشر بر روى زمين تا مدتى مشخص ، ناسازگار با نابود كردن فورى همه حق ستيزان</w:t>
      </w:r>
    </w:p>
    <w:p>
      <w:pPr>
        <w:pStyle w:val="BookText"/>
        <w:rPr/>
      </w:pPr>
      <w:r>
        <w:rPr>
          <w:rFonts w:ascii="Amiri" w:hAnsi="Amiri" w:eastAsia="Amiri" w:cs="Amiri"/>
          <w:color w:val="111111"/>
          <w:sz w:val="28"/>
          <w:sz w:val="28"/>
          <w:szCs w:val="28"/>
          <w:rtl w:val="true"/>
          <w:lang w:bidi="ar-SA"/>
        </w:rPr>
        <w:t>و لولا كلمة سبقت من ربّك لكان لزامًا و أجل مسمًّى</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تمام مدت و يا پايان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 مسمّى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لولا كلمة و أجل مسمّى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دراين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چيز مستقل است، يا دو تعبير از يك حقيقت اند، صاحب نظران گفته هايى مطرح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احتمالات اين است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سخن خداوند هنگام هبوط آدم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لكم فى الأرض مستقر و متاع إلى حين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احتمال، پايان عمر دنيا است برداشت ياد شده بر اساس اين احتمال است</w:t>
      </w:r>
      <w:r>
        <w:rPr>
          <w:rFonts w:eastAsia="IRNazanin" w:cs="IRNazanin"/>
          <w:color w:val="111111"/>
          <w:sz w:val="28"/>
          <w:szCs w:val="28"/>
          <w:rtl w:val="true"/>
          <w:lang w:bidi="fa-IR"/>
        </w:rPr>
        <w:t>.</w:t>
      </w:r>
      <w:bookmarkStart w:id="739" w:name="pg6987_91273"/>
    </w:p>
    <w:p>
      <w:pPr>
        <w:pStyle w:val="Heading3"/>
        <w:numPr>
          <w:ilvl w:val="2"/>
          <w:numId w:val="1"/>
        </w:numPr>
        <w:rPr/>
      </w:pPr>
      <w:bookmarkStart w:id="740" w:name="__RefHeading___Toc2397793_372815092"/>
      <w:bookmarkStart w:id="741" w:name="_Toc314"/>
      <w:bookmarkEnd w:id="739"/>
      <w:bookmarkEnd w:id="740"/>
      <w:r>
        <w:rPr/>
        <w:t>133</w:t>
      </w:r>
      <w:r>
        <w:rPr>
          <w:rtl w:val="true"/>
        </w:rPr>
        <w:t xml:space="preserve">- </w:t>
      </w:r>
      <w:r>
        <w:rPr>
          <w:rtl w:val="true"/>
        </w:rPr>
        <w:t>موجبات هلاكت</w:t>
      </w:r>
      <w:bookmarkEnd w:id="74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كافران با پرهيز از گوش فرا دادن به قرآن و جلوگيرى مردم از آن، ناخودآگاه خود را به هلاكت مى افكنند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يهلكون إلا أنفسهم و ما يشعرون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فاصله گرفتن از قرآن و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بازداشتن مردم از گرايش به آنها، سقوط و هلاكت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هم ينهون عنه و ينئون عنه و إن يهلكون إلا أنفسهم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ترفندهاى كافران براى مبارزه با قرآن و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بى ثمر و موجب هلاكت خود آن ها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هم ينهون عنه و ينئون عنه و إن يهلكون إلا أنفسهم</w:t>
      </w:r>
    </w:p>
    <w:p>
      <w:pPr>
        <w:pStyle w:val="BookText"/>
        <w:rPr/>
      </w:pPr>
      <w:r>
        <w:rPr>
          <w:rFonts w:ascii="Amiri" w:hAnsi="Amiri" w:eastAsia="Amiri" w:cs="Amiri"/>
          <w:color w:val="111111"/>
          <w:sz w:val="28"/>
          <w:sz w:val="28"/>
          <w:szCs w:val="28"/>
          <w:rtl w:val="true"/>
          <w:lang w:bidi="ar-SA"/>
        </w:rPr>
        <w:t>صدر آيه بيان مبارزه كافران با اسلام و قرآن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يهلكون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تواند ناظر به اين نكته باشد كه سرانجام اين مبارزه شكست و هلاكت خود آنان است، نه قرآن و 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ظلم موجب نابودى و هلاكت اقوام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يهلك إلا القوم الظلمون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lang w:bidi="fa-IR"/>
        </w:rPr>
        <w:t>،</w:t>
      </w:r>
      <w:r>
        <w:rPr>
          <w:rFonts w:eastAsia="IRNazanin" w:cs="IRNazanin"/>
          <w:color w:val="111111"/>
          <w:sz w:val="28"/>
          <w:szCs w:val="28"/>
          <w:lang w:bidi="fa-IR"/>
        </w:rPr>
        <w:t>18</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آدمى با اعمال، خويش خود را محروم از خير و ثواب مى سازد و به ورطه هلاكت و تباهى مى اندازد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تبسل نفس بما كسبت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معنى منع و حبس است و نتيجه آن هلاكت و تباهى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لسان العرب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أبسلت فلانا إذا أسلمته للهلكة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بازيچه قرار دادن دين موجب تباهى و محروميت از خير و ثواب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ذر الذين اتخذوا دينهم لعبا و لهوا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ذكر به أن تبسل نفس</w:t>
      </w:r>
    </w:p>
    <w:p>
      <w:pPr>
        <w:pStyle w:val="BookText"/>
        <w:rPr/>
      </w:pPr>
      <w:r>
        <w:rPr>
          <w:rFonts w:ascii="IRNazanin" w:hAnsi="IRNazanin" w:eastAsia="IRNazanin"/>
          <w:color w:val="111111"/>
          <w:sz w:val="28"/>
          <w:sz w:val="28"/>
          <w:szCs w:val="28"/>
          <w:rtl w:val="true"/>
          <w:lang w:bidi="fa-IR"/>
        </w:rPr>
        <w:t xml:space="preserve">در آيه قبل سخن از بازيگرى با دين بود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ذكر به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مقام هشدار و بيان نتيجه كار آنان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كسانى كه با اعمال نارواى خود، خويشتن را تباه و محروم از خير نموده اند، هيچ دوست و ياور و شفيعى در بين مخلوقات نخواهند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تبسل نفس بما كسبت ليس لها من دون الله ولى و لا شفيع</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مسير حركت قافله تجارى قريش نامعلوم براى مسلمانان و به دور از دسترسى آنان به هنگام حضورشان در منطقه بدر</w:t>
      </w:r>
    </w:p>
    <w:p>
      <w:pPr>
        <w:pStyle w:val="BookText"/>
        <w:rPr/>
      </w:pPr>
      <w:r>
        <w:rPr>
          <w:rFonts w:ascii="Amiri" w:hAnsi="Amiri" w:eastAsia="Amiri" w:cs="Amiri"/>
          <w:color w:val="111111"/>
          <w:sz w:val="28"/>
          <w:sz w:val="28"/>
          <w:szCs w:val="28"/>
          <w:rtl w:val="true"/>
          <w:lang w:bidi="ar-SA"/>
        </w:rPr>
        <w:t>و الركب أسفل منكم</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نكره آوردن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معرفه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 تواند مشعر به برداشت فوق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ناآگاهى مسلمانان به جايگاه قافله، تمهيدى بوده است از جانب خدا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ليقضى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مسلمانان از مسير حركت تجارى قريش آگاه بودند به سوى آنان مى شتافتند و در نتيجه جنگ بدر رخ نمى داد</w:t>
      </w:r>
      <w:r>
        <w:rPr>
          <w:rFonts w:eastAsia="IRNazanin" w:cs="IRNazanin"/>
          <w:color w:val="111111"/>
          <w:sz w:val="28"/>
          <w:szCs w:val="28"/>
          <w:rtl w:val="true"/>
          <w:lang w:bidi="fa-IR"/>
        </w:rPr>
        <w:t>.</w:t>
      </w:r>
      <w:bookmarkStart w:id="742" w:name="pg6987_91274"/>
    </w:p>
    <w:p>
      <w:pPr>
        <w:pStyle w:val="BookText"/>
        <w:rPr/>
      </w:pPr>
      <w:bookmarkEnd w:id="742"/>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ناسپاسى نعمت ها موجب هلاكت و سرنوشت شوم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ألم تر إلى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أحلّوا قومهم دار البوار</w:t>
      </w:r>
    </w:p>
    <w:p>
      <w:pPr>
        <w:pStyle w:val="Heading3"/>
        <w:numPr>
          <w:ilvl w:val="2"/>
          <w:numId w:val="1"/>
        </w:numPr>
        <w:rPr/>
      </w:pPr>
      <w:bookmarkStart w:id="743" w:name="__RefHeading___Toc2397795_372815092"/>
      <w:bookmarkStart w:id="744" w:name="_Toc315"/>
      <w:bookmarkEnd w:id="743"/>
      <w:r>
        <w:rPr/>
        <w:t>134</w:t>
      </w:r>
      <w:r>
        <w:rPr>
          <w:rtl w:val="true"/>
        </w:rPr>
        <w:t xml:space="preserve">- </w:t>
      </w:r>
      <w:r>
        <w:rPr>
          <w:rtl w:val="true"/>
        </w:rPr>
        <w:t>موجبات هلاكت دنيوى</w:t>
      </w:r>
      <w:bookmarkEnd w:id="74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lang w:bidi="fa-IR"/>
        </w:rPr>
        <w:t>،</w:t>
      </w:r>
      <w:r>
        <w:rPr>
          <w:rFonts w:eastAsia="IRNazanin" w:cs="IRNazanin"/>
          <w:color w:val="111111"/>
          <w:sz w:val="28"/>
          <w:szCs w:val="28"/>
          <w:lang w:bidi="fa-IR"/>
        </w:rPr>
        <w:t>15</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هلاكت، سرانجام مبارزه با 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اعراض، تكذيب و استهزاى 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تأتيهم من ءاية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إلا كانوا عنها معرضين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كذبوا بالحق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يروا كم أه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كفر موجب هلاكت بسيارى از جوامع گذشته، در عين قدرتمندتر بودن آنها از كافران عصر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ألم يروا كم أهلكنا من قبلهم من قرن مكنهم فى الأرض ما لم نمكن لكم</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تكذيب آيات الهى، گناه و موجب هلاكت و نابودى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تأتيهم من ءاية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فأهلكنهم بذنوبهم</w:t>
      </w:r>
    </w:p>
    <w:p>
      <w:pPr>
        <w:pStyle w:val="BookText"/>
        <w:rPr/>
      </w:pPr>
      <w:r>
        <w:rPr>
          <w:rFonts w:ascii="IRNazanin" w:hAnsi="IRNazanin" w:eastAsia="IRNazanin"/>
          <w:color w:val="111111"/>
          <w:sz w:val="28"/>
          <w:sz w:val="28"/>
          <w:szCs w:val="28"/>
          <w:rtl w:val="true"/>
          <w:lang w:bidi="fa-IR"/>
        </w:rPr>
        <w:t xml:space="preserve">كاربرد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تكذيب كنندگان آيات روشن مى سازد كه تكذيب از مصاديق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 پيشگى موجب هلاكت و كيفر الهى در دنياست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سكنتم فى مسـكن الذين ظلموا أنفسهم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ضربنا لكم الأمثال</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به نفس در پى دارنده هلاكت و كيفر الهى در دنيا</w:t>
      </w:r>
    </w:p>
    <w:p>
      <w:pPr>
        <w:pStyle w:val="BookText"/>
        <w:rPr/>
      </w:pPr>
      <w:r>
        <w:rPr>
          <w:rFonts w:ascii="Amiri" w:hAnsi="Amiri" w:eastAsia="Amiri" w:cs="Amiri"/>
          <w:color w:val="111111"/>
          <w:sz w:val="28"/>
          <w:sz w:val="28"/>
          <w:szCs w:val="28"/>
          <w:rtl w:val="true"/>
          <w:lang w:bidi="ar-SA"/>
        </w:rPr>
        <w:t xml:space="preserve">و سكنتم فى مسـكن الذين ظلموا أنفسهم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ضربنا لكم الأمثال</w:t>
      </w:r>
    </w:p>
    <w:p>
      <w:pPr>
        <w:pStyle w:val="BookText"/>
        <w:rPr/>
      </w:pPr>
      <w:r>
        <w:rPr>
          <w:rFonts w:ascii="IRNazanin" w:hAnsi="IRNazanin" w:eastAsia="IRNazanin"/>
          <w:color w:val="111111"/>
          <w:sz w:val="28"/>
          <w:sz w:val="28"/>
          <w:szCs w:val="28"/>
          <w:rtl w:val="true"/>
          <w:lang w:bidi="fa-IR"/>
        </w:rPr>
        <w:t>برداشت فوق، مبتنى بر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ظلموا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به نفس باشد نه ظلم به ديگران چنان كه از ظاهر آن به دست مى آيد</w:t>
      </w:r>
      <w:r>
        <w:rPr>
          <w:rFonts w:eastAsia="IRNazanin" w:cs="IRNazanin"/>
          <w:color w:val="111111"/>
          <w:sz w:val="28"/>
          <w:szCs w:val="28"/>
          <w:rtl w:val="true"/>
          <w:lang w:bidi="fa-IR"/>
        </w:rPr>
        <w:t>.</w:t>
      </w:r>
    </w:p>
    <w:p>
      <w:pPr>
        <w:pStyle w:val="Heading3"/>
        <w:numPr>
          <w:ilvl w:val="2"/>
          <w:numId w:val="1"/>
        </w:numPr>
        <w:rPr/>
      </w:pPr>
      <w:bookmarkStart w:id="745" w:name="__RefHeading___Toc2397797_372815092"/>
      <w:bookmarkStart w:id="746" w:name="_Toc316"/>
      <w:bookmarkEnd w:id="745"/>
      <w:r>
        <w:rPr/>
        <w:t>135</w:t>
      </w:r>
      <w:r>
        <w:rPr>
          <w:rtl w:val="true"/>
        </w:rPr>
        <w:t xml:space="preserve">- </w:t>
      </w:r>
      <w:r>
        <w:rPr>
          <w:rtl w:val="true"/>
        </w:rPr>
        <w:t>موجبات هلاكت كافران</w:t>
      </w:r>
      <w:bookmarkEnd w:id="74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هلاكت فورى كافران و پايان مهلت آنان، در صورت نزول محسوس فرشتگان به عنوان معجزه بر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أنزلنا ملكا لقضى الأمر ثم لا ينظرون</w:t>
      </w:r>
      <w:bookmarkStart w:id="747" w:name="pg6987_91275"/>
    </w:p>
    <w:p>
      <w:pPr>
        <w:pStyle w:val="Heading3"/>
        <w:numPr>
          <w:ilvl w:val="2"/>
          <w:numId w:val="1"/>
        </w:numPr>
        <w:rPr/>
      </w:pPr>
      <w:bookmarkStart w:id="748" w:name="__RefHeading___Toc2397799_372815092"/>
      <w:bookmarkStart w:id="749" w:name="_Toc317"/>
      <w:bookmarkEnd w:id="747"/>
      <w:bookmarkEnd w:id="748"/>
      <w:r>
        <w:rPr/>
        <w:t>136</w:t>
      </w:r>
      <w:r>
        <w:rPr>
          <w:rtl w:val="true"/>
        </w:rPr>
        <w:t xml:space="preserve">- </w:t>
      </w:r>
      <w:r>
        <w:rPr>
          <w:rtl w:val="true"/>
        </w:rPr>
        <w:t>نجات از هلاكت</w:t>
      </w:r>
      <w:bookmarkEnd w:id="74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نجاتبخش نبودن قدرت و تمكن مادى از هلاكت و قهر الهى</w:t>
      </w:r>
    </w:p>
    <w:p>
      <w:pPr>
        <w:pStyle w:val="BookText"/>
        <w:rPr/>
      </w:pPr>
      <w:r>
        <w:rPr>
          <w:rFonts w:ascii="Amiri" w:hAnsi="Amiri" w:eastAsia="Amiri" w:cs="Amiri"/>
          <w:color w:val="111111"/>
          <w:sz w:val="28"/>
          <w:sz w:val="28"/>
          <w:szCs w:val="28"/>
          <w:rtl w:val="true"/>
          <w:lang w:bidi="ar-SA"/>
        </w:rPr>
        <w:t>ألم يروا كم أهلكنا من قبلهم من قرن مكنهم فى الأرض</w:t>
      </w:r>
    </w:p>
    <w:p>
      <w:pPr>
        <w:pStyle w:val="Heading3"/>
        <w:numPr>
          <w:ilvl w:val="2"/>
          <w:numId w:val="1"/>
        </w:numPr>
        <w:rPr/>
      </w:pPr>
      <w:bookmarkStart w:id="750" w:name="__RefHeading___Toc2397801_372815092"/>
      <w:bookmarkStart w:id="751" w:name="_Toc318"/>
      <w:bookmarkEnd w:id="750"/>
      <w:r>
        <w:rPr/>
        <w:t>137</w:t>
      </w:r>
      <w:r>
        <w:rPr>
          <w:rtl w:val="true"/>
        </w:rPr>
        <w:t xml:space="preserve">- </w:t>
      </w:r>
      <w:r>
        <w:rPr>
          <w:rtl w:val="true"/>
        </w:rPr>
        <w:t>نجات مشركان از هلاكت</w:t>
      </w:r>
      <w:bookmarkEnd w:id="75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خداوند در عين قدرت بر عذاب و نابودى مشركان، آنان را از مهلكه ها نجات مى دهد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الله ينجيكم ممنها و من كل كرب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هو القادر على أن يبعث عليكم عذابا</w:t>
      </w:r>
    </w:p>
    <w:p>
      <w:pPr>
        <w:pStyle w:val="Heading3"/>
        <w:numPr>
          <w:ilvl w:val="2"/>
          <w:numId w:val="1"/>
        </w:numPr>
        <w:rPr/>
      </w:pPr>
      <w:bookmarkStart w:id="752" w:name="__RefHeading___Toc2397803_372815092"/>
      <w:bookmarkStart w:id="753" w:name="_Toc319"/>
      <w:bookmarkEnd w:id="752"/>
      <w:r>
        <w:rPr/>
        <w:t>138</w:t>
      </w:r>
      <w:r>
        <w:rPr>
          <w:rtl w:val="true"/>
        </w:rPr>
        <w:t xml:space="preserve">- </w:t>
      </w:r>
      <w:r>
        <w:rPr>
          <w:rtl w:val="true"/>
        </w:rPr>
        <w:t>نعمت هلاكت دشمنان</w:t>
      </w:r>
      <w:bookmarkEnd w:id="75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نجات از چنگال دشمن ستمگر و نابودى او ، اعطاى مكتب و برنامه زندگى و تأمين ارزاق ، از بزرگ ترين نعمت هاى الهى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أنجينـكم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وعدنـكم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نزّلنا عليكم المنّ والسلوى</w:t>
      </w:r>
    </w:p>
    <w:p>
      <w:pPr>
        <w:pStyle w:val="BookText"/>
        <w:rPr/>
      </w:pPr>
      <w:r>
        <w:rPr>
          <w:rFonts w:ascii="IRNazanin" w:hAnsi="IRNazanin" w:eastAsia="IRNazanin"/>
          <w:color w:val="111111"/>
          <w:sz w:val="28"/>
          <w:sz w:val="28"/>
          <w:szCs w:val="28"/>
          <w:rtl w:val="true"/>
          <w:lang w:bidi="fa-IR"/>
        </w:rPr>
        <w:t>امتنان به بنى اسرائيل در قالب سه نوع نعمت در آيه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نجات، اعطاى برنامه زندگى در 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تأمين رزق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معلوم مى شود كه اين سه امر، از نعمت هاى بزرگ الهى است</w:t>
      </w:r>
      <w:r>
        <w:rPr>
          <w:rFonts w:eastAsia="IRNazanin" w:cs="IRNazanin"/>
          <w:color w:val="111111"/>
          <w:sz w:val="28"/>
          <w:szCs w:val="28"/>
          <w:rtl w:val="true"/>
          <w:lang w:bidi="fa-IR"/>
        </w:rPr>
        <w:t>.</w:t>
      </w:r>
    </w:p>
    <w:p>
      <w:pPr>
        <w:pStyle w:val="Heading3"/>
        <w:numPr>
          <w:ilvl w:val="2"/>
          <w:numId w:val="1"/>
        </w:numPr>
        <w:rPr/>
      </w:pPr>
      <w:bookmarkStart w:id="754" w:name="__RefHeading___Toc2397805_372815092"/>
      <w:bookmarkStart w:id="755" w:name="_Toc320"/>
      <w:bookmarkEnd w:id="754"/>
      <w:r>
        <w:rPr/>
        <w:t>139</w:t>
      </w:r>
      <w:r>
        <w:rPr>
          <w:rtl w:val="true"/>
        </w:rPr>
        <w:t xml:space="preserve">- </w:t>
      </w:r>
      <w:r>
        <w:rPr>
          <w:rtl w:val="true"/>
        </w:rPr>
        <w:t>نعمت هلاكت ظالمان</w:t>
      </w:r>
      <w:bookmarkEnd w:id="75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نابودى ملت هاى كافر و ستم پيشه ، خود نعمتى الهى بر ساير انسان 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أنّه أهلك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فبأىّ ءالاء ربّك تتمارى</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صورتى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به هلاكت قوم عاد، ثمود 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داشته و بر اين امور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منطبق شده باشد، مطلب بالا استفاده مى شود</w:t>
      </w:r>
      <w:r>
        <w:rPr>
          <w:rFonts w:eastAsia="Amiri" w:cs="Amiri" w:ascii="Amiri" w:hAnsi="Amiri"/>
          <w:color w:val="111111"/>
          <w:sz w:val="28"/>
          <w:szCs w:val="28"/>
          <w:rtl w:val="true"/>
          <w:lang w:bidi="ar-SA"/>
        </w:rPr>
        <w:t>.</w:t>
      </w:r>
      <w:bookmarkStart w:id="756" w:name="pg6987_91276"/>
    </w:p>
    <w:p>
      <w:pPr>
        <w:pStyle w:val="Heading3"/>
        <w:numPr>
          <w:ilvl w:val="2"/>
          <w:numId w:val="1"/>
        </w:numPr>
        <w:rPr/>
      </w:pPr>
      <w:bookmarkStart w:id="757" w:name="__RefHeading___Toc2397807_372815092"/>
      <w:bookmarkStart w:id="758" w:name="_Toc321"/>
      <w:bookmarkEnd w:id="756"/>
      <w:bookmarkEnd w:id="757"/>
      <w:r>
        <w:rPr/>
        <w:t>140</w:t>
      </w:r>
      <w:r>
        <w:rPr>
          <w:rtl w:val="true"/>
        </w:rPr>
        <w:t xml:space="preserve">- </w:t>
      </w:r>
      <w:r>
        <w:rPr>
          <w:rtl w:val="true"/>
        </w:rPr>
        <w:t>نعمت هلاكت كافران</w:t>
      </w:r>
      <w:bookmarkEnd w:id="75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نابودى ملت هاى كافر و ستم پيشه ، خود نعمتى الهى بر ساير انسان 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أنّه أهلك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فبأىّ ءالاء ربّك تتمارى</w:t>
      </w:r>
    </w:p>
    <w:p>
      <w:pPr>
        <w:pStyle w:val="BookText"/>
        <w:rPr/>
      </w:pPr>
      <w:r>
        <w:rPr>
          <w:rFonts w:ascii="Amiri" w:hAnsi="Amiri" w:eastAsia="Amiri" w:cs="Amiri"/>
          <w:color w:val="111111"/>
          <w:sz w:val="28"/>
          <w:sz w:val="28"/>
          <w:szCs w:val="28"/>
          <w:rtl w:val="true"/>
          <w:lang w:bidi="ar-SA"/>
        </w:rPr>
        <w:t xml:space="preserve">در صورتى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به هلاكت قوم عاد، ثمود 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داشته و بر اين امور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منطبق شده باشد، مطلب بالا استفاده مى شود</w:t>
      </w:r>
      <w:r>
        <w:rPr>
          <w:rFonts w:eastAsia="Amiri" w:cs="Amiri" w:ascii="Amiri" w:hAnsi="Amiri"/>
          <w:color w:val="111111"/>
          <w:sz w:val="28"/>
          <w:szCs w:val="28"/>
          <w:rtl w:val="true"/>
          <w:lang w:bidi="ar-SA"/>
        </w:rPr>
        <w:t>.</w:t>
      </w:r>
    </w:p>
    <w:p>
      <w:pPr>
        <w:pStyle w:val="Heading3"/>
        <w:numPr>
          <w:ilvl w:val="2"/>
          <w:numId w:val="1"/>
        </w:numPr>
        <w:rPr/>
      </w:pPr>
      <w:bookmarkStart w:id="759" w:name="__RefHeading___Toc2397809_372815092"/>
      <w:bookmarkStart w:id="760" w:name="_Toc322"/>
      <w:bookmarkEnd w:id="759"/>
      <w:r>
        <w:rPr/>
        <w:t>141</w:t>
      </w:r>
      <w:r>
        <w:rPr>
          <w:rtl w:val="true"/>
        </w:rPr>
        <w:t xml:space="preserve">- </w:t>
      </w:r>
      <w:r>
        <w:rPr>
          <w:rtl w:val="true"/>
        </w:rPr>
        <w:t>وعده هلاكت كافران</w:t>
      </w:r>
      <w:bookmarkEnd w:id="76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 شكست و هلاكت كافران و مشركان حاكم و جايگزين آنان شدن را ، به مؤمنان نيكوكار صدراسلام ، وعده كرده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وعد اللّه الذين ءامنوا منكم و عملوا الصـلحـت ليستخلفنّهم فى الأرض</w:t>
      </w:r>
    </w:p>
    <w:p>
      <w:pPr>
        <w:pStyle w:val="Heading3"/>
        <w:numPr>
          <w:ilvl w:val="2"/>
          <w:numId w:val="1"/>
        </w:numPr>
        <w:rPr/>
      </w:pPr>
      <w:bookmarkStart w:id="761" w:name="__RefHeading___Toc2397811_372815092"/>
      <w:bookmarkStart w:id="762" w:name="_Toc323"/>
      <w:bookmarkEnd w:id="761"/>
      <w:r>
        <w:rPr/>
        <w:t>142</w:t>
      </w:r>
      <w:r>
        <w:rPr>
          <w:rtl w:val="true"/>
        </w:rPr>
        <w:t xml:space="preserve">- </w:t>
      </w:r>
      <w:r>
        <w:rPr>
          <w:rtl w:val="true"/>
        </w:rPr>
        <w:t>وعده هلاكت كافران مكه</w:t>
      </w:r>
      <w:bookmarkEnd w:id="76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هلاكت و شكست كافران مكه و پيروزى مؤمنان ، وعده الهى</w:t>
      </w:r>
    </w:p>
    <w:p>
      <w:pPr>
        <w:pStyle w:val="BookText"/>
        <w:rPr/>
      </w:pPr>
      <w:r>
        <w:rPr>
          <w:rFonts w:ascii="Amiri" w:hAnsi="Amiri" w:eastAsia="Amiri" w:cs="Amiri"/>
          <w:color w:val="111111"/>
          <w:sz w:val="28"/>
          <w:sz w:val="28"/>
          <w:szCs w:val="28"/>
          <w:rtl w:val="true"/>
          <w:lang w:bidi="ar-SA"/>
        </w:rPr>
        <w:t xml:space="preserve">سأُوريكم ءايـتى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يقولون متى هـذا الوعد</w:t>
      </w:r>
    </w:p>
    <w:p>
      <w:pPr>
        <w:pStyle w:val="BookText"/>
        <w:rPr/>
      </w:pPr>
      <w:r>
        <w:rPr>
          <w:rFonts w:ascii="Amiri" w:hAnsi="Amiri" w:eastAsia="Amiri" w:cs="Amiri"/>
          <w:color w:val="111111"/>
          <w:sz w:val="28"/>
          <w:sz w:val="28"/>
          <w:szCs w:val="28"/>
          <w:rtl w:val="true"/>
          <w:lang w:bidi="ar-SA"/>
        </w:rPr>
        <w:t xml:space="preserve">برداشت يادشده مبتنى براين است كه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دراين آيه، غلبه مؤمنان و شكست كافران باشد</w:t>
      </w:r>
      <w:r>
        <w:rPr>
          <w:rFonts w:eastAsia="Amiri" w:cs="Amiri" w:ascii="Amiri" w:hAnsi="Amiri"/>
          <w:color w:val="111111"/>
          <w:sz w:val="28"/>
          <w:szCs w:val="28"/>
          <w:rtl w:val="true"/>
          <w:lang w:bidi="ar-SA"/>
        </w:rPr>
        <w:t>.</w:t>
      </w:r>
    </w:p>
    <w:p>
      <w:pPr>
        <w:pStyle w:val="Heading3"/>
        <w:numPr>
          <w:ilvl w:val="2"/>
          <w:numId w:val="1"/>
        </w:numPr>
        <w:rPr/>
      </w:pPr>
      <w:bookmarkStart w:id="763" w:name="__RefHeading___Toc2397813_372815092"/>
      <w:bookmarkStart w:id="764" w:name="_Toc324"/>
      <w:bookmarkEnd w:id="763"/>
      <w:r>
        <w:rPr/>
        <w:t>143</w:t>
      </w:r>
      <w:r>
        <w:rPr>
          <w:rtl w:val="true"/>
        </w:rPr>
        <w:t xml:space="preserve">- </w:t>
      </w:r>
      <w:r>
        <w:rPr>
          <w:rtl w:val="true"/>
        </w:rPr>
        <w:t>وعده هلاكت مشركان</w:t>
      </w:r>
      <w:bookmarkEnd w:id="76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 شكست و هلاكت كافران و مشركان حاكم و جايگزين آنان شدن را ، به مؤمنان نيكوكار صدراسلام ، وعده كرده است </w:t>
      </w:r>
      <w:r>
        <w:rPr>
          <w:rFonts w:eastAsia="IRNazanin" w:cs="IRNazanin"/>
          <w:color w:val="111111"/>
          <w:sz w:val="28"/>
          <w:szCs w:val="28"/>
          <w:rtl w:val="true"/>
          <w:lang w:bidi="fa-IR"/>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وعد اللّه الذين ءامنوا منكم و عملوا الصـلحـت ليستخلفنّهم فى الأرض</w:t>
      </w:r>
      <w:bookmarkStart w:id="765" w:name="pg6987_91277"/>
    </w:p>
    <w:p>
      <w:pPr>
        <w:pStyle w:val="Heading3"/>
        <w:numPr>
          <w:ilvl w:val="2"/>
          <w:numId w:val="1"/>
        </w:numPr>
        <w:rPr/>
      </w:pPr>
      <w:bookmarkStart w:id="766" w:name="__RefHeading___Toc2397815_372815092"/>
      <w:bookmarkStart w:id="767" w:name="_Toc325"/>
      <w:bookmarkEnd w:id="765"/>
      <w:bookmarkEnd w:id="766"/>
      <w:r>
        <w:rPr/>
        <w:t>144</w:t>
      </w:r>
      <w:r>
        <w:rPr>
          <w:rtl w:val="true"/>
        </w:rPr>
        <w:t xml:space="preserve">- </w:t>
      </w:r>
      <w:r>
        <w:rPr>
          <w:rtl w:val="true"/>
        </w:rPr>
        <w:t>وقت هلاكت اهل مدين</w:t>
      </w:r>
      <w:bookmarkEnd w:id="76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ـ كفرپيشگان قوم شعيب ، شب هنگام به عذاب گرفتار شدند و در صبحگاهش به هلاكت رسيدند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فأصبحوا فى ديـرهم جـثمين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أصبحوا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تواند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دخلوا فى الصباح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صبح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نيز مى تواند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شدند و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معناى نخست،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فأصبحوا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مى كند كه هلاكت قوم شعيب در آغاز صبحدم بوده است و صيحه و غرش ـ به قرينه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فأصبحوا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پيش از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شب تحقق يافته است</w:t>
      </w:r>
      <w:r>
        <w:rPr>
          <w:rFonts w:eastAsia="IRNazanin" w:cs="IRNazanin"/>
          <w:color w:val="111111"/>
          <w:sz w:val="28"/>
          <w:szCs w:val="28"/>
          <w:rtl w:val="true"/>
          <w:lang w:bidi="fa-IR"/>
        </w:rPr>
        <w:t>.</w:t>
      </w:r>
    </w:p>
    <w:p>
      <w:pPr>
        <w:pStyle w:val="Heading3"/>
        <w:numPr>
          <w:ilvl w:val="2"/>
          <w:numId w:val="1"/>
        </w:numPr>
        <w:rPr/>
      </w:pPr>
      <w:bookmarkStart w:id="768" w:name="__RefHeading___Toc2397817_372815092"/>
      <w:bookmarkStart w:id="769" w:name="_Toc326"/>
      <w:bookmarkEnd w:id="768"/>
      <w:r>
        <w:rPr/>
        <w:t>145</w:t>
      </w:r>
      <w:r>
        <w:rPr>
          <w:rtl w:val="true"/>
        </w:rPr>
        <w:t xml:space="preserve">- </w:t>
      </w:r>
      <w:r>
        <w:rPr>
          <w:rtl w:val="true"/>
        </w:rPr>
        <w:t>وقت هلاكت قارون</w:t>
      </w:r>
      <w:bookmarkEnd w:id="76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اطلاع يافتن مردم از فرو رفتن قارون با خانه اش در كام زمين در بامداد آن شب</w:t>
      </w:r>
    </w:p>
    <w:p>
      <w:pPr>
        <w:pStyle w:val="BookText"/>
        <w:rPr/>
      </w:pPr>
      <w:r>
        <w:rPr>
          <w:rFonts w:ascii="Amiri" w:hAnsi="Amiri" w:eastAsia="Amiri" w:cs="Amiri"/>
          <w:color w:val="111111"/>
          <w:sz w:val="28"/>
          <w:sz w:val="28"/>
          <w:szCs w:val="28"/>
          <w:rtl w:val="true"/>
          <w:lang w:bidi="ar-SA"/>
        </w:rPr>
        <w:t>و أصبح الذين تمنّوا مكانه بالأمس</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اقدام خداوند به نابود ساختن قارون ، در شب همان روز كه خود را با تجمل ويژه اش بر مردم نمايانده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فخرج على قومه فى زينته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فخسفنا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أصبح الذين تمنّوا مكانه بالأمس</w:t>
      </w:r>
    </w:p>
    <w:p>
      <w:pPr>
        <w:pStyle w:val="BookText"/>
        <w:rPr/>
      </w:pPr>
      <w:r>
        <w:rPr>
          <w:rFonts w:ascii="IRNazanin" w:hAnsi="IRNazanin" w:eastAsia="IRNazanin"/>
          <w:color w:val="111111"/>
          <w:sz w:val="28"/>
          <w:sz w:val="28"/>
          <w:szCs w:val="28"/>
          <w:rtl w:val="true"/>
          <w:lang w:bidi="fa-IR"/>
        </w:rPr>
        <w:t xml:space="preserve">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بالأمس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بيانگر مطلب ياد شده است</w:t>
      </w:r>
      <w:r>
        <w:rPr>
          <w:rFonts w:eastAsia="IRNazanin" w:cs="IRNazanin"/>
          <w:color w:val="111111"/>
          <w:sz w:val="28"/>
          <w:szCs w:val="28"/>
          <w:rtl w:val="true"/>
          <w:lang w:bidi="fa-IR"/>
        </w:rPr>
        <w:t>.</w:t>
      </w:r>
    </w:p>
    <w:p>
      <w:pPr>
        <w:pStyle w:val="Heading3"/>
        <w:numPr>
          <w:ilvl w:val="2"/>
          <w:numId w:val="1"/>
        </w:numPr>
        <w:rPr/>
      </w:pPr>
      <w:bookmarkStart w:id="770" w:name="__RefHeading___Toc2397819_372815092"/>
      <w:bookmarkStart w:id="771" w:name="_Toc327"/>
      <w:bookmarkEnd w:id="770"/>
      <w:r>
        <w:rPr/>
        <w:t>146</w:t>
      </w:r>
      <w:r>
        <w:rPr>
          <w:rtl w:val="true"/>
        </w:rPr>
        <w:t xml:space="preserve">- </w:t>
      </w:r>
      <w:r>
        <w:rPr>
          <w:rtl w:val="true"/>
        </w:rPr>
        <w:t>وقت هلاكت قوم ثمود</w:t>
      </w:r>
      <w:bookmarkEnd w:id="77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ـ كفرپيشگان قوم ثمود ، شب هنگام به عذاب گرفتار شدند و در صبحگاه به هلاكت رسيدند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فأصبحوا فى ديـرهم جـثمين</w:t>
      </w:r>
    </w:p>
    <w:p>
      <w:pPr>
        <w:pStyle w:val="BookText"/>
        <w:rPr/>
      </w:pPr>
      <w:r>
        <w:rPr>
          <w:rFonts w:ascii="IRNazanin" w:hAnsi="IRNazanin" w:eastAsia="IRNazanin"/>
          <w:color w:val="111111"/>
          <w:sz w:val="28"/>
          <w:sz w:val="28"/>
          <w:szCs w:val="28"/>
          <w:rtl w:val="true"/>
          <w:lang w:bidi="fa-IR"/>
        </w:rPr>
        <w:t xml:space="preserve">چنان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أصبحوا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دخلوا فى الصباح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دلالت مى كند كه هلاكت آنان ، در صبحدم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صيحه و غرش ـ به قرينه فاء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فأصبحوا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پيش از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شب بر قوم ثمود نازل شده بود</w:t>
      </w:r>
      <w:r>
        <w:rPr>
          <w:rFonts w:eastAsia="IRNazanin" w:cs="IRNazanin"/>
          <w:color w:val="111111"/>
          <w:sz w:val="28"/>
          <w:szCs w:val="28"/>
          <w:rtl w:val="true"/>
          <w:lang w:bidi="fa-IR"/>
        </w:rPr>
        <w:t>.</w:t>
      </w:r>
    </w:p>
    <w:p>
      <w:pPr>
        <w:pStyle w:val="Heading3"/>
        <w:numPr>
          <w:ilvl w:val="2"/>
          <w:numId w:val="1"/>
        </w:numPr>
        <w:rPr/>
      </w:pPr>
      <w:bookmarkStart w:id="772" w:name="__RefHeading___Toc2397821_372815092"/>
      <w:bookmarkStart w:id="773" w:name="_Toc328"/>
      <w:bookmarkEnd w:id="772"/>
      <w:r>
        <w:rPr/>
        <w:t>147</w:t>
      </w:r>
      <w:r>
        <w:rPr>
          <w:rtl w:val="true"/>
        </w:rPr>
        <w:t xml:space="preserve">- </w:t>
      </w:r>
      <w:r>
        <w:rPr>
          <w:rtl w:val="true"/>
        </w:rPr>
        <w:t>وقت هلاكت قوم نوح</w:t>
      </w:r>
      <w:bookmarkEnd w:id="77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قوم نوح ، قومى هلاك شده به اراده خداوند ، قبل از عاد و ثمود</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أنّه أهلك عادًا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ثموداْ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قوم نوح من قبل</w:t>
      </w:r>
      <w:bookmarkStart w:id="774" w:name="pg6987_91278"/>
    </w:p>
    <w:p>
      <w:pPr>
        <w:pStyle w:val="Heading3"/>
        <w:numPr>
          <w:ilvl w:val="2"/>
          <w:numId w:val="1"/>
        </w:numPr>
        <w:rPr/>
      </w:pPr>
      <w:bookmarkStart w:id="775" w:name="__RefHeading___Toc2397823_372815092"/>
      <w:bookmarkStart w:id="776" w:name="_Toc329"/>
      <w:bookmarkEnd w:id="774"/>
      <w:bookmarkEnd w:id="775"/>
      <w:r>
        <w:rPr/>
        <w:t>148</w:t>
      </w:r>
      <w:r>
        <w:rPr>
          <w:rtl w:val="true"/>
        </w:rPr>
        <w:t xml:space="preserve">- </w:t>
      </w:r>
      <w:r>
        <w:rPr>
          <w:rtl w:val="true"/>
        </w:rPr>
        <w:t>ويژگيهاى هلاكت اهل انطاكيه</w:t>
      </w:r>
      <w:bookmarkEnd w:id="77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عذاب و نابودى مردم انطاكيه ، بسيار سريع و به دور از انتظار آنان بود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فإذا هم خـمدون</w:t>
      </w:r>
    </w:p>
    <w:p>
      <w:pPr>
        <w:pStyle w:val="BookText"/>
        <w:rPr/>
      </w:pPr>
      <w:r>
        <w:rPr>
          <w:rFonts w:ascii="Amiri" w:hAnsi="Amiri" w:eastAsia="Amiri" w:cs="Amiri"/>
          <w:color w:val="111111"/>
          <w:sz w:val="28"/>
          <w:sz w:val="28"/>
          <w:szCs w:val="28"/>
          <w:rtl w:val="true"/>
          <w:lang w:bidi="ar-SA"/>
        </w:rPr>
        <w:t xml:space="preserve">برداشت ياد شده با توجه به آمدن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فجائيه است</w:t>
      </w:r>
      <w:r>
        <w:rPr>
          <w:rFonts w:eastAsia="Amiri" w:cs="Amiri" w:ascii="Amiri" w:hAnsi="Amiri"/>
          <w:color w:val="111111"/>
          <w:sz w:val="28"/>
          <w:szCs w:val="28"/>
          <w:rtl w:val="true"/>
          <w:lang w:bidi="ar-SA"/>
        </w:rPr>
        <w:t>.</w:t>
      </w:r>
    </w:p>
    <w:p>
      <w:pPr>
        <w:pStyle w:val="Heading3"/>
        <w:numPr>
          <w:ilvl w:val="2"/>
          <w:numId w:val="1"/>
        </w:numPr>
        <w:rPr/>
      </w:pPr>
      <w:bookmarkStart w:id="777" w:name="__RefHeading___Toc2397825_372815092"/>
      <w:bookmarkStart w:id="778" w:name="_Toc330"/>
      <w:bookmarkEnd w:id="777"/>
      <w:r>
        <w:rPr/>
        <w:t>149</w:t>
      </w:r>
      <w:r>
        <w:rPr>
          <w:rtl w:val="true"/>
        </w:rPr>
        <w:t xml:space="preserve">- </w:t>
      </w:r>
      <w:r>
        <w:rPr>
          <w:rtl w:val="true"/>
        </w:rPr>
        <w:t>هلاكت ابو لهب</w:t>
      </w:r>
      <w:bookmarkEnd w:id="77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مسد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ابولهب ، مورد نفرين و تهديد خداوند ، به گرفتارى در هلاكت و فرجامى زيان بار</w:t>
      </w:r>
    </w:p>
    <w:p>
      <w:pPr>
        <w:pStyle w:val="BookText"/>
        <w:rPr/>
      </w:pPr>
      <w:r>
        <w:rPr>
          <w:rFonts w:ascii="Amiri" w:hAnsi="Amiri" w:eastAsia="Amiri" w:cs="Amiri"/>
          <w:color w:val="111111"/>
          <w:sz w:val="28"/>
          <w:sz w:val="28"/>
          <w:szCs w:val="28"/>
          <w:rtl w:val="true"/>
          <w:lang w:bidi="ar-SA"/>
        </w:rPr>
        <w:t>و تبّ</w:t>
      </w:r>
    </w:p>
    <w:p>
      <w:pPr>
        <w:pStyle w:val="BookText"/>
        <w:rPr/>
      </w:pPr>
      <w:r>
        <w:rPr>
          <w:rFonts w:ascii="IRNazanin" w:hAnsi="IRNazanin" w:eastAsia="IRNazanin"/>
          <w:color w:val="111111"/>
          <w:sz w:val="28"/>
          <w:sz w:val="28"/>
          <w:szCs w:val="28"/>
          <w:rtl w:val="true"/>
          <w:lang w:bidi="fa-IR"/>
        </w:rPr>
        <w:t xml:space="preserve">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ابولهب است و نفرين خداوند به شخص او تعلق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كه معناى حقيقى نفرين، درباره خداوند تصور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تهديد و توبيخ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مسد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ثروت ابولهب و جاه و مقامى كه كسب كرده بود ، او را از گرفتارى به هلاكت و ناكامى در تلاش هايش ، رهايى نبخشيد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تبّت يدا أبى لهب و 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أغنى عنه ماله و ما كسب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أغنى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منصرف ساخت و بازگرداند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برگرفته از نهايه ابن اثير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قرينه آيه قبل و بعد، مراد بازداشتن از هلاكت و آتش جهنم است</w:t>
      </w:r>
      <w:r>
        <w:rPr>
          <w:rFonts w:eastAsia="IRNazanin" w:cs="IRNazanin"/>
          <w:color w:val="111111"/>
          <w:sz w:val="28"/>
          <w:szCs w:val="28"/>
          <w:rtl w:val="true"/>
          <w:lang w:bidi="fa-IR"/>
        </w:rPr>
        <w:t>.</w:t>
      </w:r>
    </w:p>
    <w:p>
      <w:pPr>
        <w:pStyle w:val="Heading3"/>
        <w:numPr>
          <w:ilvl w:val="2"/>
          <w:numId w:val="1"/>
        </w:numPr>
        <w:rPr/>
      </w:pPr>
      <w:bookmarkStart w:id="779" w:name="__RefHeading___Toc2397827_372815092"/>
      <w:bookmarkStart w:id="780" w:name="_Toc331"/>
      <w:bookmarkEnd w:id="779"/>
      <w:r>
        <w:rPr/>
        <w:t>150</w:t>
      </w:r>
      <w:r>
        <w:rPr>
          <w:rtl w:val="true"/>
        </w:rPr>
        <w:t xml:space="preserve">- </w:t>
      </w:r>
      <w:r>
        <w:rPr>
          <w:rtl w:val="true"/>
        </w:rPr>
        <w:t>هلاكت اخروى بخيلان</w:t>
      </w:r>
      <w:bookmarkEnd w:id="78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سقوط و هلاكت ثروتمندان بخيل در دنيا و آخرت ، گواه بى ثمر بودن ثروت و واهى بودن احساس بى نيازى آنان از پاداش هاى الهى است </w:t>
      </w:r>
      <w:r>
        <w:rPr>
          <w:rFonts w:eastAsia="IRNazanin" w:cs="IRNazanin"/>
          <w:color w:val="111111"/>
          <w:sz w:val="28"/>
          <w:szCs w:val="28"/>
          <w:rtl w:val="true"/>
          <w:lang w:bidi="fa-IR"/>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استغنى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 يغنى عنه ماله إذا تردّى</w:t>
      </w:r>
      <w:bookmarkStart w:id="781" w:name="pg6987_91279"/>
    </w:p>
    <w:p>
      <w:pPr>
        <w:pStyle w:val="Heading3"/>
        <w:numPr>
          <w:ilvl w:val="2"/>
          <w:numId w:val="1"/>
        </w:numPr>
        <w:rPr/>
      </w:pPr>
      <w:bookmarkStart w:id="782" w:name="__RefHeading___Toc2397829_372815092"/>
      <w:bookmarkStart w:id="783" w:name="_Toc332"/>
      <w:bookmarkEnd w:id="781"/>
      <w:bookmarkEnd w:id="782"/>
      <w:r>
        <w:rPr/>
        <w:t>151</w:t>
      </w:r>
      <w:r>
        <w:rPr>
          <w:rtl w:val="true"/>
        </w:rPr>
        <w:t xml:space="preserve">- </w:t>
      </w:r>
      <w:r>
        <w:rPr>
          <w:rtl w:val="true"/>
        </w:rPr>
        <w:t>هلاكت اخروى مكذبان دين</w:t>
      </w:r>
      <w:bookmarkEnd w:id="78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مرسلات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تهديد شدن تكذيب گران دين ، از سوى خداوند به هلاكت و عذاب اخروى</w:t>
      </w:r>
    </w:p>
    <w:p>
      <w:pPr>
        <w:pStyle w:val="BookText"/>
        <w:rPr/>
      </w:pPr>
      <w:r>
        <w:rPr>
          <w:rFonts w:ascii="Amiri" w:hAnsi="Amiri" w:eastAsia="Amiri" w:cs="Amiri"/>
          <w:color w:val="111111"/>
          <w:sz w:val="28"/>
          <w:sz w:val="28"/>
          <w:szCs w:val="28"/>
          <w:rtl w:val="true"/>
          <w:lang w:bidi="ar-SA"/>
        </w:rPr>
        <w:t>ويل يومئذ للمكذّبين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در اصل به معناى عذاب و هلاكت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مقام تهديد و وعيد به كار مى 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مرسلات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تهديد شدن تكذيب گران دين ، از سوى خداوند به هلاكت و عذاب اخروى</w:t>
      </w:r>
    </w:p>
    <w:p>
      <w:pPr>
        <w:pStyle w:val="BookText"/>
        <w:rPr/>
      </w:pPr>
      <w:r>
        <w:rPr>
          <w:rFonts w:ascii="Amiri" w:hAnsi="Amiri" w:eastAsia="Amiri" w:cs="Amiri"/>
          <w:color w:val="111111"/>
          <w:sz w:val="28"/>
          <w:sz w:val="28"/>
          <w:szCs w:val="28"/>
          <w:rtl w:val="true"/>
          <w:lang w:bidi="ar-SA"/>
        </w:rPr>
        <w:t>ويل يومئذ للمكذّبين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در اصل به معناى عذاب و هلاكت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مقام تهديد و وعيد به كار مى 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مرسلات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تهديد شدن تكذيب گران دين ، از سوى خداوند به هلاكت و عذاب اخروى</w:t>
      </w:r>
    </w:p>
    <w:p>
      <w:pPr>
        <w:pStyle w:val="BookText"/>
        <w:rPr/>
      </w:pPr>
      <w:r>
        <w:rPr>
          <w:rFonts w:ascii="Amiri" w:hAnsi="Amiri" w:eastAsia="Amiri" w:cs="Amiri"/>
          <w:color w:val="111111"/>
          <w:sz w:val="28"/>
          <w:sz w:val="28"/>
          <w:szCs w:val="28"/>
          <w:rtl w:val="true"/>
          <w:lang w:bidi="ar-SA"/>
        </w:rPr>
        <w:t>ويل يومئذ للمكذّبين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در اصل به معناى عذاب و هلاكت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مقام تهديد و وعيد به كار مى 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مرسلات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تهديد شدن تكذيب گران دين ، از سوى خداوند به هلاكت و عذاب اخروى</w:t>
      </w:r>
    </w:p>
    <w:p>
      <w:pPr>
        <w:pStyle w:val="BookText"/>
        <w:rPr/>
      </w:pPr>
      <w:r>
        <w:rPr>
          <w:rFonts w:ascii="Amiri" w:hAnsi="Amiri" w:eastAsia="Amiri" w:cs="Amiri"/>
          <w:color w:val="111111"/>
          <w:sz w:val="28"/>
          <w:sz w:val="28"/>
          <w:szCs w:val="28"/>
          <w:rtl w:val="true"/>
          <w:lang w:bidi="ar-SA"/>
        </w:rPr>
        <w:t>ويل يومئذ للمكذّبين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در اصل به معناى عذاب و هلاكت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مقام تهديد و وعيد به كار مى 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مرسلات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تهديد شدن تكذيب گران دين ، از سوى خداوند به هلاكت و عذاب اخروى</w:t>
      </w:r>
    </w:p>
    <w:p>
      <w:pPr>
        <w:pStyle w:val="BookText"/>
        <w:rPr/>
      </w:pPr>
      <w:r>
        <w:rPr>
          <w:rFonts w:ascii="Amiri" w:hAnsi="Amiri" w:eastAsia="Amiri" w:cs="Amiri"/>
          <w:color w:val="111111"/>
          <w:sz w:val="28"/>
          <w:sz w:val="28"/>
          <w:szCs w:val="28"/>
          <w:rtl w:val="true"/>
          <w:lang w:bidi="ar-SA"/>
        </w:rPr>
        <w:t>ويل يومئذ للمكذّبين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در اصل به معناى عذاب و هلاكت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مقام تهديد و وعيد به كار مى 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مرسلات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تهديد شدن تكذيب گران دين ، از سوى خداوند به هلاكت و عذاب اخروى</w:t>
      </w:r>
    </w:p>
    <w:p>
      <w:pPr>
        <w:pStyle w:val="BookText"/>
        <w:rPr/>
      </w:pPr>
      <w:r>
        <w:rPr>
          <w:rFonts w:ascii="Amiri" w:hAnsi="Amiri" w:eastAsia="Amiri" w:cs="Amiri"/>
          <w:color w:val="111111"/>
          <w:sz w:val="28"/>
          <w:sz w:val="28"/>
          <w:szCs w:val="28"/>
          <w:rtl w:val="true"/>
          <w:lang w:bidi="ar-SA"/>
        </w:rPr>
        <w:t>ويل يومئذ للمكذّبين</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در اصل به معناى عذاب و هلاكت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مقام تهديد و وعيد به كار مى رود</w:t>
      </w:r>
      <w:r>
        <w:rPr>
          <w:rFonts w:eastAsia="Amiri" w:cs="Amiri" w:ascii="Amiri" w:hAnsi="Amiri"/>
          <w:color w:val="111111"/>
          <w:sz w:val="28"/>
          <w:szCs w:val="28"/>
          <w:rtl w:val="true"/>
          <w:lang w:bidi="ar-SA"/>
        </w:rPr>
        <w:t>.</w:t>
      </w:r>
      <w:bookmarkStart w:id="784" w:name="pg6987_91280"/>
    </w:p>
    <w:p>
      <w:pPr>
        <w:pStyle w:val="BookText"/>
        <w:rPr/>
      </w:pPr>
      <w:bookmarkEnd w:id="784"/>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مرسلات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تهديد شدن تكذيب گران دين ، از سوى خداوند به هلاكت و عذاب اخروى</w:t>
      </w:r>
    </w:p>
    <w:p>
      <w:pPr>
        <w:pStyle w:val="BookText"/>
        <w:rPr/>
      </w:pPr>
      <w:r>
        <w:rPr>
          <w:rFonts w:ascii="Amiri" w:hAnsi="Amiri" w:eastAsia="Amiri" w:cs="Amiri"/>
          <w:color w:val="111111"/>
          <w:sz w:val="28"/>
          <w:sz w:val="28"/>
          <w:szCs w:val="28"/>
          <w:rtl w:val="true"/>
          <w:lang w:bidi="ar-SA"/>
        </w:rPr>
        <w:t>ويل يومئذ للمكذّبين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در اصل به معناى عذاب و هلاكت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مقام تهديد و وعيد به كار مى 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مرسلات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تهديد شدن تكذيب گران دين ، از سوى خداوند به هلاكت و عذاب اخروى</w:t>
      </w:r>
    </w:p>
    <w:p>
      <w:pPr>
        <w:pStyle w:val="BookText"/>
        <w:rPr/>
      </w:pPr>
      <w:r>
        <w:rPr>
          <w:rFonts w:ascii="Amiri" w:hAnsi="Amiri" w:eastAsia="Amiri" w:cs="Amiri"/>
          <w:color w:val="111111"/>
          <w:sz w:val="28"/>
          <w:sz w:val="28"/>
          <w:szCs w:val="28"/>
          <w:rtl w:val="true"/>
          <w:lang w:bidi="ar-SA"/>
        </w:rPr>
        <w:t>ويل يومئذ للمكذّبين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در اصل به معناى عذاب و هلاكت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مقام تهديد و وعيد به كار مى 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مرسلات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تهديد شدن تكذيب گران دين ، از سوى خداوند به هلاكت و عذاب اخروى</w:t>
      </w:r>
    </w:p>
    <w:p>
      <w:pPr>
        <w:pStyle w:val="BookText"/>
        <w:rPr/>
      </w:pPr>
      <w:r>
        <w:rPr>
          <w:rFonts w:ascii="Amiri" w:hAnsi="Amiri" w:eastAsia="Amiri" w:cs="Amiri"/>
          <w:color w:val="111111"/>
          <w:sz w:val="28"/>
          <w:sz w:val="28"/>
          <w:szCs w:val="28"/>
          <w:rtl w:val="true"/>
          <w:lang w:bidi="ar-SA"/>
        </w:rPr>
        <w:t>ويل يومئذ للمكذّبين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در اصل به معناى عذاب و هلاكت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مقام تهديد و وعيد به كار مى 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مرسلات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تهديد شدن تكذيب گران دين ، از سوى خداوند به هلاكت و عذاب اخروى</w:t>
      </w:r>
    </w:p>
    <w:p>
      <w:pPr>
        <w:pStyle w:val="BookText"/>
        <w:rPr/>
      </w:pPr>
      <w:r>
        <w:rPr>
          <w:rFonts w:ascii="Amiri" w:hAnsi="Amiri" w:eastAsia="Amiri" w:cs="Amiri"/>
          <w:color w:val="111111"/>
          <w:sz w:val="28"/>
          <w:sz w:val="28"/>
          <w:szCs w:val="28"/>
          <w:rtl w:val="true"/>
          <w:lang w:bidi="ar-SA"/>
        </w:rPr>
        <w:t>ويل يومئذ للمكذّبين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در اصل به معناى عذاب و هلاكت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مقام تهديد و وعيد به كار مى رود</w:t>
      </w:r>
      <w:r>
        <w:rPr>
          <w:rFonts w:eastAsia="Amiri" w:cs="Amiri" w:ascii="Amiri" w:hAnsi="Amiri"/>
          <w:color w:val="111111"/>
          <w:sz w:val="28"/>
          <w:szCs w:val="28"/>
          <w:rtl w:val="true"/>
          <w:lang w:bidi="ar-SA"/>
        </w:rPr>
        <w:t>.</w:t>
      </w:r>
    </w:p>
    <w:p>
      <w:pPr>
        <w:pStyle w:val="Heading3"/>
        <w:numPr>
          <w:ilvl w:val="2"/>
          <w:numId w:val="1"/>
        </w:numPr>
        <w:rPr/>
      </w:pPr>
      <w:bookmarkStart w:id="785" w:name="__RefHeading___Toc2397831_372815092"/>
      <w:bookmarkStart w:id="786" w:name="_Toc333"/>
      <w:bookmarkEnd w:id="785"/>
      <w:r>
        <w:rPr/>
        <w:t>152</w:t>
      </w:r>
      <w:r>
        <w:rPr>
          <w:rtl w:val="true"/>
        </w:rPr>
        <w:t xml:space="preserve">- </w:t>
      </w:r>
      <w:r>
        <w:rPr>
          <w:rtl w:val="true"/>
        </w:rPr>
        <w:t>هلاكت اصحاب اخدود</w:t>
      </w:r>
      <w:bookmarkEnd w:id="78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بروج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كشته شدن و نابودى ، سزاوارترين فرجام براى اصحاب اخدود</w:t>
      </w:r>
    </w:p>
    <w:p>
      <w:pPr>
        <w:pStyle w:val="BookText"/>
        <w:rPr/>
      </w:pPr>
      <w:r>
        <w:rPr>
          <w:rFonts w:ascii="IRNazanin" w:hAnsi="IRNazanin" w:eastAsia="IRNazanin"/>
          <w:color w:val="111111"/>
          <w:sz w:val="28"/>
          <w:sz w:val="28"/>
          <w:szCs w:val="28"/>
          <w:rtl w:val="true"/>
          <w:lang w:bidi="fa-IR"/>
        </w:rPr>
        <w:t>قتل أصحـب الأُخدود</w:t>
      </w:r>
    </w:p>
    <w:p>
      <w:pPr>
        <w:pStyle w:val="BookText"/>
        <w:rPr/>
      </w:pPr>
      <w:r>
        <w:rPr>
          <w:rFonts w:ascii="IRNazanin" w:hAnsi="IRNazanin" w:eastAsia="IRNazanin"/>
          <w:color w:val="111111"/>
          <w:sz w:val="28"/>
          <w:sz w:val="28"/>
          <w:szCs w:val="28"/>
          <w:rtl w:val="true"/>
          <w:lang w:bidi="fa-IR"/>
        </w:rPr>
        <w:t xml:space="preserve">روايات در اين اختلاف دارند كه قصه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اخدود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يمن اتفاق افتاده، يا حبشه و يا جاى ديگر؟ و اين كه درباره مسيحيان بوده، يا غير آنان؟ چنانچه اين قضيه مكرر انجام گرفته باشد، مى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شريفه، ناظر به موردى خاص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نظرى عام به تمام آنها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بروج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bookmarkStart w:id="787" w:name="pg6987_91281"/>
    </w:p>
    <w:p>
      <w:pPr>
        <w:pStyle w:val="BookText"/>
        <w:rPr/>
      </w:pPr>
      <w:bookmarkEnd w:id="787"/>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اصحاب اخدود ، به دليل حضور بى رحمانه خود در مراسم سوزاندن مؤمنان و نشستن و نظاره كردن آن ، گرفتار نفرين خداوند و سزاوار قتل و نابودى شدند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قتل أصحـب الأُخدود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 هم عليها قعود</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ظرف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بيانگر نقش آن لحظه در استحقاق نفرين است</w:t>
      </w:r>
      <w:r>
        <w:rPr>
          <w:rFonts w:eastAsia="IRNazanin" w:cs="IRNazanin"/>
          <w:color w:val="111111"/>
          <w:sz w:val="28"/>
          <w:szCs w:val="28"/>
          <w:rtl w:val="true"/>
          <w:lang w:bidi="fa-IR"/>
        </w:rPr>
        <w:t>.</w:t>
      </w:r>
    </w:p>
    <w:p>
      <w:pPr>
        <w:pStyle w:val="Heading3"/>
        <w:numPr>
          <w:ilvl w:val="2"/>
          <w:numId w:val="1"/>
        </w:numPr>
        <w:rPr/>
      </w:pPr>
      <w:bookmarkStart w:id="788" w:name="__RefHeading___Toc2397833_372815092"/>
      <w:bookmarkStart w:id="789" w:name="_Toc334"/>
      <w:bookmarkEnd w:id="788"/>
      <w:r>
        <w:rPr/>
        <w:t>153</w:t>
      </w:r>
      <w:r>
        <w:rPr>
          <w:rtl w:val="true"/>
        </w:rPr>
        <w:t xml:space="preserve">- </w:t>
      </w:r>
      <w:r>
        <w:rPr>
          <w:rtl w:val="true"/>
        </w:rPr>
        <w:t>هلاكت اصحاب ايكه</w:t>
      </w:r>
      <w:bookmarkEnd w:id="78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فرجام هلاكت بار مردم ايكه ، نمودى از سنت مستمر الهى در يارى رسانى به حق و سركوب باطل</w:t>
      </w:r>
    </w:p>
    <w:p>
      <w:pPr>
        <w:pStyle w:val="BookText"/>
        <w:rPr/>
      </w:pPr>
      <w:r>
        <w:rPr>
          <w:rFonts w:ascii="Amiri" w:hAnsi="Amiri" w:eastAsia="Amiri" w:cs="Amiri"/>
          <w:color w:val="111111"/>
          <w:sz w:val="28"/>
          <w:sz w:val="28"/>
          <w:szCs w:val="28"/>
          <w:rtl w:val="true"/>
          <w:lang w:bidi="ar-SA"/>
        </w:rPr>
        <w:t xml:space="preserve">فأخذهم عذاب يوم الظلّة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فى ذلك لأية</w:t>
      </w:r>
    </w:p>
    <w:p>
      <w:pPr>
        <w:pStyle w:val="BookText"/>
        <w:rPr/>
      </w:pPr>
      <w:r>
        <w:rPr>
          <w:rFonts w:ascii="IRNazanin" w:hAnsi="IRNazanin" w:eastAsia="IRNazanin"/>
          <w:color w:val="111111"/>
          <w:sz w:val="28"/>
          <w:sz w:val="28"/>
          <w:szCs w:val="28"/>
          <w:rtl w:val="true"/>
          <w:lang w:bidi="fa-IR"/>
        </w:rPr>
        <w:t>نشانه و مايه عبرت بودن سرگذشت مردم ايكه، در صورتى است كه تكرار نظاير آن همواره ممكن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هلاكت مردم ايكه با عذاب قهر الهى ، نمودى از عزت و شكست ناپذيرى خداوند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فأخذهم عذاب يوم الظلّة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إنّ ربّك لهو العزيز</w:t>
      </w:r>
    </w:p>
    <w:p>
      <w:pPr>
        <w:pStyle w:val="Heading3"/>
        <w:numPr>
          <w:ilvl w:val="2"/>
          <w:numId w:val="1"/>
        </w:numPr>
        <w:rPr/>
      </w:pPr>
      <w:bookmarkStart w:id="790" w:name="__RefHeading___Toc2397835_372815092"/>
      <w:bookmarkStart w:id="791" w:name="_Toc335"/>
      <w:bookmarkEnd w:id="790"/>
      <w:r>
        <w:rPr/>
        <w:t>154</w:t>
      </w:r>
      <w:r>
        <w:rPr>
          <w:rtl w:val="true"/>
        </w:rPr>
        <w:t xml:space="preserve">- </w:t>
      </w:r>
      <w:r>
        <w:rPr>
          <w:rtl w:val="true"/>
        </w:rPr>
        <w:t>هلاكت اصحاب رس</w:t>
      </w:r>
      <w:bookmarkEnd w:id="79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خداوند ، قوم عاد ، ثمود و اصحاب رسّ را به خاطر تكذيب آيات و رسولان الهى درهم شكست و نابود ساخت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عادًا و ثمودا و أصحـب الرّسّ و قرونًا بين ذلك كثيرًا</w:t>
      </w:r>
    </w:p>
    <w:p>
      <w:pPr>
        <w:pStyle w:val="BookText"/>
        <w:rPr/>
      </w:pPr>
      <w:r>
        <w:rPr>
          <w:rFonts w:ascii="IRNazanin" w:hAnsi="IRNazanin" w:eastAsia="IRNazanin"/>
          <w:color w:val="111111"/>
          <w:sz w:val="28"/>
          <w:sz w:val="28"/>
          <w:szCs w:val="28"/>
          <w:rtl w:val="true"/>
          <w:lang w:bidi="fa-IR"/>
        </w:rPr>
        <w:t xml:space="preserve">نصب كلمه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 الرسّ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وسيله فعلى محذوف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أهلكنا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علت هلاكت اقوام ياد شده، همان تكذيب است كه در آيات قبل در باره فرعونيان و قوم نوح آمده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خداوند ، پيش از هلاكت تكذيب كنندگان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اقوام نوح ، عاد ، ثمود و اصحاب رسّ براى اتمام حجت و عبرت آموزى آنان ، مثل هاى روشنگرانه اى زده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فقلنا اذهبا إلى القوم الذين كذّبوا بأيـتنا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قوم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عادًا و ثمودا و</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همه مردمان عاد ، ثمود ، اصحاب رسّ و مردم دوران هاى بين اقوام ياد شده ، به خاطر تكذيب آيات خدا و رسولان او ، به شكل شگفت آورى درهم شكسته شده و نابود گرديدند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كلاًّ تبّرنا تتبيرًا</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درهم شكستن و هلاك كردن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تتبيراً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كه مفعول مطلق براى</w:t>
      </w:r>
      <w:bookmarkStart w:id="792" w:name="pg6987_91282"/>
    </w:p>
    <w:p>
      <w:pPr>
        <w:pStyle w:val="BookText"/>
        <w:rPr/>
      </w:pPr>
      <w:bookmarkEnd w:id="79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ـ نيز براى تأكيد معناى درهم شكستن و هلاك كردن و نوع شگفت آور آن است</w:t>
      </w:r>
      <w:r>
        <w:rPr>
          <w:rFonts w:eastAsia="IRNazanin" w:cs="IRNazanin"/>
          <w:color w:val="111111"/>
          <w:sz w:val="28"/>
          <w:szCs w:val="28"/>
          <w:rtl w:val="true"/>
          <w:lang w:bidi="fa-IR"/>
        </w:rPr>
        <w:t>.</w:t>
      </w:r>
    </w:p>
    <w:p>
      <w:pPr>
        <w:pStyle w:val="Heading3"/>
        <w:numPr>
          <w:ilvl w:val="2"/>
          <w:numId w:val="1"/>
        </w:numPr>
        <w:rPr/>
      </w:pPr>
      <w:bookmarkStart w:id="793" w:name="__RefHeading___Toc2397837_372815092"/>
      <w:bookmarkStart w:id="794" w:name="_Toc336"/>
      <w:bookmarkEnd w:id="793"/>
      <w:r>
        <w:rPr/>
        <w:t>155</w:t>
      </w:r>
      <w:r>
        <w:rPr>
          <w:rtl w:val="true"/>
        </w:rPr>
        <w:t xml:space="preserve">- </w:t>
      </w:r>
      <w:r>
        <w:rPr>
          <w:rtl w:val="true"/>
        </w:rPr>
        <w:t>هلاكت اصحاب فيل</w:t>
      </w:r>
      <w:bookmarkEnd w:id="79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سركوب كردن اصحاب فيل ، نشانه قدرت خداوند</w:t>
      </w:r>
    </w:p>
    <w:p>
      <w:pPr>
        <w:pStyle w:val="BookText"/>
        <w:rPr/>
      </w:pPr>
      <w:r>
        <w:rPr>
          <w:rFonts w:ascii="Amiri" w:hAnsi="Amiri" w:eastAsia="Amiri" w:cs="Amiri"/>
          <w:color w:val="111111"/>
          <w:sz w:val="28"/>
          <w:sz w:val="28"/>
          <w:szCs w:val="28"/>
          <w:rtl w:val="true"/>
          <w:lang w:bidi="ar-SA"/>
        </w:rPr>
        <w:t>كيف فعل ربّك</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هشدار خداوند به مخالفان و حرمت شكنان كعبه و تهديد آنان به كيفرى نظير نابودى اصحاب فيل</w:t>
      </w:r>
    </w:p>
    <w:p>
      <w:pPr>
        <w:pStyle w:val="BookText"/>
        <w:rPr/>
      </w:pPr>
      <w:r>
        <w:rPr>
          <w:rFonts w:ascii="Amiri" w:hAnsi="Amiri" w:eastAsia="Amiri" w:cs="Amiri"/>
          <w:color w:val="111111"/>
          <w:sz w:val="28"/>
          <w:sz w:val="28"/>
          <w:szCs w:val="28"/>
          <w:rtl w:val="true"/>
          <w:lang w:bidi="ar-SA"/>
        </w:rPr>
        <w:t>ألم تر كيف فعل ربّك بأصحـب الفيل</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أبى عبداللّه عن أبيه عن أبائه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ظهرت الحبشة باليمن وَجَّهَ يكسوم ملك الحبشة بقائدين من قُوّاده يقال لأحدهما أبرهة و الآخر أرباط فى عشرة من الفِيَلَةِ كلّ فيل فى عشرة آلاف لِهَدْم بيت اللّه الحرام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فقتل أبرهة أرباط و استولى على الجيش فلمّا قارب مكّة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أقبلت الطير الأبابيل فى منقار كلّ طائر حجر و فى رجليه حجران فكان الطائر الواحد يقتل ثلاثة من أصحاب أبرهة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قد قصّ اللّه تبارك و تعالى نبأهم فقال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تر كيف فعل ربّك بأصحاب الفيل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از پدرانش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حبشيان بر يمن پيروز شدند، پادشاه حبشه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نفر از فرماندهان خود به نام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همراه ده فيل ـ كه همراه هر فيل ده هزار نيرو بود ـ براى منهدم كردن خانه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ابرهه، ارباط را به قتل رساند و خود مسلّط بر نيروها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به مكّه نزديك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پرندگان پى درپى آمدند و در منقار هر يك از آنها، يك سنگ و در پاهايشان دو سنگ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پرنده اى سه نفر از اصحاب ابرهه را مى كشت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تبارك و تعالى داستان آنان را نقل كرده،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تر كيف فعل ربّك بأصحاب الفيل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أبى مريم عن أبى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سألته عن 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أرسل عليهم طيراً أبابيل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ترميهم بحجارة من سجّيل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طير سافٌّ جاءهم من قِبَل البحر رؤوسهم كأمثال رؤوس السباع و أظفارها كأظفار السباع من الطير مع كلّ طائر ثلاثة أحجار فى رجليه حجران و فى منقاره حجر فجعلت ترميهم بها حتّى جُدِّرَتْ أجسادهم فقتلهم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فقتلتهم 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 . ;</w:t>
      </w:r>
    </w:p>
    <w:p>
      <w:pPr>
        <w:pStyle w:val="BookText"/>
        <w:rPr/>
      </w:pPr>
      <w:r>
        <w:rPr>
          <w:rFonts w:ascii="IRNazanin" w:hAnsi="IRNazanin" w:eastAsia="IRNazanin"/>
          <w:color w:val="111111"/>
          <w:sz w:val="28"/>
          <w:sz w:val="28"/>
          <w:szCs w:val="28"/>
          <w:rtl w:val="true"/>
          <w:lang w:bidi="fa-IR"/>
        </w:rPr>
        <w:t>ابى مريم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سخن خداوند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أرسل عليهم طيراً أبابيل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ترميهم بحجارة من سجّيل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پرندگانى كه در سطح پايين پرواز مى كردند از جانب دريا به سوى آنان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سرهاى آنها مثل سرهاى درندگان و چنگال هاى آنها نيز مثل چنگال هاى پرندگان درنده بود و با هر پرنده سه سنگ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سنگ در پاهايش و سنگى در منقارش با آن سنگ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 ابرهه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هدف قرار مى دادند تا اين كه در بدن هاى آنان آبله پديدار شد كه با همان سنگ ها آنان را نابود كردند</w:t>
      </w:r>
      <w:r>
        <w:rPr>
          <w:rFonts w:eastAsia="IRNazanin" w:cs="IRNazanin"/>
          <w:color w:val="111111"/>
          <w:sz w:val="28"/>
          <w:szCs w:val="28"/>
          <w:rtl w:val="true"/>
          <w:lang w:bidi="fa-IR"/>
        </w:rPr>
        <w:t>».</w:t>
      </w:r>
    </w:p>
    <w:p>
      <w:pPr>
        <w:pStyle w:val="Heading3"/>
        <w:numPr>
          <w:ilvl w:val="2"/>
          <w:numId w:val="1"/>
        </w:numPr>
        <w:rPr/>
      </w:pPr>
      <w:bookmarkStart w:id="795" w:name="__RefHeading___Toc2397839_372815092"/>
      <w:bookmarkStart w:id="796" w:name="_Toc337"/>
      <w:bookmarkEnd w:id="795"/>
      <w:r>
        <w:rPr/>
        <w:t>156</w:t>
      </w:r>
      <w:r>
        <w:rPr>
          <w:rtl w:val="true"/>
        </w:rPr>
        <w:t xml:space="preserve">- </w:t>
      </w:r>
      <w:r>
        <w:rPr>
          <w:rtl w:val="true"/>
        </w:rPr>
        <w:t>هلاكت اقليت</w:t>
      </w:r>
      <w:bookmarkEnd w:id="79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bookmarkStart w:id="797" w:name="pg6987_91283"/>
    </w:p>
    <w:p>
      <w:pPr>
        <w:pStyle w:val="BookText"/>
        <w:rPr/>
      </w:pPr>
      <w:bookmarkEnd w:id="797"/>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نابود شدن اقليت غيرمشرك به هنگام نزول عذاب بر اقوام مشرك پيشين</w:t>
      </w:r>
    </w:p>
    <w:p>
      <w:pPr>
        <w:pStyle w:val="BookText"/>
        <w:rPr/>
      </w:pPr>
      <w:r>
        <w:rPr>
          <w:rFonts w:ascii="Amiri" w:hAnsi="Amiri" w:eastAsia="Amiri" w:cs="Amiri"/>
          <w:color w:val="111111"/>
          <w:sz w:val="28"/>
          <w:sz w:val="28"/>
          <w:szCs w:val="28"/>
          <w:rtl w:val="true"/>
          <w:lang w:bidi="ar-SA"/>
        </w:rPr>
        <w:t xml:space="preserve">فانظروا كيف كان عـقبة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أكثرهم مشركين</w:t>
      </w:r>
    </w:p>
    <w:p>
      <w:pPr>
        <w:pStyle w:val="Heading3"/>
        <w:numPr>
          <w:ilvl w:val="2"/>
          <w:numId w:val="1"/>
        </w:numPr>
        <w:rPr/>
      </w:pPr>
      <w:bookmarkStart w:id="798" w:name="__RefHeading___Toc2397841_372815092"/>
      <w:bookmarkStart w:id="799" w:name="_Toc338"/>
      <w:bookmarkEnd w:id="798"/>
      <w:r>
        <w:rPr/>
        <w:t>157</w:t>
      </w:r>
      <w:r>
        <w:rPr>
          <w:rtl w:val="true"/>
        </w:rPr>
        <w:t xml:space="preserve">- </w:t>
      </w:r>
      <w:r>
        <w:rPr>
          <w:rtl w:val="true"/>
        </w:rPr>
        <w:t>هلاكت اقوام پيشين</w:t>
      </w:r>
      <w:bookmarkEnd w:id="79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هلاكت امت هاى كفرپيشه گذشته تاريخ ، نمودى از قدرت خدا بر كيفر دنيوى منافقان و كافران هر عصر</w:t>
      </w:r>
    </w:p>
    <w:p>
      <w:pPr>
        <w:pStyle w:val="BookText"/>
        <w:rPr/>
      </w:pPr>
      <w:r>
        <w:rPr>
          <w:rFonts w:ascii="Amiri" w:hAnsi="Amiri" w:eastAsia="Amiri" w:cs="Amiri"/>
          <w:color w:val="111111"/>
          <w:sz w:val="28"/>
          <w:sz w:val="28"/>
          <w:szCs w:val="28"/>
          <w:rtl w:val="true"/>
          <w:lang w:bidi="ar-SA"/>
        </w:rPr>
        <w:t xml:space="preserve">ألم يأتهم نبأ الذين من قبلهم قوم نوح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المؤتفكت</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فساد و تبه كارى هاى امت هاى گذشته ، عامل گرفتارى آنان به عذاب و هلاكت</w:t>
      </w:r>
    </w:p>
    <w:p>
      <w:pPr>
        <w:pStyle w:val="BookText"/>
        <w:rPr/>
      </w:pPr>
      <w:r>
        <w:rPr>
          <w:rFonts w:ascii="Amiri" w:hAnsi="Amiri" w:eastAsia="Amiri" w:cs="Amiri"/>
          <w:color w:val="111111"/>
          <w:sz w:val="28"/>
          <w:sz w:val="28"/>
          <w:szCs w:val="28"/>
          <w:rtl w:val="true"/>
          <w:lang w:bidi="ar-SA"/>
        </w:rPr>
        <w:t>فلولا كان من القرون من قبلكم أُولُوا بقية ينهون عن الفساد</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 أنجينا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قرينه بر اين است كه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القرون من قبلكم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امتهايى اند كه به عذابهاى الهى گرفتار شده و به هلاكت رسيده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اقوام كافر و انبيا براى غلبه بر يكديگر ، نه تنها ثمرى براى كفار نداشت ، بلكه هلاكت دنيوى آنان را نيز به همراه داشت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استفتحوا و خاب كلّ جبّار عنيد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لغت 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آمده است و به قرينه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استفتحوا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تواند هلاكت 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درخواست انبيا براى غلبه بر كافران اقوام خويش ، به اجابت رسيد و آنان هلاك و نابود شدند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استفتحوا و خاب كلّ جبّار عنيد</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خاب كلّ جبّار عنيد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به منزله بيان اجابت درخواست پيروزى انبيا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عصر بعثت از كيفر هلاكت بار الهى نسبت به اقوام ستمگر پيشين آگاه بودند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الذين ظلموا أنفسهم و تبيّن لكم كيف فعلنا بهم و ضربنا لكم الأمثال</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كافران و روى گردانان از پذيرش آيات قرآن ، در خطر گرفتارى به سرنوشت هلاكت بار پيشينيان و ابتلا به عذاب هاى دنيوى</w:t>
      </w:r>
    </w:p>
    <w:p>
      <w:pPr>
        <w:pStyle w:val="BookText"/>
        <w:rPr/>
      </w:pPr>
      <w:r>
        <w:rPr>
          <w:rFonts w:ascii="Amiri" w:hAnsi="Amiri" w:eastAsia="Amiri" w:cs="Amiri"/>
          <w:color w:val="111111"/>
          <w:sz w:val="28"/>
          <w:sz w:val="28"/>
          <w:szCs w:val="28"/>
          <w:rtl w:val="true"/>
          <w:lang w:bidi="ar-SA"/>
        </w:rPr>
        <w:t xml:space="preserve">و إذا تتلى عليهم ءايتنا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كم أهلكنا قبلهم من قرن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خداوند جوامع و امت هاى بسيارى را در طول تاريخ هلاك و نابود كرده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 أهلكنا قبلهم من القرون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قوم و مردمى است كه در يك زمان زندگى مى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هلاكت اقوام گذشته با عذاب الهى ، نمونه هايى بارز از جدى بودن تهديد هاى خداوند و راهنماى كافى براى مشركان عصر بعثت</w:t>
      </w:r>
    </w:p>
    <w:p>
      <w:pPr>
        <w:pStyle w:val="BookText"/>
        <w:rPr/>
      </w:pPr>
      <w:r>
        <w:rPr>
          <w:rFonts w:ascii="Amiri" w:hAnsi="Amiri" w:eastAsia="Amiri" w:cs="Amiri"/>
          <w:color w:val="111111"/>
          <w:sz w:val="28"/>
          <w:sz w:val="28"/>
          <w:szCs w:val="28"/>
          <w:rtl w:val="true"/>
          <w:lang w:bidi="ar-SA"/>
        </w:rPr>
        <w:t>أفلم يهد لهم كم أهلكنا قبلهم من القرون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كافران عصر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هلاكت بسيارى از امت هاى گذشته آگاه بوده و با آثار باستانى به جاى مانده از آنان آشنا بودند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أفلم يهد لهم كم أهلكنا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يمشون فى مسـكنهم</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يمشون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حال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به قرينه سياق آيه، مراد مشركان صدراسلام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عبور آنان به ديار عاد، ثمود، لوط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كه مفاد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يمشون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ـ زمينه ساز آگاهى آنان به حوادث مرگ بار پيشينيان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توبيخ مستفاد از همزه استفهام نيز، فرع بر آگاهى آنان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علايم و نشانه هاى عذاب ، قبل از هلاكت و نابودى جوامع ستمگر</w:t>
      </w:r>
    </w:p>
    <w:p>
      <w:pPr>
        <w:pStyle w:val="BookText"/>
        <w:rPr/>
      </w:pPr>
      <w:r>
        <w:rPr>
          <w:rFonts w:ascii="Amiri" w:hAnsi="Amiri" w:eastAsia="Amiri" w:cs="Amiri"/>
          <w:color w:val="111111"/>
          <w:sz w:val="28"/>
          <w:sz w:val="28"/>
          <w:szCs w:val="28"/>
          <w:rtl w:val="true"/>
          <w:lang w:bidi="ar-SA"/>
        </w:rPr>
        <w:t>فلمّا أحسّوا بأسنا</w:t>
      </w:r>
    </w:p>
    <w:p>
      <w:pPr>
        <w:pStyle w:val="BookText"/>
        <w:rPr/>
      </w:pPr>
      <w:r>
        <w:rPr>
          <w:rFonts w:ascii="IRNazanin" w:hAnsi="IRNazanin" w:eastAsia="IRNazanin"/>
          <w:color w:val="111111"/>
          <w:sz w:val="28"/>
          <w:sz w:val="28"/>
          <w:szCs w:val="28"/>
          <w:rtl w:val="true"/>
          <w:lang w:bidi="fa-IR"/>
        </w:rPr>
        <w:t>برداشت ياد شده مبتنى براين نكته است كه مقصود از احساس عذاب، مشاهده علايم و نشانه هاى عذاب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عذاب شوندگان دراين هنگام، مؤيد همين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اگر خودِ عذاب احساس مى شد، فرصت و راهى براى فرار وجود نمى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هلاكت و نابودى جوامع ستمگرگذشته ، نمونه اى از پيروزى حق بر باطل</w:t>
      </w:r>
    </w:p>
    <w:p>
      <w:pPr>
        <w:pStyle w:val="BookText"/>
        <w:rPr/>
      </w:pPr>
      <w:r>
        <w:rPr>
          <w:rFonts w:ascii="Amiri" w:hAnsi="Amiri" w:eastAsia="Amiri" w:cs="Amiri"/>
          <w:color w:val="111111"/>
          <w:sz w:val="28"/>
          <w:sz w:val="28"/>
          <w:szCs w:val="28"/>
          <w:rtl w:val="true"/>
          <w:lang w:bidi="ar-SA"/>
        </w:rPr>
        <w:t>و كم قصمنا من قرية كانت ظالمة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نقذف بالحقّ على البـطل فيدمغه فإذا هو زاهق</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اقوام و امت هاى بسيارى از عصر نوح تا زمان اصحاب رسّ به خاطر تكذيب آيات الهى و پيامبران ، دچار هلاكت و نابودى شدند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قرونًا بين ذلك كثيرًا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مجموعه افرادى كه در يك عصر زندگى مى كنند، گفته مى شود</w:t>
      </w:r>
      <w:r>
        <w:rPr>
          <w:rFonts w:eastAsia="IRNazanin" w:cs="IRNazanin"/>
          <w:color w:val="111111"/>
          <w:sz w:val="28"/>
          <w:szCs w:val="28"/>
          <w:rtl w:val="true"/>
          <w:lang w:bidi="fa-IR"/>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ظهور و سقوط امت هاى فراون و فراموش شده در 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عصر نوح تا زمان اصحاب رسّ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قرونًا بين ذلك كثيرًا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انتهى إلى معدبن عدنان أمسك ثمّ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كذب النسّابون قال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قروناً بين ذلك كثيراً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ابن عباس روايت شده است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به معدبن عدنان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اجداد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رسيد، توقف مى كرد و سپس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نسّابه ها دروغ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قروناً بين ذلك كثيراً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نسل هاى زيادى در فاصله عاد و ثمود و اصحاب رسّ بودند كه به هلاكت رسيدند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همه مردمان عاد ، ثمود ، اصحاب رسّ و مردم دوران هاى بين اقوام ياد شده ، به خاطر تكذيب آيات خدا و رسولان او ، به شكل شگفت آورى درهم شكسته شده و نابود گرديدند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كلاًّ تبّرنا تتبيرًا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تتبير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درهم شكستن و هلاك كردن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تتبيراً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كه مفعول مطلق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ـ نيز براى تأكيد معناى درهم شكستن و هلاك كردن و نوع شگفت آور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بشر ، شاهد هلاكت جوامع بسيارى با عذاب قهر الهى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عذاب استيصال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 أهلكنا من قرية</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بسيار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بيانگر كثرت جوامع هلاك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هلاكت ملت هاى كفرپيشه ، در گذشته درس عبرتى براى آيندگان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أوَلم يهد لهم كم أهلكنا من قبلهم من القرون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معناى قوم و ملتى است كه در يك زمان، زندگى مى كرده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مردم مكه ، از نسل هاى پيشين كه به سبب كفرپيشگى ، به قدرت الهى هلاك و منقرض شدند ، آگاه بودند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أوَلم يهد لهم كم أهلكنا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متعدى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شده و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لازم به ذكر است كه به دليل مكى بودن سوره سجده، مرجع 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مشركان مكه 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كافران ، از فرجام امت هاى پيشين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هلاكت 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عبرت نگرفتند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أوَلم يهد لهم كم أهلكنا من قبلهم من القرون</w:t>
      </w:r>
    </w:p>
    <w:p>
      <w:pPr>
        <w:pStyle w:val="BookText"/>
        <w:rPr/>
      </w:pPr>
      <w:r>
        <w:rPr>
          <w:rFonts w:ascii="IRNazanin" w:hAnsi="IRNazanin" w:eastAsia="IRNazanin"/>
          <w:color w:val="111111"/>
          <w:sz w:val="28"/>
          <w:sz w:val="28"/>
          <w:szCs w:val="28"/>
          <w:rtl w:val="true"/>
          <w:lang w:bidi="fa-IR"/>
        </w:rPr>
        <w:t xml:space="preserve">همزه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أوَلم يهد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انكارى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معنا چنين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از هلاكت امت هاى پيشين هدايت نگرفتند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ملت هاى زيادى از اقوام كافر ، درگذشته هلاك شدند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 أهلكنا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خبريه، مفيد كثرت و زيادى است</w:t>
      </w:r>
      <w:r>
        <w:rPr>
          <w:rFonts w:eastAsia="Amiri" w:cs="Amiri" w:ascii="Amiri" w:hAnsi="Amiri"/>
          <w:color w:val="111111"/>
          <w:sz w:val="28"/>
          <w:szCs w:val="28"/>
          <w:rtl w:val="true"/>
          <w:lang w:bidi="ar-SA"/>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كافران ، از سوى خدا به خاطر عبرت نگرفتن از هلاكت كافران پيشين ، توبيخ شدند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أوَلم يهد لهم كم أهلكنا من قبلهم من القرون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أفلايسمعون</w:t>
      </w:r>
    </w:p>
    <w:p>
      <w:pPr>
        <w:pStyle w:val="BookText"/>
        <w:rPr/>
      </w:pPr>
      <w:r>
        <w:rPr>
          <w:rFonts w:ascii="Amiri" w:hAnsi="Amiri" w:eastAsia="Amiri" w:cs="Amiri"/>
          <w:color w:val="111111"/>
          <w:sz w:val="28"/>
          <w:sz w:val="28"/>
          <w:szCs w:val="28"/>
          <w:rtl w:val="true"/>
          <w:lang w:bidi="ar-SA"/>
        </w:rPr>
        <w:t xml:space="preserve">همزه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أفلايسمعون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تقريرى و همراه با توبيخ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هلاكت امت هاى كافر پيشين ، در حال غفلت و سرگرمى آنان به دنيا ، بوده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أهلكنا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يمشون فى مسـكنهم</w:t>
      </w:r>
    </w:p>
    <w:p>
      <w:pPr>
        <w:pStyle w:val="BookText"/>
        <w:rPr/>
      </w:pPr>
      <w:r>
        <w:rPr>
          <w:rFonts w:ascii="Amiri" w:hAnsi="Amiri" w:eastAsia="Amiri" w:cs="Amiri"/>
          <w:color w:val="111111"/>
          <w:sz w:val="28"/>
          <w:sz w:val="28"/>
          <w:szCs w:val="28"/>
          <w:rtl w:val="true"/>
          <w:lang w:bidi="ar-SA"/>
        </w:rPr>
        <w:t xml:space="preserve">احتمال دارد كه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يمشون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حال براى 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هلاكت امت هاى كفرپيشه ، به صورت ناگهانى و غافل گيرانه ، بوده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أهلكنا من قبلهم من القرون يمشون فى مسـكنهم</w:t>
      </w:r>
    </w:p>
    <w:p>
      <w:pPr>
        <w:pStyle w:val="BookText"/>
        <w:rPr/>
      </w:pPr>
      <w:r>
        <w:rPr>
          <w:rFonts w:ascii="IRNazanin" w:hAnsi="IRNazanin" w:eastAsia="IRNazanin"/>
          <w:color w:val="111111"/>
          <w:sz w:val="28"/>
          <w:sz w:val="28"/>
          <w:szCs w:val="28"/>
          <w:rtl w:val="true"/>
          <w:lang w:bidi="fa-IR"/>
        </w:rPr>
        <w:t xml:space="preserve">احتمال دارد كه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يمشون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حال براى مفعول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أهلكنا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كه متضمن معناى ناگهانى بودن هلاك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خبر هلاكت ملت هاى كفرپيشه پيشين ، كراراً به گوش مردم مكه رسيده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أوَلم يهد لهم كم أهلكنا من قبلهم من القرون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أفلايسمعون</w:t>
      </w:r>
    </w:p>
    <w:p>
      <w:pPr>
        <w:pStyle w:val="BookText"/>
        <w:rPr/>
      </w:pPr>
      <w:r>
        <w:rPr>
          <w:rFonts w:ascii="IRNazanin" w:hAnsi="IRNazanin" w:eastAsia="IRNazanin"/>
          <w:color w:val="111111"/>
          <w:sz w:val="28"/>
          <w:sz w:val="28"/>
          <w:szCs w:val="28"/>
          <w:rtl w:val="true"/>
          <w:lang w:bidi="fa-IR"/>
        </w:rPr>
        <w:t xml:space="preserve">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مى تواند اشعار به تكرار شنيدن اين گونه خبرها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تهديد مشركان حق ناپذير صدراسلام از سوى خداوند ، به هلاكت و عذاب همچون كافران پيشين</w:t>
      </w:r>
    </w:p>
    <w:p>
      <w:pPr>
        <w:pStyle w:val="BookText"/>
        <w:rPr/>
      </w:pPr>
      <w:r>
        <w:rPr>
          <w:rFonts w:ascii="Amiri" w:hAnsi="Amiri" w:eastAsia="Amiri" w:cs="Amiri"/>
          <w:color w:val="111111"/>
          <w:sz w:val="28"/>
          <w:sz w:val="28"/>
          <w:szCs w:val="28"/>
          <w:rtl w:val="true"/>
          <w:lang w:bidi="ar-SA"/>
        </w:rPr>
        <w:t xml:space="preserve">أوَلم يسيروا فى الأرض فينظروا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كانوا أشدّ منهم قوّة</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هلاكت كافران نيرومند در گذشته از سوى خداوند ـ بدون هيچ مانع و رادعى ـ جلوه اى از علم و قدرت مطلق او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فينظروا كيف كان عـقبة الذين من قبلهم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ما كان اللّه ليعجزه من شىء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نابودى و عقوبت امت هاى نيرومند و متمدن گذشته ، جلوه قدرتمندى و سخت كيفرى خداوند</w:t>
      </w:r>
    </w:p>
    <w:p>
      <w:pPr>
        <w:pStyle w:val="BookText"/>
        <w:rPr/>
      </w:pPr>
      <w:r>
        <w:rPr>
          <w:rFonts w:ascii="Amiri" w:hAnsi="Amiri" w:eastAsia="Amiri" w:cs="Amiri"/>
          <w:color w:val="111111"/>
          <w:sz w:val="28"/>
          <w:sz w:val="28"/>
          <w:szCs w:val="28"/>
          <w:rtl w:val="true"/>
          <w:lang w:bidi="ar-SA"/>
        </w:rPr>
        <w:t xml:space="preserve">كانوا هم أشدّ منهم قوّة و ءاثارًا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فأخذهم اللّه إنّه قوىّ شديد العقاب</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قوم نوح ، عاد ، ثمود و اقوام پس از آنان ، مهم ترين اقوام هلاك شده تاريخ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مثل دأب قوم نوح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الذين من بعدهم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آشنايى مردم عصر فرعون از سرگذشت هلاكت بار قوم نوح ، عاد ، ثمود و اقوام پس از آنان</w:t>
      </w:r>
    </w:p>
    <w:p>
      <w:pPr>
        <w:pStyle w:val="BookText"/>
        <w:rPr/>
      </w:pPr>
      <w:r>
        <w:rPr>
          <w:rFonts w:ascii="Amiri" w:hAnsi="Amiri" w:eastAsia="Amiri" w:cs="Amiri"/>
          <w:color w:val="111111"/>
          <w:sz w:val="28"/>
          <w:sz w:val="28"/>
          <w:szCs w:val="28"/>
          <w:rtl w:val="true"/>
          <w:lang w:bidi="ar-SA"/>
        </w:rPr>
        <w:t xml:space="preserve">إنّى أخاف عليكم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دأب قوم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من بعدهم</w:t>
      </w:r>
    </w:p>
    <w:p>
      <w:pPr>
        <w:pStyle w:val="BookText"/>
        <w:rPr/>
      </w:pPr>
      <w:r>
        <w:rPr>
          <w:rFonts w:ascii="IRNazanin" w:hAnsi="IRNazanin" w:eastAsia="IRNazanin"/>
          <w:color w:val="111111"/>
          <w:sz w:val="28"/>
          <w:sz w:val="28"/>
          <w:szCs w:val="28"/>
          <w:rtl w:val="true"/>
          <w:lang w:bidi="fa-IR"/>
        </w:rPr>
        <w:t>هشدار مؤمن آل فرعون به مردم و بازگوكردن سرگذشت عبرت آموز اقوام يادشده براى ايشان، مى تواند گوياى برداشت بالا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مؤاخذه هلاكت بار ملت هاى كفرپيشه و مقتدر پيشين از سوى خداوند</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فأهلكنا أشدّ منهم بطشًا</w:t>
      </w:r>
      <w:bookmarkStart w:id="800" w:name="pg6987_91287"/>
    </w:p>
    <w:p>
      <w:pPr>
        <w:pStyle w:val="BookText"/>
        <w:rPr/>
      </w:pPr>
      <w:bookmarkEnd w:id="800"/>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تغابن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بسيارى از اقوام كافر پيش از بعثت پيامبراسلام ، ثمره تلخ كردار خويش را چشيده و نابود شده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فذاقوا و بال أمرهم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آشنايى مردم عصر نزول قرآن ، به سرنوشت هلاكت بار اقوام و ملّت هاى تكذيب گر پيش از خود</w:t>
      </w:r>
    </w:p>
    <w:p>
      <w:pPr>
        <w:pStyle w:val="BookText"/>
        <w:rPr/>
      </w:pPr>
      <w:r>
        <w:rPr>
          <w:rFonts w:ascii="Amiri" w:hAnsi="Amiri" w:eastAsia="Amiri" w:cs="Amiri"/>
          <w:color w:val="111111"/>
          <w:sz w:val="28"/>
          <w:sz w:val="28"/>
          <w:szCs w:val="28"/>
          <w:rtl w:val="true"/>
          <w:lang w:bidi="ar-SA"/>
        </w:rPr>
        <w:t>فكيف كان نكير</w:t>
      </w:r>
    </w:p>
    <w:p>
      <w:pPr>
        <w:pStyle w:val="BookText"/>
        <w:rPr/>
      </w:pP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فكيف كان نكير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انكار و كيفر من چگونه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رساند كه مخاطبان آيات قرآن، از چگونگى كيفر و عذاب اقوام پيش از خود، كم و بيش آشنا بودند</w:t>
      </w:r>
      <w:r>
        <w:rPr>
          <w:rFonts w:eastAsia="IRNazanin" w:cs="IRNazanin"/>
          <w:color w:val="111111"/>
          <w:sz w:val="28"/>
          <w:szCs w:val="28"/>
          <w:rtl w:val="true"/>
          <w:lang w:bidi="fa-IR"/>
        </w:rPr>
        <w:t>.</w:t>
      </w:r>
    </w:p>
    <w:p>
      <w:pPr>
        <w:pStyle w:val="Heading3"/>
        <w:numPr>
          <w:ilvl w:val="2"/>
          <w:numId w:val="1"/>
        </w:numPr>
        <w:rPr/>
      </w:pPr>
      <w:bookmarkStart w:id="801" w:name="__RefHeading___Toc2397843_372815092"/>
      <w:bookmarkStart w:id="802" w:name="_Toc339"/>
      <w:bookmarkEnd w:id="801"/>
      <w:r>
        <w:rPr/>
        <w:t>158</w:t>
      </w:r>
      <w:r>
        <w:rPr>
          <w:rtl w:val="true"/>
        </w:rPr>
        <w:t xml:space="preserve">- </w:t>
      </w:r>
      <w:r>
        <w:rPr>
          <w:rtl w:val="true"/>
        </w:rPr>
        <w:t>هلاكت اقوام كافر</w:t>
      </w:r>
      <w:bookmarkEnd w:id="80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lang w:bidi="fa-IR"/>
        </w:rPr>
        <w:t>،</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هلاكت امت هاى كفرپيشه گذشته تاريخ ، از حوادث مهم و اخبار سازنده و پرفايده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ألم يأتهم نبأ الذين من قبلهم قوم نوح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المؤتفكت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خبر مهم و بسيار سودمند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هلاكت امت هاى كفرپيشه گذشته تاريخ ، نمودى از قدرت خدا بر كيفر دنيوى منافقان و كافران هر عصر</w:t>
      </w:r>
    </w:p>
    <w:p>
      <w:pPr>
        <w:pStyle w:val="BookText"/>
        <w:rPr/>
      </w:pPr>
      <w:r>
        <w:rPr>
          <w:rFonts w:ascii="Amiri" w:hAnsi="Amiri" w:eastAsia="Amiri" w:cs="Amiri"/>
          <w:color w:val="111111"/>
          <w:sz w:val="28"/>
          <w:sz w:val="28"/>
          <w:szCs w:val="28"/>
          <w:rtl w:val="true"/>
          <w:lang w:bidi="ar-SA"/>
        </w:rPr>
        <w:t xml:space="preserve">ألم يأتهم نبأ الذين من قبلهم قوم نوح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المؤتفكت</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هلاكت اقوام كافر پيشين ، پس از اتمام حجت رسولان الهى بر آنان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ألم يأتهم نبأ الذين من قبلهم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أتتهم رسلهم بالبيّنت</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هلاكت اقوام كافر ، بازتاب عملكرد خود آنان است نه ظلمى از ناحيه خداوند بر آنها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كان اللّه ليظلمهم و لكن كانوا أنفسهم يظلمون</w:t>
      </w:r>
    </w:p>
    <w:p>
      <w:pPr>
        <w:pStyle w:val="Heading3"/>
        <w:numPr>
          <w:ilvl w:val="2"/>
          <w:numId w:val="1"/>
        </w:numPr>
        <w:rPr/>
      </w:pPr>
      <w:bookmarkStart w:id="803" w:name="__RefHeading___Toc2397845_372815092"/>
      <w:bookmarkStart w:id="804" w:name="_Toc340"/>
      <w:bookmarkEnd w:id="803"/>
      <w:r>
        <w:rPr/>
        <w:t>159</w:t>
      </w:r>
      <w:r>
        <w:rPr>
          <w:rtl w:val="true"/>
        </w:rPr>
        <w:t xml:space="preserve">- </w:t>
      </w:r>
      <w:r>
        <w:rPr>
          <w:rtl w:val="true"/>
        </w:rPr>
        <w:t>هلاكت امت ها</w:t>
      </w:r>
      <w:bookmarkEnd w:id="80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خداوند ، توانا بر هلاكت تمامى انسان ها و آفرينش انسانهايى ديگر</w:t>
      </w:r>
    </w:p>
    <w:p>
      <w:pPr>
        <w:pStyle w:val="BookText"/>
        <w:rPr/>
      </w:pPr>
      <w:r>
        <w:rPr>
          <w:rFonts w:ascii="Amiri" w:hAnsi="Amiri" w:eastAsia="Amiri" w:cs="Amiri"/>
          <w:color w:val="111111"/>
          <w:sz w:val="28"/>
          <w:sz w:val="28"/>
          <w:szCs w:val="28"/>
          <w:rtl w:val="true"/>
          <w:lang w:bidi="ar-SA"/>
        </w:rPr>
        <w:t>ان يشأ يذهبكم ايها الناس و يأت باخرين و كان اللّه على ذلك قديراً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هلاكت امت هاى بى تقوا و تكذيب كننده پيامبران ، عبرتى براى امت هاى بعدى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لكن كذبوا فأخذنهم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أفأمن أهل القرى أن يأتيهم بأسنا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تاريخ گذشته بشر ، شاهد هلاكت امت هاى بسيار با عذاب استيصال الهى</w:t>
      </w:r>
    </w:p>
    <w:p>
      <w:pPr>
        <w:pStyle w:val="BookText"/>
        <w:rPr/>
      </w:pPr>
      <w:r>
        <w:rPr>
          <w:rFonts w:ascii="Amiri" w:hAnsi="Amiri" w:eastAsia="Amiri" w:cs="Amiri"/>
          <w:color w:val="111111"/>
          <w:sz w:val="28"/>
          <w:sz w:val="28"/>
          <w:szCs w:val="28"/>
          <w:rtl w:val="true"/>
          <w:lang w:bidi="ar-SA"/>
        </w:rPr>
        <w:t>و لقد أهلكنا القرون من قبلكم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مردمى كه در يك عصر و زمان زندگى مى كنند، گفته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نابودى امت ها با عذاب استيصال ، همواره پس از يأس كامل از ايمان آوردن آنان بوده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لقد أهلكنا القرون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جاءتهم رسلهم بالبينت و ما كانوا ليؤمنوا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نابود ساختن جوامع ، در نتيجه گناه و ستم شان ، سنّت ديرينه الهى در كيفر ظالمان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تلك القرى أهلكنـهم لمّا ظلموا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جوامع گذشته تاريخ ، يكى پس از ديگرى ، با عذاب قهر الهى و در پى تكذيب انبيا و مبارزه با آنان ، مضمحل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فأتبعنا بعضهم بعضًا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إتباع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أتبعنا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يكى را در پى ديگرى روانه كردن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ما امت هاى تكذيب گر را پى در پى هلاك كرديم و هر يكى را به دنبال ديگرى، به ديار نيستى روانه ساختيم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معارج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توانايى خداوند بر نابودى امت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كافران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جايگزين كردن امت هاى برتر و بهتر از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مؤمنان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فلاأُقسم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لقـدرون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نبدّل خيرًا منهم</w:t>
      </w:r>
    </w:p>
    <w:p>
      <w:pPr>
        <w:pStyle w:val="BookText"/>
        <w:rPr/>
      </w:pPr>
      <w:r>
        <w:rPr>
          <w:rFonts w:ascii="IRNazanin" w:hAnsi="IRNazanin" w:eastAsia="IRNazanin"/>
          <w:color w:val="111111"/>
          <w:sz w:val="28"/>
          <w:sz w:val="28"/>
          <w:szCs w:val="28"/>
          <w:rtl w:val="true"/>
          <w:lang w:bidi="fa-IR"/>
        </w:rPr>
        <w:t>درباره زمان تبديل و مقصود از آن در اين آيه، دو احتمال وجود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نابودى كافران و جايگزين كردن مردم خوب و مؤمن به جاى آنان در دنيا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تبديل كافران و ديگر انسان ها به انسان هاى برتر و مناسب حيات اخروى در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ياد شده، مبتنى بر احتمال نخست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بروج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سپاهيان فراوانى در برابر پيامبران گذشته ، مقاومت كرده و نابود شدند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أتيك حديث الجنود</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ويژگى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كه در برداشت بالا آمده ـ به قرينه آيات بعد استفاده شده است</w:t>
      </w:r>
      <w:r>
        <w:rPr>
          <w:rFonts w:eastAsia="IRNazanin" w:cs="IRNazanin"/>
          <w:color w:val="111111"/>
          <w:sz w:val="28"/>
          <w:szCs w:val="28"/>
          <w:rtl w:val="true"/>
          <w:lang w:bidi="fa-IR"/>
        </w:rPr>
        <w:t>.</w:t>
      </w:r>
      <w:bookmarkStart w:id="805" w:name="pg6987_91289"/>
    </w:p>
    <w:p>
      <w:pPr>
        <w:pStyle w:val="Heading3"/>
        <w:numPr>
          <w:ilvl w:val="2"/>
          <w:numId w:val="1"/>
        </w:numPr>
        <w:rPr/>
      </w:pPr>
      <w:bookmarkStart w:id="806" w:name="__RefHeading___Toc2397847_372815092"/>
      <w:bookmarkStart w:id="807" w:name="_Toc341"/>
      <w:bookmarkEnd w:id="805"/>
      <w:bookmarkEnd w:id="806"/>
      <w:r>
        <w:rPr/>
        <w:t>160</w:t>
      </w:r>
      <w:r>
        <w:rPr>
          <w:rtl w:val="true"/>
        </w:rPr>
        <w:t xml:space="preserve">- </w:t>
      </w:r>
      <w:r>
        <w:rPr>
          <w:rtl w:val="true"/>
        </w:rPr>
        <w:t>هلاكت امت ها متخلف</w:t>
      </w:r>
      <w:bookmarkEnd w:id="80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خداوند بسيارى از امتهاى مختلف پيشين را با عذابى سهمگين و ناگهانى به هلاكت 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كم من قرية أهلكنها فجاءها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فجاءها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مى تواند تفسيريه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اين مبنا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 و تفسير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أهلكناها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اسناد هلاكت به قريه براى رساندن شدت عذاب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به هلاكت رساندن امتهاى بى اعتنا به تعاليم دين، از سنتهاى خداوند است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كم من قرية أهلكنها</w:t>
      </w:r>
    </w:p>
    <w:p>
      <w:pPr>
        <w:pStyle w:val="Heading3"/>
        <w:numPr>
          <w:ilvl w:val="2"/>
          <w:numId w:val="1"/>
        </w:numPr>
        <w:rPr/>
      </w:pPr>
      <w:bookmarkStart w:id="808" w:name="__RefHeading___Toc2397849_372815092"/>
      <w:bookmarkStart w:id="809" w:name="_Toc342"/>
      <w:bookmarkEnd w:id="808"/>
      <w:r>
        <w:rPr/>
        <w:t>161</w:t>
      </w:r>
      <w:r>
        <w:rPr>
          <w:rtl w:val="true"/>
        </w:rPr>
        <w:t xml:space="preserve">- </w:t>
      </w:r>
      <w:r>
        <w:rPr>
          <w:rtl w:val="true"/>
        </w:rPr>
        <w:t>هلاكت امت هاى پيشين</w:t>
      </w:r>
      <w:bookmarkEnd w:id="80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نابودى بسيارى از امت ها و ملت هاى كافر پيش از امت عرب جاهلى ، از سوى خداوند</w:t>
      </w:r>
    </w:p>
    <w:p>
      <w:pPr>
        <w:pStyle w:val="BookText"/>
        <w:rPr/>
      </w:pPr>
      <w:r>
        <w:rPr>
          <w:rFonts w:ascii="Amiri" w:hAnsi="Amiri" w:eastAsia="Amiri" w:cs="Amiri"/>
          <w:color w:val="111111"/>
          <w:sz w:val="28"/>
          <w:sz w:val="28"/>
          <w:szCs w:val="28"/>
          <w:rtl w:val="true"/>
          <w:lang w:bidi="ar-SA"/>
        </w:rPr>
        <w:t>كم أهلكنا من قبلهم من قرن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امت و مردمى گفته مى شود كه در يك عصر و زمان زندگى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فرجام هلاكت بار امت هاى كفرپيشه تاريخ ، به رغم شوكت مندى آنان ، هشدارى به همه ملت هاى حق ستيز</w:t>
      </w:r>
    </w:p>
    <w:p>
      <w:pPr>
        <w:pStyle w:val="BookText"/>
        <w:rPr/>
      </w:pPr>
      <w:r>
        <w:rPr>
          <w:rFonts w:ascii="Amiri" w:hAnsi="Amiri" w:eastAsia="Amiri" w:cs="Amiri"/>
          <w:color w:val="111111"/>
          <w:sz w:val="28"/>
          <w:sz w:val="28"/>
          <w:szCs w:val="28"/>
          <w:rtl w:val="true"/>
          <w:lang w:bidi="ar-SA"/>
        </w:rPr>
        <w:t>و كم أهلكنا قبلهم من قرن هم أشدّ منهم بطشًا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فجر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فرجام هلاكت بار امت هاى پيشين ، درس عبرت براى آيندگان</w:t>
      </w:r>
    </w:p>
    <w:p>
      <w:pPr>
        <w:pStyle w:val="BookText"/>
        <w:rPr/>
      </w:pPr>
      <w:r>
        <w:rPr>
          <w:rFonts w:ascii="Amiri" w:hAnsi="Amiri" w:eastAsia="Amiri" w:cs="Amiri"/>
          <w:color w:val="111111"/>
          <w:sz w:val="28"/>
          <w:sz w:val="28"/>
          <w:szCs w:val="28"/>
          <w:rtl w:val="true"/>
          <w:lang w:bidi="ar-SA"/>
        </w:rPr>
        <w:t>ألم تر كيف فعل ربّك بعاد</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جوامع و ملت هاى بسيارى پس از دوران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فسق و گناه و به اراده خداوند نابود شدند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ففسقوا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كم أهلكنا من القرون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مفرد قرون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قومى است كه نزديك به يك زمان و در يك عصر زندگى مى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كيفر هلاكت بار عمومى و فراگير ، براى انسان هاى قبل از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وقوع نپيوسته بود </w:t>
      </w:r>
      <w:r>
        <w:rPr>
          <w:rFonts w:eastAsia="IRNazanin" w:cs="IRNazanin"/>
          <w:color w:val="111111"/>
          <w:sz w:val="28"/>
          <w:szCs w:val="28"/>
          <w:rtl w:val="true"/>
          <w:lang w:bidi="fa-IR"/>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كم أهلكنا من القرون من بعد نوح</w:t>
      </w:r>
    </w:p>
    <w:p>
      <w:pPr>
        <w:pStyle w:val="BookText"/>
        <w:rPr/>
      </w:pPr>
      <w:r>
        <w:rPr>
          <w:rFonts w:ascii="IRNazanin" w:hAnsi="IRNazanin" w:eastAsia="IRNazanin"/>
          <w:color w:val="111111"/>
          <w:sz w:val="28"/>
          <w:sz w:val="28"/>
          <w:szCs w:val="28"/>
          <w:rtl w:val="true"/>
          <w:lang w:bidi="fa-IR"/>
        </w:rPr>
        <w:t>خداوند در آيه پيش از سنت خويش مبنى بر هلاكت اقوام كافر و فاسد، خبر داد و آن گاه براى اثبات اين حقيقت، هلاكت قوم نوح و پس از او را يادآور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ذكر داستان نوح و اقوام پس از او، مى توان استفاده كرد كه اقوامى كه به صورت جمعى قبل از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عذاب شده باشند، وجود نداشته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بسيارى از جوامع و ملل پس از حضرت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اثر وجود مترفان فاسق و تبهكار در ميان آنان ، به هلاكت و نابودى دچار شدند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إذا أردنا أن نهلك قرية أمرنا مترفيها ففسقوا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كم أهلكنا من القرون من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سنّت خداوند ، بر هلاك ساختن امتهايى كه اقدام به اخراج و تبعيد رسولان الهى از سرزمين خود نمودند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ليخرجوك منها و إذًا لايلبثون خلـفك إلاّ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من قد أرسلنا قبلك من رسلنا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آبادى هاى فراوانى را از امت هاى پيشين ، ويران ساخت و مردم آنها را هلاك 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تلك القرى أهلكنـهم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جوامع و تمدن هاى بسيارى در طول تاريخ ، به هلاكت رسيده و نابود شده اند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 أهلكنا قبلهم من قرن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 أهلكنا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خبرى بوده و دال بر تكثير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بسيار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مردمى كه اهل يك زمان باشند و نزديك هم زندگى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جوامع و تمدن هاى پيشين بر اثر عذاب الهى ، چنان نابود شدند كه نه مشاهده و لمس احدى از آنان ممكن است و نه زمزمه اى از آنان به گوش مى رسد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كم أهلكنا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تحسّ منهم من أحدًا أو تسمع لهم ركزًا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صداى خفيف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هلاكت و نابودى بسيارى از جوامع پيشين با عذاب استيصال</w:t>
      </w:r>
    </w:p>
    <w:p>
      <w:pPr>
        <w:pStyle w:val="BookText"/>
        <w:rPr/>
      </w:pPr>
      <w:r>
        <w:rPr>
          <w:rFonts w:ascii="Amiri" w:hAnsi="Amiri" w:eastAsia="Amiri" w:cs="Amiri"/>
          <w:color w:val="111111"/>
          <w:sz w:val="28"/>
          <w:sz w:val="28"/>
          <w:szCs w:val="28"/>
          <w:rtl w:val="true"/>
          <w:lang w:bidi="ar-SA"/>
        </w:rPr>
        <w:t>و كأيّن من قرية أمليت لها و هى ظالمة</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إملاء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معناى فرصت دادن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هى ظالمة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أهلها ظالمة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گرفتن و در اين جا كنايه از هلاك ساختن و از ميان برداشتن است</w:t>
      </w:r>
      <w:r>
        <w:rPr>
          <w:rFonts w:eastAsia="IRNazanin" w:cs="IRNazanin"/>
          <w:color w:val="111111"/>
          <w:sz w:val="28"/>
          <w:szCs w:val="28"/>
          <w:rtl w:val="true"/>
          <w:lang w:bidi="fa-IR"/>
        </w:rPr>
        <w:t>.</w:t>
      </w:r>
      <w:bookmarkStart w:id="810" w:name="pg6987_91291"/>
    </w:p>
    <w:p>
      <w:pPr>
        <w:pStyle w:val="Heading3"/>
        <w:numPr>
          <w:ilvl w:val="2"/>
          <w:numId w:val="1"/>
        </w:numPr>
        <w:rPr/>
      </w:pPr>
      <w:bookmarkStart w:id="811" w:name="__RefHeading___Toc2397851_372815092"/>
      <w:bookmarkStart w:id="812" w:name="_Toc343"/>
      <w:bookmarkEnd w:id="810"/>
      <w:bookmarkEnd w:id="811"/>
      <w:r>
        <w:rPr/>
        <w:t>162</w:t>
      </w:r>
      <w:r>
        <w:rPr>
          <w:rtl w:val="true"/>
        </w:rPr>
        <w:t xml:space="preserve">- </w:t>
      </w:r>
      <w:r>
        <w:rPr>
          <w:rtl w:val="true"/>
        </w:rPr>
        <w:t>هلاكت امت هاى كافر</w:t>
      </w:r>
      <w:bookmarkEnd w:id="81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پابرجايى زندگى انسانها در زمين، در عين انقراض امتهاى متمدن كافر</w:t>
      </w:r>
    </w:p>
    <w:p>
      <w:pPr>
        <w:pStyle w:val="BookText"/>
        <w:rPr/>
      </w:pPr>
      <w:r>
        <w:rPr>
          <w:rFonts w:ascii="Amiri" w:hAnsi="Amiri" w:eastAsia="Amiri" w:cs="Amiri"/>
          <w:color w:val="111111"/>
          <w:sz w:val="28"/>
          <w:sz w:val="28"/>
          <w:szCs w:val="28"/>
          <w:rtl w:val="true"/>
          <w:lang w:bidi="ar-SA"/>
        </w:rPr>
        <w:t>فأهلكنهم بذنوبهم و أنشأنا من بعدهم قرنا ءاخرين</w:t>
      </w:r>
    </w:p>
    <w:p>
      <w:pPr>
        <w:pStyle w:val="Heading3"/>
        <w:numPr>
          <w:ilvl w:val="2"/>
          <w:numId w:val="1"/>
        </w:numPr>
        <w:rPr/>
      </w:pPr>
      <w:bookmarkStart w:id="813" w:name="__RefHeading___Toc2397853_372815092"/>
      <w:bookmarkStart w:id="814" w:name="_Toc344"/>
      <w:bookmarkEnd w:id="813"/>
      <w:r>
        <w:rPr/>
        <w:t>163</w:t>
      </w:r>
      <w:r>
        <w:rPr>
          <w:rtl w:val="true"/>
        </w:rPr>
        <w:t xml:space="preserve">- </w:t>
      </w:r>
      <w:r>
        <w:rPr>
          <w:rtl w:val="true"/>
        </w:rPr>
        <w:t>هلاكت انسان</w:t>
      </w:r>
      <w:bookmarkEnd w:id="81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خداوند ، توانا بر هلاكت تمامى انسان ها و آفرينش انسانهايى ديگر</w:t>
      </w:r>
    </w:p>
    <w:p>
      <w:pPr>
        <w:pStyle w:val="BookText"/>
        <w:rPr/>
      </w:pPr>
      <w:r>
        <w:rPr>
          <w:rFonts w:ascii="Amiri" w:hAnsi="Amiri" w:eastAsia="Amiri" w:cs="Amiri"/>
          <w:color w:val="111111"/>
          <w:sz w:val="28"/>
          <w:sz w:val="28"/>
          <w:szCs w:val="28"/>
          <w:rtl w:val="true"/>
          <w:lang w:bidi="ar-SA"/>
        </w:rPr>
        <w:t>ان يشأ يذهبكم ايها الناس و يأت باخرين و كان اللّه على ذلك قديراً</w:t>
      </w:r>
    </w:p>
    <w:p>
      <w:pPr>
        <w:pStyle w:val="Heading3"/>
        <w:numPr>
          <w:ilvl w:val="2"/>
          <w:numId w:val="1"/>
        </w:numPr>
        <w:rPr/>
      </w:pPr>
      <w:bookmarkStart w:id="815" w:name="__RefHeading___Toc2397855_372815092"/>
      <w:bookmarkStart w:id="816" w:name="_Toc345"/>
      <w:bookmarkEnd w:id="815"/>
      <w:r>
        <w:rPr/>
        <w:t>164</w:t>
      </w:r>
      <w:r>
        <w:rPr>
          <w:rtl w:val="true"/>
        </w:rPr>
        <w:t xml:space="preserve">- </w:t>
      </w:r>
      <w:r>
        <w:rPr>
          <w:rtl w:val="true"/>
        </w:rPr>
        <w:t>هلاكت انسان ها</w:t>
      </w:r>
      <w:bookmarkEnd w:id="81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خداوند بخواهد با هلاك كردن آدميان موجوداتى ديگر را جايگزين آنان خواهد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يشأ يذهبكم و يستخلف من بعدكم ما يشاء</w:t>
      </w:r>
    </w:p>
    <w:p>
      <w:pPr>
        <w:pStyle w:val="BookText"/>
        <w:rPr/>
      </w:pP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يذهبكم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همه آدميان است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يشاء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بخواهد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عموميت دارد و منحصر به انسان نيست</w:t>
      </w:r>
      <w:r>
        <w:rPr>
          <w:rFonts w:eastAsia="IRNazanin" w:cs="IRNazanin"/>
          <w:color w:val="111111"/>
          <w:sz w:val="28"/>
          <w:szCs w:val="28"/>
          <w:rtl w:val="true"/>
          <w:lang w:bidi="fa-IR"/>
        </w:rPr>
        <w:t>.</w:t>
      </w:r>
    </w:p>
    <w:p>
      <w:pPr>
        <w:pStyle w:val="Heading3"/>
        <w:numPr>
          <w:ilvl w:val="2"/>
          <w:numId w:val="1"/>
        </w:numPr>
        <w:rPr/>
      </w:pPr>
      <w:bookmarkStart w:id="817" w:name="__RefHeading___Toc2397857_372815092"/>
      <w:bookmarkStart w:id="818" w:name="_Toc346"/>
      <w:bookmarkEnd w:id="817"/>
      <w:r>
        <w:rPr/>
        <w:t>165</w:t>
      </w:r>
      <w:r>
        <w:rPr>
          <w:rtl w:val="true"/>
        </w:rPr>
        <w:t xml:space="preserve">- </w:t>
      </w:r>
      <w:r>
        <w:rPr>
          <w:rtl w:val="true"/>
        </w:rPr>
        <w:t>هلاكت اهل انطاكيه</w:t>
      </w:r>
      <w:bookmarkEnd w:id="81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عذاب و هلاكت مردم انطاكيه ، تنها با يك صيحه و بانگ سهمناك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كانت إلاّ صيحة وحدة</w:t>
      </w:r>
    </w:p>
    <w:p>
      <w:pPr>
        <w:pStyle w:val="BookText"/>
        <w:rPr/>
      </w:pP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قرينه مقام ـ كه درصدد بيان مجازات و عذاب مردم انطاكيه است ـ عقوبت و نابودى مى باشد</w:t>
      </w:r>
      <w:r>
        <w:rPr>
          <w:rFonts w:eastAsia="Amiri" w:cs="Amiri" w:ascii="Amiri" w:hAnsi="Amiri"/>
          <w:color w:val="111111"/>
          <w:sz w:val="28"/>
          <w:szCs w:val="28"/>
          <w:rtl w:val="true"/>
          <w:lang w:bidi="ar-SA"/>
        </w:rPr>
        <w:t>.</w:t>
      </w:r>
    </w:p>
    <w:p>
      <w:pPr>
        <w:pStyle w:val="Heading3"/>
        <w:numPr>
          <w:ilvl w:val="2"/>
          <w:numId w:val="1"/>
        </w:numPr>
        <w:rPr/>
      </w:pPr>
      <w:bookmarkStart w:id="819" w:name="__RefHeading___Toc2397859_372815092"/>
      <w:bookmarkStart w:id="820" w:name="_Toc347"/>
      <w:bookmarkEnd w:id="819"/>
      <w:r>
        <w:rPr/>
        <w:t>166</w:t>
      </w:r>
      <w:r>
        <w:rPr>
          <w:rtl w:val="true"/>
        </w:rPr>
        <w:t xml:space="preserve">- </w:t>
      </w:r>
      <w:r>
        <w:rPr>
          <w:rtl w:val="true"/>
        </w:rPr>
        <w:t>هلاكت اهل مدين</w:t>
      </w:r>
      <w:bookmarkEnd w:id="82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عذاب نازل شده بر مردم مدين ، موجب نابودى آنان و از ميان رفتن آثار زندگانى در ديار ايشان شد </w:t>
      </w:r>
      <w:r>
        <w:rPr>
          <w:rFonts w:eastAsia="IRNazanin" w:cs="IRNazanin"/>
          <w:color w:val="111111"/>
          <w:sz w:val="28"/>
          <w:szCs w:val="28"/>
          <w:rtl w:val="true"/>
          <w:lang w:bidi="fa-IR"/>
        </w:rPr>
        <w:t>.</w:t>
      </w:r>
      <w:bookmarkStart w:id="821" w:name="pg6987_91292"/>
    </w:p>
    <w:p>
      <w:pPr>
        <w:pStyle w:val="BookText"/>
        <w:rPr/>
      </w:pPr>
      <w:bookmarkEnd w:id="821"/>
      <w:r>
        <w:rPr>
          <w:rFonts w:ascii="Amiri" w:hAnsi="Amiri" w:eastAsia="Amiri" w:cs="Amiri"/>
          <w:color w:val="111111"/>
          <w:sz w:val="28"/>
          <w:sz w:val="28"/>
          <w:szCs w:val="28"/>
          <w:rtl w:val="true"/>
          <w:lang w:bidi="ar-SA"/>
        </w:rPr>
        <w:t>كأن لم يغنوا فيها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مصدر لم يغنوا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اقامت كردن و سكنى گزيدن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قبل برمى گردد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كأن لم يغنوا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گويا قوم شعيب در ديارشان اقامت نكرده بودند و اين كنايه از نابودى آن ديار و محو شدن آثار زندگانى در آن جاست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مردم مدين ، سزاوار هلاكت و دورى از رحمت الهى بودند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بُعدًا لمدين</w:t>
      </w:r>
    </w:p>
    <w:p>
      <w:pPr>
        <w:pStyle w:val="BookText"/>
        <w:rPr/>
      </w:pPr>
      <w:r>
        <w:rPr>
          <w:rFonts w:ascii="Amiri" w:hAnsi="Amiri" w:eastAsia="Amiri" w:cs="Amiri"/>
          <w:color w:val="111111"/>
          <w:sz w:val="28"/>
          <w:sz w:val="28"/>
          <w:szCs w:val="28"/>
          <w:rtl w:val="true"/>
          <w:lang w:bidi="ar-SA"/>
        </w:rPr>
        <w:t xml:space="preserve">براى توضيح برداشت فوق، به ذيل برداشت شماره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آيه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همين سوره رجوع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قوم نوح ، عاد ، ثمود ، ابراهيم ، لوط ، اصحاب مدين و فرعونيان ، اقوام هلاك شده با عذاب استيصال</w:t>
      </w:r>
    </w:p>
    <w:p>
      <w:pPr>
        <w:pStyle w:val="BookText"/>
        <w:rPr/>
      </w:pPr>
      <w:r>
        <w:rPr>
          <w:rFonts w:ascii="Amiri" w:hAnsi="Amiri" w:eastAsia="Amiri" w:cs="Amiri"/>
          <w:color w:val="111111"/>
          <w:sz w:val="28"/>
          <w:sz w:val="28"/>
          <w:szCs w:val="28"/>
          <w:rtl w:val="true"/>
          <w:lang w:bidi="ar-SA"/>
        </w:rPr>
        <w:t xml:space="preserve">فقد كذّبت قبلهم قوم نوح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أخذتهم فكيف كان نكير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دنبال تكذيب شعيب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مردم مدين ، زلزله اى هلاكت بار ، آنان را فراگرفت و از پا درآورد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فكذّبوه فأخذتهم الرجفة فأصبحوا فى دارهم جـثمين</w:t>
      </w:r>
    </w:p>
    <w:p>
      <w:pPr>
        <w:pStyle w:val="Heading3"/>
        <w:numPr>
          <w:ilvl w:val="2"/>
          <w:numId w:val="1"/>
        </w:numPr>
        <w:rPr/>
      </w:pPr>
      <w:bookmarkStart w:id="822" w:name="__RefHeading___Toc2397861_372815092"/>
      <w:bookmarkStart w:id="823" w:name="_Toc348"/>
      <w:bookmarkEnd w:id="822"/>
      <w:r>
        <w:rPr/>
        <w:t>167</w:t>
      </w:r>
      <w:r>
        <w:rPr>
          <w:rtl w:val="true"/>
        </w:rPr>
        <w:t xml:space="preserve">- </w:t>
      </w:r>
      <w:r>
        <w:rPr>
          <w:rtl w:val="true"/>
        </w:rPr>
        <w:t>هلاكت با آب</w:t>
      </w:r>
      <w:bookmarkEnd w:id="82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خداوند با غرق كردن فرعونيان آنان را به هلاكت رساند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أغرقنا ءال فرعون</w:t>
      </w:r>
    </w:p>
    <w:p>
      <w:pPr>
        <w:pStyle w:val="Heading3"/>
        <w:numPr>
          <w:ilvl w:val="2"/>
          <w:numId w:val="1"/>
        </w:numPr>
        <w:rPr/>
      </w:pPr>
      <w:bookmarkStart w:id="824" w:name="__RefHeading___Toc2397863_372815092"/>
      <w:bookmarkStart w:id="825" w:name="_Toc349"/>
      <w:bookmarkEnd w:id="824"/>
      <w:r>
        <w:rPr/>
        <w:t>168</w:t>
      </w:r>
      <w:r>
        <w:rPr>
          <w:rtl w:val="true"/>
        </w:rPr>
        <w:t xml:space="preserve">- </w:t>
      </w:r>
      <w:r>
        <w:rPr>
          <w:rtl w:val="true"/>
        </w:rPr>
        <w:t>هلاكت با رعشه</w:t>
      </w:r>
      <w:bookmarkEnd w:id="82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كفرپيشگان قوم ثمود با گرفتار شدن به لرزشى شديد به هلاكت رسيدند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فأخذتهم الرجفة فأصبحوا فى دارهم جثمين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اضطراب و لرزش است و به قرينه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فأصبحوا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معلوم مى شود آن لرزش بسيار شديد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ذكر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فأخذتهم الرجفة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لرزش آنان را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به اين معنى باشد كه لرزشى شديد بر اندام آنان مستولى شد و نيز مى تواند به اين معنى باشد كه زمين لرزه و زلزله اى شديد آنان را فراگرفت</w:t>
      </w:r>
      <w:r>
        <w:rPr>
          <w:rFonts w:eastAsia="IRNazanin" w:cs="IRNazanin"/>
          <w:color w:val="111111"/>
          <w:sz w:val="28"/>
          <w:szCs w:val="28"/>
          <w:rtl w:val="true"/>
          <w:lang w:bidi="fa-IR"/>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826" w:name="pg6987_91293"/>
    </w:p>
    <w:p>
      <w:pPr>
        <w:pStyle w:val="BookText"/>
        <w:rPr/>
      </w:pPr>
      <w:bookmarkEnd w:id="826"/>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كفرپيشگان قوم شعيب با گرفتار شدن به لرزشى شديد به هلاكت رسيدند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فأخذتهم الرجفة فأصبحوا فى دارهم جثمين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اضطراب و لرزش است و به قرينه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فاصبحوا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معلوم مى شود كه آن لرزش بسيار شديد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ذكر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فأخذتهم الرجفة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لرزش آنان را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مى تواند به اين معنى باشد كه لرزشى شديد به اندام آنان مستولى شد و هم مى تواند به اين معنى باشد كه زمين لرزه شديد آنان را فراگرفت</w:t>
      </w:r>
      <w:r>
        <w:rPr>
          <w:rFonts w:eastAsia="IRNazanin" w:cs="IRNazanin"/>
          <w:color w:val="111111"/>
          <w:sz w:val="28"/>
          <w:szCs w:val="28"/>
          <w:rtl w:val="true"/>
          <w:lang w:bidi="fa-IR"/>
        </w:rPr>
        <w:t>.</w:t>
      </w:r>
    </w:p>
    <w:p>
      <w:pPr>
        <w:pStyle w:val="Heading3"/>
        <w:numPr>
          <w:ilvl w:val="2"/>
          <w:numId w:val="1"/>
        </w:numPr>
        <w:rPr/>
      </w:pPr>
      <w:bookmarkStart w:id="827" w:name="__RefHeading___Toc2397865_372815092"/>
      <w:bookmarkStart w:id="828" w:name="_Toc350"/>
      <w:bookmarkEnd w:id="827"/>
      <w:r>
        <w:rPr/>
        <w:t>169</w:t>
      </w:r>
      <w:r>
        <w:rPr>
          <w:rtl w:val="true"/>
        </w:rPr>
        <w:t xml:space="preserve">- </w:t>
      </w:r>
      <w:r>
        <w:rPr>
          <w:rtl w:val="true"/>
        </w:rPr>
        <w:t>هلاكت با صاعقه</w:t>
      </w:r>
      <w:bookmarkEnd w:id="82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هلاكت قوم ثمود ، با صاعقه خواركننده و خفت آور</w:t>
      </w:r>
    </w:p>
    <w:p>
      <w:pPr>
        <w:pStyle w:val="BookText"/>
        <w:rPr/>
      </w:pPr>
      <w:r>
        <w:rPr>
          <w:rFonts w:ascii="Amiri" w:hAnsi="Amiri" w:eastAsia="Amiri" w:cs="Amiri"/>
          <w:color w:val="111111"/>
          <w:sz w:val="28"/>
          <w:sz w:val="28"/>
          <w:szCs w:val="28"/>
          <w:rtl w:val="true"/>
          <w:lang w:bidi="ar-SA"/>
        </w:rPr>
        <w:t>فأخذتهم صـعقة العذاب الهون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بنى اسرائيل در پى تقاضاى آشكارا ديدن خداوند ، با صاعقه به هلاكت رسيدند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فأخذتهم الصعقة بظلمهم</w:t>
      </w:r>
    </w:p>
    <w:p>
      <w:pPr>
        <w:pStyle w:val="Heading3"/>
        <w:numPr>
          <w:ilvl w:val="2"/>
          <w:numId w:val="1"/>
        </w:numPr>
        <w:rPr/>
      </w:pPr>
      <w:bookmarkStart w:id="829" w:name="__RefHeading___Toc2397867_372815092"/>
      <w:bookmarkStart w:id="830" w:name="_Toc351"/>
      <w:bookmarkEnd w:id="829"/>
      <w:r>
        <w:rPr/>
        <w:t>170</w:t>
      </w:r>
      <w:r>
        <w:rPr>
          <w:rtl w:val="true"/>
        </w:rPr>
        <w:t xml:space="preserve">- </w:t>
      </w:r>
      <w:r>
        <w:rPr>
          <w:rtl w:val="true"/>
        </w:rPr>
        <w:t>هلاكت با عذاب</w:t>
      </w:r>
      <w:bookmarkEnd w:id="83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ظالمان در معرض نابودى با عذاب الهى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أتيكم عذاب اللّه بغتة أو جهرة هل يهلك إلا القوم الظلمون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هلاكت با عذاب الهى تنها دامنگير اقوام ستمگر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يهلك إلا القوم الظلمون</w:t>
      </w:r>
    </w:p>
    <w:p>
      <w:pPr>
        <w:pStyle w:val="Heading3"/>
        <w:numPr>
          <w:ilvl w:val="2"/>
          <w:numId w:val="1"/>
        </w:numPr>
        <w:rPr/>
      </w:pPr>
      <w:bookmarkStart w:id="831" w:name="__RefHeading___Toc2397869_372815092"/>
      <w:bookmarkStart w:id="832" w:name="_Toc352"/>
      <w:bookmarkEnd w:id="831"/>
      <w:r>
        <w:rPr/>
        <w:t>171</w:t>
      </w:r>
      <w:r>
        <w:rPr>
          <w:rtl w:val="true"/>
        </w:rPr>
        <w:t xml:space="preserve">- </w:t>
      </w:r>
      <w:r>
        <w:rPr>
          <w:rtl w:val="true"/>
        </w:rPr>
        <w:t>هلاكت با غرق</w:t>
      </w:r>
      <w:bookmarkEnd w:id="83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خداوند ، قوم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به خاطر تكذيب آياتش ، با غرق كردن در آب به هلاكت رساند </w:t>
      </w:r>
      <w:r>
        <w:rPr>
          <w:rFonts w:eastAsia="Amiri" w:cs="Amiri" w:ascii="Amiri" w:hAnsi="Amiri"/>
          <w:color w:val="111111"/>
          <w:sz w:val="28"/>
          <w:szCs w:val="28"/>
          <w:rtl w:val="true"/>
          <w:lang w:bidi="ar-SA"/>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أغرقنا الذين كذبوا بايتنا</w:t>
      </w:r>
      <w:bookmarkStart w:id="833" w:name="pg6987_91294"/>
    </w:p>
    <w:p>
      <w:pPr>
        <w:pStyle w:val="Heading3"/>
        <w:numPr>
          <w:ilvl w:val="2"/>
          <w:numId w:val="1"/>
        </w:numPr>
        <w:rPr/>
      </w:pPr>
      <w:bookmarkStart w:id="834" w:name="__RefHeading___Toc2397871_372815092"/>
      <w:bookmarkStart w:id="835" w:name="_Toc353"/>
      <w:bookmarkEnd w:id="833"/>
      <w:bookmarkEnd w:id="834"/>
      <w:r>
        <w:rPr/>
        <w:t>172</w:t>
      </w:r>
      <w:r>
        <w:rPr>
          <w:rtl w:val="true"/>
        </w:rPr>
        <w:t xml:space="preserve">- </w:t>
      </w:r>
      <w:r>
        <w:rPr>
          <w:rtl w:val="true"/>
        </w:rPr>
        <w:t>هلاكت بت پرستان</w:t>
      </w:r>
      <w:bookmarkEnd w:id="83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كافران و بت پرستان حق ناپذير ، مستحق نفرين و نابودى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نوح ربّ لاتذر على الأرض من الكـفرين ديّارًا</w:t>
      </w:r>
    </w:p>
    <w:p>
      <w:pPr>
        <w:pStyle w:val="Heading3"/>
        <w:numPr>
          <w:ilvl w:val="2"/>
          <w:numId w:val="1"/>
        </w:numPr>
        <w:rPr/>
      </w:pPr>
      <w:bookmarkStart w:id="836" w:name="__RefHeading___Toc2397873_372815092"/>
      <w:bookmarkStart w:id="837" w:name="_Toc354"/>
      <w:bookmarkEnd w:id="836"/>
      <w:r>
        <w:rPr/>
        <w:t>173</w:t>
      </w:r>
      <w:r>
        <w:rPr>
          <w:rtl w:val="true"/>
        </w:rPr>
        <w:t xml:space="preserve">- </w:t>
      </w:r>
      <w:r>
        <w:rPr>
          <w:rtl w:val="true"/>
        </w:rPr>
        <w:t>هلاكت بدكاران</w:t>
      </w:r>
      <w:bookmarkEnd w:id="83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بدكاران ، به هلاكت در حال وحشت و هراس تهديد شدند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أفأمن الذين مكروا السيّئات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يأخذهم على تخوّف</w:t>
      </w:r>
    </w:p>
    <w:p>
      <w:pPr>
        <w:pStyle w:val="Heading3"/>
        <w:numPr>
          <w:ilvl w:val="2"/>
          <w:numId w:val="1"/>
        </w:numPr>
        <w:rPr/>
      </w:pPr>
      <w:bookmarkStart w:id="838" w:name="__RefHeading___Toc2397875_372815092"/>
      <w:bookmarkStart w:id="839" w:name="_Toc355"/>
      <w:bookmarkEnd w:id="838"/>
      <w:r>
        <w:rPr/>
        <w:t>174</w:t>
      </w:r>
      <w:r>
        <w:rPr>
          <w:rtl w:val="true"/>
        </w:rPr>
        <w:t xml:space="preserve">- </w:t>
      </w:r>
      <w:r>
        <w:rPr>
          <w:rtl w:val="true"/>
        </w:rPr>
        <w:t>هلاكت برگزيدگان موسى</w:t>
      </w:r>
      <w:r>
        <w:rPr>
          <w:rtl w:val="true"/>
        </w:rPr>
        <w:t>(</w:t>
      </w:r>
      <w:r>
        <w:rPr>
          <w:rtl w:val="true"/>
        </w:rPr>
        <w:t>ع</w:t>
      </w:r>
      <w:r>
        <w:rPr>
          <w:rtl w:val="true"/>
        </w:rPr>
        <w:t>)</w:t>
      </w:r>
      <w:bookmarkEnd w:id="83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lang w:bidi="fa-IR"/>
        </w:rPr>
        <w:t>،</w:t>
      </w:r>
      <w:r>
        <w:rPr>
          <w:rFonts w:eastAsia="IRNazanin" w:cs="IRNazanin"/>
          <w:color w:val="111111"/>
          <w:sz w:val="28"/>
          <w:szCs w:val="28"/>
          <w:lang w:bidi="fa-IR"/>
        </w:rPr>
        <w:t>21</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خداوند ، بجز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همه حاضران در ميعادگاه مناجات را به هلاكت رسانيد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رب لو شئت أهلكتهم من قبل</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مشاهده هلاكت همراهان خويش در ميعادگاه مناجات ، به دعا به درگاه خداوند پرداخت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أخذتهم الرجفة قال رب لو شئت أهلكتهم من قبل</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اندوهناك از هلاكت برگزيدگانش در ميعادگاه مناجات به دور از چشمان بنى اسرائيل</w:t>
      </w:r>
    </w:p>
    <w:p>
      <w:pPr>
        <w:pStyle w:val="BookText"/>
        <w:rPr/>
      </w:pPr>
      <w:r>
        <w:rPr>
          <w:rFonts w:ascii="Amiri" w:hAnsi="Amiri" w:eastAsia="Amiri" w:cs="Amiri"/>
          <w:color w:val="111111"/>
          <w:sz w:val="28"/>
          <w:sz w:val="28"/>
          <w:szCs w:val="28"/>
          <w:rtl w:val="true"/>
          <w:lang w:bidi="ar-SA"/>
        </w:rPr>
        <w:t>قال رب لو شئت أهلكتهم من قبل</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شئت </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اگر مى خواستى من و ايشان را به هلاكت رسانى، پيش از حضور در ميقات به هلاكت مى رساندى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حكايت از تحسر و اندوه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از ميان رفتن همراهانش دارد و 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رساند كه اندوه وى برخاسته از آن است كه هلاكت آنان در ميقات و به دور از چشمان بنى اسرائيل تحقق يافته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ترس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متهم شدن به كشتن حاضران در ميقات ، مايه اندوه فراوان بر هلاكت ايشان 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رب لو شئت أهلكتهم من قبل</w:t>
      </w:r>
    </w:p>
    <w:p>
      <w:pPr>
        <w:pStyle w:val="BookText"/>
        <w:rPr/>
      </w:pPr>
      <w:r>
        <w:rPr>
          <w:rFonts w:ascii="IRNazanin" w:hAnsi="IRNazanin" w:eastAsia="IRNazanin"/>
          <w:color w:val="111111"/>
          <w:sz w:val="28"/>
          <w:sz w:val="28"/>
          <w:szCs w:val="28"/>
          <w:rtl w:val="true"/>
          <w:lang w:bidi="fa-IR"/>
        </w:rPr>
        <w:t>برداشت فوق توجيهى است احتمالى بر اينكه چرا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هلاكت همراهانش به دور از چشمان بنى اسرائيل، اندوهناك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اندوه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هلاكت همراهانش در ميقات ، موجب شكوه او به درگاه خدا و آرزوى مرگ خويش و همراهانش پيش از حضور در ميعادگاه مناجات</w:t>
      </w:r>
    </w:p>
    <w:p>
      <w:pPr>
        <w:pStyle w:val="BookText"/>
        <w:rPr/>
      </w:pPr>
      <w:r>
        <w:rPr>
          <w:rFonts w:ascii="Amiri" w:hAnsi="Amiri" w:eastAsia="Amiri" w:cs="Amiri"/>
          <w:color w:val="111111"/>
          <w:sz w:val="28"/>
          <w:sz w:val="28"/>
          <w:szCs w:val="28"/>
          <w:rtl w:val="true"/>
          <w:lang w:bidi="ar-SA"/>
        </w:rPr>
        <w:t>قال رب لو شئت أهلكتهم من قبل و إيّى</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پى هلاكت همراهانش در ميقات ، با پرسشى شكوه آميز ، توجيه و چرايى هلاكت همه حاضران را به</w:t>
      </w:r>
      <w:bookmarkStart w:id="840" w:name="pg6987_91295"/>
    </w:p>
    <w:p>
      <w:pPr>
        <w:pStyle w:val="BookText"/>
        <w:rPr/>
      </w:pPr>
      <w:bookmarkEnd w:id="840"/>
      <w:r>
        <w:rPr>
          <w:rFonts w:ascii="IRNazanin" w:hAnsi="IRNazanin" w:eastAsia="IRNazanin"/>
          <w:color w:val="111111"/>
          <w:sz w:val="28"/>
          <w:sz w:val="28"/>
          <w:szCs w:val="28"/>
          <w:rtl w:val="true"/>
          <w:lang w:bidi="fa-IR"/>
        </w:rPr>
        <w:t xml:space="preserve">خاطر گناه گروهى از آنان ، از خداوند تقاضا 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أتهلكنا بما فعل السفهاء منا</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آزمون بنى اسرائيل از جانب خدا ، توجيه و برداشت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مشيت الهى بر هلاك سازى همراهان او</w:t>
      </w:r>
    </w:p>
    <w:p>
      <w:pPr>
        <w:pStyle w:val="BookText"/>
        <w:rPr/>
      </w:pPr>
      <w:r>
        <w:rPr>
          <w:rFonts w:ascii="Amiri" w:hAnsi="Amiri" w:eastAsia="Amiri" w:cs="Amiri"/>
          <w:color w:val="111111"/>
          <w:sz w:val="28"/>
          <w:sz w:val="28"/>
          <w:szCs w:val="28"/>
          <w:rtl w:val="true"/>
          <w:lang w:bidi="ar-SA"/>
        </w:rPr>
        <w:t>إن هى إلا فتنتك</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هلاكت همراهان خويش را زمينه ساز تحقق مشيت الهى در گمراه سازى گروهى از بنى اسرائيل و به هدايت رساندن گروهى ديگر از آنان دانست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هى إلا فتنتك تضل بها من تشاء و تهدى من تشاء</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مناجات خويش با خداوند ، در پى هلاكت همراهانش در ميعادگاه مناجات ، از خداوند خواست تا وى و همراهانش را ببخشايد و بر آنان ترحم كند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فاغفرلنا و ارحمنا و أنت خير الغفرين</w:t>
      </w:r>
    </w:p>
    <w:p>
      <w:pPr>
        <w:pStyle w:val="Heading3"/>
        <w:numPr>
          <w:ilvl w:val="2"/>
          <w:numId w:val="1"/>
        </w:numPr>
        <w:rPr/>
      </w:pPr>
      <w:bookmarkStart w:id="841" w:name="__RefHeading___Toc2397877_372815092"/>
      <w:bookmarkStart w:id="842" w:name="_Toc356"/>
      <w:bookmarkEnd w:id="841"/>
      <w:r>
        <w:rPr/>
        <w:t>175</w:t>
      </w:r>
      <w:r>
        <w:rPr>
          <w:rtl w:val="true"/>
        </w:rPr>
        <w:t xml:space="preserve">- </w:t>
      </w:r>
      <w:r>
        <w:rPr>
          <w:rtl w:val="true"/>
        </w:rPr>
        <w:t>هلاكت بنى اسرائيل</w:t>
      </w:r>
      <w:bookmarkEnd w:id="84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قوم موسى در پى كفر به او و تقاضاى ناروايشان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ديدن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هلاكت رسيدند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لن نؤمن 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فأخذتكم الصعقة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مصدر اخذت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گرفتن است و به قرينه آيه بعد كنايه از كشتن مى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صاعقه آسمانى ، موجب به هلاكت رسيدن قوم موسى 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فأخذتكم الصعقة</w:t>
      </w:r>
    </w:p>
    <w:p>
      <w:pPr>
        <w:pStyle w:val="BookText"/>
        <w:rPr/>
      </w:pPr>
      <w:r>
        <w:rPr>
          <w:rFonts w:ascii="IRNazanin" w:hAnsi="IRNazanin" w:eastAsia="IRNazanin"/>
          <w:color w:val="111111"/>
          <w:sz w:val="28"/>
          <w:sz w:val="28"/>
          <w:szCs w:val="28"/>
          <w:rtl w:val="true"/>
          <w:lang w:bidi="fa-IR"/>
        </w:rPr>
        <w:t>صاعقه آتشى است از آسمان كه به هنگام رعد شديد پديد مى 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 قوم موسى را پس از هلاكتشان با صاعقه ، حياتى دوباره بخشيد و آنان را زنده 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بعثنكم من بعد موتكم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زنده شدن قوم موسى پس از هلاكتشان با صاعقه ، از نعمت هاى خداوند به آنان</w:t>
      </w:r>
    </w:p>
    <w:p>
      <w:pPr>
        <w:pStyle w:val="BookText"/>
        <w:rPr/>
      </w:pPr>
      <w:r>
        <w:rPr>
          <w:rFonts w:ascii="Amiri" w:hAnsi="Amiri" w:eastAsia="Amiri" w:cs="Amiri"/>
          <w:color w:val="111111"/>
          <w:sz w:val="28"/>
          <w:sz w:val="28"/>
          <w:szCs w:val="28"/>
          <w:rtl w:val="true"/>
          <w:lang w:bidi="ar-SA"/>
        </w:rPr>
        <w:t xml:space="preserve">اذكروا نعمتى التى أنعمت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بعثنكم من بعد موتكم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بنى اسرائيل در پى تقاضاى آشكارا ديدن خداوند ، با صاعقه به هلاكت رسيدند </w:t>
      </w:r>
      <w:r>
        <w:rPr>
          <w:rFonts w:eastAsia="IRNazanin" w:cs="IRNazanin"/>
          <w:color w:val="111111"/>
          <w:sz w:val="28"/>
          <w:szCs w:val="28"/>
          <w:rtl w:val="true"/>
          <w:lang w:bidi="fa-IR"/>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فأخذتهم الصعقة بظلمهم</w:t>
      </w:r>
      <w:bookmarkStart w:id="843" w:name="pg6987_91296"/>
    </w:p>
    <w:p>
      <w:pPr>
        <w:pStyle w:val="Heading3"/>
        <w:numPr>
          <w:ilvl w:val="2"/>
          <w:numId w:val="1"/>
        </w:numPr>
        <w:rPr/>
      </w:pPr>
      <w:bookmarkStart w:id="844" w:name="__RefHeading___Toc2397879_372815092"/>
      <w:bookmarkStart w:id="845" w:name="_Toc357"/>
      <w:bookmarkEnd w:id="843"/>
      <w:bookmarkEnd w:id="844"/>
      <w:r>
        <w:rPr/>
        <w:t>176</w:t>
      </w:r>
      <w:r>
        <w:rPr>
          <w:rtl w:val="true"/>
        </w:rPr>
        <w:t xml:space="preserve">- </w:t>
      </w:r>
      <w:r>
        <w:rPr>
          <w:rtl w:val="true"/>
        </w:rPr>
        <w:t>هلاكت بى تقوايان</w:t>
      </w:r>
      <w:bookmarkEnd w:id="84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هلاكت امت هاى بى تقوا و تكذيب كننده پيامبران ، عبرتى براى امت هاى بعدى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لكن كذبوا فأخذنهم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أفأمن أهل القرى أن يأتيهم بأسنا</w:t>
      </w:r>
    </w:p>
    <w:p>
      <w:pPr>
        <w:pStyle w:val="Heading3"/>
        <w:numPr>
          <w:ilvl w:val="2"/>
          <w:numId w:val="1"/>
        </w:numPr>
        <w:rPr/>
      </w:pPr>
      <w:bookmarkStart w:id="846" w:name="__RefHeading___Toc2397881_372815092"/>
      <w:bookmarkStart w:id="847" w:name="_Toc358"/>
      <w:bookmarkEnd w:id="846"/>
      <w:r>
        <w:rPr/>
        <w:t>177</w:t>
      </w:r>
      <w:r>
        <w:rPr>
          <w:rtl w:val="true"/>
        </w:rPr>
        <w:t xml:space="preserve">- </w:t>
      </w:r>
      <w:r>
        <w:rPr>
          <w:rtl w:val="true"/>
        </w:rPr>
        <w:t>هلاكت بى گناهان</w:t>
      </w:r>
      <w:bookmarkEnd w:id="84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هلاكت گروهى به سبب گناه گروهى ديگر ، خلاف سنن الهى در ديدگاه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أتهلكنا بما فعل السفهاء منا</w:t>
      </w:r>
    </w:p>
    <w:p>
      <w:pPr>
        <w:pStyle w:val="Heading3"/>
        <w:numPr>
          <w:ilvl w:val="2"/>
          <w:numId w:val="1"/>
        </w:numPr>
        <w:rPr/>
      </w:pPr>
      <w:bookmarkStart w:id="848" w:name="__RefHeading___Toc2397883_372815092"/>
      <w:bookmarkStart w:id="849" w:name="_Toc359"/>
      <w:bookmarkEnd w:id="848"/>
      <w:r>
        <w:rPr/>
        <w:t>178</w:t>
      </w:r>
      <w:r>
        <w:rPr>
          <w:rtl w:val="true"/>
        </w:rPr>
        <w:t xml:space="preserve">- </w:t>
      </w:r>
      <w:r>
        <w:rPr>
          <w:rtl w:val="true"/>
        </w:rPr>
        <w:t>هلاكت پسر نوح</w:t>
      </w:r>
      <w:r>
        <w:rPr>
          <w:rtl w:val="true"/>
        </w:rPr>
        <w:t>(</w:t>
      </w:r>
      <w:r>
        <w:rPr>
          <w:rtl w:val="true"/>
        </w:rPr>
        <w:t>ع</w:t>
      </w:r>
      <w:r>
        <w:rPr>
          <w:rtl w:val="true"/>
        </w:rPr>
        <w:t>)</w:t>
      </w:r>
      <w:bookmarkEnd w:id="84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ـ تقدير الهى بر غرق شدن و هلاك گشتن برخى از افراد خانواده نوح</w:t>
      </w:r>
    </w:p>
    <w:p>
      <w:pPr>
        <w:pStyle w:val="BookText"/>
        <w:rPr/>
      </w:pPr>
      <w:r>
        <w:rPr>
          <w:rFonts w:ascii="Amiri" w:hAnsi="Amiri" w:eastAsia="Amiri" w:cs="Amiri"/>
          <w:color w:val="111111"/>
          <w:sz w:val="28"/>
          <w:sz w:val="28"/>
          <w:szCs w:val="28"/>
          <w:rtl w:val="true"/>
          <w:lang w:bidi="ar-SA"/>
        </w:rPr>
        <w:t>و أهلك إلاّ من سبق عليه القول</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ـ امواج سهمگين طوفان ، فرزند نوح را پيش از آنكه به كوهى پناه برد ، در خود فرو برد و هلاك 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حال بينهما الموج فكان من المغرقين</w:t>
      </w:r>
    </w:p>
    <w:p>
      <w:pPr>
        <w:pStyle w:val="Heading3"/>
        <w:numPr>
          <w:ilvl w:val="2"/>
          <w:numId w:val="1"/>
        </w:numPr>
        <w:rPr/>
      </w:pPr>
      <w:bookmarkStart w:id="850" w:name="__RefHeading___Toc2397885_372815092"/>
      <w:bookmarkStart w:id="851" w:name="_Toc360"/>
      <w:bookmarkEnd w:id="850"/>
      <w:r>
        <w:rPr/>
        <w:t>179</w:t>
      </w:r>
      <w:r>
        <w:rPr>
          <w:rtl w:val="true"/>
        </w:rPr>
        <w:t xml:space="preserve">- </w:t>
      </w:r>
      <w:r>
        <w:rPr>
          <w:rtl w:val="true"/>
        </w:rPr>
        <w:t>هلاكت تاركان استغفار</w:t>
      </w:r>
      <w:bookmarkEnd w:id="85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براساس سنت خويش ، كافران دوران هاى پيشين را كه از ايمان و استغفار روگردان بودند ، به هلاكت رساند </w:t>
      </w:r>
      <w:r>
        <w:rPr>
          <w:rFonts w:eastAsia="IRNazanin" w:cs="IRNazanin"/>
          <w:color w:val="111111"/>
          <w:sz w:val="28"/>
          <w:szCs w:val="28"/>
          <w:rtl w:val="true"/>
          <w:lang w:bidi="fa-IR"/>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تأتيهم سنّة الأوّلين</w:t>
      </w:r>
      <w:bookmarkStart w:id="852" w:name="pg6987_91297"/>
    </w:p>
    <w:p>
      <w:pPr>
        <w:pStyle w:val="Heading3"/>
        <w:numPr>
          <w:ilvl w:val="2"/>
          <w:numId w:val="1"/>
        </w:numPr>
        <w:rPr/>
      </w:pPr>
      <w:bookmarkStart w:id="853" w:name="__RefHeading___Toc2397887_372815092"/>
      <w:bookmarkStart w:id="854" w:name="_Toc361"/>
      <w:bookmarkEnd w:id="852"/>
      <w:bookmarkEnd w:id="853"/>
      <w:r>
        <w:rPr/>
        <w:t>180</w:t>
      </w:r>
      <w:r>
        <w:rPr>
          <w:rtl w:val="true"/>
        </w:rPr>
        <w:t xml:space="preserve">- </w:t>
      </w:r>
      <w:r>
        <w:rPr>
          <w:rtl w:val="true"/>
        </w:rPr>
        <w:t>هلاكت تدريجى بدكاران</w:t>
      </w:r>
      <w:bookmarkEnd w:id="85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هلاكت رساندن تدريجى بدكاران و توطئه گران ، جلوه اى از رحمت و رأفت خداوند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أفأمن الذين مكروا السيّئات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يأخذهم على تخوّف فإن ربّكم لرءوف 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براى تعليل است و ممكن است درصدد ذكر علت تدريجى بودن هلاكت بدكاران باشد</w:t>
      </w:r>
      <w:r>
        <w:rPr>
          <w:rFonts w:eastAsia="Amiri" w:cs="Amiri" w:ascii="Amiri" w:hAnsi="Amiri"/>
          <w:color w:val="111111"/>
          <w:sz w:val="28"/>
          <w:szCs w:val="28"/>
          <w:rtl w:val="true"/>
          <w:lang w:bidi="ar-SA"/>
        </w:rPr>
        <w:t>.</w:t>
      </w:r>
    </w:p>
    <w:p>
      <w:pPr>
        <w:pStyle w:val="Heading3"/>
        <w:numPr>
          <w:ilvl w:val="2"/>
          <w:numId w:val="1"/>
        </w:numPr>
        <w:rPr/>
      </w:pPr>
      <w:bookmarkStart w:id="855" w:name="__RefHeading___Toc2397889_372815092"/>
      <w:bookmarkStart w:id="856" w:name="_Toc362"/>
      <w:bookmarkEnd w:id="855"/>
      <w:r>
        <w:rPr/>
        <w:t>181</w:t>
      </w:r>
      <w:r>
        <w:rPr>
          <w:rtl w:val="true"/>
        </w:rPr>
        <w:t xml:space="preserve">- </w:t>
      </w:r>
      <w:r>
        <w:rPr>
          <w:rtl w:val="true"/>
        </w:rPr>
        <w:t>هلاكت تدريجى توطئه گران</w:t>
      </w:r>
      <w:bookmarkEnd w:id="85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هلاكت رساندن تدريجى بدكاران و توطئه گران ، جلوه اى از رحمت و رأفت خداوند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أفأمن الذين مكروا السيّئات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يأخذهم على تخوّف فإن ربّكم لرءوف 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براى تعليل است و ممكن است درصدد ذكر علت تدريجى بودن هلاكت بدكاران باشد</w:t>
      </w:r>
      <w:r>
        <w:rPr>
          <w:rFonts w:eastAsia="Amiri" w:cs="Amiri" w:ascii="Amiri" w:hAnsi="Amiri"/>
          <w:color w:val="111111"/>
          <w:sz w:val="28"/>
          <w:szCs w:val="28"/>
          <w:rtl w:val="true"/>
          <w:lang w:bidi="ar-SA"/>
        </w:rPr>
        <w:t>.</w:t>
      </w:r>
    </w:p>
    <w:p>
      <w:pPr>
        <w:pStyle w:val="Heading3"/>
        <w:numPr>
          <w:ilvl w:val="2"/>
          <w:numId w:val="1"/>
        </w:numPr>
        <w:rPr/>
      </w:pPr>
      <w:bookmarkStart w:id="857" w:name="__RefHeading___Toc2397891_372815092"/>
      <w:bookmarkStart w:id="858" w:name="_Toc363"/>
      <w:bookmarkEnd w:id="857"/>
      <w:r>
        <w:rPr/>
        <w:t>182</w:t>
      </w:r>
      <w:r>
        <w:rPr>
          <w:rtl w:val="true"/>
        </w:rPr>
        <w:t xml:space="preserve">- </w:t>
      </w:r>
      <w:r>
        <w:rPr>
          <w:rtl w:val="true"/>
        </w:rPr>
        <w:t>هلاكت تدريجى دشمنان محمد</w:t>
      </w:r>
      <w:r>
        <w:rPr>
          <w:rtl w:val="true"/>
        </w:rPr>
        <w:t>(</w:t>
      </w:r>
      <w:r>
        <w:rPr>
          <w:rtl w:val="true"/>
        </w:rPr>
        <w:t>صلی الله علیه و آله</w:t>
      </w:r>
      <w:r>
        <w:rPr>
          <w:rtl w:val="true"/>
        </w:rPr>
        <w:t>)</w:t>
      </w:r>
      <w:bookmarkEnd w:id="85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توطئه كنندگان عليه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هلاكت تدريجى تهديد شدند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أفأمن الذين مكروا السيّئات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يأخذهم على تخوّف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نقصان در اموال و تعداد نفوس انسانها بر اثر مرگ و مير باشد،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تعدادى به هلاكت مى رسند و سپس نوبت به گروه بعدى مى رسد و اين حكايت از تدريجى بودن هلاكت دارد</w:t>
      </w:r>
      <w:r>
        <w:rPr>
          <w:rFonts w:eastAsia="IRNazanin" w:cs="IRNazanin"/>
          <w:color w:val="111111"/>
          <w:sz w:val="28"/>
          <w:szCs w:val="28"/>
          <w:rtl w:val="true"/>
          <w:lang w:bidi="fa-IR"/>
        </w:rPr>
        <w:t>.</w:t>
      </w:r>
    </w:p>
    <w:p>
      <w:pPr>
        <w:pStyle w:val="Heading3"/>
        <w:numPr>
          <w:ilvl w:val="2"/>
          <w:numId w:val="1"/>
        </w:numPr>
        <w:rPr/>
      </w:pPr>
      <w:bookmarkStart w:id="859" w:name="__RefHeading___Toc2397893_372815092"/>
      <w:bookmarkStart w:id="860" w:name="_Toc364"/>
      <w:bookmarkEnd w:id="859"/>
      <w:r>
        <w:rPr/>
        <w:t>183</w:t>
      </w:r>
      <w:r>
        <w:rPr>
          <w:rtl w:val="true"/>
        </w:rPr>
        <w:t xml:space="preserve">- </w:t>
      </w:r>
      <w:r>
        <w:rPr>
          <w:rtl w:val="true"/>
        </w:rPr>
        <w:t>هلاكت توطئه گران</w:t>
      </w:r>
      <w:bookmarkEnd w:id="86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مدثر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كافران حق ناپذير و انديشه گر عليه دين ، مستحق هلاكت و نابودى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إنّه فكّر و 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 كيف قدّر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مدثر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كافران حق ناپذيز و انديشه گر عليه دين ، مستحق شديدترين عقوبت و نابودى اند </w:t>
      </w:r>
      <w:r>
        <w:rPr>
          <w:rFonts w:eastAsia="IRNazanin" w:cs="IRNazanin"/>
          <w:color w:val="111111"/>
          <w:sz w:val="28"/>
          <w:szCs w:val="28"/>
          <w:rtl w:val="true"/>
          <w:lang w:bidi="fa-IR"/>
        </w:rPr>
        <w:t>.</w:t>
      </w:r>
      <w:bookmarkStart w:id="861" w:name="pg6987_91298"/>
    </w:p>
    <w:p>
      <w:pPr>
        <w:pStyle w:val="BookText"/>
        <w:rPr/>
      </w:pPr>
      <w:bookmarkEnd w:id="861"/>
      <w:r>
        <w:rPr>
          <w:rFonts w:ascii="Amiri" w:hAnsi="Amiri" w:eastAsia="Amiri" w:cs="Amiri"/>
          <w:color w:val="111111"/>
          <w:sz w:val="28"/>
          <w:sz w:val="28"/>
          <w:szCs w:val="28"/>
          <w:rtl w:val="true"/>
          <w:lang w:bidi="ar-SA"/>
        </w:rPr>
        <w:t>ثمّ قتل كيف قدّر</w:t>
      </w:r>
    </w:p>
    <w:p>
      <w:pPr>
        <w:pStyle w:val="Heading3"/>
        <w:numPr>
          <w:ilvl w:val="2"/>
          <w:numId w:val="1"/>
        </w:numPr>
        <w:rPr/>
      </w:pPr>
      <w:bookmarkStart w:id="862" w:name="__RefHeading___Toc2397895_372815092"/>
      <w:bookmarkStart w:id="863" w:name="_Toc365"/>
      <w:bookmarkEnd w:id="862"/>
      <w:r>
        <w:rPr/>
        <w:t>184</w:t>
      </w:r>
      <w:r>
        <w:rPr>
          <w:rtl w:val="true"/>
        </w:rPr>
        <w:t xml:space="preserve">- </w:t>
      </w:r>
      <w:r>
        <w:rPr>
          <w:rtl w:val="true"/>
        </w:rPr>
        <w:t>هلاكت ثروت اندوزان</w:t>
      </w:r>
      <w:bookmarkEnd w:id="86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بشر ، شاهد عذاب و هلاكت جوامعى قدرتمندتر و زراندوزتر از قارون بوده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أوَلم يعلم أنّ اللّه قد أهلك من قبله من القرون من هو أشدّ منه قوّة و أكثر جمعًا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تعلق اراده الهى بر نابودسازى جوامع قدرت طلب و زراندوز پيش از قارون ، با خشم و قهر خود</w:t>
      </w:r>
    </w:p>
    <w:p>
      <w:pPr>
        <w:pStyle w:val="BookText"/>
        <w:rPr/>
      </w:pPr>
      <w:r>
        <w:rPr>
          <w:rFonts w:ascii="Amiri" w:hAnsi="Amiri" w:eastAsia="Amiri" w:cs="Amiri"/>
          <w:color w:val="111111"/>
          <w:sz w:val="28"/>
          <w:sz w:val="28"/>
          <w:szCs w:val="28"/>
          <w:rtl w:val="true"/>
          <w:lang w:bidi="ar-SA"/>
        </w:rPr>
        <w:t>أوَلم يعلم أنّ اللّه قد أهلك من قبله من القرون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لايسئل عن ذنوبهم المجرمون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هاى ثروت اندوز و بى توجه به احتياج نيازمندان ، در معرض نابودى و جايگزين شدن گروه هاى ديگر به جاى ايشان</w:t>
      </w:r>
    </w:p>
    <w:p>
      <w:pPr>
        <w:pStyle w:val="BookText"/>
        <w:rPr/>
      </w:pPr>
      <w:r>
        <w:rPr>
          <w:rFonts w:ascii="Amiri" w:hAnsi="Amiri" w:eastAsia="Amiri" w:cs="Amiri"/>
          <w:color w:val="111111"/>
          <w:sz w:val="28"/>
          <w:sz w:val="28"/>
          <w:szCs w:val="28"/>
          <w:rtl w:val="true"/>
          <w:lang w:bidi="ar-SA"/>
        </w:rPr>
        <w:t>و إن تتولّوا يستبدل قومًا غيركم</w:t>
      </w:r>
    </w:p>
    <w:p>
      <w:pPr>
        <w:pStyle w:val="Heading3"/>
        <w:numPr>
          <w:ilvl w:val="2"/>
          <w:numId w:val="1"/>
        </w:numPr>
        <w:rPr/>
      </w:pPr>
      <w:bookmarkStart w:id="864" w:name="__RefHeading___Toc2397897_372815092"/>
      <w:bookmarkStart w:id="865" w:name="_Toc366"/>
      <w:bookmarkEnd w:id="864"/>
      <w:r>
        <w:rPr/>
        <w:t>185</w:t>
      </w:r>
      <w:r>
        <w:rPr>
          <w:rtl w:val="true"/>
        </w:rPr>
        <w:t xml:space="preserve">- </w:t>
      </w:r>
      <w:r>
        <w:rPr>
          <w:rtl w:val="true"/>
        </w:rPr>
        <w:t>هلاكت جالوت</w:t>
      </w:r>
      <w:bookmarkEnd w:id="86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251</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هلاكت جالوت ، به دست داود</w:t>
      </w:r>
    </w:p>
    <w:p>
      <w:pPr>
        <w:pStyle w:val="BookText"/>
        <w:rPr/>
      </w:pPr>
      <w:r>
        <w:rPr>
          <w:rFonts w:ascii="IRNazanin" w:hAnsi="IRNazanin" w:eastAsia="IRNazanin"/>
          <w:color w:val="111111"/>
          <w:sz w:val="28"/>
          <w:sz w:val="28"/>
          <w:szCs w:val="28"/>
          <w:rtl w:val="true"/>
          <w:lang w:bidi="fa-IR"/>
        </w:rPr>
        <w:t>و قتل داود جالوت</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252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داستان طالوت و هلاكت جالوتيان ، از آيات الهى</w:t>
      </w:r>
    </w:p>
    <w:p>
      <w:pPr>
        <w:pStyle w:val="BookText"/>
        <w:rPr/>
      </w:pPr>
      <w:r>
        <w:rPr>
          <w:rFonts w:ascii="Amiri" w:hAnsi="Amiri" w:eastAsia="Amiri" w:cs="Amiri"/>
          <w:color w:val="111111"/>
          <w:sz w:val="28"/>
          <w:sz w:val="28"/>
          <w:szCs w:val="28"/>
          <w:rtl w:val="true"/>
          <w:lang w:bidi="ar-SA"/>
        </w:rPr>
        <w:t xml:space="preserve">الم تر الى الملأ من بنى اسرائيل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تلك ايات اللّه</w:t>
      </w:r>
    </w:p>
    <w:p>
      <w:pPr>
        <w:pStyle w:val="BookText"/>
        <w:rPr/>
      </w:pP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به داستان طالوت و جالوت است</w:t>
      </w:r>
      <w:r>
        <w:rPr>
          <w:rFonts w:eastAsia="Amiri" w:cs="Amiri" w:ascii="Amiri" w:hAnsi="Amiri"/>
          <w:color w:val="111111"/>
          <w:sz w:val="28"/>
          <w:szCs w:val="28"/>
          <w:rtl w:val="true"/>
          <w:lang w:bidi="ar-SA"/>
        </w:rPr>
        <w:t>.</w:t>
      </w:r>
    </w:p>
    <w:p>
      <w:pPr>
        <w:pStyle w:val="Heading3"/>
        <w:numPr>
          <w:ilvl w:val="2"/>
          <w:numId w:val="1"/>
        </w:numPr>
        <w:rPr/>
      </w:pPr>
      <w:bookmarkStart w:id="866" w:name="__RefHeading___Toc2397899_372815092"/>
      <w:bookmarkStart w:id="867" w:name="_Toc367"/>
      <w:bookmarkEnd w:id="866"/>
      <w:r>
        <w:rPr/>
        <w:t>186</w:t>
      </w:r>
      <w:r>
        <w:rPr>
          <w:rtl w:val="true"/>
        </w:rPr>
        <w:t xml:space="preserve">- </w:t>
      </w:r>
      <w:r>
        <w:rPr>
          <w:rtl w:val="true"/>
        </w:rPr>
        <w:t>هلاكت جامعه فاسد</w:t>
      </w:r>
      <w:bookmarkEnd w:id="86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با نابود ساختن جوامع غوطهور در فساد و تباهى ، صحنه جوامع بشرى و روند آن را دگرگون مى سازد </w:t>
      </w:r>
      <w:r>
        <w:rPr>
          <w:rFonts w:eastAsia="IRNazanin" w:cs="IRNazanin"/>
          <w:color w:val="111111"/>
          <w:sz w:val="28"/>
          <w:szCs w:val="28"/>
          <w:rtl w:val="true"/>
          <w:lang w:bidi="fa-IR"/>
        </w:rPr>
        <w:t>.</w:t>
      </w:r>
      <w:bookmarkStart w:id="868" w:name="pg6987_91299"/>
    </w:p>
    <w:p>
      <w:pPr>
        <w:pStyle w:val="BookText"/>
        <w:rPr/>
      </w:pPr>
      <w:bookmarkEnd w:id="868"/>
      <w:r>
        <w:rPr>
          <w:rFonts w:ascii="Amiri" w:hAnsi="Amiri" w:eastAsia="Amiri" w:cs="Amiri"/>
          <w:color w:val="111111"/>
          <w:sz w:val="28"/>
          <w:sz w:val="28"/>
          <w:szCs w:val="28"/>
          <w:rtl w:val="true"/>
          <w:lang w:bidi="ar-SA"/>
        </w:rPr>
        <w:t xml:space="preserve">إنا أُرسلنا إلى قوم مجرمين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قضينا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دابر هـؤلاء مقطوع</w:t>
      </w:r>
    </w:p>
    <w:p>
      <w:pPr>
        <w:pStyle w:val="Heading3"/>
        <w:numPr>
          <w:ilvl w:val="2"/>
          <w:numId w:val="1"/>
        </w:numPr>
        <w:rPr/>
      </w:pPr>
      <w:bookmarkStart w:id="869" w:name="__RefHeading___Toc2397901_372815092"/>
      <w:bookmarkStart w:id="870" w:name="_Toc368"/>
      <w:bookmarkEnd w:id="869"/>
      <w:r>
        <w:rPr/>
        <w:t>187</w:t>
      </w:r>
      <w:r>
        <w:rPr>
          <w:rtl w:val="true"/>
        </w:rPr>
        <w:t xml:space="preserve">- </w:t>
      </w:r>
      <w:r>
        <w:rPr>
          <w:rtl w:val="true"/>
        </w:rPr>
        <w:t>هلاكت جوامع</w:t>
      </w:r>
      <w:bookmarkEnd w:id="87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هلاك جوامع بشرى، بدون فرستادن هدايت براى ايشان، كارى ظالمانه و به دور از ساحت قدس الهى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أن لم يكن ربك مهلك القرى بظلم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تواند حال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معناى جمله چنين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روى ظلم جامعه ناآگاه را هلاك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هلاكت در صورت عدم ابلاغ كارى ظالمانه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خداوند مردم جامعه اى را كه از روى غفلت و ناآگاهى ستم كنند، به عذاب دنيوى نابود نمى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ذلك أن لم يكن ربك مهلك القرى بظلم و أهلها غفلون</w:t>
      </w:r>
    </w:p>
    <w:p>
      <w:pPr>
        <w:pStyle w:val="BookText"/>
        <w:rPr/>
      </w:pPr>
      <w:r>
        <w:rPr>
          <w:rFonts w:ascii="IRNazanin" w:hAnsi="IRNazanin" w:eastAsia="IRNazanin"/>
          <w:color w:val="111111"/>
          <w:sz w:val="28"/>
          <w:sz w:val="28"/>
          <w:szCs w:val="28"/>
          <w:rtl w:val="true"/>
          <w:lang w:bidi="fa-IR"/>
        </w:rPr>
        <w:t xml:space="preserve">براى جار و مجرور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متعلقهاى مختلفى مى توان در نظر گرفت، از آن جمله اينكه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مهلك القرى بسبب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فوق بر اين اساس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lang w:bidi="fa-IR"/>
        </w:rPr>
        <w:t>،</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خداوند بخواهد مردم ستمگر و كافر را نابود مى كند و نسلهاى ديگرى را جانشين آنان مى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يشأ يذهبكم و يستخلف من بعدكم ما يشاء</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خداوند بخواهد نسلى از آدميان را قبل از موعد طبيعى خود نابود مى سازد و نسلهاى ديگرى را جايگزين آن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يشأ يذهبكم و يستخلف من بعدكم ما يشاء</w:t>
      </w:r>
    </w:p>
    <w:p>
      <w:pPr>
        <w:pStyle w:val="BookText"/>
        <w:rPr/>
      </w:pPr>
      <w:r>
        <w:rPr>
          <w:rFonts w:ascii="IRNazanin" w:hAnsi="IRNazanin" w:eastAsia="IRNazanin"/>
          <w:color w:val="111111"/>
          <w:sz w:val="28"/>
          <w:sz w:val="28"/>
          <w:szCs w:val="28"/>
          <w:rtl w:val="true"/>
          <w:lang w:bidi="fa-IR"/>
        </w:rPr>
        <w:t xml:space="preserve">چون آمد و شد نسلها امرى عادى و طبيعى است،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يشأ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بايد بيان امرى خلاف عادت و سير طبيعى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موارد محتمل آن است كه نسلى قبل از درنگ عادى خود از صحنه تاريخ حذف و نابود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پديد آوردن نسلها و جوامع موجود به جاى اقوام پيشين، نشان قدرت الهى بر نابود ساختن جوامع ستم پيشه</w:t>
      </w:r>
    </w:p>
    <w:p>
      <w:pPr>
        <w:pStyle w:val="BookText"/>
        <w:rPr/>
      </w:pPr>
      <w:r>
        <w:rPr>
          <w:rFonts w:ascii="Amiri" w:hAnsi="Amiri" w:eastAsia="Amiri" w:cs="Amiri"/>
          <w:color w:val="111111"/>
          <w:sz w:val="28"/>
          <w:sz w:val="28"/>
          <w:szCs w:val="28"/>
          <w:rtl w:val="true"/>
          <w:lang w:bidi="ar-SA"/>
        </w:rPr>
        <w:t xml:space="preserve">إن يشأ يذهبكم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أنشأكم من ذرية قوم ءاخرين</w:t>
      </w:r>
    </w:p>
    <w:p>
      <w:pPr>
        <w:pStyle w:val="Heading3"/>
        <w:numPr>
          <w:ilvl w:val="2"/>
          <w:numId w:val="1"/>
        </w:numPr>
        <w:rPr/>
      </w:pPr>
      <w:bookmarkStart w:id="871" w:name="__RefHeading___Toc2397903_372815092"/>
      <w:bookmarkStart w:id="872" w:name="_Toc369"/>
      <w:bookmarkEnd w:id="871"/>
      <w:r>
        <w:rPr/>
        <w:t>188</w:t>
      </w:r>
      <w:r>
        <w:rPr>
          <w:rtl w:val="true"/>
        </w:rPr>
        <w:t xml:space="preserve">- </w:t>
      </w:r>
      <w:r>
        <w:rPr>
          <w:rtl w:val="true"/>
        </w:rPr>
        <w:t>هلاكت جوامع  قبل از قيامت</w:t>
      </w:r>
      <w:bookmarkEnd w:id="87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تمامى شهر ها و تمدن ها و جوامع بشرى ، قبل از قيامت ، توسط خداوند يا به كلى نابود و يا به وسيله عذابى ، به ويرانى كشيده خواهد 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من قرية إلاّ نحن مهلكوها قبل يوم القيـمة</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معناى مجتمع و محل سكونت است و بر اعم از روستا و شهر اطلاق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برگرفته از لسان العرب</w:t>
      </w:r>
      <w:r>
        <w:rPr>
          <w:rFonts w:eastAsia="IRNazanin" w:cs="IRNazanin"/>
          <w:color w:val="111111"/>
          <w:sz w:val="28"/>
          <w:szCs w:val="28"/>
          <w:rtl w:val="true"/>
          <w:lang w:bidi="fa-IR"/>
        </w:rPr>
        <w:t>).</w:t>
      </w:r>
      <w:bookmarkStart w:id="873" w:name="pg6987_91300"/>
    </w:p>
    <w:p>
      <w:pPr>
        <w:pStyle w:val="Heading3"/>
        <w:numPr>
          <w:ilvl w:val="2"/>
          <w:numId w:val="1"/>
        </w:numPr>
        <w:rPr/>
      </w:pPr>
      <w:bookmarkStart w:id="874" w:name="__RefHeading___Toc2397905_372815092"/>
      <w:bookmarkStart w:id="875" w:name="_Toc370"/>
      <w:bookmarkEnd w:id="873"/>
      <w:bookmarkEnd w:id="874"/>
      <w:r>
        <w:rPr/>
        <w:t>189</w:t>
      </w:r>
      <w:r>
        <w:rPr>
          <w:rtl w:val="true"/>
        </w:rPr>
        <w:t xml:space="preserve">- </w:t>
      </w:r>
      <w:r>
        <w:rPr>
          <w:rtl w:val="true"/>
        </w:rPr>
        <w:t>هلاكت جوامع ظالم</w:t>
      </w:r>
      <w:bookmarkEnd w:id="87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سنت خداوند، نابود ساختن جوامع ظالم قبل از فرستادن پيامبران و اتمام حجت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ألم يأتكم رسل منكم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ذلك أن لم يكن ربك مهلك القرى بظلم و أهلها غفلون</w:t>
      </w:r>
    </w:p>
    <w:p>
      <w:pPr>
        <w:pStyle w:val="Heading3"/>
        <w:numPr>
          <w:ilvl w:val="2"/>
          <w:numId w:val="1"/>
        </w:numPr>
        <w:rPr/>
      </w:pPr>
      <w:bookmarkStart w:id="876" w:name="__RefHeading___Toc2397907_372815092"/>
      <w:bookmarkStart w:id="877" w:name="_Toc371"/>
      <w:bookmarkEnd w:id="876"/>
      <w:r>
        <w:rPr/>
        <w:t>190</w:t>
      </w:r>
      <w:r>
        <w:rPr>
          <w:rtl w:val="true"/>
        </w:rPr>
        <w:t xml:space="preserve">- </w:t>
      </w:r>
      <w:r>
        <w:rPr>
          <w:rtl w:val="true"/>
        </w:rPr>
        <w:t>هلاكت جوامع عصيانگر</w:t>
      </w:r>
      <w:bookmarkEnd w:id="87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نابودى جوامع عصيانگر ، توسط خداوند ، عالمانه و بر اساس بصيرت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كم أهلكنا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كفى بربّك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خبيرًا بصيرًا</w:t>
      </w:r>
    </w:p>
    <w:p>
      <w:pPr>
        <w:pStyle w:val="Heading3"/>
        <w:numPr>
          <w:ilvl w:val="2"/>
          <w:numId w:val="1"/>
        </w:numPr>
        <w:rPr/>
      </w:pPr>
      <w:bookmarkStart w:id="878" w:name="__RefHeading___Toc2397909_372815092"/>
      <w:bookmarkStart w:id="879" w:name="_Toc372"/>
      <w:bookmarkEnd w:id="878"/>
      <w:r>
        <w:rPr/>
        <w:t>191</w:t>
      </w:r>
      <w:r>
        <w:rPr>
          <w:rtl w:val="true"/>
        </w:rPr>
        <w:t xml:space="preserve">- </w:t>
      </w:r>
      <w:r>
        <w:rPr>
          <w:rtl w:val="true"/>
        </w:rPr>
        <w:t>هلاكت جوامع فاسد</w:t>
      </w:r>
      <w:bookmarkEnd w:id="87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با نابود ساختن جوامع غوطهور در فساد و تباهى ، صحنه جوامع و روند آن را دگرگون مى سازد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جاء أهل المدينة يستبشرون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هـؤلاء بناتى إن كنتم فـعلين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فأخذتهم الصي</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جامعه فسادگر ، آن چنان شديد است كه مايه نابودى و هدم كامل آن مى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ففسقوا فيها فحقّ عليها القول فدمّرنـها تدميراً</w:t>
      </w:r>
    </w:p>
    <w:p>
      <w:pPr>
        <w:pStyle w:val="Heading3"/>
        <w:numPr>
          <w:ilvl w:val="2"/>
          <w:numId w:val="1"/>
        </w:numPr>
        <w:rPr/>
      </w:pPr>
      <w:bookmarkStart w:id="880" w:name="__RefHeading___Toc2397911_372815092"/>
      <w:bookmarkStart w:id="881" w:name="_Toc373"/>
      <w:bookmarkEnd w:id="880"/>
      <w:r>
        <w:rPr/>
        <w:t>192</w:t>
      </w:r>
      <w:r>
        <w:rPr>
          <w:rtl w:val="true"/>
        </w:rPr>
        <w:t xml:space="preserve">- </w:t>
      </w:r>
      <w:r>
        <w:rPr>
          <w:rtl w:val="true"/>
        </w:rPr>
        <w:t>هلاكت حق ستيزان</w:t>
      </w:r>
      <w:bookmarkEnd w:id="88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ascii="IRNazanin" w:hAnsi="IRNazanin" w:eastAsia="IRNazanin"/>
          <w:color w:val="111111"/>
          <w:sz w:val="28"/>
          <w:sz w:val="28"/>
          <w:szCs w:val="28"/>
          <w:lang w:bidi="fa-IR"/>
        </w:rPr>
        <w:t>،</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نابودى حق ستيزان با همه نيرو و توان ، گواه قدرت قاهر خداوند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كم أهلكنا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بطشًا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محيص</w:t>
      </w:r>
    </w:p>
    <w:p>
      <w:pPr>
        <w:pStyle w:val="BookText"/>
        <w:rPr/>
      </w:pPr>
      <w:r>
        <w:rPr>
          <w:rFonts w:ascii="IRNazanin" w:hAnsi="IRNazanin" w:eastAsia="IRNazanin"/>
          <w:color w:val="111111"/>
          <w:sz w:val="28"/>
          <w:sz w:val="28"/>
          <w:szCs w:val="28"/>
          <w:rtl w:val="true"/>
          <w:lang w:bidi="fa-IR"/>
        </w:rPr>
        <w:t xml:space="preserve">از ارتباط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محيص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صدر آيه، استفاده مى شود كه توجه به نابودى ملت هاى توان مند در گذشته تاريخ، خود مى تواند بهترين گواه باشد بر اين كه ملت ها سرانجام مقهور اراده خدا و ناگزير از آن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زوال قدرت ها و سلطه هاى حق ستيز ، سنتى الهى است </w:t>
      </w:r>
      <w:r>
        <w:rPr>
          <w:rFonts w:eastAsia="Amiri" w:cs="Amiri" w:ascii="Amiri" w:hAnsi="Amiri"/>
          <w:color w:val="111111"/>
          <w:sz w:val="28"/>
          <w:szCs w:val="28"/>
          <w:rtl w:val="true"/>
          <w:lang w:bidi="ar-SA"/>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كم أهلكنا قبلهم من قرن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من محيص</w:t>
      </w:r>
      <w:bookmarkStart w:id="882" w:name="pg6987_91301"/>
    </w:p>
    <w:p>
      <w:pPr>
        <w:pStyle w:val="Heading3"/>
        <w:numPr>
          <w:ilvl w:val="2"/>
          <w:numId w:val="1"/>
        </w:numPr>
        <w:rPr/>
      </w:pPr>
      <w:bookmarkStart w:id="883" w:name="__RefHeading___Toc2397913_372815092"/>
      <w:bookmarkStart w:id="884" w:name="_Toc374"/>
      <w:bookmarkEnd w:id="882"/>
      <w:bookmarkEnd w:id="883"/>
      <w:r>
        <w:rPr/>
        <w:t>193</w:t>
      </w:r>
      <w:r>
        <w:rPr>
          <w:rtl w:val="true"/>
        </w:rPr>
        <w:t xml:space="preserve">- </w:t>
      </w:r>
      <w:r>
        <w:rPr>
          <w:rtl w:val="true"/>
        </w:rPr>
        <w:t>هلاكت حق ناپذيران</w:t>
      </w:r>
      <w:bookmarkEnd w:id="88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تبديل شدن كافران حق ستيز به موجوداتى بى جان ـ همچون خس و خاشاك ـ در پى نزول عذاب</w:t>
      </w:r>
    </w:p>
    <w:p>
      <w:pPr>
        <w:pStyle w:val="BookText"/>
        <w:rPr/>
      </w:pPr>
      <w:r>
        <w:rPr>
          <w:rFonts w:ascii="IRNazanin" w:hAnsi="IRNazanin" w:eastAsia="IRNazanin"/>
          <w:color w:val="111111"/>
          <w:sz w:val="28"/>
          <w:sz w:val="28"/>
          <w:szCs w:val="28"/>
          <w:rtl w:val="true"/>
          <w:lang w:bidi="fa-IR"/>
        </w:rPr>
        <w:t>فجعلنـهم غثاءً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 بالا، به معناى گردانيدن و تغيير دادن از صورتى يا حالتى، به صورت يا حالت ديگر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غثاء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خس و خاشاك روى آب گفته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مدثر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كافران حق ناپذير و انديشه گر عليه دين ، مستحق هلاكت و نابودى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إنّه فكّر و 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 كيف قدّر</w:t>
      </w:r>
    </w:p>
    <w:p>
      <w:pPr>
        <w:pStyle w:val="Heading3"/>
        <w:numPr>
          <w:ilvl w:val="2"/>
          <w:numId w:val="1"/>
        </w:numPr>
        <w:rPr/>
      </w:pPr>
      <w:bookmarkStart w:id="885" w:name="__RefHeading___Toc2397915_372815092"/>
      <w:bookmarkStart w:id="886" w:name="_Toc375"/>
      <w:bookmarkEnd w:id="885"/>
      <w:r>
        <w:rPr/>
        <w:t>194</w:t>
      </w:r>
      <w:r>
        <w:rPr>
          <w:rtl w:val="true"/>
        </w:rPr>
        <w:t xml:space="preserve">- </w:t>
      </w:r>
      <w:r>
        <w:rPr>
          <w:rtl w:val="true"/>
        </w:rPr>
        <w:t>هلاكت در صبح</w:t>
      </w:r>
      <w:bookmarkEnd w:id="88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ـ كفرپيشگان قوم ثمود ، شب هنگام به عذاب گرفتار شدند و در صبحگاه به هلاكت رسيدند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فأصبحوا فى ديـرهم جـثمين</w:t>
      </w:r>
    </w:p>
    <w:p>
      <w:pPr>
        <w:pStyle w:val="BookText"/>
        <w:rPr/>
      </w:pPr>
      <w:r>
        <w:rPr>
          <w:rFonts w:ascii="IRNazanin" w:hAnsi="IRNazanin" w:eastAsia="IRNazanin"/>
          <w:color w:val="111111"/>
          <w:sz w:val="28"/>
          <w:sz w:val="28"/>
          <w:szCs w:val="28"/>
          <w:rtl w:val="true"/>
          <w:lang w:bidi="fa-IR"/>
        </w:rPr>
        <w:t xml:space="preserve">چنان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أصبحوا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دخلوا فى الصباح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دلالت مى كند كه هلاكت آنان ، در صبحدم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صيحه و غرش ـ به قرينه فاء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فأصبحوا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پيش از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شب بر قوم ثمود نازل شده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ـ كفرپيشگان قوم شعيب ، شب هنگام به عذاب گرفتار شدند و در صبحگاهش به هلاكت رسيدند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فأصبحوا فى ديـرهم جـثمين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أصبحوا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تواند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دخلوا فى الصباح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صبح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نيز مى تواند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شدند و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معناى نخست،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فأصبحوا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مى كند كه هلاكت قوم شعيب در آغاز صبحدم بوده است و صيحه و غرش ـ به قرينه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فأصبحوا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پيش از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شب تحقق يافته است</w:t>
      </w:r>
      <w:r>
        <w:rPr>
          <w:rFonts w:eastAsia="IRNazanin" w:cs="IRNazanin"/>
          <w:color w:val="111111"/>
          <w:sz w:val="28"/>
          <w:szCs w:val="28"/>
          <w:rtl w:val="true"/>
          <w:lang w:bidi="fa-IR"/>
        </w:rPr>
        <w:t>.</w:t>
      </w:r>
    </w:p>
    <w:p>
      <w:pPr>
        <w:pStyle w:val="Heading3"/>
        <w:numPr>
          <w:ilvl w:val="2"/>
          <w:numId w:val="1"/>
        </w:numPr>
        <w:rPr/>
      </w:pPr>
      <w:bookmarkStart w:id="887" w:name="__RefHeading___Toc2397917_372815092"/>
      <w:bookmarkStart w:id="888" w:name="_Toc376"/>
      <w:bookmarkEnd w:id="887"/>
      <w:r>
        <w:rPr/>
        <w:t>195</w:t>
      </w:r>
      <w:r>
        <w:rPr>
          <w:rtl w:val="true"/>
        </w:rPr>
        <w:t xml:space="preserve">- </w:t>
      </w:r>
      <w:r>
        <w:rPr>
          <w:rtl w:val="true"/>
        </w:rPr>
        <w:t>هلاكت دشمنان</w:t>
      </w:r>
      <w:bookmarkEnd w:id="888"/>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889" w:name="pg6987_91302"/>
    </w:p>
    <w:p>
      <w:pPr>
        <w:pStyle w:val="BookText"/>
        <w:rPr/>
      </w:pPr>
      <w:bookmarkEnd w:id="889"/>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هلاكت و خوارى بخشهايى از قواى دشمنان دين ، در جنگ بدر ، عاملى در تخريب روحيّه ساير نيروها</w:t>
      </w:r>
    </w:p>
    <w:p>
      <w:pPr>
        <w:pStyle w:val="BookText"/>
        <w:rPr/>
      </w:pPr>
      <w:r>
        <w:rPr>
          <w:rFonts w:ascii="Amiri" w:hAnsi="Amiri" w:eastAsia="Amiri" w:cs="Amiri"/>
          <w:color w:val="111111"/>
          <w:sz w:val="28"/>
          <w:sz w:val="28"/>
          <w:szCs w:val="28"/>
          <w:rtl w:val="true"/>
          <w:lang w:bidi="ar-SA"/>
        </w:rPr>
        <w:t xml:space="preserve">ليقطع طرفاً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فينقلبوا خائبين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خائبين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معنانى يأس، نااميدى و نامرادى، حكايت از اثر روانى در باقيمانده كفّار است كه به مقتضاى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فينقلبوا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نااميدى، نتيجه هلاكت و خوارى و اسارت گروه زيادى از دشمنان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بروج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يادآورى نابودى سربازان دشمن در گذشته تاريخ ، مايه تقويت روحيه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پيروان آن حضرت در برابر دشمنان</w:t>
      </w:r>
    </w:p>
    <w:p>
      <w:pPr>
        <w:pStyle w:val="BookText"/>
        <w:rPr/>
      </w:pPr>
      <w:r>
        <w:rPr>
          <w:rFonts w:ascii="Amiri" w:hAnsi="Amiri" w:eastAsia="Amiri" w:cs="Amiri"/>
          <w:color w:val="111111"/>
          <w:sz w:val="28"/>
          <w:sz w:val="28"/>
          <w:szCs w:val="28"/>
          <w:rtl w:val="true"/>
          <w:lang w:bidi="ar-SA"/>
        </w:rPr>
        <w:t>هل أتيك حديث الجنود</w:t>
      </w:r>
    </w:p>
    <w:p>
      <w:pPr>
        <w:pStyle w:val="Heading3"/>
        <w:numPr>
          <w:ilvl w:val="2"/>
          <w:numId w:val="1"/>
        </w:numPr>
        <w:rPr/>
      </w:pPr>
      <w:bookmarkStart w:id="890" w:name="__RefHeading___Toc2397919_372815092"/>
      <w:bookmarkStart w:id="891" w:name="_Toc377"/>
      <w:bookmarkEnd w:id="890"/>
      <w:r>
        <w:rPr/>
        <w:t>196</w:t>
      </w:r>
      <w:r>
        <w:rPr>
          <w:rtl w:val="true"/>
        </w:rPr>
        <w:t xml:space="preserve">- </w:t>
      </w:r>
      <w:r>
        <w:rPr>
          <w:rtl w:val="true"/>
        </w:rPr>
        <w:t>هلاكت دشمنان انبيا</w:t>
      </w:r>
      <w:bookmarkEnd w:id="89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خداوند ، مكر هاى پيشينيان عليه پيامبران و برنامه هاى الهى را بى اثر ساخت و توطئه گران را به هلاكت رسانيد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أولم يروا أنَّا نأتى الأرض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قد مكر الذين من قبلهم فلله المكر جميعًا</w:t>
      </w:r>
    </w:p>
    <w:p>
      <w:pPr>
        <w:pStyle w:val="BookText"/>
        <w:rPr/>
      </w:pPr>
      <w:r>
        <w:rPr>
          <w:rFonts w:ascii="IRNazanin" w:hAnsi="IRNazanin" w:eastAsia="IRNazanin"/>
          <w:color w:val="111111"/>
          <w:sz w:val="28"/>
          <w:sz w:val="28"/>
          <w:szCs w:val="28"/>
          <w:rtl w:val="true"/>
          <w:lang w:bidi="fa-IR"/>
        </w:rPr>
        <w:t xml:space="preserve">نمى توان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المكر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متفرع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قدمكرالذين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بر مكر كردن كافران اين نتيجه مترتب نمى شود كه مكرها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فصيحه است و دلالت بر جمله اى مقدّر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با تقدير آن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مكر الذين من قبلهم فأبطله الله فلله المكر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أولم يروا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قرينه بر اين نكته است كه خداوند با هلاك سازى آنان مكرشان را باطل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پى تهديد شدن انبيا از سوى كفار ، خداوند به پيامبران وحى كرد كه قطعاً ستمگران را هلاك خواهد 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لنخرجنّكم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فأوحى إليهم ربّهم لنهلكنّ الظـلمين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حمايت از انبيا ، با هلاكت مخالفان ستمگر آنان ، مقتضاى ربوبيت خداوند</w:t>
      </w:r>
    </w:p>
    <w:p>
      <w:pPr>
        <w:pStyle w:val="BookText"/>
        <w:rPr/>
      </w:pPr>
      <w:r>
        <w:rPr>
          <w:rFonts w:ascii="Amiri" w:hAnsi="Amiri" w:eastAsia="Amiri" w:cs="Amiri"/>
          <w:color w:val="111111"/>
          <w:sz w:val="28"/>
          <w:sz w:val="28"/>
          <w:szCs w:val="28"/>
          <w:rtl w:val="true"/>
          <w:lang w:bidi="ar-SA"/>
        </w:rPr>
        <w:t>فأوحى إليهم ربّهم لنهلكنّ الظـلمين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نابودى دشمنان ، وعده خداوند به پيامبران و مؤمنان</w:t>
      </w:r>
    </w:p>
    <w:p>
      <w:pPr>
        <w:pStyle w:val="BookText"/>
        <w:rPr/>
      </w:pPr>
      <w:r>
        <w:rPr>
          <w:rFonts w:ascii="Amiri" w:hAnsi="Amiri" w:eastAsia="Amiri" w:cs="Amiri"/>
          <w:color w:val="111111"/>
          <w:sz w:val="28"/>
          <w:sz w:val="28"/>
          <w:szCs w:val="28"/>
          <w:rtl w:val="true"/>
          <w:lang w:bidi="ar-SA"/>
        </w:rPr>
        <w:t>ثمّ صدقنـهم الوعد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أهلكنا المسرفين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به وعده خويش مبنى بر نجات پيامبران و مؤمنان و هلاكت دشمنان ، عمل 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صدقنـهم الوعد فأنجينـهم و من نشاء و أهلكنا المسرفين</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چيز استعمال مى 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در اعتقاد است، كه دراين صورت به معناى اعتقاد مطابق با</w:t>
      </w:r>
      <w:bookmarkStart w:id="892" w:name="pg6987_91303"/>
    </w:p>
    <w:p>
      <w:pPr>
        <w:pStyle w:val="BookText"/>
        <w:rPr/>
      </w:pPr>
      <w:bookmarkEnd w:id="892"/>
      <w:r>
        <w:rPr>
          <w:rFonts w:ascii="IRNazanin" w:hAnsi="IRNazanin" w:eastAsia="IRNazanin"/>
          <w:color w:val="111111"/>
          <w:sz w:val="28"/>
          <w:sz w:val="28"/>
          <w:szCs w:val="28"/>
          <w:rtl w:val="true"/>
          <w:lang w:bidi="fa-IR"/>
        </w:rPr>
        <w:t>واقع خواهد بود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در جوارح و افعال انسان، كه در اين صورت به معناى انجام دادن كار به طور شايسته و بايسته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بالا معناى دوم منظور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مواردى به دو مفعول متعدى مى شود كه اين آيه يكى از آن موارد است</w:t>
      </w:r>
      <w:r>
        <w:rPr>
          <w:rFonts w:eastAsia="IRNazanin" w:cs="IRNazanin"/>
          <w:color w:val="111111"/>
          <w:sz w:val="28"/>
          <w:szCs w:val="28"/>
          <w:rtl w:val="true"/>
          <w:lang w:bidi="fa-IR"/>
        </w:rPr>
        <w:t>.</w:t>
      </w:r>
    </w:p>
    <w:p>
      <w:pPr>
        <w:pStyle w:val="Heading3"/>
        <w:numPr>
          <w:ilvl w:val="2"/>
          <w:numId w:val="1"/>
        </w:numPr>
        <w:rPr/>
      </w:pPr>
      <w:bookmarkStart w:id="893" w:name="__RefHeading___Toc2397921_372815092"/>
      <w:bookmarkStart w:id="894" w:name="_Toc378"/>
      <w:bookmarkEnd w:id="893"/>
      <w:r>
        <w:rPr/>
        <w:t>197</w:t>
      </w:r>
      <w:r>
        <w:rPr>
          <w:rtl w:val="true"/>
        </w:rPr>
        <w:t xml:space="preserve">- </w:t>
      </w:r>
      <w:r>
        <w:rPr>
          <w:rtl w:val="true"/>
        </w:rPr>
        <w:t>هلاكت دشمنان دين</w:t>
      </w:r>
      <w:bookmarkEnd w:id="89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خداوند ، مكر هاى پيشينيان عليه پيامبران و برنامه هاى الهى را بى اثر ساخت و توطئه گران را به هلاكت رسانيد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أولم يروا أنَّا نأتى الأرض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قد مكر الذين من قبلهم فلله المكر جميعًا</w:t>
      </w:r>
    </w:p>
    <w:p>
      <w:pPr>
        <w:pStyle w:val="BookText"/>
        <w:rPr/>
      </w:pPr>
      <w:r>
        <w:rPr>
          <w:rFonts w:ascii="IRNazanin" w:hAnsi="IRNazanin" w:eastAsia="IRNazanin"/>
          <w:color w:val="111111"/>
          <w:sz w:val="28"/>
          <w:sz w:val="28"/>
          <w:szCs w:val="28"/>
          <w:rtl w:val="true"/>
          <w:lang w:bidi="fa-IR"/>
        </w:rPr>
        <w:t xml:space="preserve">نمى توان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المكر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متفرع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قدمكرالذين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بر مكر كردن كافران اين نتيجه مترتب نمى شود كه مكرها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فصيحه است و دلالت بر جمله اى مقدّر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با تقدير آن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مكر الذين من قبلهم فأبطله الله فلله المكر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أولم يروا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قرينه بر اين نكته است كه خداوند با هلاك سازى آنان مكرشان را باطل ساخت</w:t>
      </w:r>
      <w:r>
        <w:rPr>
          <w:rFonts w:eastAsia="IRNazanin" w:cs="IRNazanin"/>
          <w:color w:val="111111"/>
          <w:sz w:val="28"/>
          <w:szCs w:val="28"/>
          <w:rtl w:val="true"/>
          <w:lang w:bidi="fa-IR"/>
        </w:rPr>
        <w:t>.</w:t>
      </w:r>
    </w:p>
    <w:p>
      <w:pPr>
        <w:pStyle w:val="Heading3"/>
        <w:numPr>
          <w:ilvl w:val="2"/>
          <w:numId w:val="1"/>
        </w:numPr>
        <w:rPr/>
      </w:pPr>
      <w:bookmarkStart w:id="895" w:name="__RefHeading___Toc2397923_372815092"/>
      <w:bookmarkStart w:id="896" w:name="_Toc379"/>
      <w:bookmarkEnd w:id="895"/>
      <w:r>
        <w:rPr/>
        <w:t>198</w:t>
      </w:r>
      <w:r>
        <w:rPr>
          <w:rtl w:val="true"/>
        </w:rPr>
        <w:t xml:space="preserve">- </w:t>
      </w:r>
      <w:r>
        <w:rPr>
          <w:rtl w:val="true"/>
        </w:rPr>
        <w:t>هلاكت دشمنان محمد</w:t>
      </w:r>
      <w:r>
        <w:rPr>
          <w:rtl w:val="true"/>
        </w:rPr>
        <w:t>(</w:t>
      </w:r>
      <w:r>
        <w:rPr>
          <w:rtl w:val="true"/>
        </w:rPr>
        <w:t>صلی الله علیه و آله</w:t>
      </w:r>
      <w:r>
        <w:rPr>
          <w:rtl w:val="true"/>
        </w:rPr>
        <w:t>)</w:t>
      </w:r>
      <w:bookmarkEnd w:id="89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توطئه كنندگان بر ضد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گرفتار شدن در عذاب هلاكت بار به هنگام تلاش هاى روزانه ، تهديد شدند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أفأمن الذين مكروا السيّئات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يأخذهم فى تقلّبهم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كنايه از هلاكت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كنايه از هرگونه تلاش، رفت و آمد و فعاليت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توطئه گران عليه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هلاكت در حال وحشت و هراس تهديد شدند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أفأمن الذين مكروا السيّئات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يأخذهم على تخوّف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كنايه از هلاكت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تخوّف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براى 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از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ترس باشد</w:t>
      </w:r>
      <w:r>
        <w:rPr>
          <w:rFonts w:eastAsia="IRNazanin" w:cs="IRNazanin"/>
          <w:color w:val="111111"/>
          <w:sz w:val="28"/>
          <w:szCs w:val="28"/>
          <w:rtl w:val="true"/>
          <w:lang w:bidi="fa-IR"/>
        </w:rPr>
        <w:t>.</w:t>
      </w:r>
    </w:p>
    <w:p>
      <w:pPr>
        <w:pStyle w:val="Heading3"/>
        <w:numPr>
          <w:ilvl w:val="2"/>
          <w:numId w:val="1"/>
        </w:numPr>
        <w:rPr/>
      </w:pPr>
      <w:bookmarkStart w:id="897" w:name="__RefHeading___Toc2397925_372815092"/>
      <w:bookmarkStart w:id="898" w:name="_Toc380"/>
      <w:bookmarkEnd w:id="897"/>
      <w:r>
        <w:rPr/>
        <w:t>199</w:t>
      </w:r>
      <w:r>
        <w:rPr>
          <w:rtl w:val="true"/>
        </w:rPr>
        <w:t xml:space="preserve">- </w:t>
      </w:r>
      <w:r>
        <w:rPr>
          <w:rtl w:val="true"/>
        </w:rPr>
        <w:t>هلاكت دشمنان مؤمنان</w:t>
      </w:r>
      <w:bookmarkEnd w:id="89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نابودى دشمنان ، وعده خداوند به پيامبران و مؤمنان</w:t>
      </w:r>
      <w:bookmarkStart w:id="899" w:name="pg6987_91304"/>
    </w:p>
    <w:p>
      <w:pPr>
        <w:pStyle w:val="BookText"/>
        <w:rPr/>
      </w:pPr>
      <w:bookmarkEnd w:id="899"/>
      <w:r>
        <w:rPr>
          <w:rFonts w:ascii="Amiri" w:hAnsi="Amiri" w:eastAsia="Amiri" w:cs="Amiri"/>
          <w:color w:val="111111"/>
          <w:sz w:val="28"/>
          <w:sz w:val="28"/>
          <w:szCs w:val="28"/>
          <w:rtl w:val="true"/>
          <w:lang w:bidi="ar-SA"/>
        </w:rPr>
        <w:t>ثمّ صدقنـهم الوعد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أهلكنا المسرفين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به وعده خويش مبنى بر نجات پيامبران و مؤمنان و هلاكت دشمنان ، عمل 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صدقنـهم الوعد فأنجينـهم و من نشاء و أهلكنا المسرفين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چيز استعمال مى 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در اعتقاد است، كه دراين صورت به معناى اعتقاد مطابق با واقع خواهد بود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در جوارح و افعال انسان، كه در اين صورت به معناى انجام دادن كار به طور شايسته و بايسته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بالا معناى دوم منظور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مواردى به دو مفعول متعدى مى شود كه اين آيه يكى از آن موارد است</w:t>
      </w:r>
      <w:r>
        <w:rPr>
          <w:rFonts w:eastAsia="IRNazanin" w:cs="IRNazanin"/>
          <w:color w:val="111111"/>
          <w:sz w:val="28"/>
          <w:szCs w:val="28"/>
          <w:rtl w:val="true"/>
          <w:lang w:bidi="fa-IR"/>
        </w:rPr>
        <w:t>.</w:t>
      </w:r>
    </w:p>
    <w:p>
      <w:pPr>
        <w:pStyle w:val="Heading3"/>
        <w:numPr>
          <w:ilvl w:val="2"/>
          <w:numId w:val="1"/>
        </w:numPr>
        <w:rPr/>
      </w:pPr>
      <w:bookmarkStart w:id="900" w:name="__RefHeading___Toc2397927_372815092"/>
      <w:bookmarkStart w:id="901" w:name="_Toc381"/>
      <w:bookmarkEnd w:id="900"/>
      <w:r>
        <w:rPr/>
        <w:t>200</w:t>
      </w:r>
      <w:r>
        <w:rPr>
          <w:rtl w:val="true"/>
        </w:rPr>
        <w:t xml:space="preserve">- </w:t>
      </w:r>
      <w:r>
        <w:rPr>
          <w:rtl w:val="true"/>
        </w:rPr>
        <w:t>هلاكت دنيوى بخيلان</w:t>
      </w:r>
      <w:bookmarkEnd w:id="90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سقوط و هلاكت ثروتمندان بخيل در دنيا و آخرت ، گواه بى ثمر بودن ثروت و واهى بودن احساس بى نيازى آنان از پاداش هاى الهى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استغنى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 يغنى عنه ماله إذا تردّى</w:t>
      </w:r>
    </w:p>
    <w:p>
      <w:pPr>
        <w:pStyle w:val="Heading3"/>
        <w:numPr>
          <w:ilvl w:val="2"/>
          <w:numId w:val="1"/>
        </w:numPr>
        <w:rPr/>
      </w:pPr>
      <w:bookmarkStart w:id="902" w:name="__RefHeading___Toc2397929_372815092"/>
      <w:bookmarkStart w:id="903" w:name="_Toc382"/>
      <w:bookmarkEnd w:id="902"/>
      <w:r>
        <w:rPr/>
        <w:t>201</w:t>
      </w:r>
      <w:r>
        <w:rPr>
          <w:rtl w:val="true"/>
        </w:rPr>
        <w:t xml:space="preserve">- </w:t>
      </w:r>
      <w:r>
        <w:rPr>
          <w:rtl w:val="true"/>
        </w:rPr>
        <w:t>هلاكت دنيوى ظالمان</w:t>
      </w:r>
      <w:bookmarkEnd w:id="90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ستم پيشگان و تكذيب كنندگان آيات الهى ، در خطر هلاكت و نابودى با عذاب هاى الهى</w:t>
      </w:r>
    </w:p>
    <w:p>
      <w:pPr>
        <w:pStyle w:val="BookText"/>
        <w:rPr/>
      </w:pPr>
      <w:r>
        <w:rPr>
          <w:rFonts w:ascii="Amiri" w:hAnsi="Amiri" w:eastAsia="Amiri" w:cs="Amiri"/>
          <w:color w:val="111111"/>
          <w:sz w:val="28"/>
          <w:sz w:val="28"/>
          <w:szCs w:val="28"/>
          <w:rtl w:val="true"/>
          <w:lang w:bidi="ar-SA"/>
        </w:rPr>
        <w:t xml:space="preserve">كذبوا بايت ربهم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كل كانوا ظلمين</w:t>
      </w:r>
    </w:p>
    <w:p>
      <w:pPr>
        <w:pStyle w:val="Heading3"/>
        <w:numPr>
          <w:ilvl w:val="2"/>
          <w:numId w:val="1"/>
        </w:numPr>
        <w:rPr/>
      </w:pPr>
      <w:bookmarkStart w:id="904" w:name="__RefHeading___Toc2397931_372815092"/>
      <w:bookmarkStart w:id="905" w:name="_Toc383"/>
      <w:bookmarkEnd w:id="904"/>
      <w:r>
        <w:rPr/>
        <w:t>202</w:t>
      </w:r>
      <w:r>
        <w:rPr>
          <w:rtl w:val="true"/>
        </w:rPr>
        <w:t xml:space="preserve">- </w:t>
      </w:r>
      <w:r>
        <w:rPr>
          <w:rtl w:val="true"/>
        </w:rPr>
        <w:t>هلاكت دنيوى فرعونيان</w:t>
      </w:r>
      <w:bookmarkEnd w:id="90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lang w:bidi="fa-IR"/>
        </w:rPr>
        <w:t>،</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خداوند ، فرعونيان و كافران پيش از آنان را به سبب تكذيب آيات الهى و ارتكاب گناهان به هلاكت رساند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فأهلكنهم بذنوبهم</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خداوند با غرق كردن فرعونيان آنان را به هلاكت رساند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أغرقنا ءال فرعون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هلاكت فرعونيان و امت هاى كافر پيشين ، نمودى از زوال نعمت ها در نتيجه ظلم و گناه</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ذلك بأن اللّه لم يك مغيرا نعمة أنعمها على قوم حتى يغيروا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كل كانوا ظلمين</w:t>
      </w:r>
      <w:bookmarkStart w:id="906" w:name="pg6987_91305"/>
    </w:p>
    <w:p>
      <w:pPr>
        <w:pStyle w:val="Heading3"/>
        <w:numPr>
          <w:ilvl w:val="2"/>
          <w:numId w:val="1"/>
        </w:numPr>
        <w:rPr/>
      </w:pPr>
      <w:bookmarkStart w:id="907" w:name="__RefHeading___Toc2397933_372815092"/>
      <w:bookmarkStart w:id="908" w:name="_Toc384"/>
      <w:bookmarkEnd w:id="906"/>
      <w:bookmarkEnd w:id="907"/>
      <w:r>
        <w:rPr/>
        <w:t>203</w:t>
      </w:r>
      <w:r>
        <w:rPr>
          <w:rtl w:val="true"/>
        </w:rPr>
        <w:t xml:space="preserve">- </w:t>
      </w:r>
      <w:r>
        <w:rPr>
          <w:rtl w:val="true"/>
        </w:rPr>
        <w:t>هلاكت دنيوى كافران</w:t>
      </w:r>
      <w:bookmarkEnd w:id="90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خداوند ، فرعونيان و كافران پيش از آنان را به سبب تكذيب آيات الهى و ارتكاب گناهان به هلاكت رساند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فأهلكنهم بذنوبهم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هلاكت كافران در جنگ بدر كيفرى از سوى خداوند به سبب تكذيب آيات الهى و انكار رسالت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كدأب ءال فرعون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فأهلكنهم بذنوبهم</w:t>
      </w:r>
    </w:p>
    <w:p>
      <w:pPr>
        <w:pStyle w:val="Heading3"/>
        <w:numPr>
          <w:ilvl w:val="2"/>
          <w:numId w:val="1"/>
        </w:numPr>
        <w:rPr/>
      </w:pPr>
      <w:bookmarkStart w:id="909" w:name="__RefHeading___Toc2397935_372815092"/>
      <w:bookmarkStart w:id="910" w:name="_Toc385"/>
      <w:bookmarkEnd w:id="909"/>
      <w:r>
        <w:rPr/>
        <w:t>204</w:t>
      </w:r>
      <w:r>
        <w:rPr>
          <w:rtl w:val="true"/>
        </w:rPr>
        <w:t xml:space="preserve">- </w:t>
      </w:r>
      <w:r>
        <w:rPr>
          <w:rtl w:val="true"/>
        </w:rPr>
        <w:t>هلاكت دين ستيزان</w:t>
      </w:r>
      <w:bookmarkEnd w:id="91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نابودى كافرانِ دين ستيز و پيروزى مسلمانان ، قانونمند و داراى وقتِ مناسب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خلق الإنسـن من عجل سأُوريكم ءايـتى فلاتستعجلون</w:t>
      </w:r>
    </w:p>
    <w:p>
      <w:pPr>
        <w:pStyle w:val="BookText"/>
        <w:rPr/>
      </w:pPr>
      <w:r>
        <w:rPr>
          <w:rFonts w:ascii="IRNazanin" w:hAnsi="IRNazanin" w:eastAsia="IRNazanin"/>
          <w:color w:val="111111"/>
          <w:sz w:val="28"/>
          <w:sz w:val="28"/>
          <w:szCs w:val="28"/>
          <w:rtl w:val="true"/>
          <w:lang w:bidi="fa-IR"/>
        </w:rPr>
        <w:t>برداشت ياد شده از ارتباط ميان اين آيه و آيه قبل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كه مؤمنان با مشاهده برخورد گستاخانه مشركان با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بى صبرانه منتظر تحقق وعده الهى، مبنى بر هلاكت دشمنان و پيروزى مسلمانان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آنان را به صبر و شتاب نكردن فراخوانده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برداشت فوق بر اساس اين است كه مخاطبان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سأوريكم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فلاتستعجلون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هلاكت و شكست كافران و دين ستيزان و پيروزى مؤمنان ، از آيات الهى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سأُوريكم ءايـتى</w:t>
      </w:r>
    </w:p>
    <w:p>
      <w:pPr>
        <w:pStyle w:val="BookText"/>
        <w:rPr/>
      </w:pPr>
      <w:r>
        <w:rPr>
          <w:rFonts w:ascii="IRNazanin" w:hAnsi="IRNazanin" w:eastAsia="IRNazanin"/>
          <w:color w:val="111111"/>
          <w:sz w:val="28"/>
          <w:sz w:val="28"/>
          <w:szCs w:val="28"/>
          <w:rtl w:val="true"/>
          <w:lang w:bidi="fa-IR"/>
        </w:rPr>
        <w:t xml:space="preserve">برداشت ياد شده به خاطر اين است كه از هلاكت كافران و پيروزى مسلمانان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مدثر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كافران حق ناپذيز و انديشه گر عليه دين ، مستحق شديدترين عقوبت و نابودى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قتل كيف قدّر</w:t>
      </w:r>
    </w:p>
    <w:p>
      <w:pPr>
        <w:pStyle w:val="Heading3"/>
        <w:numPr>
          <w:ilvl w:val="2"/>
          <w:numId w:val="1"/>
        </w:numPr>
        <w:rPr/>
      </w:pPr>
      <w:bookmarkStart w:id="911" w:name="__RefHeading___Toc2397937_372815092"/>
      <w:bookmarkStart w:id="912" w:name="_Toc386"/>
      <w:bookmarkEnd w:id="911"/>
      <w:r>
        <w:rPr/>
        <w:t>205</w:t>
      </w:r>
      <w:r>
        <w:rPr>
          <w:rtl w:val="true"/>
        </w:rPr>
        <w:t xml:space="preserve">- </w:t>
      </w:r>
      <w:r>
        <w:rPr>
          <w:rtl w:val="true"/>
        </w:rPr>
        <w:t>هلاكت ذلت پذيران</w:t>
      </w:r>
      <w:bookmarkEnd w:id="91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هلاكت و نابودى ، فرجام ملت هاى ذلت پذير و پيرو كفر و ستم</w:t>
      </w:r>
    </w:p>
    <w:p>
      <w:pPr>
        <w:pStyle w:val="BookText"/>
        <w:rPr/>
      </w:pPr>
      <w:r>
        <w:rPr>
          <w:rFonts w:ascii="Amiri" w:hAnsi="Amiri" w:eastAsia="Amiri" w:cs="Amiri"/>
          <w:color w:val="111111"/>
          <w:sz w:val="28"/>
          <w:sz w:val="28"/>
          <w:szCs w:val="28"/>
          <w:rtl w:val="true"/>
          <w:lang w:bidi="ar-SA"/>
        </w:rPr>
        <w:t xml:space="preserve">فاستخفّ قومه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فأغرقنـهم أجمعين</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كه فرعونيان با ضعف و زبونى در برابر دستگاه جبار فرعونى سرانجام به هلاكت رسيدند، مطلب بالا استفاده مى شود</w:t>
      </w:r>
      <w:r>
        <w:rPr>
          <w:rFonts w:eastAsia="IRNazanin" w:cs="IRNazanin"/>
          <w:color w:val="111111"/>
          <w:sz w:val="28"/>
          <w:szCs w:val="28"/>
          <w:rtl w:val="true"/>
          <w:lang w:bidi="fa-IR"/>
        </w:rPr>
        <w:t>.</w:t>
      </w:r>
      <w:bookmarkStart w:id="913" w:name="pg6987_91306"/>
    </w:p>
    <w:p>
      <w:pPr>
        <w:pStyle w:val="Heading3"/>
        <w:numPr>
          <w:ilvl w:val="2"/>
          <w:numId w:val="1"/>
        </w:numPr>
        <w:rPr/>
      </w:pPr>
      <w:bookmarkStart w:id="914" w:name="__RefHeading___Toc2397939_372815092"/>
      <w:bookmarkStart w:id="915" w:name="_Toc387"/>
      <w:bookmarkEnd w:id="913"/>
      <w:bookmarkEnd w:id="914"/>
      <w:r>
        <w:rPr/>
        <w:t>206</w:t>
      </w:r>
      <w:r>
        <w:rPr>
          <w:rtl w:val="true"/>
        </w:rPr>
        <w:t xml:space="preserve">- </w:t>
      </w:r>
      <w:r>
        <w:rPr>
          <w:rtl w:val="true"/>
        </w:rPr>
        <w:t>هلاكت سپاه فرعون</w:t>
      </w:r>
      <w:bookmarkEnd w:id="91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دخان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قواى نظام فرعونى ، محكوم به نابودى و ناتوان از پايدارى در برابر اراده الهى</w:t>
      </w:r>
    </w:p>
    <w:p>
      <w:pPr>
        <w:pStyle w:val="BookText"/>
        <w:rPr/>
      </w:pPr>
      <w:r>
        <w:rPr>
          <w:rFonts w:ascii="Amiri" w:hAnsi="Amiri" w:eastAsia="Amiri" w:cs="Amiri"/>
          <w:color w:val="111111"/>
          <w:sz w:val="28"/>
          <w:sz w:val="28"/>
          <w:szCs w:val="28"/>
          <w:rtl w:val="true"/>
          <w:lang w:bidi="ar-SA"/>
        </w:rPr>
        <w:t>و اترك البحر رهوًا إنّهم جند مغرقون</w:t>
      </w:r>
    </w:p>
    <w:p>
      <w:pPr>
        <w:pStyle w:val="Heading3"/>
        <w:numPr>
          <w:ilvl w:val="2"/>
          <w:numId w:val="1"/>
        </w:numPr>
        <w:rPr/>
      </w:pPr>
      <w:bookmarkStart w:id="916" w:name="__RefHeading___Toc2397941_372815092"/>
      <w:bookmarkStart w:id="917" w:name="_Toc388"/>
      <w:bookmarkEnd w:id="916"/>
      <w:r>
        <w:rPr/>
        <w:t>207</w:t>
      </w:r>
      <w:r>
        <w:rPr>
          <w:rtl w:val="true"/>
        </w:rPr>
        <w:t xml:space="preserve">- </w:t>
      </w:r>
      <w:r>
        <w:rPr>
          <w:rtl w:val="true"/>
        </w:rPr>
        <w:t>هلاكت شبانه قارون</w:t>
      </w:r>
      <w:bookmarkEnd w:id="91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اقدام خداوند به نابود ساختن قارون ، در شب همان روز كه خود را با تجمل ويژه اش بر مردم نمايانده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فخرج على قومه فى زينته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فخسفنا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أصبح الذين تمنّوا مكانه بالأمس</w:t>
      </w:r>
    </w:p>
    <w:p>
      <w:pPr>
        <w:pStyle w:val="BookText"/>
        <w:rPr/>
      </w:pPr>
      <w:r>
        <w:rPr>
          <w:rFonts w:ascii="IRNazanin" w:hAnsi="IRNazanin" w:eastAsia="IRNazanin"/>
          <w:color w:val="111111"/>
          <w:sz w:val="28"/>
          <w:sz w:val="28"/>
          <w:szCs w:val="28"/>
          <w:rtl w:val="true"/>
          <w:lang w:bidi="fa-IR"/>
        </w:rPr>
        <w:t xml:space="preserve">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بالأمس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بيانگر مطلب ياد شده است</w:t>
      </w:r>
      <w:r>
        <w:rPr>
          <w:rFonts w:eastAsia="IRNazanin" w:cs="IRNazanin"/>
          <w:color w:val="111111"/>
          <w:sz w:val="28"/>
          <w:szCs w:val="28"/>
          <w:rtl w:val="true"/>
          <w:lang w:bidi="fa-IR"/>
        </w:rPr>
        <w:t>.</w:t>
      </w:r>
    </w:p>
    <w:p>
      <w:pPr>
        <w:pStyle w:val="Heading3"/>
        <w:numPr>
          <w:ilvl w:val="2"/>
          <w:numId w:val="1"/>
        </w:numPr>
        <w:rPr/>
      </w:pPr>
      <w:bookmarkStart w:id="918" w:name="__RefHeading___Toc2397943_372815092"/>
      <w:bookmarkStart w:id="919" w:name="_Toc389"/>
      <w:bookmarkEnd w:id="918"/>
      <w:r>
        <w:rPr/>
        <w:t>208</w:t>
      </w:r>
      <w:r>
        <w:rPr>
          <w:rtl w:val="true"/>
        </w:rPr>
        <w:t xml:space="preserve">- </w:t>
      </w:r>
      <w:r>
        <w:rPr>
          <w:rtl w:val="true"/>
        </w:rPr>
        <w:t>هلاكت شتر صالح</w:t>
      </w:r>
      <w:r>
        <w:rPr>
          <w:rtl w:val="true"/>
        </w:rPr>
        <w:t>(</w:t>
      </w:r>
      <w:r>
        <w:rPr>
          <w:rtl w:val="true"/>
        </w:rPr>
        <w:t>ع</w:t>
      </w:r>
      <w:r>
        <w:rPr>
          <w:rtl w:val="true"/>
        </w:rPr>
        <w:t>)</w:t>
      </w:r>
      <w:bookmarkEnd w:id="91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شمس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قوم ثمود ، ناقه صالح را پى كرده ، آن را به هلاكت رساندند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فعقروها</w:t>
      </w:r>
    </w:p>
    <w:p>
      <w:pPr>
        <w:pStyle w:val="BookText"/>
        <w:rPr/>
      </w:pPr>
      <w:r>
        <w:rPr>
          <w:rFonts w:ascii="IRNazanin" w:hAnsi="IRNazanin" w:eastAsia="IRNazanin"/>
          <w:color w:val="111111"/>
          <w:sz w:val="28"/>
          <w:sz w:val="28"/>
          <w:szCs w:val="28"/>
          <w:rtl w:val="true"/>
          <w:lang w:bidi="fa-IR"/>
        </w:rPr>
        <w:t>زمانى كه با شمشير بر پاهاى شتر يا اسب، ضربه وارد كنند، گفته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صحاح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موردى به كار مى رود 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قوم ثمود ، براى دستيابى به آب اختصاصىِ ناقه صالح ، آن را هلاك كردند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سقيـها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فعقروها</w:t>
      </w:r>
    </w:p>
    <w:p>
      <w:pPr>
        <w:pStyle w:val="BookText"/>
        <w:rPr/>
      </w:pPr>
      <w:r>
        <w:rPr>
          <w:rFonts w:ascii="IRNazanin" w:hAnsi="IRNazanin" w:eastAsia="IRNazanin"/>
          <w:color w:val="111111"/>
          <w:sz w:val="28"/>
          <w:sz w:val="28"/>
          <w:szCs w:val="28"/>
          <w:rtl w:val="true"/>
          <w:lang w:bidi="fa-IR"/>
        </w:rPr>
        <w:t>بيان هشدار به ثموديان، در مورد آب شربِ ناقه و آن گاه سخن گفتن از تكذيب و عقر، نشانگر آن است كه انگيزه قوم ثمود از پى كردن ناقه، چشم داشت آنان به آب مورد نياز آن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كشتن ناقه صالح ، جلوه طغيان گرى قوم ثمود</w:t>
      </w:r>
    </w:p>
    <w:p>
      <w:pPr>
        <w:pStyle w:val="BookText"/>
        <w:rPr/>
      </w:pPr>
      <w:r>
        <w:rPr>
          <w:rFonts w:ascii="Amiri" w:hAnsi="Amiri" w:eastAsia="Amiri" w:cs="Amiri"/>
          <w:color w:val="111111"/>
          <w:sz w:val="28"/>
          <w:sz w:val="28"/>
          <w:szCs w:val="28"/>
          <w:rtl w:val="true"/>
          <w:lang w:bidi="ar-SA"/>
        </w:rPr>
        <w:t xml:space="preserve">كذّبت ثمود بطغويها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فكذّبوه فعقروها</w:t>
      </w:r>
    </w:p>
    <w:p>
      <w:pPr>
        <w:pStyle w:val="Heading3"/>
        <w:numPr>
          <w:ilvl w:val="2"/>
          <w:numId w:val="1"/>
        </w:numPr>
        <w:rPr/>
      </w:pPr>
      <w:bookmarkStart w:id="920" w:name="__RefHeading___Toc2397945_372815092"/>
      <w:bookmarkStart w:id="921" w:name="_Toc390"/>
      <w:bookmarkEnd w:id="920"/>
      <w:r>
        <w:rPr/>
        <w:t>209</w:t>
      </w:r>
      <w:r>
        <w:rPr>
          <w:rtl w:val="true"/>
        </w:rPr>
        <w:t xml:space="preserve">- </w:t>
      </w:r>
      <w:r>
        <w:rPr>
          <w:rtl w:val="true"/>
        </w:rPr>
        <w:t>هلاكت شياطين</w:t>
      </w:r>
      <w:bookmarkEnd w:id="92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شياطين ، پيش از استفاده از اطلاعات و اخبار غيبى از آسمان ، نابود مى شوند </w:t>
      </w:r>
      <w:r>
        <w:rPr>
          <w:rFonts w:eastAsia="IRNazanin" w:cs="IRNazanin"/>
          <w:color w:val="111111"/>
          <w:sz w:val="28"/>
          <w:szCs w:val="28"/>
          <w:rtl w:val="true"/>
          <w:lang w:bidi="fa-IR"/>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من خطف الخطفة فأتبعه شهاب ثاقب</w:t>
      </w:r>
      <w:bookmarkStart w:id="922" w:name="pg6987_91307"/>
    </w:p>
    <w:p>
      <w:pPr>
        <w:pStyle w:val="Heading3"/>
        <w:numPr>
          <w:ilvl w:val="2"/>
          <w:numId w:val="1"/>
        </w:numPr>
        <w:rPr/>
      </w:pPr>
      <w:bookmarkStart w:id="923" w:name="__RefHeading___Toc2397947_372815092"/>
      <w:bookmarkStart w:id="924" w:name="_Toc391"/>
      <w:bookmarkEnd w:id="922"/>
      <w:bookmarkEnd w:id="923"/>
      <w:r>
        <w:rPr/>
        <w:t>210</w:t>
      </w:r>
      <w:r>
        <w:rPr>
          <w:rtl w:val="true"/>
        </w:rPr>
        <w:t xml:space="preserve">- </w:t>
      </w:r>
      <w:r>
        <w:rPr>
          <w:rtl w:val="true"/>
        </w:rPr>
        <w:t>هلاكت طغيانگران</w:t>
      </w:r>
      <w:bookmarkEnd w:id="92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فجر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نابود ساختن سركشان ، جلوه ربوبيت خداوند و در راستاى رشد و تعالى راه پيامبران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ربّك</w:t>
      </w:r>
    </w:p>
    <w:p>
      <w:pPr>
        <w:pStyle w:val="Heading3"/>
        <w:numPr>
          <w:ilvl w:val="2"/>
          <w:numId w:val="1"/>
        </w:numPr>
        <w:rPr/>
      </w:pPr>
      <w:bookmarkStart w:id="925" w:name="__RefHeading___Toc2397949_372815092"/>
      <w:bookmarkStart w:id="926" w:name="_Toc392"/>
      <w:bookmarkEnd w:id="925"/>
      <w:r>
        <w:rPr/>
        <w:t>211</w:t>
      </w:r>
      <w:r>
        <w:rPr>
          <w:rtl w:val="true"/>
        </w:rPr>
        <w:t xml:space="preserve">- </w:t>
      </w:r>
      <w:r>
        <w:rPr>
          <w:rtl w:val="true"/>
        </w:rPr>
        <w:t>هلاكت ظالمان</w:t>
      </w:r>
      <w:bookmarkEnd w:id="92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ظالمان در معرض نابودى با عذاب الهى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أتيكم عذاب اللّه بغتة أو جهرة هل يهلك إلا القوم الظلمون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هلاكت با عذاب الهى تنها دامنگير اقوام ستمگر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يهلك إلا القوم الظلمون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ظالمان نمى توانند خود را از مهلكه مردن و عذاب خواركننده پس از آن رهايى بخشند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الملئكة باسطوا أيديهم أخرجوا أنفسكم اليوم تجزون عذاب الهون</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أخرجوا انفسكم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ملائكه به ظالمان است، كه اگر مى توانيد خود را از اين مهلكه نجات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ملائكه از سر استهزا و بيان عجز ظالمان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ascii="IRNazanin" w:hAnsi="IRNazanin" w:eastAsia="IRNazanin"/>
          <w:color w:val="111111"/>
          <w:sz w:val="28"/>
          <w:sz w:val="28"/>
          <w:szCs w:val="28"/>
          <w:lang w:bidi="fa-IR"/>
        </w:rPr>
        <w:t>،</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خداوند بخواهد مردم ستمگر و كافر را نابود مى كند و نسلهاى ديگرى را جانشين آنان مى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يشأ يذهبكم و يستخلف من بعدكم ما يشاء</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پديد آوردن نسلها و جوامع موجود به جاى اقوام پيشين، نشان قدرت الهى بر نابود ساختن جوامع ستم پيشه</w:t>
      </w:r>
    </w:p>
    <w:p>
      <w:pPr>
        <w:pStyle w:val="BookText"/>
        <w:rPr/>
      </w:pPr>
      <w:r>
        <w:rPr>
          <w:rFonts w:ascii="Amiri" w:hAnsi="Amiri" w:eastAsia="Amiri" w:cs="Amiri"/>
          <w:color w:val="111111"/>
          <w:sz w:val="28"/>
          <w:sz w:val="28"/>
          <w:szCs w:val="28"/>
          <w:rtl w:val="true"/>
          <w:lang w:bidi="ar-SA"/>
        </w:rPr>
        <w:t xml:space="preserve">إن يشأ يذهبكم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أنشأكم من ذرية قوم ءاخرين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نابودى ستمگران و حاكميت مستضعفان از سنت هاى خداوند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أورثنا القوم الذين كانوا يستضعفون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تمت كلمت ربك الحسنى</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به جاى كلمه كوتاهى مانند بنى اسرائيل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أورثنا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وصف آنان،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القوم الذين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را مى آورد تا به اين</w:t>
      </w:r>
    </w:p>
    <w:p>
      <w:pPr>
        <w:pStyle w:val="BookText"/>
        <w:rPr/>
      </w:pPr>
      <w:r>
        <w:rPr>
          <w:rFonts w:ascii="IRNazanin" w:hAnsi="IRNazanin" w:eastAsia="IRNazanin"/>
          <w:color w:val="111111"/>
          <w:sz w:val="28"/>
          <w:sz w:val="28"/>
          <w:szCs w:val="28"/>
          <w:rtl w:val="true"/>
          <w:lang w:bidi="fa-IR"/>
        </w:rPr>
        <w:t>نكته اشاره كند كه حمايت خداوند مخصوص بنى اسرائيل نبوده، بلكه سنت خدا بر اين است كه مستضعفان را بر مستكبران پيروزى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حمايت از انبيا ، با هلاكت مخالفان ستمگر آنان ، مقتضاى ربوبيت خداوند</w:t>
      </w:r>
    </w:p>
    <w:p>
      <w:pPr>
        <w:pStyle w:val="BookText"/>
        <w:rPr/>
      </w:pPr>
      <w:r>
        <w:rPr>
          <w:rFonts w:ascii="Amiri" w:hAnsi="Amiri" w:eastAsia="Amiri" w:cs="Amiri"/>
          <w:color w:val="111111"/>
          <w:sz w:val="28"/>
          <w:sz w:val="28"/>
          <w:szCs w:val="28"/>
          <w:rtl w:val="true"/>
          <w:lang w:bidi="ar-SA"/>
        </w:rPr>
        <w:t>فأوحى إليهم ربّهم لنهلكنّ الظـلمين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هلاكت و سقوط ستمگران از سنت هاى خداوند</w:t>
      </w:r>
    </w:p>
    <w:p>
      <w:pPr>
        <w:pStyle w:val="BookText"/>
        <w:rPr/>
      </w:pPr>
      <w:r>
        <w:rPr>
          <w:rFonts w:ascii="Amiri" w:hAnsi="Amiri" w:eastAsia="Amiri" w:cs="Amiri"/>
          <w:color w:val="111111"/>
          <w:sz w:val="28"/>
          <w:sz w:val="28"/>
          <w:szCs w:val="28"/>
          <w:rtl w:val="true"/>
          <w:lang w:bidi="ar-SA"/>
        </w:rPr>
        <w:t>لنهلكنّ الظـلمين</w:t>
      </w:r>
    </w:p>
    <w:p>
      <w:pPr>
        <w:pStyle w:val="BookText"/>
        <w:rPr/>
      </w:pPr>
      <w:r>
        <w:rPr>
          <w:rFonts w:ascii="Amiri" w:hAnsi="Amiri" w:eastAsia="Amiri" w:cs="Amiri"/>
          <w:color w:val="111111"/>
          <w:sz w:val="28"/>
          <w:sz w:val="28"/>
          <w:szCs w:val="28"/>
          <w:rtl w:val="true"/>
          <w:lang w:bidi="ar-SA"/>
        </w:rPr>
        <w:t xml:space="preserve">آوردن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لنهلكنّ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قيدهاى تأكيدى لام و نون و فعل مضارع، كه دلالت بر استمرار مى كند، مى تواند براى بيان سنّت ياد شده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رهايى از چنگال ظالمان با هلاك شدنشان و سكونت در جاى آنان ، تنها براى كسانى ميسّر است كه از مقام و وعيد خداوند بترسند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لنهلكنّ الظـلمين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لنسكننّكم الأرض من بعدهم ذلك لمن خاف مقامى و خاف وعيد</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جبّاران منحرف ، علاوه بر هلاكت دنيوى ، در آخرت نيز گرفتار جهنّم مى شوند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خاب كلّ جبّار عنيد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ورائه جهنّم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هلاكت و عذاب دنيوى ستم پيشگان تاريخ از سوى خداوند ، على رغم مكر و چاره انديشى هاى فراوان و قدرتمندانه آنان</w:t>
      </w:r>
    </w:p>
    <w:p>
      <w:pPr>
        <w:pStyle w:val="BookText"/>
        <w:rPr/>
      </w:pPr>
      <w:r>
        <w:rPr>
          <w:rFonts w:ascii="Amiri" w:hAnsi="Amiri" w:eastAsia="Amiri" w:cs="Amiri"/>
          <w:color w:val="111111"/>
          <w:sz w:val="28"/>
          <w:sz w:val="28"/>
          <w:szCs w:val="28"/>
          <w:rtl w:val="true"/>
          <w:lang w:bidi="ar-SA"/>
        </w:rPr>
        <w:t xml:space="preserve">و سكنتم فى مسـكن الذين ظلموا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قد مكروا مكرهم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مكرهم لتزول منه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و هلاكت ستم پيشگان و پيروزى رسولان ، وعده خداوند به آنان</w:t>
      </w:r>
    </w:p>
    <w:p>
      <w:pPr>
        <w:pStyle w:val="BookText"/>
        <w:rPr/>
      </w:pPr>
      <w:r>
        <w:rPr>
          <w:rFonts w:ascii="Amiri" w:hAnsi="Amiri" w:eastAsia="Amiri" w:cs="Amiri"/>
          <w:color w:val="111111"/>
          <w:sz w:val="28"/>
          <w:sz w:val="28"/>
          <w:szCs w:val="28"/>
          <w:rtl w:val="true"/>
          <w:lang w:bidi="ar-SA"/>
        </w:rPr>
        <w:t xml:space="preserve">و أنذر الناس يوم يأتيهم العذاب فيقول الذين ظلموا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قد مكروا مكرهم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فلاتح</w:t>
      </w:r>
    </w:p>
    <w:p>
      <w:pPr>
        <w:pStyle w:val="BookText"/>
        <w:rPr/>
      </w:pPr>
      <w:r>
        <w:rPr>
          <w:rFonts w:ascii="IRNazanin" w:hAnsi="IRNazanin" w:eastAsia="IRNazanin"/>
          <w:color w:val="111111"/>
          <w:sz w:val="28"/>
          <w:sz w:val="28"/>
          <w:szCs w:val="28"/>
          <w:rtl w:val="true"/>
          <w:lang w:bidi="fa-IR"/>
        </w:rPr>
        <w:t>برداشت فوق از ارتباط اين آيه با آيات قبل، كه درباره عذاب ستمگران بود، استفاده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تفريع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فلاتحسبنّ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مؤيد اين ارتباط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پس از نابود كردن اقوام ستمگر ، مردم ديگرى را از نو پديدآورد و جايگزين آنان ساخت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أنشأنا بعدها قومًا ءاخرين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إنشاء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أنشأنا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ايجاد و پديد آوردن شىء جان دار و تربيت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علايم و نشانه هاى عذاب ، قبل از هلاكت و نابودى جوامع ستمگر</w:t>
      </w:r>
    </w:p>
    <w:p>
      <w:pPr>
        <w:pStyle w:val="BookText"/>
        <w:rPr/>
      </w:pPr>
      <w:r>
        <w:rPr>
          <w:rFonts w:ascii="Amiri" w:hAnsi="Amiri" w:eastAsia="Amiri" w:cs="Amiri"/>
          <w:color w:val="111111"/>
          <w:sz w:val="28"/>
          <w:sz w:val="28"/>
          <w:szCs w:val="28"/>
          <w:rtl w:val="true"/>
          <w:lang w:bidi="ar-SA"/>
        </w:rPr>
        <w:t>فلمّا أحسّوا بأسنا</w:t>
      </w:r>
    </w:p>
    <w:p>
      <w:pPr>
        <w:pStyle w:val="BookText"/>
        <w:rPr/>
      </w:pPr>
      <w:r>
        <w:rPr>
          <w:rFonts w:ascii="IRNazanin" w:hAnsi="IRNazanin" w:eastAsia="IRNazanin"/>
          <w:color w:val="111111"/>
          <w:sz w:val="28"/>
          <w:sz w:val="28"/>
          <w:szCs w:val="28"/>
          <w:rtl w:val="true"/>
          <w:lang w:bidi="fa-IR"/>
        </w:rPr>
        <w:t>برداشت ياد شده مبتنى براين نكته است كه مقصود از احساس عذاب، مشاهده علايم و نشانه هاى عذاب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عذاب شوندگان دراين هنگام، مؤيد همين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اگر خودِ عذاب احساس مى شد، فرصت و راهى براى فرار وجود نمى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هلاكت و نابودى جوامع ستمگرگذشته ، نمونه اى از پيروزى حق بر باطل</w:t>
      </w:r>
    </w:p>
    <w:p>
      <w:pPr>
        <w:pStyle w:val="BookText"/>
        <w:rPr/>
      </w:pPr>
      <w:r>
        <w:rPr>
          <w:rFonts w:ascii="Amiri" w:hAnsi="Amiri" w:eastAsia="Amiri" w:cs="Amiri"/>
          <w:color w:val="111111"/>
          <w:sz w:val="28"/>
          <w:sz w:val="28"/>
          <w:szCs w:val="28"/>
          <w:rtl w:val="true"/>
          <w:lang w:bidi="ar-SA"/>
        </w:rPr>
        <w:t>و كم قصمنا من قرية كانت ظالمة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نقذف بالحقّ على البـطل فيدمغه فإذا هو زاهق</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هلاكت و نابودى بسيارى از جوامع ستم پيشه در طول تاريخ با عذاب خداوند</w:t>
      </w:r>
    </w:p>
    <w:p>
      <w:pPr>
        <w:pStyle w:val="BookText"/>
        <w:rPr/>
      </w:pPr>
      <w:r>
        <w:rPr>
          <w:rFonts w:ascii="Amiri" w:hAnsi="Amiri" w:eastAsia="Amiri" w:cs="Amiri"/>
          <w:color w:val="111111"/>
          <w:sz w:val="28"/>
          <w:sz w:val="28"/>
          <w:szCs w:val="28"/>
          <w:rtl w:val="true"/>
          <w:lang w:bidi="ar-SA"/>
        </w:rPr>
        <w:t>فكأيّن من قرية أهلكنـها و هى ظالمة</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أهلكناها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أهلكنا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سقوط كردن و فرو ريختن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سقف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براى دو معنا به كار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سفيد را گچ كارى كردن و بنايى را بلند و برافراشته ساختن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قصرمشيد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به معناى كوشك برافراشته و بلند و يا به معناى كاخ سفيد و گچ كارى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كم نيستند شهرها و سرزمين هايى كه مردمشان را به خاطر ظلم و بى دادگرى، نابود كرديم و اكنون ديوارهاى خانه هايشان روى سقف فرو ريخته و چاه هاى متروك و كاخ هاى سفيد برافراشته، كه بى صاحب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كه آيه ياد شده متضمن توصيه به مشركان صدراسلام است كه در فرجام كار جوامع پيشين بنگرند و ببيند كه قهر الهى بر سر آنها و شهرهايشان چه آورده است و از آن عبرت بگيرند و دست از مخالفت با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عذاب اخروى در پى هلاكت و عذاب دنيوى ، در انتظار ستمگران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كأيّن من قرية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إلىّ المصير</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المصير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تواند تهديد به عذاب اخروى در پى عذاب دنيوى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أخذتها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ظالمان باشد</w:t>
      </w:r>
      <w:r>
        <w:rPr>
          <w:rFonts w:eastAsia="IRNazanin" w:cs="IRNazanin"/>
          <w:color w:val="111111"/>
          <w:sz w:val="28"/>
          <w:szCs w:val="28"/>
          <w:rtl w:val="true"/>
          <w:lang w:bidi="fa-IR"/>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927" w:name="pg6987_91310"/>
    </w:p>
    <w:p>
      <w:pPr>
        <w:pStyle w:val="BookText"/>
        <w:rPr/>
      </w:pPr>
      <w:bookmarkEnd w:id="927"/>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هلاكت و نابودى ، فرجام ملت هاى ذلت پذير و پيرو كفر و ستم</w:t>
      </w:r>
    </w:p>
    <w:p>
      <w:pPr>
        <w:pStyle w:val="BookText"/>
        <w:rPr/>
      </w:pPr>
      <w:r>
        <w:rPr>
          <w:rFonts w:ascii="Amiri" w:hAnsi="Amiri" w:eastAsia="Amiri" w:cs="Amiri"/>
          <w:color w:val="111111"/>
          <w:sz w:val="28"/>
          <w:sz w:val="28"/>
          <w:szCs w:val="28"/>
          <w:rtl w:val="true"/>
          <w:lang w:bidi="ar-SA"/>
        </w:rPr>
        <w:t xml:space="preserve">فاستخفّ قومه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فأغرقنـهم أجمعين</w:t>
      </w:r>
    </w:p>
    <w:p>
      <w:pPr>
        <w:pStyle w:val="BookText"/>
        <w:rPr/>
      </w:pPr>
      <w:r>
        <w:rPr>
          <w:rFonts w:ascii="IRNazanin" w:hAnsi="IRNazanin" w:eastAsia="IRNazanin"/>
          <w:color w:val="111111"/>
          <w:sz w:val="28"/>
          <w:sz w:val="28"/>
          <w:szCs w:val="28"/>
          <w:rtl w:val="true"/>
          <w:lang w:bidi="fa-IR"/>
        </w:rPr>
        <w:t>از اين كه فرعونيان با ضعف و زبونى در برابر دستگاه جبار فرعونى سرانجام به هلاكت رسيدند، مطلب بالا استفاده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ظالمان حق ناپذير ، مستحق نفرين و نابودى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لاتزد الظـلمين إلاّ تبارًا</w:t>
      </w:r>
    </w:p>
    <w:p>
      <w:pPr>
        <w:pStyle w:val="Heading3"/>
        <w:numPr>
          <w:ilvl w:val="2"/>
          <w:numId w:val="1"/>
        </w:numPr>
        <w:rPr/>
      </w:pPr>
      <w:bookmarkStart w:id="928" w:name="__RefHeading___Toc2397951_372815092"/>
      <w:bookmarkStart w:id="929" w:name="_Toc393"/>
      <w:bookmarkEnd w:id="928"/>
      <w:r>
        <w:rPr/>
        <w:t>212</w:t>
      </w:r>
      <w:r>
        <w:rPr>
          <w:rtl w:val="true"/>
        </w:rPr>
        <w:t xml:space="preserve">- </w:t>
      </w:r>
      <w:r>
        <w:rPr>
          <w:rtl w:val="true"/>
        </w:rPr>
        <w:t>هلاكت عمرو بن عبدود</w:t>
      </w:r>
      <w:bookmarkEnd w:id="92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بلد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أبى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أهلكت مالاً لبداً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عمروبن عبدود حين عرض عليه على بن أبى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 يوم الخندق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ما أنفقت فيكم مالاً لبداً و كان أنفق مالاً فى الصدّ عن سبيل اللّه فقتله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سخن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 أهلكت مالاً لبداً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گوينده اين سخن عمرو بن عبدود بود، آن زمان كه حضرت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غزوه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خندق، اسلام را بر او عرضه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كجا رفت آن اموال زيادى كه در مورد شما خرج كردم؟ و او اموال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راه جلوگيرى از راه خدا صرف كرده بود پس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كشت</w:t>
      </w:r>
      <w:r>
        <w:rPr>
          <w:rFonts w:eastAsia="IRNazanin" w:cs="IRNazanin"/>
          <w:color w:val="111111"/>
          <w:sz w:val="28"/>
          <w:szCs w:val="28"/>
          <w:rtl w:val="true"/>
          <w:lang w:bidi="fa-IR"/>
        </w:rPr>
        <w:t>».</w:t>
      </w:r>
    </w:p>
    <w:p>
      <w:pPr>
        <w:pStyle w:val="Heading3"/>
        <w:numPr>
          <w:ilvl w:val="2"/>
          <w:numId w:val="1"/>
        </w:numPr>
        <w:rPr/>
      </w:pPr>
      <w:bookmarkStart w:id="930" w:name="__RefHeading___Toc2397953_372815092"/>
      <w:bookmarkStart w:id="931" w:name="_Toc394"/>
      <w:bookmarkEnd w:id="930"/>
      <w:r>
        <w:rPr/>
        <w:t>213</w:t>
      </w:r>
      <w:r>
        <w:rPr>
          <w:rtl w:val="true"/>
        </w:rPr>
        <w:t xml:space="preserve">- </w:t>
      </w:r>
      <w:r>
        <w:rPr>
          <w:rtl w:val="true"/>
        </w:rPr>
        <w:t>هلاكت غافلگيرانه</w:t>
      </w:r>
      <w:bookmarkEnd w:id="93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هلاكت امت هاى كفرپيشه ، به صورت ناگهانى و غافل گيرانه ، بوده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أهلكنا من قبلهم من القرون يمشون فى مسـكنهم</w:t>
      </w:r>
    </w:p>
    <w:p>
      <w:pPr>
        <w:pStyle w:val="BookText"/>
        <w:rPr/>
      </w:pPr>
      <w:r>
        <w:rPr>
          <w:rFonts w:ascii="IRNazanin" w:hAnsi="IRNazanin" w:eastAsia="IRNazanin"/>
          <w:color w:val="111111"/>
          <w:sz w:val="28"/>
          <w:sz w:val="28"/>
          <w:szCs w:val="28"/>
          <w:rtl w:val="true"/>
          <w:lang w:bidi="fa-IR"/>
        </w:rPr>
        <w:t xml:space="preserve">احتمال دارد كه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يمشون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حال براى مفعول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أهلكنا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كه متضمن معناى ناگهانى بودن هلاك است</w:t>
      </w:r>
      <w:r>
        <w:rPr>
          <w:rFonts w:eastAsia="IRNazanin" w:cs="IRNazanin"/>
          <w:color w:val="111111"/>
          <w:sz w:val="28"/>
          <w:szCs w:val="28"/>
          <w:rtl w:val="true"/>
          <w:lang w:bidi="fa-IR"/>
        </w:rPr>
        <w:t>.</w:t>
      </w:r>
    </w:p>
    <w:p>
      <w:pPr>
        <w:pStyle w:val="Heading3"/>
        <w:numPr>
          <w:ilvl w:val="2"/>
          <w:numId w:val="1"/>
        </w:numPr>
        <w:rPr/>
      </w:pPr>
      <w:bookmarkStart w:id="932" w:name="__RefHeading___Toc2397955_372815092"/>
      <w:bookmarkStart w:id="933" w:name="_Toc395"/>
      <w:bookmarkEnd w:id="932"/>
      <w:r>
        <w:rPr/>
        <w:t>214</w:t>
      </w:r>
      <w:r>
        <w:rPr>
          <w:rtl w:val="true"/>
        </w:rPr>
        <w:t xml:space="preserve">- </w:t>
      </w:r>
      <w:r>
        <w:rPr>
          <w:rtl w:val="true"/>
        </w:rPr>
        <w:t>هلاكت فاسقان</w:t>
      </w:r>
      <w:bookmarkEnd w:id="93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احقاف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هلاكت و بدفرجامى ، تنها از آنِ فاسقان و پرده دران حريم ارزش ها است </w:t>
      </w:r>
      <w:r>
        <w:rPr>
          <w:rFonts w:eastAsia="IRNazanin" w:cs="IRNazanin"/>
          <w:color w:val="111111"/>
          <w:sz w:val="28"/>
          <w:szCs w:val="28"/>
          <w:rtl w:val="true"/>
          <w:lang w:bidi="fa-IR"/>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فهل يهلك إلاّ القوم الفـسقون</w:t>
      </w:r>
      <w:bookmarkStart w:id="934" w:name="pg6987_91311"/>
    </w:p>
    <w:p>
      <w:pPr>
        <w:pStyle w:val="Heading3"/>
        <w:numPr>
          <w:ilvl w:val="2"/>
          <w:numId w:val="1"/>
        </w:numPr>
        <w:rPr/>
      </w:pPr>
      <w:bookmarkStart w:id="935" w:name="__RefHeading___Toc2397957_372815092"/>
      <w:bookmarkStart w:id="936" w:name="_Toc396"/>
      <w:bookmarkEnd w:id="934"/>
      <w:bookmarkEnd w:id="935"/>
      <w:r>
        <w:rPr/>
        <w:t>215</w:t>
      </w:r>
      <w:r>
        <w:rPr>
          <w:rtl w:val="true"/>
        </w:rPr>
        <w:t xml:space="preserve">- </w:t>
      </w:r>
      <w:r>
        <w:rPr>
          <w:rtl w:val="true"/>
        </w:rPr>
        <w:t>هلاكت فرزند فاسد</w:t>
      </w:r>
      <w:bookmarkEnd w:id="93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ميان رفتن فرزند ناصالح و جاى گزينى آن به وسيله فرزندى صالح ، جلوه اى از ربوبيّت خدا براى پدر و مادر مؤمن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يبدلهما ربّهما خيرًا منه</w:t>
      </w:r>
    </w:p>
    <w:p>
      <w:pPr>
        <w:pStyle w:val="Heading3"/>
        <w:numPr>
          <w:ilvl w:val="2"/>
          <w:numId w:val="1"/>
        </w:numPr>
        <w:rPr/>
      </w:pPr>
      <w:bookmarkStart w:id="937" w:name="__RefHeading___Toc2397959_372815092"/>
      <w:bookmarkStart w:id="938" w:name="_Toc397"/>
      <w:bookmarkEnd w:id="937"/>
      <w:r>
        <w:rPr/>
        <w:t>216</w:t>
      </w:r>
      <w:r>
        <w:rPr>
          <w:rtl w:val="true"/>
        </w:rPr>
        <w:t xml:space="preserve">- </w:t>
      </w:r>
      <w:r>
        <w:rPr>
          <w:rtl w:val="true"/>
        </w:rPr>
        <w:t>هلاكت فرعون</w:t>
      </w:r>
      <w:bookmarkEnd w:id="93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عين اميدوارى به هلاكت فرعون و حاكميت يافتن بنى اسرائيل ، نگران عدم ايجاد شرايط آن از سوى قوم خويش بوده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عسى ربكم أن يهلك عدوكم و يستخلفكم فى الأرض</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حكايت از آن دارد كه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يقين به هلاكت فرعون و حاكميت يافتن قومش نداشته است و شايد دغدغه خاطر او بدان جهت بود كه وى اطمينان نداشت مردمش شـــرايطى را كه براى پيروزى مطرح ساخته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استعينوا بــاللّه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رعايت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كيفر سخت و هلاكت بار فرعون و فرعونيان از سوى خداوند ، پس از اتمام حجت با آنان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لقد ءاتينا موسى تسع ءايـت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فأراد أن يستفزّهم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فأغرقنـه و من معه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اعطاى تورات به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پس از هلاكت فرعون و ياران او</w:t>
      </w:r>
    </w:p>
    <w:p>
      <w:pPr>
        <w:pStyle w:val="BookText"/>
        <w:rPr/>
      </w:pPr>
      <w:r>
        <w:rPr>
          <w:rFonts w:ascii="Amiri" w:hAnsi="Amiri" w:eastAsia="Amiri" w:cs="Amiri"/>
          <w:color w:val="111111"/>
          <w:sz w:val="28"/>
          <w:sz w:val="28"/>
          <w:szCs w:val="28"/>
          <w:rtl w:val="true"/>
          <w:lang w:bidi="ar-SA"/>
        </w:rPr>
        <w:t xml:space="preserve">فكانوا من المهلكين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ءاتينا موسى الكتـب</w:t>
      </w:r>
    </w:p>
    <w:p>
      <w:pPr>
        <w:pStyle w:val="BookText"/>
        <w:rPr/>
      </w:pPr>
      <w:r>
        <w:rPr>
          <w:rFonts w:ascii="IRNazanin" w:hAnsi="IRNazanin" w:eastAsia="IRNazanin"/>
          <w:color w:val="111111"/>
          <w:sz w:val="28"/>
          <w:sz w:val="28"/>
          <w:szCs w:val="28"/>
          <w:rtl w:val="true"/>
          <w:lang w:bidi="fa-IR"/>
        </w:rPr>
        <w:t>با توجه به ذكر اعطاى كتاب به حضرت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بيان فرجام كار فرعون و فرعونيان و هلاكت و نابودى آنان، اين برداشت به دست مى 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هلاكت فرعون و قومش ، پس از اتمام حجت خدا با آنان به وسيله موسى و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w:t>
      </w:r>
      <w:r>
        <w:rPr>
          <w:rFonts w:eastAsia="IRNazanin" w:cs="IRNazanin"/>
          <w:color w:val="111111"/>
          <w:sz w:val="28"/>
          <w:szCs w:val="28"/>
          <w:rtl w:val="true"/>
          <w:lang w:bidi="fa-IR"/>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فقلنا اذهبا إلى القوم الذين كذّبوا بأيـتنا فدمّرنـهم تدميرًا</w:t>
      </w:r>
      <w:bookmarkStart w:id="939" w:name="pg6987_91312"/>
    </w:p>
    <w:p>
      <w:pPr>
        <w:pStyle w:val="BookText"/>
        <w:rPr/>
      </w:pPr>
      <w:bookmarkEnd w:id="939"/>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قارون و فرعون و هامان ، سه شخصيت هلاك شده با عذاب الهى اند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قـرون و فرعون و هـمـن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فعل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نابود كردن قوم عاد و ثمود با طوفان و صداى مهيب و نيز هلاكت قارون و فرعون و هامان با فرورفتن در كام زمين و امواج دريا ، نشانه پيشى داشتن قضاى الهى بر هر قدرتى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قـرون و فرعون و هـمـن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ما كانوا سـبقين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فكلاًّ أخذنا بذنبه فمنهم</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هلاكت قوم عاد و ثمود و قارون و هامان و فرعون با عذاب هاى الهى ، نتيجه ظلمى بود كه خود ، در حق خود ، روا داشتند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فكلاًّ أخذنا بذنبه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 كان اللّه ليظلمهم ولـكن كانوا أنفسهم يظلمون</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آنچه خداوند با اقوام عاد و ثمود و نيز با قارون و فرعون و هامان كرد ، ظلم خدا به آنان نبود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فكلاًّ أخذنا بذنبه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 كان اللّه ليظلمهم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فجر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آگاهى دقيق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فرجام هلاكت بار فرعون</w:t>
      </w:r>
    </w:p>
    <w:p>
      <w:pPr>
        <w:pStyle w:val="BookText"/>
        <w:rPr/>
      </w:pPr>
      <w:r>
        <w:rPr>
          <w:rFonts w:ascii="Amiri" w:hAnsi="Amiri" w:eastAsia="Amiri" w:cs="Amiri"/>
          <w:color w:val="111111"/>
          <w:sz w:val="28"/>
          <w:sz w:val="28"/>
          <w:szCs w:val="28"/>
          <w:rtl w:val="true"/>
          <w:lang w:bidi="ar-SA"/>
        </w:rPr>
        <w:t xml:space="preserve">ألم تر كيف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فرعون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فجر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طغيان ، عامل هلاكت قوم عاد و ثمود و زمينه ساز نابودى فرعون</w:t>
      </w:r>
    </w:p>
    <w:p>
      <w:pPr>
        <w:pStyle w:val="BookText"/>
        <w:rPr/>
      </w:pPr>
      <w:r>
        <w:rPr>
          <w:rFonts w:ascii="Amiri" w:hAnsi="Amiri" w:eastAsia="Amiri" w:cs="Amiri"/>
          <w:color w:val="111111"/>
          <w:sz w:val="28"/>
          <w:sz w:val="28"/>
          <w:szCs w:val="28"/>
          <w:rtl w:val="true"/>
          <w:lang w:bidi="ar-SA"/>
        </w:rPr>
        <w:t xml:space="preserve">ألم تر كيف فعل ربّك بعاد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ثمود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طغوا فى البلـد</w:t>
      </w:r>
    </w:p>
    <w:p>
      <w:pPr>
        <w:pStyle w:val="Heading3"/>
        <w:numPr>
          <w:ilvl w:val="2"/>
          <w:numId w:val="1"/>
        </w:numPr>
        <w:rPr/>
      </w:pPr>
      <w:bookmarkStart w:id="940" w:name="__RefHeading___Toc2397961_372815092"/>
      <w:bookmarkStart w:id="941" w:name="_Toc398"/>
      <w:bookmarkEnd w:id="940"/>
      <w:r>
        <w:rPr/>
        <w:t>217</w:t>
      </w:r>
      <w:r>
        <w:rPr>
          <w:rtl w:val="true"/>
        </w:rPr>
        <w:t xml:space="preserve">- </w:t>
      </w:r>
      <w:r>
        <w:rPr>
          <w:rtl w:val="true"/>
        </w:rPr>
        <w:t>هلاكت فرعونيان</w:t>
      </w:r>
      <w:bookmarkEnd w:id="94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lang w:bidi="fa-IR"/>
        </w:rPr>
        <w:t>،</w:t>
      </w:r>
      <w:r>
        <w:rPr>
          <w:rFonts w:eastAsia="IRNazanin" w:cs="IRNazanin"/>
          <w:color w:val="111111"/>
          <w:sz w:val="28"/>
          <w:szCs w:val="28"/>
          <w:lang w:bidi="fa-IR"/>
        </w:rPr>
        <w:t>13</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خداوند ، نجات بخش بنى اسرائيل و هلاك كننده فرعونيان</w:t>
      </w:r>
    </w:p>
    <w:p>
      <w:pPr>
        <w:pStyle w:val="BookText"/>
        <w:rPr/>
      </w:pPr>
      <w:r>
        <w:rPr>
          <w:rFonts w:ascii="Amiri" w:hAnsi="Amiri" w:eastAsia="Amiri" w:cs="Amiri"/>
          <w:color w:val="111111"/>
          <w:sz w:val="28"/>
          <w:sz w:val="28"/>
          <w:szCs w:val="28"/>
          <w:rtl w:val="true"/>
          <w:lang w:bidi="ar-SA"/>
        </w:rPr>
        <w:t>فأنجينكم و أغرقنا ءال فرعون</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تماشاى نابودى فرعونيان از نعمت هاى خداوند به بنى اسرائيل</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 فرقنا بكم البحر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أغرقنا ءال فرعون و أنتم تنظرون</w:t>
      </w:r>
    </w:p>
    <w:p>
      <w:pPr>
        <w:pStyle w:val="BookText"/>
        <w:rPr/>
      </w:pPr>
      <w:r>
        <w:rPr>
          <w:rFonts w:ascii="IRNazanin" w:hAnsi="IRNazanin" w:eastAsia="IRNazanin"/>
          <w:color w:val="111111"/>
          <w:sz w:val="28"/>
          <w:sz w:val="28"/>
          <w:szCs w:val="28"/>
          <w:rtl w:val="true"/>
          <w:lang w:bidi="fa-IR"/>
        </w:rPr>
        <w:t>چون آيات مورد بحث در صدد بيان نعمتهايى است كه خداوند به بنى اسرائيل ارزانى داشته بود، مى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أنتم تنظرون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منظور بيان نعمت، آورده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خاطره نجات بنى اسرائيل و هلاكت خاندان فرعون با شكافته شدن دريا ، خاطره اى عبرت آموز و شايسته و بايسته به ياد داشتن</w:t>
      </w:r>
    </w:p>
    <w:p>
      <w:pPr>
        <w:pStyle w:val="BookText"/>
        <w:rPr/>
      </w:pPr>
      <w:r>
        <w:rPr>
          <w:rFonts w:ascii="Amiri" w:hAnsi="Amiri" w:eastAsia="Amiri" w:cs="Amiri"/>
          <w:color w:val="111111"/>
          <w:sz w:val="28"/>
          <w:sz w:val="28"/>
          <w:szCs w:val="28"/>
          <w:rtl w:val="true"/>
          <w:lang w:bidi="ar-SA"/>
        </w:rPr>
        <w:t xml:space="preserve">و إذ فرقنا بكم البحر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أنتم تنظرون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فرقنا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بنابراين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فرقنا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نيز مفعول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8</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قوم خويش را به هلاكت فرعونيان و حاكميت بنى اسرائيل بر سرزمين مصر اميدوار ساخت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عسى ربكم أن يهلك عدوكم و يستخلفكم فى الأرض</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نابودى فرعونيان و به حاكميت رسيدن بنى اسرائيل ، پرتوى از ربوبيت خداوند نسبت به آنان</w:t>
      </w:r>
    </w:p>
    <w:p>
      <w:pPr>
        <w:pStyle w:val="BookText"/>
        <w:rPr/>
      </w:pPr>
      <w:r>
        <w:rPr>
          <w:rFonts w:ascii="Amiri" w:hAnsi="Amiri" w:eastAsia="Amiri" w:cs="Amiri"/>
          <w:color w:val="111111"/>
          <w:sz w:val="28"/>
          <w:sz w:val="28"/>
          <w:szCs w:val="28"/>
          <w:rtl w:val="true"/>
          <w:lang w:bidi="ar-SA"/>
        </w:rPr>
        <w:t>عسى ربكم أن يهلك عدوكم و يستخلفكم فى الأرض</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16</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خداوند با نابودسازى فرعونيان ، تمام سرزمين آنان را ، از شرق تا غرب ، در اختيار بنى اسرائيل قرار داد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أورثنا القوم الذين كانوا يستضعفون مشرق الأرض و مغربها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سرزمينى كه خداوند پس از هلاكت فرعونيان در اختيار بنى اسرائيل قرار داد ، سرزمينى پربركت و بسيار حاصلخيز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مشرق الأرض و مغربها التى بركنا فيها</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وعده هلاكت فرعونيان و حاكميت يافتن بنى اسرائيل بر سرزمين آنان ، از وعده هاى نيكوى خداوند به قوم موسى</w:t>
      </w:r>
    </w:p>
    <w:p>
      <w:pPr>
        <w:pStyle w:val="BookText"/>
        <w:rPr/>
      </w:pPr>
      <w:r>
        <w:rPr>
          <w:rFonts w:ascii="Amiri" w:hAnsi="Amiri" w:eastAsia="Amiri" w:cs="Amiri"/>
          <w:color w:val="111111"/>
          <w:sz w:val="28"/>
          <w:sz w:val="28"/>
          <w:szCs w:val="28"/>
          <w:rtl w:val="true"/>
          <w:lang w:bidi="ar-SA"/>
        </w:rPr>
        <w:t>و تمت كلمت ربك الحسنى على بنى إسرءيل</w:t>
      </w:r>
    </w:p>
    <w:p>
      <w:pPr>
        <w:pStyle w:val="BookText"/>
        <w:rPr/>
      </w:pP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زيباتر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صفت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خداوند پس از هلاكت فرعونيان ، كاخ ها و خوش نشين هاى آنان را بكلى ويران 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دمرنا ما كان يصنع فرعون و قومه و ما كانوا يعرشون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تدمير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مصدر دمرنا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نابودن كردن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كيفر سخت و هلاكت بار فرعون و فرعونيان از سوى خداوند ، پس از اتمام حجت با آنان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لقد ءاتينا موسى تسع ءايـت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فأراد أن يستفزّهم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فأغرقنـه و من معه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خداوند به بنى اسرائيل ، پس از هلاك فرعونيان مبنى بر انتخاب سرزمين مورد نظرشان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 يا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سكنى گزيدن</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قلنا من بعده لبنى إسرءيل اسكنوا الأرض</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قوم نوح ، عاد ، ثمود ، ابراهيم ، لوط ، اصحاب مدين و فرعونيان ، اقوام هلاك شده با عذاب استيصال</w:t>
      </w:r>
    </w:p>
    <w:p>
      <w:pPr>
        <w:pStyle w:val="BookText"/>
        <w:rPr/>
      </w:pPr>
      <w:r>
        <w:rPr>
          <w:rFonts w:ascii="Amiri" w:hAnsi="Amiri" w:eastAsia="Amiri" w:cs="Amiri"/>
          <w:color w:val="111111"/>
          <w:sz w:val="28"/>
          <w:sz w:val="28"/>
          <w:szCs w:val="28"/>
          <w:rtl w:val="true"/>
          <w:lang w:bidi="ar-SA"/>
        </w:rPr>
        <w:t xml:space="preserve">فقد كذّبت قبلهم قوم نوح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أخذتهم فكيف كان نكير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اعطاى تورات به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پس از هلاكت فرعون و ياران او</w:t>
      </w:r>
    </w:p>
    <w:p>
      <w:pPr>
        <w:pStyle w:val="BookText"/>
        <w:rPr/>
      </w:pPr>
      <w:r>
        <w:rPr>
          <w:rFonts w:ascii="Amiri" w:hAnsi="Amiri" w:eastAsia="Amiri" w:cs="Amiri"/>
          <w:color w:val="111111"/>
          <w:sz w:val="28"/>
          <w:sz w:val="28"/>
          <w:szCs w:val="28"/>
          <w:rtl w:val="true"/>
          <w:lang w:bidi="ar-SA"/>
        </w:rPr>
        <w:t xml:space="preserve">فكانوا من المهلكين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ءاتينا موسى الكتـب</w:t>
      </w:r>
    </w:p>
    <w:p>
      <w:pPr>
        <w:pStyle w:val="BookText"/>
        <w:rPr/>
      </w:pPr>
      <w:r>
        <w:rPr>
          <w:rFonts w:ascii="IRNazanin" w:hAnsi="IRNazanin" w:eastAsia="IRNazanin"/>
          <w:color w:val="111111"/>
          <w:sz w:val="28"/>
          <w:sz w:val="28"/>
          <w:szCs w:val="28"/>
          <w:rtl w:val="true"/>
          <w:lang w:bidi="fa-IR"/>
        </w:rPr>
        <w:t>با توجه به ذكر اعطاى كتاب به حضرت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بيان فرجام كار فرعون و فرعونيان و هلاكت و نابودى آنان، اين برداشت به دست مى 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هلاكت فرعون و قومش ، پس از اتمام حجت خدا با آنان به وسيله موسى و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فقلنا اذهبا إلى القوم الذين كذّبوا بأيـتنا فدمّرنـهم تدميرًا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انتقام الهى از فرعونيان ، هشدارى جدّى به همه كفرپيشگان حق ستيز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فى ذلك لأية و ما كان أكثرهم مؤمنين</w:t>
      </w:r>
    </w:p>
    <w:p>
      <w:pPr>
        <w:pStyle w:val="BookText"/>
        <w:rPr/>
      </w:pPr>
      <w:r>
        <w:rPr>
          <w:rFonts w:ascii="IRNazanin" w:hAnsi="IRNazanin" w:eastAsia="IRNazanin"/>
          <w:color w:val="111111"/>
          <w:sz w:val="28"/>
          <w:sz w:val="28"/>
          <w:szCs w:val="28"/>
          <w:rtl w:val="true"/>
          <w:lang w:bidi="fa-IR"/>
        </w:rPr>
        <w:t>با توجه به لحن تهديد آميز اين آيه و بيان اين كه علت انتقام گرفتن خداوند از فرعونيان، اين بود كه بيشتر آنان از پذيرفتن ايمان امتناع ورزيدند، برداشت ياد شده به دست مى 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هلاكت فرعونيان ، نمود عزّت و قدرت پيروزمند خداوند</w:t>
      </w:r>
    </w:p>
    <w:p>
      <w:pPr>
        <w:pStyle w:val="BookText"/>
        <w:rPr/>
      </w:pPr>
      <w:r>
        <w:rPr>
          <w:rFonts w:ascii="Amiri" w:hAnsi="Amiri" w:eastAsia="Amiri" w:cs="Amiri"/>
          <w:color w:val="111111"/>
          <w:sz w:val="28"/>
          <w:sz w:val="28"/>
          <w:szCs w:val="28"/>
          <w:rtl w:val="true"/>
          <w:lang w:bidi="ar-SA"/>
        </w:rPr>
        <w:t xml:space="preserve">ثمّ أغرقنا الأخرين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إنّ ربّك لهو العزيز الرحيم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غرق شدن و نابودى تمامى فرعونيان ، در پى انتقام الهى از ايشان</w:t>
      </w:r>
    </w:p>
    <w:p>
      <w:pPr>
        <w:pStyle w:val="BookText"/>
        <w:rPr/>
      </w:pPr>
      <w:r>
        <w:rPr>
          <w:rFonts w:ascii="Amiri" w:hAnsi="Amiri" w:eastAsia="Amiri" w:cs="Amiri"/>
          <w:color w:val="111111"/>
          <w:sz w:val="28"/>
          <w:sz w:val="28"/>
          <w:szCs w:val="28"/>
          <w:rtl w:val="true"/>
          <w:lang w:bidi="ar-SA"/>
        </w:rPr>
        <w:t>فأغرقنـهم أجمعين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دخان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7</w:t>
      </w:r>
      <w:bookmarkStart w:id="942" w:name="pg6987_91315"/>
    </w:p>
    <w:p>
      <w:pPr>
        <w:pStyle w:val="BookText"/>
        <w:rPr/>
      </w:pPr>
      <w:bookmarkEnd w:id="942"/>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هلاكت فرعونيان از پس روزگار رفاه و حق ستيزى ، نمودى از برنامه خداوند در انتقام از مجرمان</w:t>
      </w:r>
    </w:p>
    <w:p>
      <w:pPr>
        <w:pStyle w:val="BookText"/>
        <w:rPr/>
      </w:pPr>
      <w:r>
        <w:rPr>
          <w:rFonts w:ascii="Amiri" w:hAnsi="Amiri" w:eastAsia="Amiri" w:cs="Amiri"/>
          <w:color w:val="111111"/>
          <w:sz w:val="28"/>
          <w:sz w:val="28"/>
          <w:szCs w:val="28"/>
          <w:rtl w:val="true"/>
          <w:lang w:bidi="ar-SA"/>
        </w:rPr>
        <w:t xml:space="preserve">إنّا منتقمون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كذلك و أورثنـها</w:t>
      </w:r>
    </w:p>
    <w:p>
      <w:pPr>
        <w:pStyle w:val="BookText"/>
        <w:rPr/>
      </w:pP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پى ترسيم فرجام شوم فرعونيان، تأكيدى بر مطلب و اشاره اى است به اين كه آنچه براى آنان اتفاق افتاده، نمودى از جريانى مستمر و سنتى الهى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 بنى اسرائيل به مصر و برخوردارى آنان از ثروت و امكانات آن سرزمين ، پس از هلاكت فرعونيان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كذلك و أورثنـها قومًا ءاخرين</w:t>
      </w:r>
    </w:p>
    <w:p>
      <w:pPr>
        <w:pStyle w:val="BookText"/>
        <w:rPr/>
      </w:pPr>
      <w:r>
        <w:rPr>
          <w:rFonts w:ascii="Amiri" w:hAnsi="Amiri" w:eastAsia="Amiri" w:cs="Amiri"/>
          <w:color w:val="111111"/>
          <w:sz w:val="28"/>
          <w:sz w:val="28"/>
          <w:szCs w:val="28"/>
          <w:rtl w:val="true"/>
          <w:lang w:bidi="ar-SA"/>
        </w:rPr>
        <w:t xml:space="preserve">برداشت ياد شده بدان احتمال است كه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قوماً 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بنى اسرائيل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دخان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هلاكت فرعونيان و نجات بنى اسرائيل از سوى خداوند ، پيامدار تهديد براى مشركان و نويدى براى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مؤمنان</w:t>
      </w:r>
    </w:p>
    <w:p>
      <w:pPr>
        <w:pStyle w:val="BookText"/>
        <w:rPr/>
      </w:pPr>
      <w:r>
        <w:rPr>
          <w:rFonts w:ascii="Amiri" w:hAnsi="Amiri" w:eastAsia="Amiri" w:cs="Amiri"/>
          <w:color w:val="111111"/>
          <w:sz w:val="28"/>
          <w:sz w:val="28"/>
          <w:szCs w:val="28"/>
          <w:rtl w:val="true"/>
          <w:lang w:bidi="ar-SA"/>
        </w:rPr>
        <w:t xml:space="preserve">و لقد نجّينا بنى إسرءيل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بلـؤا مبين</w:t>
      </w:r>
    </w:p>
    <w:p>
      <w:pPr>
        <w:pStyle w:val="BookText"/>
        <w:rPr/>
      </w:pPr>
      <w:r>
        <w:rPr>
          <w:rFonts w:ascii="IRNazanin" w:hAnsi="IRNazanin" w:eastAsia="IRNazanin"/>
          <w:color w:val="111111"/>
          <w:sz w:val="28"/>
          <w:sz w:val="28"/>
          <w:szCs w:val="28"/>
          <w:rtl w:val="true"/>
          <w:lang w:bidi="fa-IR"/>
        </w:rPr>
        <w:t>با توجه به اين كه آيات گذشته، در زمينه رويارويى مشركان و مؤمنان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سرگذشت فرعونيان و بنى اسرائيل، پيامدار مطلب ياد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بروج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سرنوشت هلاكت بار فرعونيان و قوم ثمود ، نمونه اى بارز از برخورد تند و قهرآميز خداوند با كافران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بطش ربّك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فرعون و ثمود</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بروج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اصرار كافران مكّه بر تكذيب تهديد هاى الهى ، با وجود آگاهى آنان از هلاكت فرعونيان و ثموديان ، شگفت آورتر از كفرورزى پيشينيان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الذين كفروا فى تكذيب</w:t>
      </w:r>
    </w:p>
    <w:p>
      <w:pPr>
        <w:pStyle w:val="BookText"/>
        <w:rPr/>
      </w:pPr>
      <w:r>
        <w:rPr>
          <w:rFonts w:ascii="IRNazanin" w:hAnsi="IRNazanin" w:eastAsia="IRNazanin"/>
          <w:color w:val="111111"/>
          <w:sz w:val="28"/>
          <w:sz w:val="28"/>
          <w:szCs w:val="28"/>
          <w:rtl w:val="true"/>
          <w:lang w:bidi="fa-IR"/>
        </w:rPr>
        <w:t xml:space="preserve">اضراب كه از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 شود ممكن است نظر به اين داشته باشد كه تكذيب گرى مردم مكّه در قياس با كفر پيشينيان اعجاب آورتر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به رغم ديدن سرنوشت آنها، تهديد را دروغ شمردند</w:t>
      </w:r>
      <w:r>
        <w:rPr>
          <w:rFonts w:eastAsia="IRNazanin" w:cs="IRNazanin"/>
          <w:color w:val="111111"/>
          <w:sz w:val="28"/>
          <w:szCs w:val="28"/>
          <w:rtl w:val="true"/>
          <w:lang w:bidi="fa-IR"/>
        </w:rPr>
        <w:t>.</w:t>
      </w:r>
    </w:p>
    <w:p>
      <w:pPr>
        <w:pStyle w:val="Heading3"/>
        <w:numPr>
          <w:ilvl w:val="2"/>
          <w:numId w:val="1"/>
        </w:numPr>
        <w:rPr/>
      </w:pPr>
      <w:bookmarkStart w:id="943" w:name="__RefHeading___Toc2397963_372815092"/>
      <w:bookmarkStart w:id="944" w:name="_Toc399"/>
      <w:bookmarkEnd w:id="943"/>
      <w:r>
        <w:rPr/>
        <w:t>218</w:t>
      </w:r>
      <w:r>
        <w:rPr>
          <w:rtl w:val="true"/>
        </w:rPr>
        <w:t xml:space="preserve">- </w:t>
      </w:r>
      <w:r>
        <w:rPr>
          <w:rtl w:val="true"/>
        </w:rPr>
        <w:t>هلاكت قارون</w:t>
      </w:r>
      <w:bookmarkEnd w:id="94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اقدام خداوند به از ميان برداشتن قارون و فرو بردن وى و خانه اش در درون زمين</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فخسفنا به و بداره الأرض</w:t>
      </w:r>
      <w:bookmarkStart w:id="945" w:name="pg6987_91316"/>
    </w:p>
    <w:p>
      <w:pPr>
        <w:pStyle w:val="BookText"/>
        <w:rPr/>
      </w:pPr>
      <w:bookmarkEnd w:id="945"/>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قارون و فرعون و هامان ، سه شخصيت هلاك شده با عذاب الهى اند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قـرون و فرعون و هـمـن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فعل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نابود كردن قوم عاد و ثمود با طوفان و صداى مهيب و نيز هلاكت قارون و فرعون و هامان با فرورفتن در كام زمين و امواج دريا ، نشانه پيشى داشتن قضاى الهى بر هر قدرتى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قـرون و فرعون و هـمـن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ما كانوا سـبقين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فكلاًّ أخذنا بذنبه فمنهم</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هلاكت قوم عاد و ثمود و قارون و هامان و فرعون با عذاب هاى الهى ، نتيجه ظلمى بود كه خود ، در حق خود ، روا داشتند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فكلاًّ أخذنا بذنبه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 كان اللّه ليظلمهم ولـكن كانوا أنفسهم يظلمون</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آنچه خداوند با اقوام عاد و ثمود و نيز با قارون و فرعون و هامان كرد ، ظلم خدا به آنان نبود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فكلاًّ أخذنا بذنبه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 كان اللّه ليظلمهم</w:t>
      </w:r>
    </w:p>
    <w:p>
      <w:pPr>
        <w:pStyle w:val="Heading3"/>
        <w:numPr>
          <w:ilvl w:val="2"/>
          <w:numId w:val="1"/>
        </w:numPr>
        <w:rPr/>
      </w:pPr>
      <w:bookmarkStart w:id="946" w:name="__RefHeading___Toc2397965_372815092"/>
      <w:bookmarkStart w:id="947" w:name="_Toc400"/>
      <w:bookmarkEnd w:id="946"/>
      <w:r>
        <w:rPr/>
        <w:t>219</w:t>
      </w:r>
      <w:r>
        <w:rPr>
          <w:rtl w:val="true"/>
        </w:rPr>
        <w:t xml:space="preserve">- </w:t>
      </w:r>
      <w:r>
        <w:rPr>
          <w:rtl w:val="true"/>
        </w:rPr>
        <w:t>هلاكت قدرت طلبان</w:t>
      </w:r>
      <w:bookmarkEnd w:id="94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تعلق اراده الهى بر نابودسازى جوامع قدرت طلب و زراندوز پيش از قارون ، با خشم و قهر خود</w:t>
      </w:r>
    </w:p>
    <w:p>
      <w:pPr>
        <w:pStyle w:val="BookText"/>
        <w:rPr/>
      </w:pPr>
      <w:r>
        <w:rPr>
          <w:rFonts w:ascii="Amiri" w:hAnsi="Amiri" w:eastAsia="Amiri" w:cs="Amiri"/>
          <w:color w:val="111111"/>
          <w:sz w:val="28"/>
          <w:sz w:val="28"/>
          <w:szCs w:val="28"/>
          <w:rtl w:val="true"/>
          <w:lang w:bidi="ar-SA"/>
        </w:rPr>
        <w:t>أوَلم يعلم أنّ اللّه قد أهلك من قبله من القرون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لايسئل عن ذنوبهم المجرمون</w:t>
      </w:r>
    </w:p>
    <w:p>
      <w:pPr>
        <w:pStyle w:val="Heading3"/>
        <w:numPr>
          <w:ilvl w:val="2"/>
          <w:numId w:val="1"/>
        </w:numPr>
        <w:rPr/>
      </w:pPr>
      <w:bookmarkStart w:id="948" w:name="__RefHeading___Toc2397967_372815092"/>
      <w:bookmarkStart w:id="949" w:name="_Toc401"/>
      <w:bookmarkEnd w:id="948"/>
      <w:r>
        <w:rPr/>
        <w:t>220</w:t>
      </w:r>
      <w:r>
        <w:rPr>
          <w:rtl w:val="true"/>
        </w:rPr>
        <w:t xml:space="preserve">- </w:t>
      </w:r>
      <w:r>
        <w:rPr>
          <w:rtl w:val="true"/>
        </w:rPr>
        <w:t>هلاكت قدرتمندان</w:t>
      </w:r>
      <w:bookmarkEnd w:id="94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بشر ، شاهد عذاب و هلاكت جوامعى قدرتمندتر و زراندوزتر از قارون بوده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أوَلم يعلم أنّ اللّه قد أهلك من قبله من القرون من هو أشدّ منه قوّة و أكثر جمعًا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هلاكت برخى از جوامع نيرومند در گذشته تاريخ ، به خاطر كفرورزى</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كأيّن من قرية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أهلكنـهم</w:t>
      </w:r>
      <w:bookmarkStart w:id="950" w:name="pg6987_91317"/>
    </w:p>
    <w:p>
      <w:pPr>
        <w:pStyle w:val="Heading3"/>
        <w:numPr>
          <w:ilvl w:val="2"/>
          <w:numId w:val="1"/>
        </w:numPr>
        <w:rPr/>
      </w:pPr>
      <w:bookmarkStart w:id="951" w:name="__RefHeading___Toc2397969_372815092"/>
      <w:bookmarkStart w:id="952" w:name="_Toc402"/>
      <w:bookmarkEnd w:id="950"/>
      <w:bookmarkEnd w:id="951"/>
      <w:r>
        <w:rPr/>
        <w:t>221</w:t>
      </w:r>
      <w:r>
        <w:rPr>
          <w:rtl w:val="true"/>
        </w:rPr>
        <w:t xml:space="preserve">- </w:t>
      </w:r>
      <w:r>
        <w:rPr>
          <w:rtl w:val="true"/>
        </w:rPr>
        <w:t>هلاكت قوم ابراهيم</w:t>
      </w:r>
      <w:bookmarkEnd w:id="95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قوم نوح ، عاد ، ثمود ، ابراهيم ، لوط ، اصحاب مدين و فرعونيان ، اقوام هلاك شده با عذاب استيصال</w:t>
      </w:r>
    </w:p>
    <w:p>
      <w:pPr>
        <w:pStyle w:val="BookText"/>
        <w:rPr/>
      </w:pPr>
      <w:r>
        <w:rPr>
          <w:rFonts w:ascii="Amiri" w:hAnsi="Amiri" w:eastAsia="Amiri" w:cs="Amiri"/>
          <w:color w:val="111111"/>
          <w:sz w:val="28"/>
          <w:sz w:val="28"/>
          <w:szCs w:val="28"/>
          <w:rtl w:val="true"/>
          <w:lang w:bidi="ar-SA"/>
        </w:rPr>
        <w:t xml:space="preserve">فقد كذّبت قبلهم قوم نوح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أخذتهم فكيف كان نكير</w:t>
      </w:r>
    </w:p>
    <w:p>
      <w:pPr>
        <w:pStyle w:val="Heading3"/>
        <w:numPr>
          <w:ilvl w:val="2"/>
          <w:numId w:val="1"/>
        </w:numPr>
        <w:rPr/>
      </w:pPr>
      <w:bookmarkStart w:id="953" w:name="__RefHeading___Toc2397971_372815092"/>
      <w:bookmarkStart w:id="954" w:name="_Toc403"/>
      <w:bookmarkEnd w:id="953"/>
      <w:r>
        <w:rPr/>
        <w:t>222</w:t>
      </w:r>
      <w:r>
        <w:rPr>
          <w:rtl w:val="true"/>
        </w:rPr>
        <w:t xml:space="preserve">- </w:t>
      </w:r>
      <w:r>
        <w:rPr>
          <w:rtl w:val="true"/>
        </w:rPr>
        <w:t>هلاكت قوم تبع</w:t>
      </w:r>
      <w:bookmarkEnd w:id="95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دخان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آگاهى اهل مكه ، از سرگذشت هلاكت بار قوم تبّع</w:t>
      </w:r>
    </w:p>
    <w:p>
      <w:pPr>
        <w:pStyle w:val="BookText"/>
        <w:rPr/>
      </w:pPr>
      <w:r>
        <w:rPr>
          <w:rFonts w:ascii="Amiri" w:hAnsi="Amiri" w:eastAsia="Amiri" w:cs="Amiri"/>
          <w:color w:val="111111"/>
          <w:sz w:val="28"/>
          <w:sz w:val="28"/>
          <w:szCs w:val="28"/>
          <w:rtl w:val="true"/>
          <w:lang w:bidi="ar-SA"/>
        </w:rPr>
        <w:t>أهم خير أم قوم تبّع</w:t>
      </w:r>
    </w:p>
    <w:p>
      <w:pPr>
        <w:pStyle w:val="BookText"/>
        <w:rPr/>
      </w:pPr>
      <w:r>
        <w:rPr>
          <w:rFonts w:ascii="Amiri" w:hAnsi="Amiri" w:eastAsia="Amiri" w:cs="Amiri"/>
          <w:color w:val="111111"/>
          <w:sz w:val="28"/>
          <w:sz w:val="28"/>
          <w:szCs w:val="28"/>
          <w:rtl w:val="true"/>
          <w:lang w:bidi="ar-SA"/>
        </w:rPr>
        <w:t xml:space="preserve">از اين كه قرآن، قبلاً سخنى از 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ميان نياورده و در اين جا به ذكر نام آن براى عبرت آموزى مشركان مكه اكتفا كرده است، مطلب بالا قابل استفاده است</w:t>
      </w:r>
      <w:r>
        <w:rPr>
          <w:rFonts w:eastAsia="Amiri" w:cs="Amiri" w:ascii="Amiri" w:hAnsi="Amiri"/>
          <w:color w:val="111111"/>
          <w:sz w:val="28"/>
          <w:szCs w:val="28"/>
          <w:rtl w:val="true"/>
          <w:lang w:bidi="ar-SA"/>
        </w:rPr>
        <w:t>.</w:t>
      </w:r>
    </w:p>
    <w:p>
      <w:pPr>
        <w:pStyle w:val="Heading3"/>
        <w:numPr>
          <w:ilvl w:val="2"/>
          <w:numId w:val="1"/>
        </w:numPr>
        <w:rPr/>
      </w:pPr>
      <w:bookmarkStart w:id="955" w:name="__RefHeading___Toc2397973_372815092"/>
      <w:bookmarkStart w:id="956" w:name="_Toc404"/>
      <w:bookmarkEnd w:id="955"/>
      <w:r>
        <w:rPr/>
        <w:t>223</w:t>
      </w:r>
      <w:r>
        <w:rPr>
          <w:rtl w:val="true"/>
        </w:rPr>
        <w:t xml:space="preserve">- </w:t>
      </w:r>
      <w:r>
        <w:rPr>
          <w:rtl w:val="true"/>
        </w:rPr>
        <w:t>هلاكت قوم ثمود</w:t>
      </w:r>
      <w:bookmarkEnd w:id="95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دريغ و دلسوزى بر ثموديان مشرف به هلاكت از ميان آنان رفت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فتولى عنهم و قال يقوم</w:t>
      </w:r>
    </w:p>
    <w:p>
      <w:pPr>
        <w:pStyle w:val="BookText"/>
        <w:rPr/>
      </w:pPr>
      <w:r>
        <w:rPr>
          <w:rFonts w:ascii="IRNazanin" w:hAnsi="IRNazanin" w:eastAsia="IRNazanin"/>
          <w:color w:val="111111"/>
          <w:sz w:val="28"/>
          <w:sz w:val="28"/>
          <w:szCs w:val="28"/>
          <w:rtl w:val="true"/>
          <w:lang w:bidi="fa-IR"/>
        </w:rPr>
        <w:t xml:space="preserve">لحن آيه و نيز اضافه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ياء متكلم، بيانگر تحسر و دلسوزى صالح نسبت به مردم خويش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أبى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جبرئيل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كان مهلك قوم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صالحاً بعث إلى قومه و هو إبن ستة عشرة سنة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كان لهم سبعون صنماً يعبدونها من دون الله </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جبرئيل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هلاكت قوم صالح چگونه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صالح به سوى قوم خود مبعوث شد در حالى كه شانزده سال داشت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براى آن قوم هفتاد بت بود كه آنها را به غير از خدا مى پرستيدند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11</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كفرپيشگان قوم ثمود ، با غرشى مهيب به هلاكت رسيدند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أخذ الذين ظلموا الصيحة</w:t>
      </w:r>
    </w:p>
    <w:p>
      <w:pPr>
        <w:pStyle w:val="BookText"/>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أبى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فى إهلاك قوم صالح </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 xml:space="preserve">لما كان نصف الليل أتاهم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فصرخ بهم صرخة خرقت تلك الصرخة أسماعهم و فلقت قلوبهم و صدّعت أكبادهم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فأصبحوا فى ديارهم و مضاجعهم موتى أجمعين ثم أرسل الله عليهم مع الصيحة النار من السماء فأحرقتهم أجمعين </w:t>
      </w:r>
      <w:r>
        <w:rPr>
          <w:rFonts w:eastAsia="Amiri" w:cs="Amiri" w:ascii="Amiri" w:hAnsi="Amiri"/>
          <w:color w:val="111111"/>
          <w:sz w:val="28"/>
          <w:szCs w:val="28"/>
          <w:rtl w:val="true"/>
          <w:lang w:bidi="ar-SA"/>
        </w:rPr>
        <w:t>. . . ;</w:t>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هلاكت قوم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نيمه شب فرا رسيد، جبرئيل نزد آنان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فريادى بلند بر سرشان زد كه گوشهاى آنان را پاره كرد و قلبهايشان را شكافت و جگرهايشان را دريد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صبحگاه آن شب، همه آنان در خانه ها و بسترهايشان مرده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خداوند همراه با آن فرياد آتشى از آسمان فرستاد كه همه را سوزاند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هـؤلاء قوم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عتوا عن أمر ربهم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فأهلك الله من كان فى مشارق الأرض و مغاربها منهم إلاّ رجلاً كان فى حرم الله فمنعه حرم الله من عذاب الله تعالى </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كه فرمود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اينان قوم صالح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فرمان پروردگار خود سرپيچى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از آن قوم همه آنان را كه در مشرقها و مغربهاى زمين بودند هلاك كرد مگر يك مرد را كه در حرم خدا بود و حرم خدا او را از عذاب الهى مصون داشت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عذاب نازل شده بر قوم ثمود ، موجب نابودى آنان و تخريب آثار زندگانى در ديار ايشان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كأن لم يغنوا فيها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مصدر لم يغنوا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اقامت كردن و سكنى گزيدن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قبل برمى گردد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كأن لم يغنوا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گويا قوم ثمود در ديارشان اقامت نكرده بودند و اين كنايه از بين رفتن ديار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ـ قوم ثمود ، از رحمت خدا محروم شدند و با عذاب هاى الهى به هلاكت رسيدند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بعدت ثمود</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قوم نوح ، عاد ، ثمود ، ابراهيم ، لوط ، اصحاب مدين و فرعونيان ، اقوام هلاك شده با عذاب استيصال</w:t>
      </w:r>
    </w:p>
    <w:p>
      <w:pPr>
        <w:pStyle w:val="BookText"/>
        <w:rPr/>
      </w:pPr>
      <w:r>
        <w:rPr>
          <w:rFonts w:ascii="Amiri" w:hAnsi="Amiri" w:eastAsia="Amiri" w:cs="Amiri"/>
          <w:color w:val="111111"/>
          <w:sz w:val="28"/>
          <w:sz w:val="28"/>
          <w:szCs w:val="28"/>
          <w:rtl w:val="true"/>
          <w:lang w:bidi="ar-SA"/>
        </w:rPr>
        <w:t xml:space="preserve">فقد كذّبت قبلهم قوم نوح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أخذتهم فكيف كان نكير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اراده خداوند مبنى بر پيدايش جوامع جديد و استمرار يافتن حيات بشرى بر روى زمين ، پس از اضمحلال ثمود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صالح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أنشأنا من بعدهم قرونًا ءاخرين</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إنشاء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أنشأنا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پديد آوردن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جامعه پس از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ثمود كه با</w:t>
      </w:r>
    </w:p>
    <w:p>
      <w:pPr>
        <w:pStyle w:val="BookText"/>
        <w:rPr/>
      </w:pPr>
      <w:r>
        <w:rPr>
          <w:rFonts w:ascii="IRNazanin" w:hAnsi="IRNazanin" w:eastAsia="IRNazanin"/>
          <w:color w:val="111111"/>
          <w:sz w:val="28"/>
          <w:sz w:val="28"/>
          <w:szCs w:val="28"/>
          <w:rtl w:val="true"/>
          <w:lang w:bidi="fa-IR"/>
        </w:rPr>
        <w:t>صحيه نابود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مى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مجموعه اى از انسان ها كه در يك عصر و با هم زندگى مى كنند گفته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خداوند ، قوم عاد ، ثمود و اصحاب رسّ را به خاطر تكذيب آيات و رسولان الهى درهم شكست و نابود ساخت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عادًا و ثمودا و أصحـب الرّسّ و قرونًا بين ذلك كثيرًا</w:t>
      </w:r>
    </w:p>
    <w:p>
      <w:pPr>
        <w:pStyle w:val="BookText"/>
        <w:rPr/>
      </w:pPr>
      <w:r>
        <w:rPr>
          <w:rFonts w:ascii="IRNazanin" w:hAnsi="IRNazanin" w:eastAsia="IRNazanin"/>
          <w:color w:val="111111"/>
          <w:sz w:val="28"/>
          <w:sz w:val="28"/>
          <w:szCs w:val="28"/>
          <w:rtl w:val="true"/>
          <w:lang w:bidi="fa-IR"/>
        </w:rPr>
        <w:t xml:space="preserve">نصب كلمه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 الرسّ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وسيله فعلى محذوف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أهلكنا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علت هلاكت اقوام ياد شده، همان تكذيب است كه در آيات قبل در باره فرعونيان و قوم نوح آمده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خداوند ، پيش از هلاكت تكذيب كنندگان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اقوام نوح ، عاد ، ثمود و اصحاب رسّ براى اتمام حجت و عبرت آموزى آنان ، مثل هاى روشنگرانه اى زده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فقلنا اذهبا إلى القوم الذين كذّبوا بأيـتنا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قوم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عادًا و ثمودا و</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همه مردمان عاد ، ثمود ، اصحاب رسّ و مردم دوران هاى بين اقوام ياد شده ، به خاطر تكذيب آيات خدا و رسولان او ، به شكل شگفت آورى درهم شكسته شده و نابود گرديدند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كلاًّ تبّرنا تتبيرًا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تتبير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درهم شكستن و هلاك كردن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تتبيراً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كه مفعول مطلق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ـ نيز براى تأكيد معناى درهم شكستن و هلاك كردن و نوع شگفت آور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هلاكت ثموديان ، نمود عزت و قدرت قاهر خداوند</w:t>
      </w:r>
    </w:p>
    <w:p>
      <w:pPr>
        <w:pStyle w:val="BookText"/>
        <w:rPr/>
      </w:pPr>
      <w:r>
        <w:rPr>
          <w:rFonts w:ascii="Amiri" w:hAnsi="Amiri" w:eastAsia="Amiri" w:cs="Amiri"/>
          <w:color w:val="111111"/>
          <w:sz w:val="28"/>
          <w:sz w:val="28"/>
          <w:szCs w:val="28"/>
          <w:rtl w:val="true"/>
          <w:lang w:bidi="ar-SA"/>
        </w:rPr>
        <w:t xml:space="preserve">فأخذهم العذاب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ربّك لهو العزيز</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عاد و ثمود ، دو قوم هلاك شده با عذاب الهى اند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فأخذتهم الرجفة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عادًا و ثمودًا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عاداً و ثموداً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به فعل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خانه هاى بازمانده از دو قوم عاد و ثمود ، نشانِ هلاكت و نابودى آنان به عذاب الهى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عادًا و ثمودًا و قد تبيّن لكم من مسـكنهم</w:t>
      </w:r>
    </w:p>
    <w:p>
      <w:pPr>
        <w:pStyle w:val="BookText"/>
        <w:rPr/>
      </w:pPr>
      <w:r>
        <w:rPr>
          <w:rFonts w:ascii="Amiri" w:hAnsi="Amiri" w:eastAsia="Amiri" w:cs="Amiri"/>
          <w:color w:val="111111"/>
          <w:sz w:val="28"/>
          <w:sz w:val="28"/>
          <w:szCs w:val="28"/>
          <w:rtl w:val="true"/>
          <w:lang w:bidi="ar-SA"/>
        </w:rPr>
        <w:t xml:space="preserve">احتمال دارد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مساكنهم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باشد 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مستتر و مرجع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إِهلاكنا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باشد و احتمال دارد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زايد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محل رفع 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هر دو صورت، نكته ياد شده، به دست مى آيد</w:t>
      </w:r>
      <w:r>
        <w:rPr>
          <w:rFonts w:eastAsia="Amiri" w:cs="Amiri" w:ascii="Amiri" w:hAnsi="Amiri"/>
          <w:color w:val="111111"/>
          <w:sz w:val="28"/>
          <w:szCs w:val="28"/>
          <w:rtl w:val="true"/>
          <w:lang w:bidi="ar-SA"/>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نابود كردن قوم عاد و ثمود با طوفان و صداى مهيب و نيز هلاكت قارون و فرعون و هامان با فرورفتن در كام زمين و امواج دريا ، نشانه پيشى داشتن قضاى الهى بر هر قدرتى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قـرون و فرعون و هـمـن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ما كانوا سـبقين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فكلاًّ أخذنا بذنبه فمنهم</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هلاكت قوم عاد و ثمود و قارون و هامان و فرعون با عذاب هاى الهى ، نتيجه ظلمى بود كه خود ، در حق خود ، روا داشتند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فكلاًّ أخذنا بذنبه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 كان اللّه ليظلمهم ولـكن كانوا أنفسهم يظلمون</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آنچه خداوند با اقوام عاد و ثمود و نيز با قارون و فرعون و هامان كرد ، ظلم خدا به آنان نبود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فكلاًّ أخذنا بذنبه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 كان اللّه ليظلمهم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قوم نوح ، عاد ، ثمود و اقوام پس از آنان ، مهم ترين اقوام هلاك شده تاريخ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مثل دأب قوم نوح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الذين من بعدهم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آشنايى مردم عصر فرعون از سرگذشت هلاكت بار قوم نوح ، عاد ، ثمود و اقوام پس از آنان</w:t>
      </w:r>
    </w:p>
    <w:p>
      <w:pPr>
        <w:pStyle w:val="BookText"/>
        <w:rPr/>
      </w:pPr>
      <w:r>
        <w:rPr>
          <w:rFonts w:ascii="Amiri" w:hAnsi="Amiri" w:eastAsia="Amiri" w:cs="Amiri"/>
          <w:color w:val="111111"/>
          <w:sz w:val="28"/>
          <w:sz w:val="28"/>
          <w:szCs w:val="28"/>
          <w:rtl w:val="true"/>
          <w:lang w:bidi="ar-SA"/>
        </w:rPr>
        <w:t xml:space="preserve">إنّى أخاف عليكم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دأب قوم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من بعدهم</w:t>
      </w:r>
    </w:p>
    <w:p>
      <w:pPr>
        <w:pStyle w:val="BookText"/>
        <w:rPr/>
      </w:pPr>
      <w:r>
        <w:rPr>
          <w:rFonts w:ascii="IRNazanin" w:hAnsi="IRNazanin" w:eastAsia="IRNazanin"/>
          <w:color w:val="111111"/>
          <w:sz w:val="28"/>
          <w:sz w:val="28"/>
          <w:szCs w:val="28"/>
          <w:rtl w:val="true"/>
          <w:lang w:bidi="fa-IR"/>
        </w:rPr>
        <w:t>هشدار مؤمن آل فرعون به مردم و بازگوكردن سرگذشت عبرت آموز اقوام يادشده براى ايشان، مى تواند گوياى برداشت بالا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هلاكت قوم ثمود ، با صاعقه خواركننده و خفت آور</w:t>
      </w:r>
    </w:p>
    <w:p>
      <w:pPr>
        <w:pStyle w:val="BookText"/>
        <w:rPr/>
      </w:pPr>
      <w:r>
        <w:rPr>
          <w:rFonts w:ascii="Amiri" w:hAnsi="Amiri" w:eastAsia="Amiri" w:cs="Amiri"/>
          <w:color w:val="111111"/>
          <w:sz w:val="28"/>
          <w:sz w:val="28"/>
          <w:szCs w:val="28"/>
          <w:rtl w:val="true"/>
          <w:lang w:bidi="ar-SA"/>
        </w:rPr>
        <w:t>فأخذتهم صـعقة العذاب الهون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ذاريات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فراگيرى صاعقه بر قوم ثمود ، در عين هشيارى و در مقابل چشمان آنان</w:t>
      </w:r>
    </w:p>
    <w:p>
      <w:pPr>
        <w:pStyle w:val="BookText"/>
        <w:rPr/>
      </w:pPr>
      <w:r>
        <w:rPr>
          <w:rFonts w:ascii="Amiri" w:hAnsi="Amiri" w:eastAsia="Amiri" w:cs="Amiri"/>
          <w:color w:val="111111"/>
          <w:sz w:val="28"/>
          <w:sz w:val="28"/>
          <w:szCs w:val="28"/>
          <w:rtl w:val="true"/>
          <w:lang w:bidi="ar-SA"/>
        </w:rPr>
        <w:t>فأخذتهم الصـعقة و هم ينظرون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ميان رفتن قوم ثمود و باقى نماندن نسل كافر ايشان ، پس از عذاب و انتقام الهى</w:t>
      </w:r>
    </w:p>
    <w:p>
      <w:pPr>
        <w:pStyle w:val="BookText"/>
        <w:rPr/>
      </w:pPr>
      <w:r>
        <w:rPr>
          <w:rFonts w:ascii="Amiri" w:hAnsi="Amiri" w:eastAsia="Amiri" w:cs="Amiri"/>
          <w:color w:val="111111"/>
          <w:sz w:val="28"/>
          <w:sz w:val="28"/>
          <w:szCs w:val="28"/>
          <w:rtl w:val="true"/>
          <w:lang w:bidi="ar-SA"/>
        </w:rPr>
        <w:t xml:space="preserve">و أنّه أهلك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ثموداْ فما أبقى</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قوم نوح ، قومى هلاك شده به اراده خداوند ، قبل از عاد و ثمود</w:t>
      </w:r>
    </w:p>
    <w:p>
      <w:pPr>
        <w:pStyle w:val="BookText"/>
        <w:rPr/>
      </w:pPr>
      <w:r>
        <w:rPr>
          <w:rFonts w:ascii="Amiri" w:hAnsi="Amiri" w:eastAsia="Amiri" w:cs="Amiri"/>
          <w:color w:val="111111"/>
          <w:sz w:val="28"/>
          <w:sz w:val="28"/>
          <w:szCs w:val="28"/>
          <w:rtl w:val="true"/>
          <w:lang w:bidi="ar-SA"/>
        </w:rPr>
        <w:t xml:space="preserve">و أنّه أهلك عادًا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ثموداْ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قوم نوح من قبل</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قمر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سرگذشت هلاكت بار قوم ثمود ، دليلى بر حقانيت عذاب ها و هشدار هاى خداوند</w:t>
      </w:r>
    </w:p>
    <w:p>
      <w:pPr>
        <w:pStyle w:val="BookText"/>
        <w:rPr/>
      </w:pPr>
      <w:r>
        <w:rPr>
          <w:rFonts w:ascii="Amiri" w:hAnsi="Amiri" w:eastAsia="Amiri" w:cs="Amiri"/>
          <w:color w:val="111111"/>
          <w:sz w:val="28"/>
          <w:sz w:val="28"/>
          <w:szCs w:val="28"/>
          <w:rtl w:val="true"/>
          <w:lang w:bidi="ar-SA"/>
        </w:rPr>
        <w:t xml:space="preserve">كذّبت ثمود بالنّذر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فكيف كان عذابى و نذر</w:t>
      </w:r>
    </w:p>
    <w:p>
      <w:pPr>
        <w:pStyle w:val="BookText"/>
        <w:rPr/>
      </w:pPr>
      <w:r>
        <w:rPr>
          <w:rFonts w:ascii="IRNazanin" w:hAnsi="IRNazanin" w:eastAsia="IRNazanin"/>
          <w:color w:val="111111"/>
          <w:sz w:val="28"/>
          <w:sz w:val="28"/>
          <w:szCs w:val="28"/>
          <w:rtl w:val="true"/>
          <w:lang w:bidi="fa-IR"/>
        </w:rPr>
        <w:t>خداوند، پس از بيان موضع تكذيب گرانه ثموديان نسبت به هشدارهاى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ها را به اين حقيقت متوجه ساخته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ببيند چگونه عذاب ها و انذارهاى الهى تحقق پذيرفت و عملى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حاقه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قوم ثمود ، به وسيله صاعقه كوبنده و سركش به هلاكت رسيدند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ثمود فأُهلكوا بالطاغية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طاغية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اصل، به معناى سركش و متجاوز از حد و مرز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مقصود از آن در آيه شريفه ـ برابر نظر مفسران ـ صاعقه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البته در آيه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بدان تصريح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بروج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سرنوشت هلاكت بار فرعونيان و قوم ثمود ، نمونه اى بارز از برخورد تند و قهرآميز خداوند با كافران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بطش ربّك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فرعون و ثمود</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بروج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اصرار كافران مكّه بر تكذيب تهديد هاى الهى ، با وجود آگاهى آنان از هلاكت فرعونيان و ثموديان ، شگفت آورتر از كفرورزى پيشينيان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الذين كفروا فى تكذيب</w:t>
      </w:r>
    </w:p>
    <w:p>
      <w:pPr>
        <w:pStyle w:val="BookText"/>
        <w:rPr/>
      </w:pPr>
      <w:r>
        <w:rPr>
          <w:rFonts w:ascii="IRNazanin" w:hAnsi="IRNazanin" w:eastAsia="IRNazanin"/>
          <w:color w:val="111111"/>
          <w:sz w:val="28"/>
          <w:sz w:val="28"/>
          <w:szCs w:val="28"/>
          <w:rtl w:val="true"/>
          <w:lang w:bidi="fa-IR"/>
        </w:rPr>
        <w:t xml:space="preserve">اضراب كه از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 شود ممكن است نظر به اين داشته باشد كه تكذيب گرى مردم مكّه در قياس با كفر پيشينيان اعجاب آورتر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به رغم ديدن سرنوشت آنها، تهديد را دروغ شمردند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فجر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آگاهى دقيق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فرجام هلاكت بار قوم ثمود</w:t>
      </w:r>
    </w:p>
    <w:p>
      <w:pPr>
        <w:pStyle w:val="BookText"/>
        <w:rPr/>
      </w:pPr>
      <w:r>
        <w:rPr>
          <w:rFonts w:ascii="Amiri" w:hAnsi="Amiri" w:eastAsia="Amiri" w:cs="Amiri"/>
          <w:color w:val="111111"/>
          <w:sz w:val="28"/>
          <w:sz w:val="28"/>
          <w:szCs w:val="28"/>
          <w:rtl w:val="true"/>
          <w:lang w:bidi="ar-SA"/>
        </w:rPr>
        <w:t xml:space="preserve">ألم تر كيف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ثمود</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فجر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bookmarkStart w:id="957" w:name="pg6987_91322"/>
    </w:p>
    <w:p>
      <w:pPr>
        <w:pStyle w:val="BookText"/>
        <w:rPr/>
      </w:pPr>
      <w:bookmarkEnd w:id="957"/>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طغيان ، عامل هلاكت قوم عاد و ثمود و زمينه ساز نابودى فرعون</w:t>
      </w:r>
    </w:p>
    <w:p>
      <w:pPr>
        <w:pStyle w:val="BookText"/>
        <w:rPr/>
      </w:pPr>
      <w:r>
        <w:rPr>
          <w:rFonts w:ascii="Amiri" w:hAnsi="Amiri" w:eastAsia="Amiri" w:cs="Amiri"/>
          <w:color w:val="111111"/>
          <w:sz w:val="28"/>
          <w:sz w:val="28"/>
          <w:szCs w:val="28"/>
          <w:rtl w:val="true"/>
          <w:lang w:bidi="ar-SA"/>
        </w:rPr>
        <w:t xml:space="preserve">ألم تر كيف فعل ربّك بعاد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ثمود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طغوا فى البلـد</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شمس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قوم ثمود ، محروم سازنده خود از كمالات نفسانى و گرفتار فساد و تباهى بودند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خاب من دسّيها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ثمود بطغويها</w:t>
      </w:r>
    </w:p>
    <w:p>
      <w:pPr>
        <w:pStyle w:val="BookText"/>
        <w:rPr/>
      </w:pPr>
      <w:r>
        <w:rPr>
          <w:rFonts w:ascii="IRNazanin" w:hAnsi="IRNazanin" w:eastAsia="IRNazanin"/>
          <w:color w:val="111111"/>
          <w:sz w:val="28"/>
          <w:sz w:val="28"/>
          <w:szCs w:val="28"/>
          <w:rtl w:val="true"/>
          <w:lang w:bidi="fa-IR"/>
        </w:rPr>
        <w:t>اين آيه، بيانگر يكى از مصاديق آيه قبل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شمس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 بر قوم ثمود به جهت كشتن ناقه ، عذابى فراگير نازل كرده ، اعضاى بدن آنان را از هم متلاشى ساخت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فدمدم عليهم ربّهم بذنبهم</w:t>
      </w:r>
    </w:p>
    <w:p>
      <w:pPr>
        <w:pStyle w:val="BookText"/>
        <w:rPr/>
      </w:pPr>
      <w:r>
        <w:rPr>
          <w:rFonts w:ascii="IRNazanin" w:hAnsi="IRNazanin" w:eastAsia="IRNazanin"/>
          <w:color w:val="111111"/>
          <w:sz w:val="28"/>
          <w:sz w:val="28"/>
          <w:szCs w:val="28"/>
          <w:rtl w:val="true"/>
          <w:lang w:bidi="fa-IR"/>
        </w:rPr>
        <w:t xml:space="preserve">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كه بر پوشاندن و فراگيرى دلالت دارد ـ بر هلاكت ثموديان، به جهت آن بود كه خداوند، آنان را با عذاب و هلاكت پوشاند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مقاييس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دمدمت الشىء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كه گاهى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گاهى بدون آن استعمال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زمانى كار برد دارد كه چيزى را به زمين كوبيده و آن را شكسته و قطعه هاى آن را پراكنده سازند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صحاح اللغة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شمس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برچيدن ثموديان از زمين ، حادثه اى ناچيز در برابر قدرت خداوند و خالى از هرگونه پيامد نامطلوب</w:t>
      </w:r>
    </w:p>
    <w:p>
      <w:pPr>
        <w:pStyle w:val="BookText"/>
        <w:rPr/>
      </w:pPr>
      <w:r>
        <w:rPr>
          <w:rFonts w:ascii="Amiri" w:hAnsi="Amiri" w:eastAsia="Amiri" w:cs="Amiri"/>
          <w:color w:val="111111"/>
          <w:sz w:val="28"/>
          <w:sz w:val="28"/>
          <w:szCs w:val="28"/>
          <w:rtl w:val="true"/>
          <w:lang w:bidi="ar-SA"/>
        </w:rPr>
        <w:t>و لايخاف عقبيها</w:t>
      </w:r>
    </w:p>
    <w:p>
      <w:pPr>
        <w:pStyle w:val="BookText"/>
        <w:rPr/>
      </w:pPr>
      <w:r>
        <w:rPr>
          <w:rFonts w:ascii="IRNazanin" w:hAnsi="IRNazanin" w:eastAsia="IRNazanin"/>
          <w:color w:val="111111"/>
          <w:sz w:val="28"/>
          <w:sz w:val="28"/>
          <w:szCs w:val="28"/>
          <w:rtl w:val="true"/>
          <w:lang w:bidi="fa-IR"/>
        </w:rPr>
        <w:t xml:space="preserve">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دوم 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عقبى هلاكتهم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 از آثار هلاكت ثموديان پروايى نداشته و ترسى از پيامد هاى آن ندارد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لايخاف عقبيها</w:t>
      </w:r>
    </w:p>
    <w:p>
      <w:pPr>
        <w:pStyle w:val="Heading3"/>
        <w:numPr>
          <w:ilvl w:val="2"/>
          <w:numId w:val="1"/>
        </w:numPr>
        <w:rPr/>
      </w:pPr>
      <w:bookmarkStart w:id="958" w:name="__RefHeading___Toc2397975_372815092"/>
      <w:bookmarkStart w:id="959" w:name="_Toc405"/>
      <w:bookmarkEnd w:id="958"/>
      <w:r>
        <w:rPr/>
        <w:t>224</w:t>
      </w:r>
      <w:r>
        <w:rPr>
          <w:rtl w:val="true"/>
        </w:rPr>
        <w:t xml:space="preserve">- </w:t>
      </w:r>
      <w:r>
        <w:rPr>
          <w:rtl w:val="true"/>
        </w:rPr>
        <w:t>هلاكت قوم عاد</w:t>
      </w:r>
      <w:bookmarkEnd w:id="95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lang w:bidi="fa-IR"/>
        </w:rPr>
        <w:t>،</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تمامى تكذيب كنندگان آيات الهى از قوم عاد ، با عذاب نازل شده از جانب خداوند به هلاكت رسيدند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قطعنا دابر الذين كذبوا</w:t>
      </w:r>
    </w:p>
    <w:p>
      <w:pPr>
        <w:pStyle w:val="BookText"/>
        <w:rPr/>
      </w:pPr>
      <w:r>
        <w:rPr>
          <w:rFonts w:ascii="IRNazanin" w:hAnsi="IRNazanin" w:eastAsia="IRNazanin"/>
          <w:color w:val="111111"/>
          <w:sz w:val="28"/>
          <w:sz w:val="28"/>
          <w:szCs w:val="28"/>
          <w:rtl w:val="true"/>
          <w:lang w:bidi="fa-IR"/>
        </w:rPr>
        <w:t>دابِر هر چيز به معناى آخر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 دابر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نابودسازى آخرين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كنايه از نابودى همگان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اصرار قوم عاد بر كفر و اميد نرفتن به ايمانشان ، عامل نزول عذاب و هلاكت آنان</w:t>
      </w:r>
    </w:p>
    <w:p>
      <w:pPr>
        <w:pStyle w:val="BookText"/>
        <w:rPr/>
      </w:pPr>
      <w:r>
        <w:rPr>
          <w:rFonts w:ascii="Amiri" w:hAnsi="Amiri" w:eastAsia="Amiri" w:cs="Amiri"/>
          <w:color w:val="111111"/>
          <w:sz w:val="28"/>
          <w:sz w:val="28"/>
          <w:szCs w:val="28"/>
          <w:rtl w:val="true"/>
          <w:lang w:bidi="ar-SA"/>
        </w:rPr>
        <w:t>و قطعنا دابر الذين كذبوا بايتنا و ما كانوا مؤمنين</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تكذيب آيات الهى ملازم با عدم ايمان، بلكه برخاسته از بى ايمانى است، مى توان گفت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كانوا 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اشاره به اين معنا دارد كه تكذيب كنندگانِ هلاك شده اهل ايمان نبودند و توفيق گرايش به توحيد به طور كلى از آنان سلب</w:t>
      </w:r>
    </w:p>
    <w:p>
      <w:pPr>
        <w:pStyle w:val="BookText"/>
        <w:rPr/>
      </w:pPr>
      <w:r>
        <w:rPr>
          <w:rFonts w:ascii="IRNazanin" w:hAnsi="IRNazanin" w:eastAsia="IRNazanin"/>
          <w:color w:val="111111"/>
          <w:sz w:val="28"/>
          <w:sz w:val="28"/>
          <w:szCs w:val="28"/>
          <w:rtl w:val="true"/>
          <w:lang w:bidi="fa-IR"/>
        </w:rPr>
        <w:t>شده بود، و يا اشاره به طايفه اى ديگر غير از تكذيب كنندگان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كسانى كه تكذيب نكردند، ايمان نيز نياوردند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فوق بر اساس احتمال اول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خداوند علاوه بر تكذيب كنندگان آيات الهى از قوم عاد ، غير مؤمنان ايشان را نيز به هلاكت رساند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قطعنا دابر الذين كذبوا بايتنا و ما كانوا مؤمنين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نابودى كفرپيشگان قوم عاد و جايگزينى اقوامى ديگر به جاى آنها ، هشدار 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w:t>
      </w:r>
    </w:p>
    <w:p>
      <w:pPr>
        <w:pStyle w:val="BookText"/>
        <w:rPr/>
      </w:pPr>
      <w:r>
        <w:rPr>
          <w:rFonts w:ascii="Amiri" w:hAnsi="Amiri" w:eastAsia="Amiri" w:cs="Amiri"/>
          <w:color w:val="111111"/>
          <w:sz w:val="28"/>
          <w:sz w:val="28"/>
          <w:szCs w:val="28"/>
          <w:rtl w:val="true"/>
          <w:lang w:bidi="ar-SA"/>
        </w:rPr>
        <w:t xml:space="preserve">فإن تولّوا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يستخلف ربى قومًا غيركم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إستخلاف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جانشين ساختن و جايگزين كردن است و اين معنا در آيه شريفه ، مستلزم نابود كردن قوم عاد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قوم نوح ، عاد ، ثمود ، ابراهيم ، لوط ، اصحاب مدين و فرعونيان ، اقوام هلاك شده با عذاب استيصال</w:t>
      </w:r>
    </w:p>
    <w:p>
      <w:pPr>
        <w:pStyle w:val="BookText"/>
        <w:rPr/>
      </w:pPr>
      <w:r>
        <w:rPr>
          <w:rFonts w:ascii="Amiri" w:hAnsi="Amiri" w:eastAsia="Amiri" w:cs="Amiri"/>
          <w:color w:val="111111"/>
          <w:sz w:val="28"/>
          <w:sz w:val="28"/>
          <w:szCs w:val="28"/>
          <w:rtl w:val="true"/>
          <w:lang w:bidi="ar-SA"/>
        </w:rPr>
        <w:t xml:space="preserve">فقد كذّبت قبلهم قوم نوح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أخذتهم فكيف كان نكير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خداوند ، قوم عاد ، ثمود و اصحاب رسّ را به خاطر تكذيب آيات و رسولان الهى درهم شكست و نابود ساخت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عادًا و ثمودا و أصحـب الرّسّ و قرونًا بين ذلك كثيرًا</w:t>
      </w:r>
    </w:p>
    <w:p>
      <w:pPr>
        <w:pStyle w:val="BookText"/>
        <w:rPr/>
      </w:pPr>
      <w:r>
        <w:rPr>
          <w:rFonts w:ascii="IRNazanin" w:hAnsi="IRNazanin" w:eastAsia="IRNazanin"/>
          <w:color w:val="111111"/>
          <w:sz w:val="28"/>
          <w:sz w:val="28"/>
          <w:szCs w:val="28"/>
          <w:rtl w:val="true"/>
          <w:lang w:bidi="fa-IR"/>
        </w:rPr>
        <w:t xml:space="preserve">نصب كلمه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 الرسّ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وسيله فعلى محذوف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أهلكنا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علت هلاكت اقوام ياد شده، همان تكذيب است كه در آيات قبل در باره فرعونيان و قوم نوح آمده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خداوند ، پيش از هلاكت تكذيب كنندگان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اقوام نوح ، عاد ، ثمود و اصحاب رسّ براى اتمام حجت و عبرت آموزى آنان ، مثل هاى روشنگرانه اى زده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فقلنا اذهبا إلى القوم الذين كذّبوا بأيـتنا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قوم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عادًا و ثمودا و</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همه مردمان عاد ، ثمود ، اصحاب رسّ و مردم دوران هاى بين اقوام ياد شده ، به خاطر تكذيب آيات خدا و رسولان او ، به شكل شگفت آورى درهم شكسته شده و نابود گرديدند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كلاًّ تبّرنا تتبيرًا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تتبير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درهم شكستن و هلاك كردن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تتبيراً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كه مفعول مطلق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ـ نيز براى تأكيد معناى درهم شكستن و هلاك كردن و نوع شگفت آور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هلاكت قوم عاد ، نمود عزت و قدرت قاهر خداوند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فكذّبوه فأهلكنـهم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إنّ ربّك لهو العزيز</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عاد و ثمود ، دو قوم هلاك شده با عذاب الهى اند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فأخذتهم الرجفة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عادًا و ثمودًا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عاداً و ثموداً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به فعل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خانه هاى بازمانده از دو قوم عاد و ثمود ، نشانِ هلاكت و نابودى آنان به عذاب الهى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عادًا و ثمودًا و قد تبيّن لكم من مسـكنهم</w:t>
      </w:r>
    </w:p>
    <w:p>
      <w:pPr>
        <w:pStyle w:val="BookText"/>
        <w:rPr/>
      </w:pPr>
      <w:r>
        <w:rPr>
          <w:rFonts w:ascii="Amiri" w:hAnsi="Amiri" w:eastAsia="Amiri" w:cs="Amiri"/>
          <w:color w:val="111111"/>
          <w:sz w:val="28"/>
          <w:sz w:val="28"/>
          <w:szCs w:val="28"/>
          <w:rtl w:val="true"/>
          <w:lang w:bidi="ar-SA"/>
        </w:rPr>
        <w:t xml:space="preserve">احتمال دارد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مساكنهم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باشد 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مستتر و مرجع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إِهلاكنا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باشد و احتمال دارد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زايد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محل رفع 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هر دو صورت، نكته ياد شده، به دست مى آيد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نابود كردن قوم عاد و ثمود با طوفان و صداى مهيب و نيز هلاكت قارون و فرعون و هامان با فرورفتن در كام زمين و امواج دريا ، نشانه پيشى داشتن قضاى الهى بر هر قدرتى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قـرون و فرعون و هـمـن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ما كانوا سـبقين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فكلاًّ أخذنا بذنبه فمنهم</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هلاكت قوم عاد و ثمود و قارون و هامان و فرعون با عذاب هاى الهى ، نتيجه ظلمى بود كه خود ، در حق خود ، روا داشتند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فكلاًّ أخذنا بذنبه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 كان اللّه ليظلمهم ولـكن كانوا أنفسهم يظلمون</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آنچه خداوند با اقوام عاد و ثمود و نيز با قارون و فرعون و هامان كرد ، ظلم خدا به آنان نبود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فكلاًّ أخذنا بذنبه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 كان اللّه ليظلمهم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قوم نوح ، عاد ، ثمود و اقوام پس از آنان ، مهم ترين اقوام هلاك شده تاريخ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مثل دأب قوم نوح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الذين من بعدهم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آشنايى مردم عصر فرعون از سرگذشت هلاكت بار قوم نوح ، عاد ، ثمود و اقوام پس از آنان</w:t>
      </w:r>
    </w:p>
    <w:p>
      <w:pPr>
        <w:pStyle w:val="BookText"/>
        <w:rPr/>
      </w:pPr>
      <w:r>
        <w:rPr>
          <w:rFonts w:ascii="Amiri" w:hAnsi="Amiri" w:eastAsia="Amiri" w:cs="Amiri"/>
          <w:color w:val="111111"/>
          <w:sz w:val="28"/>
          <w:sz w:val="28"/>
          <w:szCs w:val="28"/>
          <w:rtl w:val="true"/>
          <w:lang w:bidi="ar-SA"/>
        </w:rPr>
        <w:t xml:space="preserve">إنّى أخاف عليكم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دأب قوم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من بعدهم</w:t>
      </w:r>
    </w:p>
    <w:p>
      <w:pPr>
        <w:pStyle w:val="BookText"/>
        <w:rPr/>
      </w:pPr>
      <w:r>
        <w:rPr>
          <w:rFonts w:ascii="IRNazanin" w:hAnsi="IRNazanin" w:eastAsia="IRNazanin"/>
          <w:color w:val="111111"/>
          <w:sz w:val="28"/>
          <w:sz w:val="28"/>
          <w:szCs w:val="28"/>
          <w:rtl w:val="true"/>
          <w:lang w:bidi="fa-IR"/>
        </w:rPr>
        <w:t>هشدار مؤمن آل فرعون به مردم و بازگوكردن سرگذشت عبرت آموز اقوام يادشده براى ايشان، مى تواند گوياى برداشت بالا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احقاف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هلاكت قوم عاد ، نمودى از سنت الهى در مجازات جوامع جرم پيشه</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كذلك نجزى القوم المجرمين</w:t>
      </w:r>
      <w:bookmarkStart w:id="960" w:name="pg6987_91325"/>
    </w:p>
    <w:p>
      <w:pPr>
        <w:pStyle w:val="BookText"/>
        <w:rPr/>
      </w:pPr>
      <w:bookmarkEnd w:id="960"/>
      <w:r>
        <w:rPr>
          <w:rFonts w:ascii="Amiri" w:hAnsi="Amiri" w:eastAsia="Amiri" w:cs="Amiri"/>
          <w:color w:val="111111"/>
          <w:sz w:val="28"/>
          <w:sz w:val="28"/>
          <w:szCs w:val="28"/>
          <w:rtl w:val="true"/>
          <w:lang w:bidi="ar-SA"/>
        </w:rPr>
        <w:t xml:space="preserve">از 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نجزى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با توجه به فعل مضارع كه مفيد استمرار است ـ سنت استفاده مى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احقاف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هلاكت قوم عاد ، به رغم داشتن توان و نيرويى قوى و گسترده ، هشدارى است به تمامى مشركان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مكّنّـهم فيما إن مكّنّـكم فيه</w:t>
      </w:r>
    </w:p>
    <w:p>
      <w:pPr>
        <w:pStyle w:val="BookText"/>
        <w:rPr/>
      </w:pPr>
      <w:r>
        <w:rPr>
          <w:rFonts w:ascii="IRNazanin" w:hAnsi="IRNazanin" w:eastAsia="IRNazanin"/>
          <w:color w:val="111111"/>
          <w:sz w:val="28"/>
          <w:sz w:val="28"/>
          <w:szCs w:val="28"/>
          <w:rtl w:val="true"/>
          <w:lang w:bidi="fa-IR"/>
        </w:rPr>
        <w:t>گرچه مورد آيه، مشركان مكه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هشدار الهى، ديگر مشركان نيز با آنها تفاوتى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قوم نوح ، قومى هلاك شده به اراده خداوند ، قبل از عاد و ثمود</w:t>
      </w:r>
    </w:p>
    <w:p>
      <w:pPr>
        <w:pStyle w:val="BookText"/>
        <w:rPr/>
      </w:pPr>
      <w:r>
        <w:rPr>
          <w:rFonts w:ascii="Amiri" w:hAnsi="Amiri" w:eastAsia="Amiri" w:cs="Amiri"/>
          <w:color w:val="111111"/>
          <w:sz w:val="28"/>
          <w:sz w:val="28"/>
          <w:szCs w:val="28"/>
          <w:rtl w:val="true"/>
          <w:lang w:bidi="ar-SA"/>
        </w:rPr>
        <w:t xml:space="preserve">و أنّه أهلك عادًا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ثموداْ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قوم نوح من قبل</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قمر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ترغيب مردم از سوى خداوند ، براى تأمل در سرنوشت هلاكت بار قوم عاد</w:t>
      </w:r>
    </w:p>
    <w:p>
      <w:pPr>
        <w:pStyle w:val="BookText"/>
        <w:rPr/>
      </w:pPr>
      <w:r>
        <w:rPr>
          <w:rFonts w:ascii="Amiri" w:hAnsi="Amiri" w:eastAsia="Amiri" w:cs="Amiri"/>
          <w:color w:val="111111"/>
          <w:sz w:val="28"/>
          <w:sz w:val="28"/>
          <w:szCs w:val="28"/>
          <w:rtl w:val="true"/>
          <w:lang w:bidi="ar-SA"/>
        </w:rPr>
        <w:t>كذّبت عاد فكيف كان عذابى و نذر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حاقه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قوم عاد ، به وسيله بادى سركش ، بسيار سرد و توفنده به هلاكت رسيدند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عاد فأُهلكوا بريح صرصر عاتية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صداى شديد 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 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اى كه بسوزاند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عُتُوّ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عاتية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استكبار و تجاوز از حد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قاموس المحيط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فجر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طغيان ، عامل هلاكت قوم عاد و ثمود و زمينه ساز نابودى فرعون</w:t>
      </w:r>
    </w:p>
    <w:p>
      <w:pPr>
        <w:pStyle w:val="BookText"/>
        <w:rPr/>
      </w:pPr>
      <w:r>
        <w:rPr>
          <w:rFonts w:ascii="Amiri" w:hAnsi="Amiri" w:eastAsia="Amiri" w:cs="Amiri"/>
          <w:color w:val="111111"/>
          <w:sz w:val="28"/>
          <w:sz w:val="28"/>
          <w:szCs w:val="28"/>
          <w:rtl w:val="true"/>
          <w:lang w:bidi="ar-SA"/>
        </w:rPr>
        <w:t xml:space="preserve">ألم تر كيف فعل ربّك بعاد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ثمود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طغوا فى البلـد</w:t>
      </w:r>
    </w:p>
    <w:p>
      <w:pPr>
        <w:pStyle w:val="Heading3"/>
        <w:numPr>
          <w:ilvl w:val="2"/>
          <w:numId w:val="1"/>
        </w:numPr>
        <w:rPr/>
      </w:pPr>
      <w:bookmarkStart w:id="961" w:name="__RefHeading___Toc2397977_372815092"/>
      <w:bookmarkStart w:id="962" w:name="_Toc406"/>
      <w:bookmarkEnd w:id="961"/>
      <w:r>
        <w:rPr/>
        <w:t>225</w:t>
      </w:r>
      <w:r>
        <w:rPr>
          <w:rtl w:val="true"/>
        </w:rPr>
        <w:t xml:space="preserve">- </w:t>
      </w:r>
      <w:r>
        <w:rPr>
          <w:rtl w:val="true"/>
        </w:rPr>
        <w:t>هلاكت قوم لوط</w:t>
      </w:r>
      <w:bookmarkEnd w:id="96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خداوند قوم لوط را به سبب مخالفتشان با لوط و استمرارشان بر عمل شنيع لواط به هلاكت رساند </w:t>
      </w:r>
      <w:r>
        <w:rPr>
          <w:rFonts w:eastAsia="Amiri" w:cs="Amiri" w:ascii="Amiri" w:hAnsi="Amiri"/>
          <w:color w:val="111111"/>
          <w:sz w:val="28"/>
          <w:szCs w:val="28"/>
          <w:rtl w:val="true"/>
          <w:lang w:bidi="ar-SA"/>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فانجينه و أهله إلا امرأته كانت من الغبرين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خداوند با فرو ريختن بارانى بى نظير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بارشى از سنگ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قوم لوط ، آنان را به هلاكت رساند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أمطرنا عليهم مطراً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أمطرنا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نكره آمدنش حكايت از آن دارد كه بارشى عجيب و بى نظير بوده است و با توجه به آيه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أمطرنا عليها حجارة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معلوم مى شود كه عذاب قوم لوط سنگباران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ـ از ميان بردن قوم لوط ، مأموريت فرشتگان حاضر در پيشگاه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إنا أُرسلنا إلى قوم لوط</w:t>
      </w:r>
    </w:p>
    <w:p>
      <w:pPr>
        <w:pStyle w:val="BookText"/>
        <w:rPr/>
      </w:pPr>
      <w:r>
        <w:rPr>
          <w:rFonts w:ascii="IRNazanin" w:hAnsi="IRNazanin" w:eastAsia="IRNazanin"/>
          <w:color w:val="111111"/>
          <w:sz w:val="28"/>
          <w:sz w:val="28"/>
          <w:szCs w:val="28"/>
          <w:rtl w:val="true"/>
          <w:lang w:bidi="fa-IR"/>
        </w:rPr>
        <w:t xml:space="preserve">از آيه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آيات مربوط به داستان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مى شود هدف از فرستادن فرشتگان به سوى قوم لوط، به هلاكت رساندن آنان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ـ زمان آگاهى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دارا شدن فرزند و نوه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اسحاق و يعقوب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اندكى پيش از به هلاكت رسيدن قوم لوط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أُرسلنا إلى قوم لوط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وامرأته قائمة فضحكت فبشّرنـها بإسحـق</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خداوند ، علاوه بر زير و رو كردن ديار قوم لوط ، با فرو فرستادن سجّيل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 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به هلاكت رساند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جاء أمرنا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أمطرنا عليها حجارة من سجيل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اى است كه در اصل فارسى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 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گاه كه در زمان عربى استعمال شده و به اصطلاح معرّب گشته ،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تلفّظ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خداوند ، به دست فرشتگان مهمان لوط ، ديار قوم لوط را تخريب كرد و آنان را هلاك ساخت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أُرسلنا إلى قوم لوط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رسل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جاء أمرنا جعلنا عـليها سافلها</w:t>
      </w:r>
    </w:p>
    <w:p>
      <w:pPr>
        <w:pStyle w:val="BookText"/>
        <w:rPr/>
      </w:pPr>
      <w:r>
        <w:rPr>
          <w:rFonts w:ascii="IRNazanin" w:hAnsi="IRNazanin" w:eastAsia="IRNazanin"/>
          <w:color w:val="111111"/>
          <w:sz w:val="28"/>
          <w:sz w:val="28"/>
          <w:szCs w:val="28"/>
          <w:rtl w:val="true"/>
          <w:lang w:bidi="fa-IR"/>
        </w:rPr>
        <w:t xml:space="preserve">از اينكه خداوند، فرشتگان را براى تخريب ديار قوم لوط مى فرستد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اُرسلنا إلى قوم 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عين حال تخريب آن ديار و نزول عذاب را به خودش نسبت مى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جعلنا عاليها سافلها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استفاده مى 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به منزله وسيله اى براى نزول عذاب بوده و كار آنها جلوه اى از فعل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زير و رو شدن شهر و ديار قوم لوط و هلاكت آنان ، مصداق و مظهر عذاب دردناك الهى</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نبّىء عبادى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أن عذابى هو العذاب الأليم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فأخذتهم الصيحة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فجعلنا عـليه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قوم نوح ، عاد ، ثمود ، ابراهيم ، لوط ، اصحاب مدين و فرعونيان ، اقوام هلاك شده با عذاب استيصال</w:t>
      </w:r>
    </w:p>
    <w:p>
      <w:pPr>
        <w:pStyle w:val="BookText"/>
        <w:rPr/>
      </w:pPr>
      <w:r>
        <w:rPr>
          <w:rFonts w:ascii="Amiri" w:hAnsi="Amiri" w:eastAsia="Amiri" w:cs="Amiri"/>
          <w:color w:val="111111"/>
          <w:sz w:val="28"/>
          <w:sz w:val="28"/>
          <w:szCs w:val="28"/>
          <w:rtl w:val="true"/>
          <w:lang w:bidi="ar-SA"/>
        </w:rPr>
        <w:t xml:space="preserve">فقد كذّبت قبلهم قوم نوح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أخذتهم فكيف كان نكير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هلاكت قوم لوط ، پس از خروج وى و خاندان مؤمنش از شهر</w:t>
      </w:r>
    </w:p>
    <w:p>
      <w:pPr>
        <w:pStyle w:val="BookText"/>
        <w:rPr/>
      </w:pPr>
      <w:r>
        <w:rPr>
          <w:rFonts w:ascii="Amiri" w:hAnsi="Amiri" w:eastAsia="Amiri" w:cs="Amiri"/>
          <w:color w:val="111111"/>
          <w:sz w:val="28"/>
          <w:sz w:val="28"/>
          <w:szCs w:val="28"/>
          <w:rtl w:val="true"/>
          <w:lang w:bidi="ar-SA"/>
        </w:rPr>
        <w:t xml:space="preserve">فنجّينـه و أهله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دمّرنا الأخرين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تدمير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إهلاك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معناى نابود كردن و از ميان برداشتن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ديگران را هلاك گردانيديم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بارش بارانى از سنگ 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قوم لوط ، پس از هلاكت آنان و ويرانى كامل ديارشان</w:t>
      </w:r>
    </w:p>
    <w:p>
      <w:pPr>
        <w:pStyle w:val="BookText"/>
        <w:rPr/>
      </w:pPr>
      <w:r>
        <w:rPr>
          <w:rFonts w:ascii="Amiri" w:hAnsi="Amiri" w:eastAsia="Amiri" w:cs="Amiri"/>
          <w:color w:val="111111"/>
          <w:sz w:val="28"/>
          <w:sz w:val="28"/>
          <w:szCs w:val="28"/>
          <w:rtl w:val="true"/>
          <w:lang w:bidi="ar-SA"/>
        </w:rPr>
        <w:t xml:space="preserve">ثمّ دمّرنا الأخرين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أمطرنا عليهم مطرًا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إمطار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أمطرنا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بارانيدن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أمطرنا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تنكير آن تنكير تنويع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روى آنان نوعى باران فرو ريختيم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باران را بيان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فجعلنا عاليها سافلها و أمطرنا عليهم حجارة من سجيل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شهرشان را زيرورو كرديم و بر آنان سنگ هايى از سجيل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 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ريختيم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هلاكت قوم فساد پيشه لوط و نجات وى و خاندانش ـ به جز همسر وى ـ نمودى از سنت مستمر الهى در يارى رسانى به حق و سركوب باطل</w:t>
      </w:r>
    </w:p>
    <w:p>
      <w:pPr>
        <w:pStyle w:val="BookText"/>
        <w:rPr/>
      </w:pPr>
      <w:r>
        <w:rPr>
          <w:rFonts w:ascii="Amiri" w:hAnsi="Amiri" w:eastAsia="Amiri" w:cs="Amiri"/>
          <w:color w:val="111111"/>
          <w:sz w:val="28"/>
          <w:sz w:val="28"/>
          <w:szCs w:val="28"/>
          <w:rtl w:val="true"/>
          <w:lang w:bidi="ar-SA"/>
        </w:rPr>
        <w:t>إنّ فى ذلك لأية</w:t>
      </w:r>
    </w:p>
    <w:p>
      <w:pPr>
        <w:pStyle w:val="BookText"/>
        <w:rPr/>
      </w:pPr>
      <w:r>
        <w:rPr>
          <w:rFonts w:ascii="IRNazanin" w:hAnsi="IRNazanin" w:eastAsia="IRNazanin"/>
          <w:color w:val="111111"/>
          <w:sz w:val="28"/>
          <w:sz w:val="28"/>
          <w:szCs w:val="28"/>
          <w:rtl w:val="true"/>
          <w:lang w:bidi="fa-IR"/>
        </w:rPr>
        <w:t>نشانه و مايه عبرت بودن سرگذشت قوم لوط، در صورتى است كه درباره ديگر امت ها قابل تكرار باشد و به تعبير ديگر، سنتى مستمر به شمار 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هلاكت قوم لوط ، نمود عزت و قدرت پيروزمند خداوند</w:t>
      </w:r>
    </w:p>
    <w:p>
      <w:pPr>
        <w:pStyle w:val="BookText"/>
        <w:rPr/>
      </w:pPr>
      <w:r>
        <w:rPr>
          <w:rFonts w:ascii="Amiri" w:hAnsi="Amiri" w:eastAsia="Amiri" w:cs="Amiri"/>
          <w:color w:val="111111"/>
          <w:sz w:val="28"/>
          <w:sz w:val="28"/>
          <w:szCs w:val="28"/>
          <w:rtl w:val="true"/>
          <w:lang w:bidi="ar-SA"/>
        </w:rPr>
        <w:t xml:space="preserve">ثمّ دمّرنا الأخرين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إنّ ربّك لهو العزيز</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قوم لوط ، گرفتار عذاب هلاكت بار الهى شدند </w:t>
      </w:r>
      <w:r>
        <w:rPr>
          <w:rFonts w:eastAsia="IRNazanin" w:cs="IRNazanin"/>
          <w:color w:val="111111"/>
          <w:sz w:val="28"/>
          <w:szCs w:val="28"/>
          <w:rtl w:val="true"/>
          <w:lang w:bidi="fa-IR"/>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لوطًا لمن 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نجّينـه و أهله</w:t>
      </w:r>
    </w:p>
    <w:p>
      <w:pPr>
        <w:pStyle w:val="BookText"/>
        <w:rPr/>
      </w:pPr>
      <w:r>
        <w:rPr>
          <w:rFonts w:ascii="IRNazanin" w:hAnsi="IRNazanin" w:eastAsia="IRNazanin"/>
          <w:color w:val="111111"/>
          <w:sz w:val="28"/>
          <w:sz w:val="28"/>
          <w:szCs w:val="28"/>
          <w:rtl w:val="true"/>
          <w:lang w:bidi="fa-IR"/>
        </w:rPr>
        <w:t>نجات حضرت لوط و خاندانش، نشانگر نابود شدن قوم لوط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همسر حضرت لوط ، از هلاك شدگان عذاب الهى قوم لوط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عجوزًا فى الغـبرين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غابرين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باقى و مانده است و مقصود از آن، كسانى اند كه از شهر بيرون نيامده و به عذاب الهى قوم لوط گرفتار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تمام افراد قوم لوط كه در شهر ماندند ، به عذاب هلاكت بار الهى گرفتار و كيفر شدند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 نجّينـه و أهله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عجوزًا فى الغـبرين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دمّرنا الأخرين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تدمير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اهلاك و نابود كردن از روى كيفر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ذاريات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حضور فرشتگان به محضر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قبل از ايفاى مأموريت خود در نابودى قوم لوط</w:t>
      </w:r>
    </w:p>
    <w:p>
      <w:pPr>
        <w:pStyle w:val="BookText"/>
        <w:rPr/>
      </w:pPr>
      <w:r>
        <w:rPr>
          <w:rFonts w:ascii="Amiri" w:hAnsi="Amiri" w:eastAsia="Amiri" w:cs="Amiri"/>
          <w:color w:val="111111"/>
          <w:sz w:val="28"/>
          <w:sz w:val="28"/>
          <w:szCs w:val="28"/>
          <w:rtl w:val="true"/>
          <w:lang w:bidi="ar-SA"/>
        </w:rPr>
        <w:t xml:space="preserve">قال فما خطبكم أيّها المرسلون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إنّا أُرسلنا إلى قوم مجرمين</w:t>
      </w:r>
    </w:p>
    <w:p>
      <w:pPr>
        <w:pStyle w:val="BookText"/>
        <w:rPr/>
      </w:pPr>
      <w:r>
        <w:rPr>
          <w:rFonts w:ascii="Amiri" w:hAnsi="Amiri" w:eastAsia="Amiri" w:cs="Amiri"/>
          <w:color w:val="111111"/>
          <w:sz w:val="28"/>
          <w:sz w:val="28"/>
          <w:szCs w:val="28"/>
          <w:rtl w:val="true"/>
          <w:lang w:bidi="ar-SA"/>
        </w:rPr>
        <w:t xml:space="preserve">مفسران اين مأموريت را ـ به قرينه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بعد از حضور يافتن ملائكه در منزل ابراهيم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دانسته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آيات مربوط به قوم لوط در سوره هود مؤيد همين معنا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هلاكت قوم لوط ، به وسيله زيرورو شدن سرزمين آنان</w:t>
      </w:r>
    </w:p>
    <w:p>
      <w:pPr>
        <w:pStyle w:val="BookText"/>
        <w:rPr/>
      </w:pPr>
      <w:r>
        <w:rPr>
          <w:rFonts w:ascii="Amiri" w:hAnsi="Amiri" w:eastAsia="Amiri" w:cs="Amiri"/>
          <w:color w:val="111111"/>
          <w:sz w:val="28"/>
          <w:sz w:val="28"/>
          <w:szCs w:val="28"/>
          <w:rtl w:val="true"/>
          <w:lang w:bidi="ar-SA"/>
        </w:rPr>
        <w:t>و المؤتفكة أهوى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ائتفاك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زيرورو شدن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قراى مؤتفكه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آبادى هايى كه با اهلش زيرورو شده 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مدفون گشتن قوم لوط در پوششى گران ، در پى سقوط و هلاكت</w:t>
      </w:r>
    </w:p>
    <w:p>
      <w:pPr>
        <w:pStyle w:val="BookText"/>
        <w:rPr/>
      </w:pPr>
      <w:r>
        <w:rPr>
          <w:rFonts w:ascii="Amiri" w:hAnsi="Amiri" w:eastAsia="Amiri" w:cs="Amiri"/>
          <w:color w:val="111111"/>
          <w:sz w:val="28"/>
          <w:sz w:val="28"/>
          <w:szCs w:val="28"/>
          <w:rtl w:val="true"/>
          <w:lang w:bidi="ar-SA"/>
        </w:rPr>
        <w:t xml:space="preserve">و المؤتفكة أهوى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فغشّيها ما غشّى</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قمر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هلاكت تمامى قوم لوط با عذاب الهى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جز شخص لوط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خاندان او</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إنّا أرسلنا عليهم حاصبًا إلاّءال لوط</w:t>
      </w:r>
      <w:bookmarkStart w:id="963" w:name="pg6987_91329"/>
    </w:p>
    <w:p>
      <w:pPr>
        <w:pStyle w:val="BookText"/>
        <w:rPr/>
      </w:pPr>
      <w:bookmarkEnd w:id="963"/>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قمر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عذاب قوم لوط ، عذابى فراگير و مايه نابودى همه آنان</w:t>
      </w:r>
    </w:p>
    <w:p>
      <w:pPr>
        <w:pStyle w:val="BookText"/>
        <w:rPr/>
      </w:pPr>
      <w:r>
        <w:rPr>
          <w:rFonts w:ascii="Amiri" w:hAnsi="Amiri" w:eastAsia="Amiri" w:cs="Amiri"/>
          <w:color w:val="111111"/>
          <w:sz w:val="28"/>
          <w:sz w:val="28"/>
          <w:szCs w:val="28"/>
          <w:rtl w:val="true"/>
          <w:lang w:bidi="ar-SA"/>
        </w:rPr>
        <w:t>و لقد صبّحهم بكرة عذاب مستقرّ</w:t>
      </w:r>
    </w:p>
    <w:p>
      <w:pPr>
        <w:pStyle w:val="BookText"/>
        <w:rPr/>
      </w:pPr>
      <w:r>
        <w:rPr>
          <w:rFonts w:ascii="Amiri" w:hAnsi="Amiri" w:eastAsia="Amiri" w:cs="Amiri"/>
          <w:color w:val="111111"/>
          <w:sz w:val="28"/>
          <w:sz w:val="28"/>
          <w:szCs w:val="28"/>
          <w:rtl w:val="true"/>
          <w:lang w:bidi="ar-SA"/>
        </w:rPr>
        <w:t xml:space="preserve">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رساند كه طوفان شن، آن قدر استمرار يافت تا تمامى قوم لوط به هلاكت رسيدند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برجاى ماندن آثار عذاب نازل شده بر قوم لوط ، پس از هلاكت آنان</w:t>
      </w:r>
    </w:p>
    <w:p>
      <w:pPr>
        <w:pStyle w:val="BookText"/>
        <w:rPr/>
      </w:pPr>
      <w:r>
        <w:rPr>
          <w:rFonts w:ascii="Amiri" w:hAnsi="Amiri" w:eastAsia="Amiri" w:cs="Amiri"/>
          <w:color w:val="111111"/>
          <w:sz w:val="28"/>
          <w:sz w:val="28"/>
          <w:szCs w:val="28"/>
          <w:rtl w:val="true"/>
          <w:lang w:bidi="ar-SA"/>
        </w:rPr>
        <w:t>و لقد صبّحهم بكرة عذاب مستقرّ</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نظر به استمرار يافتن آثار عذاب نازل شده بر قوم لوط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ياد شده بر پايه اين احتمال است</w:t>
      </w:r>
      <w:r>
        <w:rPr>
          <w:rFonts w:eastAsia="IRNazanin" w:cs="IRNazanin"/>
          <w:color w:val="111111"/>
          <w:sz w:val="28"/>
          <w:szCs w:val="28"/>
          <w:rtl w:val="true"/>
          <w:lang w:bidi="fa-IR"/>
        </w:rPr>
        <w:t>.</w:t>
      </w:r>
    </w:p>
    <w:p>
      <w:pPr>
        <w:pStyle w:val="Heading3"/>
        <w:numPr>
          <w:ilvl w:val="2"/>
          <w:numId w:val="1"/>
        </w:numPr>
        <w:rPr/>
      </w:pPr>
      <w:bookmarkStart w:id="964" w:name="__RefHeading___Toc2397979_372815092"/>
      <w:bookmarkStart w:id="965" w:name="_Toc407"/>
      <w:bookmarkEnd w:id="964"/>
      <w:r>
        <w:rPr/>
        <w:t>226</w:t>
      </w:r>
      <w:r>
        <w:rPr>
          <w:rtl w:val="true"/>
        </w:rPr>
        <w:t xml:space="preserve">- </w:t>
      </w:r>
      <w:r>
        <w:rPr>
          <w:rtl w:val="true"/>
        </w:rPr>
        <w:t>هلاكت قوم نوح</w:t>
      </w:r>
      <w:bookmarkEnd w:id="96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خداوند ، قوم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به خاطر تكذيب آياتش ، با غرق كردن در آب به هلاكت رساند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أغرقنا الذين كذبوا بايتنا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قوم عاد نخستين جامعه سامان يافته در پى هلاكت قوم نوح</w:t>
      </w:r>
    </w:p>
    <w:p>
      <w:pPr>
        <w:pStyle w:val="BookText"/>
        <w:rPr/>
      </w:pPr>
      <w:r>
        <w:rPr>
          <w:rFonts w:ascii="Amiri" w:hAnsi="Amiri" w:eastAsia="Amiri" w:cs="Amiri"/>
          <w:color w:val="111111"/>
          <w:sz w:val="28"/>
          <w:sz w:val="28"/>
          <w:szCs w:val="28"/>
          <w:rtl w:val="true"/>
          <w:lang w:bidi="ar-SA"/>
        </w:rPr>
        <w:t>اذكروا إذ جعلكم خلفاء من بعد قوم نوح</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عذاب دنيوى كافران قوم نوح ، عذابى ذلت آور ، خواركننده و هلاك سازنده بود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يأتيه عذاب يخزيه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إخزاء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مصدر يخزيه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ذليل و خوار كردن و نيز به معناى هلاك ساختن مى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ـ كفرپيشگان قوم نوح ، در طوفان آب غرق شدند و به هلاكت رسيدند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فكان من المغرقين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قوم نوح ، عاد ، ثمود ، ابراهيم ، لوط ، اصحاب مدين و فرعونيان ، اقوام هلاك شده با عذاب استيصال</w:t>
      </w:r>
    </w:p>
    <w:p>
      <w:pPr>
        <w:pStyle w:val="BookText"/>
        <w:rPr/>
      </w:pPr>
      <w:r>
        <w:rPr>
          <w:rFonts w:ascii="Amiri" w:hAnsi="Amiri" w:eastAsia="Amiri" w:cs="Amiri"/>
          <w:color w:val="111111"/>
          <w:sz w:val="28"/>
          <w:sz w:val="28"/>
          <w:szCs w:val="28"/>
          <w:rtl w:val="true"/>
          <w:lang w:bidi="ar-SA"/>
        </w:rPr>
        <w:t xml:space="preserve">فقد كذّبت قبلهم قوم نوح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أخذتهم فكيف كان نكير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خداوند ، پيش از هلاكت تكذيب كنندگان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اقوام نوح ، عاد ، ثمود و اصحاب رسّ براى اتمام حجت و عبرت آموزى آنان ، مثل هاى روشنگرانه اى زده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فقلنا اذهبا إلى القوم الذين كذّبوا بأيـتنا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قوم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عادًا و ثمودا و</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غرق شدن و هلاكت قوم نوح ، پس از نجات وى و همراهانش</w:t>
      </w:r>
    </w:p>
    <w:p>
      <w:pPr>
        <w:pStyle w:val="BookText"/>
        <w:rPr/>
      </w:pPr>
      <w:r>
        <w:rPr>
          <w:rFonts w:ascii="Amiri" w:hAnsi="Amiri" w:eastAsia="Amiri" w:cs="Amiri"/>
          <w:color w:val="111111"/>
          <w:sz w:val="28"/>
          <w:sz w:val="28"/>
          <w:szCs w:val="28"/>
          <w:rtl w:val="true"/>
          <w:lang w:bidi="ar-SA"/>
        </w:rPr>
        <w:t>ثمّ أغرقنا بعد الباقين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إغراق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أغرقنا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غرق كردن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اليه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شده و تقدير آن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نجات نوح و من معه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ألباقين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همراه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و مفيد استغراق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نجات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پيروانش و هلاكت كفرپيشگان قوم وى ، آيتى بزرگ و عبرت آموز براى ديگران</w:t>
      </w:r>
    </w:p>
    <w:p>
      <w:pPr>
        <w:pStyle w:val="BookText"/>
        <w:rPr/>
      </w:pPr>
      <w:r>
        <w:rPr>
          <w:rFonts w:ascii="Amiri" w:hAnsi="Amiri" w:eastAsia="Amiri" w:cs="Amiri"/>
          <w:color w:val="111111"/>
          <w:sz w:val="28"/>
          <w:sz w:val="28"/>
          <w:szCs w:val="28"/>
          <w:rtl w:val="true"/>
          <w:lang w:bidi="ar-SA"/>
        </w:rPr>
        <w:t>إنّ فى ذلك لأية و ما كان أكثرهم مؤمنين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جريان نجات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پيروان وى و نيز هلاكت قوم كفرپيشه وى اشاره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مرادف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و نكره آمدن آن بيانگر عظمت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قوم نوح ، عاد ، ثمود و اقوام پس از آنان ، مهم ترين اقوام هلاك شده تاريخ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مثل دأب قوم نوح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الذين من بعدهم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آشنايى مردم عصر فرعون از سرگذشت هلاكت بار قوم نوح ، عاد ، ثمود و اقوام پس از آنان</w:t>
      </w:r>
    </w:p>
    <w:p>
      <w:pPr>
        <w:pStyle w:val="BookText"/>
        <w:rPr/>
      </w:pPr>
      <w:r>
        <w:rPr>
          <w:rFonts w:ascii="Amiri" w:hAnsi="Amiri" w:eastAsia="Amiri" w:cs="Amiri"/>
          <w:color w:val="111111"/>
          <w:sz w:val="28"/>
          <w:sz w:val="28"/>
          <w:szCs w:val="28"/>
          <w:rtl w:val="true"/>
          <w:lang w:bidi="ar-SA"/>
        </w:rPr>
        <w:t xml:space="preserve">إنّى أخاف عليكم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دأب قوم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من بعدهم</w:t>
      </w:r>
    </w:p>
    <w:p>
      <w:pPr>
        <w:pStyle w:val="BookText"/>
        <w:rPr/>
      </w:pPr>
      <w:r>
        <w:rPr>
          <w:rFonts w:ascii="IRNazanin" w:hAnsi="IRNazanin" w:eastAsia="IRNazanin"/>
          <w:color w:val="111111"/>
          <w:sz w:val="28"/>
          <w:sz w:val="28"/>
          <w:szCs w:val="28"/>
          <w:rtl w:val="true"/>
          <w:lang w:bidi="fa-IR"/>
        </w:rPr>
        <w:t>هشدار مؤمن آل فرعون به مردم و بازگوكردن سرگذشت عبرت آموز اقوام يادشده براى ايشان، مى تواند گوياى برداشت بالا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حاقه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نابودى قوم نوح ، با طغيان آب و غرق شدن</w:t>
      </w:r>
    </w:p>
    <w:p>
      <w:pPr>
        <w:pStyle w:val="BookText"/>
        <w:rPr/>
      </w:pPr>
      <w:r>
        <w:rPr>
          <w:rFonts w:ascii="Amiri" w:hAnsi="Amiri" w:eastAsia="Amiri" w:cs="Amiri"/>
          <w:color w:val="111111"/>
          <w:sz w:val="28"/>
          <w:sz w:val="28"/>
          <w:szCs w:val="28"/>
          <w:rtl w:val="true"/>
          <w:lang w:bidi="ar-SA"/>
        </w:rPr>
        <w:t>إنّا لمّا طغا الماء</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آيه درصدد بيان سرگذشت اولين قوم عقوبت شده است كه در آيه قبل، بدان اشاره شده و آن قوم نوح است</w:t>
      </w:r>
      <w:r>
        <w:rPr>
          <w:rFonts w:eastAsia="IRNazanin" w:cs="IRNazanin"/>
          <w:color w:val="111111"/>
          <w:sz w:val="28"/>
          <w:szCs w:val="28"/>
          <w:rtl w:val="true"/>
          <w:lang w:bidi="fa-IR"/>
        </w:rPr>
        <w:t>.</w:t>
      </w:r>
      <w:bookmarkStart w:id="966" w:name="pg6987_91331"/>
    </w:p>
    <w:p>
      <w:pPr>
        <w:pStyle w:val="Heading3"/>
        <w:numPr>
          <w:ilvl w:val="2"/>
          <w:numId w:val="1"/>
        </w:numPr>
        <w:rPr/>
      </w:pPr>
      <w:bookmarkStart w:id="967" w:name="__RefHeading___Toc2397981_372815092"/>
      <w:bookmarkStart w:id="968" w:name="_Toc408"/>
      <w:bookmarkEnd w:id="966"/>
      <w:bookmarkEnd w:id="967"/>
      <w:r>
        <w:rPr/>
        <w:t>227</w:t>
      </w:r>
      <w:r>
        <w:rPr>
          <w:rtl w:val="true"/>
        </w:rPr>
        <w:t xml:space="preserve">- </w:t>
      </w:r>
      <w:r>
        <w:rPr>
          <w:rtl w:val="true"/>
        </w:rPr>
        <w:t>هلاكت كافران</w:t>
      </w:r>
      <w:bookmarkEnd w:id="96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هلاكت و خوارى بزرگان سپاه كفر در جنگ بدر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لقد نصركم اللّه ببدر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ليقطع طرفاً من الّذين كفروا</w:t>
      </w:r>
    </w:p>
    <w:p>
      <w:pPr>
        <w:pStyle w:val="BookText"/>
        <w:rPr/>
      </w:pPr>
      <w:r>
        <w:rPr>
          <w:rFonts w:ascii="IRNazanin" w:hAnsi="IRNazanin" w:eastAsia="IRNazanin"/>
          <w:color w:val="111111"/>
          <w:sz w:val="28"/>
          <w:sz w:val="28"/>
          <w:szCs w:val="28"/>
          <w:rtl w:val="true"/>
          <w:lang w:bidi="fa-IR"/>
        </w:rPr>
        <w:t xml:space="preserve">برخى از مفسّرين،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رابه معناى اشراف و بزرگان گرفته اند، به استناد اساس اللغة كه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اطراف العرب يعنى من اشرافهم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خداوند ، هلاك كننده و خواركننده كافران</w:t>
      </w:r>
    </w:p>
    <w:p>
      <w:pPr>
        <w:pStyle w:val="BookText"/>
        <w:rPr/>
      </w:pPr>
      <w:r>
        <w:rPr>
          <w:rFonts w:ascii="Amiri" w:hAnsi="Amiri" w:eastAsia="Amiri" w:cs="Amiri"/>
          <w:color w:val="111111"/>
          <w:sz w:val="28"/>
          <w:sz w:val="28"/>
          <w:szCs w:val="28"/>
          <w:rtl w:val="true"/>
          <w:lang w:bidi="ar-SA"/>
        </w:rPr>
        <w:t>ليقطع طرفاً من الّذين كفروا او يكبتهم</w:t>
      </w:r>
    </w:p>
    <w:p>
      <w:pPr>
        <w:pStyle w:val="BookText"/>
        <w:rPr/>
      </w:pP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ليقطع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ضميرى است كه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ارجاع مى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قدرت خداوند بر نابودى كافران و گنهكاران و جايگزينى مؤمنانى تقواپيشه به جاى ايشان</w:t>
      </w:r>
    </w:p>
    <w:p>
      <w:pPr>
        <w:pStyle w:val="BookText"/>
        <w:rPr/>
      </w:pPr>
      <w:r>
        <w:rPr>
          <w:rFonts w:ascii="Amiri" w:hAnsi="Amiri" w:eastAsia="Amiri" w:cs="Amiri"/>
          <w:color w:val="111111"/>
          <w:sz w:val="28"/>
          <w:sz w:val="28"/>
          <w:szCs w:val="28"/>
          <w:rtl w:val="true"/>
          <w:lang w:bidi="ar-SA"/>
        </w:rPr>
        <w:t xml:space="preserve">ان اتقوا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يشأ يذهبكم ايها الناس و يأت باخرين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تهديد بى تقوايان كفرپيشه به هلاكت و نابودى ، از سوى خداوند</w:t>
      </w:r>
    </w:p>
    <w:p>
      <w:pPr>
        <w:pStyle w:val="BookText"/>
        <w:rPr/>
      </w:pPr>
      <w:r>
        <w:rPr>
          <w:rFonts w:ascii="Amiri" w:hAnsi="Amiri" w:eastAsia="Amiri" w:cs="Amiri"/>
          <w:color w:val="111111"/>
          <w:sz w:val="28"/>
          <w:sz w:val="28"/>
          <w:szCs w:val="28"/>
          <w:rtl w:val="true"/>
          <w:lang w:bidi="ar-SA"/>
        </w:rPr>
        <w:t xml:space="preserve">ان اتقوا اللّه و إن تكفروا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يشأ يذهبكم ايها الناس</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 خداوند بخواهد مردم ستمگر و كافر را نابود مى كند و نسلهاى ديگرى را جانشين آنان مى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يشأ يذهبكم و يستخلف من بعدكم ما يشاء</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خداوند علاوه بر تكذيب كنندگان آيات الهى از قوم عاد ، غير مؤمنان ايشان را نيز به هلاكت رساند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قطعنا دابر الذين كذبوا بايتنا و ما كانوا مؤمنين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ascii="IRNazanin" w:hAnsi="IRNazanin" w:eastAsia="IRNazanin"/>
          <w:color w:val="111111"/>
          <w:sz w:val="28"/>
          <w:sz w:val="28"/>
          <w:szCs w:val="28"/>
          <w:lang w:bidi="fa-IR"/>
        </w:rPr>
        <w:t>،</w:t>
      </w:r>
      <w:r>
        <w:rPr>
          <w:rFonts w:eastAsia="IRNazanin" w:cs="IRNazanin"/>
          <w:color w:val="111111"/>
          <w:sz w:val="28"/>
          <w:szCs w:val="28"/>
          <w:lang w:bidi="fa-IR"/>
        </w:rPr>
        <w:t>8</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تعلق اراده الهى به تحقق يافتن حق و ريشه كن شدن كافران</w:t>
      </w:r>
    </w:p>
    <w:p>
      <w:pPr>
        <w:pStyle w:val="BookText"/>
        <w:rPr/>
      </w:pPr>
      <w:r>
        <w:rPr>
          <w:rFonts w:ascii="Amiri" w:hAnsi="Amiri" w:eastAsia="Amiri" w:cs="Amiri"/>
          <w:color w:val="111111"/>
          <w:sz w:val="28"/>
          <w:sz w:val="28"/>
          <w:szCs w:val="28"/>
          <w:rtl w:val="true"/>
          <w:lang w:bidi="ar-SA"/>
        </w:rPr>
        <w:t>و يريد اللّه أن يحق الحق بكلمته و يقطع دابر الكفرين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آخرت است و از بين بردن آخر هر چيز به معناى نابودسازى كامل آن چيز است</w:t>
      </w:r>
      <w:r>
        <w:rPr>
          <w:rFonts w:eastAsia="IRNazanin" w:cs="IRNazanin"/>
          <w:color w:val="111111"/>
          <w:sz w:val="28"/>
          <w:szCs w:val="28"/>
          <w:rtl w:val="true"/>
          <w:lang w:bidi="fa-IR"/>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پياده شدن حق و ريشه كن شدن بنيان كافران ، هدف از فرمان خداوند به نبرد با مشركان مكه در بدر</w:t>
      </w:r>
    </w:p>
    <w:p>
      <w:pPr>
        <w:pStyle w:val="BookText"/>
        <w:rPr/>
      </w:pPr>
      <w:r>
        <w:rPr>
          <w:rFonts w:ascii="Amiri" w:hAnsi="Amiri" w:eastAsia="Amiri" w:cs="Amiri"/>
          <w:color w:val="111111"/>
          <w:sz w:val="28"/>
          <w:sz w:val="28"/>
          <w:szCs w:val="28"/>
          <w:rtl w:val="true"/>
          <w:lang w:bidi="ar-SA"/>
        </w:rPr>
        <w:t>و يريد اللّه أن يحق الحق بكلمته و يقطع دابر الكفرين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تضمين تحقق حق و محو باطل در پرتو ريشه كن شدن كافران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يقطع دابر الكفرين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ليحق الحق و يبطل البطل</w:t>
      </w:r>
    </w:p>
    <w:p>
      <w:pPr>
        <w:pStyle w:val="BookText"/>
        <w:rPr/>
      </w:pPr>
      <w:r>
        <w:rPr>
          <w:rFonts w:ascii="Amiri" w:hAnsi="Amiri" w:eastAsia="Amiri" w:cs="Amiri"/>
          <w:color w:val="111111"/>
          <w:sz w:val="28"/>
          <w:sz w:val="28"/>
          <w:szCs w:val="28"/>
          <w:rtl w:val="true"/>
          <w:lang w:bidi="ar-SA"/>
        </w:rPr>
        <w:t xml:space="preserve">برداشت فوق بر اين اساس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ليحق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يقطع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در آيه قبل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ـ هلاكت كفرپيشگان به عذاب هاى الهى ، هرگز مايه زيان و ضررى براى خداوند نيست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يستخلف ربى قومًا غيركم و لاتضرونه شيئًا</w:t>
      </w:r>
    </w:p>
    <w:p>
      <w:pPr>
        <w:pStyle w:val="BookText"/>
        <w:rPr/>
      </w:pPr>
      <w:r>
        <w:rPr>
          <w:rFonts w:ascii="Amiri" w:hAnsi="Amiri" w:eastAsia="Amiri" w:cs="Amiri"/>
          <w:color w:val="111111"/>
          <w:sz w:val="28"/>
          <w:sz w:val="28"/>
          <w:szCs w:val="28"/>
          <w:rtl w:val="true"/>
          <w:lang w:bidi="ar-SA"/>
        </w:rPr>
        <w:t xml:space="preserve">در برداشت فوق ،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لاتضرونه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ارتباط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يستخلف ربى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معنا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 در صورت نابودى شما ، ضررى متوجه خداوند نمى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ـ از ميان رفتن كفرپيشگان و كوتاه شدن سيطره آنان از زمين ، از فرمان هاى خداوند است كه نقض نخواهد شد و تحقق خواهد يافت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أولم يروا أنَّا نأتى الأرض ننقصها من أطرافها والله يحكم لامعقّب لحكمه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نابودى كفرپيشگان توطئه گر در طول تاريخ ، نشانه بى اثر بودن مكر آنان در برابر برنامه هاى الهى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أولم يروا أنّا نأتى الأرض ننقصها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قد مكر الذين من قبلهم فلله المكر جميعًا</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نابودى كفرپيشگان توطئه گر ، دليل اقتدار خدا بر طرح نقشه ها و برنامه هاى پنهانى</w:t>
      </w:r>
    </w:p>
    <w:p>
      <w:pPr>
        <w:pStyle w:val="BookText"/>
        <w:rPr/>
      </w:pPr>
      <w:r>
        <w:rPr>
          <w:rFonts w:ascii="Amiri" w:hAnsi="Amiri" w:eastAsia="Amiri" w:cs="Amiri"/>
          <w:color w:val="111111"/>
          <w:sz w:val="28"/>
          <w:sz w:val="28"/>
          <w:szCs w:val="28"/>
          <w:rtl w:val="true"/>
          <w:lang w:bidi="ar-SA"/>
        </w:rPr>
        <w:t xml:space="preserve">أولم يروا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قد مكر الذين من قبلهم فلله المكر جميعًا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تهديد شدن كافران ظالم به مرگ از سوى خداوند ، در پى تهديد شدن انبياى الهى از سوى آنان به اخراج از سرزمين مسكونى خويش</w:t>
      </w:r>
    </w:p>
    <w:p>
      <w:pPr>
        <w:pStyle w:val="BookText"/>
        <w:rPr/>
      </w:pPr>
      <w:r>
        <w:rPr>
          <w:rFonts w:ascii="Amiri" w:hAnsi="Amiri" w:eastAsia="Amiri" w:cs="Amiri"/>
          <w:color w:val="111111"/>
          <w:sz w:val="28"/>
          <w:sz w:val="28"/>
          <w:szCs w:val="28"/>
          <w:rtl w:val="true"/>
          <w:lang w:bidi="ar-SA"/>
        </w:rPr>
        <w:t xml:space="preserve">و قال الذين 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لنخرجنّكم من أرضنا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فأوحى إليهم ربّهم لنهلكنّ الظـلمين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براساس سنت خويش ، كافران دوران هاى پيشين را كه از ايمان و استغفار روگردان بودند ، به هلاكت رساند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أن تأتيهم سنّة الأوّلين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نابودى كافرانِ دين ستيز و پيروزى مسلمانان ، قانونمند و داراى وقتِ مناسب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خلق الإنسـن من عجل سأُوريكم ءايـتى فلاتستعجلون</w:t>
      </w:r>
    </w:p>
    <w:p>
      <w:pPr>
        <w:pStyle w:val="BookText"/>
        <w:rPr/>
      </w:pPr>
      <w:r>
        <w:rPr>
          <w:rFonts w:ascii="IRNazanin" w:hAnsi="IRNazanin" w:eastAsia="IRNazanin"/>
          <w:color w:val="111111"/>
          <w:sz w:val="28"/>
          <w:sz w:val="28"/>
          <w:szCs w:val="28"/>
          <w:rtl w:val="true"/>
          <w:lang w:bidi="fa-IR"/>
        </w:rPr>
        <w:t>برداشت ياد شده از ارتباط ميان اين آيه و آيه قبل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كه مؤمنان با مشاهده برخورد گستاخانه مشركان با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بى صبرانه منتظر تحقق وعده الهى، مبنى بر هلاكت دشمنان و پيروزى مسلمانان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آنان را به صبر و شتاب نكردن فراخوانده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برداشت فوق بر اساس اين است كه مخاطبان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سأوريكم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فلاتستعجلون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هلاكت و شكست كافران و دين ستيزان و پيروزى مؤمنان ، از آيات الهى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سأُوريكم ءايـتى</w:t>
      </w:r>
    </w:p>
    <w:p>
      <w:pPr>
        <w:pStyle w:val="BookText"/>
        <w:rPr/>
      </w:pPr>
      <w:r>
        <w:rPr>
          <w:rFonts w:ascii="IRNazanin" w:hAnsi="IRNazanin" w:eastAsia="IRNazanin"/>
          <w:color w:val="111111"/>
          <w:sz w:val="28"/>
          <w:sz w:val="28"/>
          <w:szCs w:val="28"/>
          <w:rtl w:val="true"/>
          <w:lang w:bidi="fa-IR"/>
        </w:rPr>
        <w:t xml:space="preserve">برداشت ياد شده به خاطر اين است كه از هلاكت كافران و پيروزى مسلمانان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 اقوام تكذيب گر و كفر پيشه تاريخ را پس از اين كه از فرصت داده شده استفاده نكردند و هم چنان بر كفر و انكار خود پاى فشردند ، با عذاب استيصال نابود 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فأمليت للكـفرين ثمّ أخذتهم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انكار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تغيير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 آن به قرينه آيه بعد، تغيير نعمت به محنت، حيات به مرگ و نابودى و آبادانى به ويرانى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استفهام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فكيف كان نكير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استفهام تعجيبى و بيانگر شدت كيفر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مهلت دادن به كافران حق ستيز و سپس هلاك ساختن آنها ، سنت الهى در طول تاريخ</w:t>
      </w:r>
    </w:p>
    <w:p>
      <w:pPr>
        <w:pStyle w:val="BookText"/>
        <w:rPr/>
      </w:pPr>
      <w:r>
        <w:rPr>
          <w:rFonts w:ascii="Amiri" w:hAnsi="Amiri" w:eastAsia="Amiri" w:cs="Amiri"/>
          <w:color w:val="111111"/>
          <w:sz w:val="28"/>
          <w:sz w:val="28"/>
          <w:szCs w:val="28"/>
          <w:rtl w:val="true"/>
          <w:lang w:bidi="ar-SA"/>
        </w:rPr>
        <w:t xml:space="preserve">فقد كذّبت قبلهم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فأمليت للكـفرين ثمّ أخذتهم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تبديل شدن كافران حق ستيز به موجوداتى بى جان ـ همچون خس و خاشاك ـ در پى نزول عذاب</w:t>
      </w:r>
    </w:p>
    <w:p>
      <w:pPr>
        <w:pStyle w:val="BookText"/>
        <w:rPr/>
      </w:pPr>
      <w:r>
        <w:rPr>
          <w:rFonts w:ascii="IRNazanin" w:hAnsi="IRNazanin" w:eastAsia="IRNazanin"/>
          <w:color w:val="111111"/>
          <w:sz w:val="28"/>
          <w:sz w:val="28"/>
          <w:szCs w:val="28"/>
          <w:rtl w:val="true"/>
          <w:lang w:bidi="fa-IR"/>
        </w:rPr>
        <w:t>فجعلنـهم غثاءً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 بالا، به معناى گردانيدن و تغيير دادن از صورتى يا حالتى، به صورت يا حالت ديگر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غثاء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خس و خاشاك روى آب گفته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افول تمدن ها و هلاكت جوامع كفرپيشه ، نمودى است از خشم و نفرين الهى در حق آنان</w:t>
      </w:r>
    </w:p>
    <w:p>
      <w:pPr>
        <w:pStyle w:val="BookText"/>
        <w:rPr/>
      </w:pPr>
      <w:r>
        <w:rPr>
          <w:rFonts w:ascii="Amiri" w:hAnsi="Amiri" w:eastAsia="Amiri" w:cs="Amiri"/>
          <w:color w:val="111111"/>
          <w:sz w:val="28"/>
          <w:sz w:val="28"/>
          <w:szCs w:val="28"/>
          <w:rtl w:val="true"/>
          <w:lang w:bidi="ar-SA"/>
        </w:rPr>
        <w:t>فأتبعنا بعضهم بعضًا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فبعدًا لقوم لايؤمنون</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پاكسازى نهايى زمين از وجود كافران ، وعده اى حتمى و تخلف ناپذير</w:t>
      </w:r>
    </w:p>
    <w:p>
      <w:pPr>
        <w:pStyle w:val="BookText"/>
        <w:rPr/>
      </w:pPr>
      <w:r>
        <w:rPr>
          <w:rFonts w:ascii="Amiri" w:hAnsi="Amiri" w:eastAsia="Amiri" w:cs="Amiri"/>
          <w:color w:val="111111"/>
          <w:sz w:val="28"/>
          <w:sz w:val="28"/>
          <w:szCs w:val="28"/>
          <w:rtl w:val="true"/>
          <w:lang w:bidi="ar-SA"/>
        </w:rPr>
        <w:t xml:space="preserve">و إذا وقع القول عليهم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الناس كانوا بـايـتنا لايوقنون</w:t>
      </w:r>
    </w:p>
    <w:p>
      <w:pPr>
        <w:pStyle w:val="BookText"/>
        <w:rPr/>
      </w:pP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الناس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دربرگيرنده همه كافران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مؤاخذه هلاكت بار ملت هاى كفرپيشه و مقتدر پيشين از سوى خداوند</w:t>
      </w:r>
    </w:p>
    <w:p>
      <w:pPr>
        <w:pStyle w:val="BookText"/>
        <w:rPr/>
      </w:pPr>
      <w:r>
        <w:rPr>
          <w:rFonts w:ascii="Amiri" w:hAnsi="Amiri" w:eastAsia="Amiri" w:cs="Amiri"/>
          <w:color w:val="111111"/>
          <w:sz w:val="28"/>
          <w:sz w:val="28"/>
          <w:szCs w:val="28"/>
          <w:rtl w:val="true"/>
          <w:lang w:bidi="ar-SA"/>
        </w:rPr>
        <w:t>فأهلكنا أشدّ منهم بطشًا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هلاكت و نابودى ، فرجام ملت هاى ذلت پذير و پيرو كفر و ستم</w:t>
      </w:r>
    </w:p>
    <w:p>
      <w:pPr>
        <w:pStyle w:val="BookText"/>
        <w:rPr/>
      </w:pPr>
      <w:r>
        <w:rPr>
          <w:rFonts w:ascii="Amiri" w:hAnsi="Amiri" w:eastAsia="Amiri" w:cs="Amiri"/>
          <w:color w:val="111111"/>
          <w:sz w:val="28"/>
          <w:sz w:val="28"/>
          <w:szCs w:val="28"/>
          <w:rtl w:val="true"/>
          <w:lang w:bidi="ar-SA"/>
        </w:rPr>
        <w:t xml:space="preserve">فاستخفّ قومه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فأغرقنـهم أجمعين</w:t>
      </w:r>
    </w:p>
    <w:p>
      <w:pPr>
        <w:pStyle w:val="BookText"/>
        <w:rPr/>
      </w:pPr>
      <w:r>
        <w:rPr>
          <w:rFonts w:ascii="IRNazanin" w:hAnsi="IRNazanin" w:eastAsia="IRNazanin"/>
          <w:color w:val="111111"/>
          <w:sz w:val="28"/>
          <w:sz w:val="28"/>
          <w:szCs w:val="28"/>
          <w:rtl w:val="true"/>
          <w:lang w:bidi="fa-IR"/>
        </w:rPr>
        <w:t>از اين كه فرعونيان با ضعف و زبونى در برابر دستگاه جبار فرعونى سرانجام به هلاكت رسيدند، مطلب بالا استفاده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نابودى ديار كافران و هلاكت ايشان ، نمودى از ذلت آنان و پوچى فرجامشان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فتعسًا لهم و أضلّ أعمـلهم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دمّر اللّه عليهم</w:t>
      </w:r>
    </w:p>
    <w:p>
      <w:pPr>
        <w:pStyle w:val="BookText"/>
        <w:rPr/>
      </w:pPr>
      <w:r>
        <w:rPr>
          <w:rFonts w:ascii="Amiri" w:hAnsi="Amiri" w:eastAsia="Amiri" w:cs="Amiri"/>
          <w:color w:val="111111"/>
          <w:sz w:val="28"/>
          <w:sz w:val="28"/>
          <w:szCs w:val="28"/>
          <w:rtl w:val="true"/>
          <w:lang w:bidi="ar-SA"/>
        </w:rPr>
        <w:t xml:space="preserve">بدان احتمال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دمّر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و بيان نمودى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تعساً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 برداشت بالا استفاده مى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خداوند به كافران ، نسبت به استمرار اراده او بر نابودى ملت هاى كفرپيشه</w:t>
      </w:r>
    </w:p>
    <w:p>
      <w:pPr>
        <w:pStyle w:val="BookText"/>
        <w:rPr/>
      </w:pPr>
      <w:r>
        <w:rPr>
          <w:rFonts w:ascii="Amiri" w:hAnsi="Amiri" w:eastAsia="Amiri" w:cs="Amiri"/>
          <w:color w:val="111111"/>
          <w:sz w:val="28"/>
          <w:sz w:val="28"/>
          <w:szCs w:val="28"/>
          <w:rtl w:val="true"/>
          <w:lang w:bidi="ar-SA"/>
        </w:rPr>
        <w:t>دمّر اللّه عليهم و للكـفرين أمثـلها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هلاكت جوامع كفرپيشه در گذشته تاريخ ، نشانى آشكار از بى ياورى كافران در قبال كيفر خداوند</w:t>
      </w:r>
    </w:p>
    <w:p>
      <w:pPr>
        <w:pStyle w:val="BookText"/>
        <w:rPr/>
      </w:pPr>
      <w:r>
        <w:rPr>
          <w:rFonts w:ascii="Amiri" w:hAnsi="Amiri" w:eastAsia="Amiri" w:cs="Amiri"/>
          <w:color w:val="111111"/>
          <w:sz w:val="28"/>
          <w:sz w:val="28"/>
          <w:szCs w:val="28"/>
          <w:rtl w:val="true"/>
          <w:lang w:bidi="ar-SA"/>
        </w:rPr>
        <w:t xml:space="preserve">دمّر اللّه عليهم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أنّ الكـفرين لا مولى لهم</w:t>
      </w:r>
    </w:p>
    <w:p>
      <w:pPr>
        <w:pStyle w:val="BookText"/>
        <w:rPr/>
      </w:pPr>
      <w:r>
        <w:rPr>
          <w:rFonts w:ascii="Amiri" w:hAnsi="Amiri" w:eastAsia="Amiri" w:cs="Amiri"/>
          <w:color w:val="111111"/>
          <w:sz w:val="28"/>
          <w:sz w:val="28"/>
          <w:szCs w:val="28"/>
          <w:rtl w:val="true"/>
          <w:lang w:bidi="ar-SA"/>
        </w:rPr>
        <w:t xml:space="preserve">از ارتباط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دمّر اللّه عليهم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مطلب بالا استفاده مى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آفريدگار جهان ، قادر بر نابود ساختن كافران و منكران معاد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كم أهلكنا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لقد خلقنا السمـوت و الأرض</w:t>
      </w:r>
    </w:p>
    <w:p>
      <w:pPr>
        <w:pStyle w:val="BookText"/>
        <w:rPr/>
      </w:pPr>
      <w:r>
        <w:rPr>
          <w:rFonts w:ascii="Amiri" w:hAnsi="Amiri" w:eastAsia="Amiri" w:cs="Amiri"/>
          <w:color w:val="111111"/>
          <w:sz w:val="28"/>
          <w:sz w:val="28"/>
          <w:szCs w:val="28"/>
          <w:rtl w:val="true"/>
          <w:lang w:bidi="ar-SA"/>
        </w:rPr>
        <w:t xml:space="preserve">بنابراين كه تذكر به خالقيت خداوند، در ادامه آيات تهديدى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أهلكنا قبلهم من قرن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 برداشت بالا استفاده مى شود</w:t>
      </w:r>
      <w:r>
        <w:rPr>
          <w:rFonts w:eastAsia="Amiri" w:cs="Amiri" w:ascii="Amiri" w:hAnsi="Amiri"/>
          <w:color w:val="111111"/>
          <w:sz w:val="28"/>
          <w:szCs w:val="28"/>
          <w:rtl w:val="true"/>
          <w:lang w:bidi="ar-SA"/>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تغابن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تشويق و ترغيب مردم از سوى خداوند ، به مطالعه و تأمل در سرنوشت هلاكت بار جوامع كفرپيشه گذشته</w:t>
      </w:r>
    </w:p>
    <w:p>
      <w:pPr>
        <w:pStyle w:val="BookText"/>
        <w:rPr/>
      </w:pPr>
      <w:r>
        <w:rPr>
          <w:rFonts w:ascii="Amiri" w:hAnsi="Amiri" w:eastAsia="Amiri" w:cs="Amiri"/>
          <w:color w:val="111111"/>
          <w:sz w:val="28"/>
          <w:sz w:val="28"/>
          <w:szCs w:val="28"/>
          <w:rtl w:val="true"/>
          <w:lang w:bidi="ar-SA"/>
        </w:rPr>
        <w:t xml:space="preserve">ألم يأتكم نبؤا الذين كفروا من قبل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لهم عذاب أليم</w:t>
      </w:r>
    </w:p>
    <w:p>
      <w:pPr>
        <w:pStyle w:val="BookText"/>
        <w:rPr/>
      </w:pPr>
      <w:r>
        <w:rPr>
          <w:rFonts w:ascii="Amiri" w:hAnsi="Amiri" w:eastAsia="Amiri" w:cs="Amiri"/>
          <w:color w:val="111111"/>
          <w:sz w:val="28"/>
          <w:sz w:val="28"/>
          <w:szCs w:val="28"/>
          <w:rtl w:val="true"/>
          <w:lang w:bidi="ar-SA"/>
        </w:rPr>
        <w:t xml:space="preserve">استفهام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يأتكم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ضمن آن كه براى تقرير مسأله است، براى تشويق و ترغيب نيز مى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كافران ، از هنگام افكنده شدنشان در دوزخ ، با ناخوشايندترين صدا ها روبه رو خواهد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أُلقوا فيها سمعوا لها شهيقًا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به معناى زشت ترين و ناخوشايندترين صداها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پرواز پرندگان بر فراز زمين ، دليل و نشانه توانايى خداوند بر عذاب و هلاكت كافران</w:t>
      </w:r>
    </w:p>
    <w:p>
      <w:pPr>
        <w:pStyle w:val="BookText"/>
        <w:rPr/>
      </w:pPr>
      <w:r>
        <w:rPr>
          <w:rFonts w:ascii="Amiri" w:hAnsi="Amiri" w:eastAsia="Amiri" w:cs="Amiri"/>
          <w:color w:val="111111"/>
          <w:sz w:val="28"/>
          <w:sz w:val="28"/>
          <w:szCs w:val="28"/>
          <w:rtl w:val="true"/>
          <w:lang w:bidi="ar-SA"/>
        </w:rPr>
        <w:t xml:space="preserve">فكيف كان نكير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أولم يروا إلى الطير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يمسكهنّ إلاّ الرحمـن</w:t>
      </w:r>
    </w:p>
    <w:p>
      <w:pPr>
        <w:pStyle w:val="BookText"/>
        <w:rPr/>
      </w:pPr>
      <w:r>
        <w:rPr>
          <w:rFonts w:ascii="IRNazanin" w:hAnsi="IRNazanin" w:eastAsia="IRNazanin"/>
          <w:color w:val="111111"/>
          <w:sz w:val="28"/>
          <w:sz w:val="28"/>
          <w:szCs w:val="28"/>
          <w:rtl w:val="true"/>
          <w:lang w:bidi="fa-IR"/>
        </w:rPr>
        <w:t>ذكر پرواز پرندگان به عنوان نشانه قدرت خداى رحمان ـ پس از يادآورى كيفر و عذاب كافران پيشين ـ مى تواند به منظور ارائه نمونه و جلوه اى از قدرت همه جانبه خداوند در جهان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معارج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توانايى خداوند بر نابودى امت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كافران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جايگزين كردن امت هاى برتر و بهتر از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مؤمنان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فلاأُقسم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لقـدرون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نبدّل خيرًا منهم</w:t>
      </w:r>
    </w:p>
    <w:p>
      <w:pPr>
        <w:pStyle w:val="BookText"/>
        <w:rPr/>
      </w:pPr>
      <w:r>
        <w:rPr>
          <w:rFonts w:ascii="IRNazanin" w:hAnsi="IRNazanin" w:eastAsia="IRNazanin"/>
          <w:color w:val="111111"/>
          <w:sz w:val="28"/>
          <w:sz w:val="28"/>
          <w:szCs w:val="28"/>
          <w:rtl w:val="true"/>
          <w:lang w:bidi="fa-IR"/>
        </w:rPr>
        <w:t>درباره زمان تبديل و مقصود از آن در اين آيه، دو احتمال وجود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نابودى كافران و جايگزين كردن مردم خوب و مؤمن به جاى آنان در دنيا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تبديل كافران و ديگر انسان ها به انسان هاى برتر و مناسب حيات اخروى در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ياد شده، مبتنى بر احتمال نخست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درخواست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درگاه پروردگار مبنى بر نابودى تمامى كافران و مشركان حق ناپذير عصر خود و قطع نسل آنان</w:t>
      </w:r>
    </w:p>
    <w:p>
      <w:pPr>
        <w:pStyle w:val="BookText"/>
        <w:rPr/>
      </w:pPr>
      <w:r>
        <w:rPr>
          <w:rFonts w:ascii="Amiri" w:hAnsi="Amiri" w:eastAsia="Amiri" w:cs="Amiri"/>
          <w:color w:val="111111"/>
          <w:sz w:val="28"/>
          <w:sz w:val="28"/>
          <w:szCs w:val="28"/>
          <w:rtl w:val="true"/>
          <w:lang w:bidi="ar-SA"/>
        </w:rPr>
        <w:t>و قال نوح ربّ لاتذر على الأرض من الكـفرين ديّارًا</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همواره پس از نفى قرار مى گيرد و شامل همه انسان ها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كافران و بت پرستان حق ناپذير ، مستحق نفرين و نابودى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نوح ربّ لاتذر على الأرض من الكـفرين ديّارًا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مدثر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كافران حق ناپذير و انديشه گر عليه دين ، مستحق هلاكت و نابودى اند </w:t>
      </w:r>
      <w:r>
        <w:rPr>
          <w:rFonts w:eastAsia="IRNazanin" w:cs="IRNazanin"/>
          <w:color w:val="111111"/>
          <w:sz w:val="28"/>
          <w:szCs w:val="28"/>
          <w:rtl w:val="true"/>
          <w:lang w:bidi="fa-IR"/>
        </w:rPr>
        <w:t>.</w:t>
      </w:r>
      <w:bookmarkStart w:id="969" w:name="pg6987_91336"/>
    </w:p>
    <w:p>
      <w:pPr>
        <w:pStyle w:val="BookText"/>
        <w:rPr/>
      </w:pPr>
      <w:bookmarkEnd w:id="969"/>
      <w:r>
        <w:rPr>
          <w:rFonts w:ascii="Amiri" w:hAnsi="Amiri" w:eastAsia="Amiri" w:cs="Amiri"/>
          <w:color w:val="111111"/>
          <w:sz w:val="28"/>
          <w:sz w:val="28"/>
          <w:szCs w:val="28"/>
          <w:rtl w:val="true"/>
          <w:lang w:bidi="ar-SA"/>
        </w:rPr>
        <w:t xml:space="preserve">إنّه فكّر و 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 كيف قدّر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مدثر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كافران حق ناپذيز و انديشه گر عليه دين ، مستحق شديدترين عقوبت و نابودى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قتل كيف قدّر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توانايى خداوند بر آفرينش انسان ، نشانه توانايى او بر نابود كردن امت هاى گنه پيشه و كافر و جايگزين كردن ديگران</w:t>
      </w:r>
    </w:p>
    <w:p>
      <w:pPr>
        <w:pStyle w:val="BookText"/>
        <w:rPr/>
      </w:pPr>
      <w:r>
        <w:rPr>
          <w:rFonts w:ascii="Amiri" w:hAnsi="Amiri" w:eastAsia="Amiri" w:cs="Amiri"/>
          <w:color w:val="111111"/>
          <w:sz w:val="28"/>
          <w:sz w:val="28"/>
          <w:szCs w:val="28"/>
          <w:rtl w:val="true"/>
          <w:lang w:bidi="ar-SA"/>
        </w:rPr>
        <w:t xml:space="preserve">نحن خلقنـهم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وإذا شئنا بدّلنا أمثـلهم تبديلاً</w:t>
      </w:r>
    </w:p>
    <w:p>
      <w:pPr>
        <w:pStyle w:val="BookText"/>
        <w:rPr/>
      </w:pPr>
      <w:r>
        <w:rPr>
          <w:rFonts w:ascii="IRNazanin" w:hAnsi="IRNazanin" w:eastAsia="IRNazanin"/>
          <w:color w:val="111111"/>
          <w:sz w:val="28"/>
          <w:sz w:val="28"/>
          <w:szCs w:val="28"/>
          <w:rtl w:val="true"/>
          <w:lang w:bidi="fa-IR"/>
        </w:rPr>
        <w:t>برداشت ياد شده، از ياد آورى آفرينش انسان از سوى خداوند ـ پيش از تذكر به هلاكت امت هاى كافر و جايگزين كردن ديگران ـ استفاده مى شود</w:t>
      </w:r>
      <w:r>
        <w:rPr>
          <w:rFonts w:eastAsia="IRNazanin" w:cs="IRNazanin"/>
          <w:color w:val="111111"/>
          <w:sz w:val="28"/>
          <w:szCs w:val="28"/>
          <w:rtl w:val="true"/>
          <w:lang w:bidi="fa-IR"/>
        </w:rPr>
        <w:t>.</w:t>
      </w:r>
    </w:p>
    <w:p>
      <w:pPr>
        <w:pStyle w:val="Heading3"/>
        <w:numPr>
          <w:ilvl w:val="2"/>
          <w:numId w:val="1"/>
        </w:numPr>
        <w:rPr/>
      </w:pPr>
      <w:bookmarkStart w:id="970" w:name="__RefHeading___Toc2397983_372815092"/>
      <w:bookmarkStart w:id="971" w:name="_Toc409"/>
      <w:bookmarkEnd w:id="970"/>
      <w:r>
        <w:rPr/>
        <w:t>228</w:t>
      </w:r>
      <w:r>
        <w:rPr>
          <w:rtl w:val="true"/>
        </w:rPr>
        <w:t xml:space="preserve">- </w:t>
      </w:r>
      <w:r>
        <w:rPr>
          <w:rtl w:val="true"/>
        </w:rPr>
        <w:t>هلاكت كافران اطراف مكه</w:t>
      </w:r>
      <w:bookmarkEnd w:id="97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ـ شكست و نابودى كفرپيشگان مكه و حوالى آن ، از پيشگويى هاى قرآن</w:t>
      </w:r>
    </w:p>
    <w:p>
      <w:pPr>
        <w:pStyle w:val="BookText"/>
        <w:rPr/>
      </w:pPr>
      <w:r>
        <w:rPr>
          <w:rFonts w:ascii="Amiri" w:hAnsi="Amiri" w:eastAsia="Amiri" w:cs="Amiri"/>
          <w:color w:val="111111"/>
          <w:sz w:val="28"/>
          <w:sz w:val="28"/>
          <w:szCs w:val="28"/>
          <w:rtl w:val="true"/>
          <w:lang w:bidi="ar-SA"/>
        </w:rPr>
        <w:t xml:space="preserve">لايزال الذين كفروا تصيبهم بما صنعوا قارعة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حتى يأتى وعد الله</w:t>
      </w:r>
    </w:p>
    <w:p>
      <w:pPr>
        <w:pStyle w:val="Heading3"/>
        <w:numPr>
          <w:ilvl w:val="2"/>
          <w:numId w:val="1"/>
        </w:numPr>
        <w:rPr/>
      </w:pPr>
      <w:bookmarkStart w:id="972" w:name="__RefHeading___Toc2397985_372815092"/>
      <w:bookmarkStart w:id="973" w:name="_Toc410"/>
      <w:bookmarkEnd w:id="972"/>
      <w:r>
        <w:rPr/>
        <w:t>229</w:t>
      </w:r>
      <w:r>
        <w:rPr>
          <w:rtl w:val="true"/>
        </w:rPr>
        <w:t xml:space="preserve">- </w:t>
      </w:r>
      <w:r>
        <w:rPr>
          <w:rtl w:val="true"/>
        </w:rPr>
        <w:t>هلاكت كافران پيشين</w:t>
      </w:r>
      <w:bookmarkEnd w:id="97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هلاكت فرعونيان و امت هاى كافر پيشين ، نمودى از زوال نعمت ها در نتيجه ظلم و گناه</w:t>
      </w:r>
    </w:p>
    <w:p>
      <w:pPr>
        <w:pStyle w:val="BookText"/>
        <w:rPr/>
      </w:pPr>
      <w:r>
        <w:rPr>
          <w:rFonts w:ascii="Amiri" w:hAnsi="Amiri" w:eastAsia="Amiri" w:cs="Amiri"/>
          <w:color w:val="111111"/>
          <w:sz w:val="28"/>
          <w:sz w:val="28"/>
          <w:szCs w:val="28"/>
          <w:rtl w:val="true"/>
          <w:lang w:bidi="ar-SA"/>
        </w:rPr>
        <w:t xml:space="preserve">ذلك بأن اللّه لم يك مغيرا نعمة أنعمها على قوم حتى يغيروا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كل كانوا ظلمين</w:t>
      </w:r>
    </w:p>
    <w:p>
      <w:pPr>
        <w:pStyle w:val="Heading3"/>
        <w:numPr>
          <w:ilvl w:val="2"/>
          <w:numId w:val="1"/>
        </w:numPr>
        <w:rPr/>
      </w:pPr>
      <w:bookmarkStart w:id="974" w:name="__RefHeading___Toc2397987_372815092"/>
      <w:bookmarkStart w:id="975" w:name="_Toc411"/>
      <w:bookmarkEnd w:id="974"/>
      <w:r>
        <w:rPr/>
        <w:t>230</w:t>
      </w:r>
      <w:r>
        <w:rPr>
          <w:rtl w:val="true"/>
        </w:rPr>
        <w:t xml:space="preserve">- </w:t>
      </w:r>
      <w:r>
        <w:rPr>
          <w:rtl w:val="true"/>
        </w:rPr>
        <w:t>هلاكت كافران در غزوه بدر</w:t>
      </w:r>
      <w:bookmarkEnd w:id="97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هلاكت كافران در جنگ بدر كيفرى از سوى خداوند به سبب تكذيب آيات الهى و انكار رسالت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كدأب ءال فرعون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فأهلكنهم بذنوبهم</w:t>
      </w:r>
      <w:bookmarkStart w:id="976" w:name="pg6987_91337"/>
    </w:p>
    <w:p>
      <w:pPr>
        <w:pStyle w:val="Heading3"/>
        <w:numPr>
          <w:ilvl w:val="2"/>
          <w:numId w:val="1"/>
        </w:numPr>
        <w:rPr/>
      </w:pPr>
      <w:bookmarkStart w:id="977" w:name="__RefHeading___Toc2397989_372815092"/>
      <w:bookmarkStart w:id="978" w:name="_Toc412"/>
      <w:bookmarkEnd w:id="976"/>
      <w:bookmarkEnd w:id="977"/>
      <w:r>
        <w:rPr/>
        <w:t>231</w:t>
      </w:r>
      <w:r>
        <w:rPr>
          <w:rtl w:val="true"/>
        </w:rPr>
        <w:t xml:space="preserve">- </w:t>
      </w:r>
      <w:r>
        <w:rPr>
          <w:rtl w:val="true"/>
        </w:rPr>
        <w:t>هلاكت كافران صدراسلام</w:t>
      </w:r>
      <w:bookmarkEnd w:id="97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ـ شكستو نابودى كفرپيشگان و پيروزى اهل ايمان ، از تهديد هاى خداوند به كافران و از وعده هاى او به مؤمنان عصر بعثت</w:t>
      </w:r>
    </w:p>
    <w:p>
      <w:pPr>
        <w:pStyle w:val="BookText"/>
        <w:rPr/>
      </w:pPr>
      <w:r>
        <w:rPr>
          <w:rFonts w:ascii="Amiri" w:hAnsi="Amiri" w:eastAsia="Amiri" w:cs="Amiri"/>
          <w:color w:val="111111"/>
          <w:sz w:val="28"/>
          <w:sz w:val="28"/>
          <w:szCs w:val="28"/>
          <w:rtl w:val="true"/>
          <w:lang w:bidi="ar-SA"/>
        </w:rPr>
        <w:t>حتى يأتى وعد الله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هشدار خداوند به مشركان و كافران لجوج صدراسلام ، مبنى بر به نابودى كامل آنان و جايگزين كردن مردمى ديگر به جاى آنها</w:t>
      </w:r>
    </w:p>
    <w:p>
      <w:pPr>
        <w:pStyle w:val="BookText"/>
        <w:rPr/>
      </w:pPr>
      <w:r>
        <w:rPr>
          <w:rFonts w:ascii="Amiri" w:hAnsi="Amiri" w:eastAsia="Amiri" w:cs="Amiri"/>
          <w:color w:val="111111"/>
          <w:sz w:val="28"/>
          <w:sz w:val="28"/>
          <w:szCs w:val="28"/>
          <w:rtl w:val="true"/>
          <w:lang w:bidi="ar-SA"/>
        </w:rPr>
        <w:t xml:space="preserve">إن يشاء يذهبكم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ذلك على اللّه بعزيز</w:t>
      </w:r>
    </w:p>
    <w:p>
      <w:pPr>
        <w:pStyle w:val="Heading3"/>
        <w:numPr>
          <w:ilvl w:val="2"/>
          <w:numId w:val="1"/>
        </w:numPr>
        <w:rPr/>
      </w:pPr>
      <w:bookmarkStart w:id="979" w:name="__RefHeading___Toc2397991_372815092"/>
      <w:bookmarkStart w:id="980" w:name="_Toc413"/>
      <w:bookmarkEnd w:id="979"/>
      <w:r>
        <w:rPr/>
        <w:t>232</w:t>
      </w:r>
      <w:r>
        <w:rPr>
          <w:rtl w:val="true"/>
        </w:rPr>
        <w:t xml:space="preserve">- </w:t>
      </w:r>
      <w:r>
        <w:rPr>
          <w:rtl w:val="true"/>
        </w:rPr>
        <w:t>هلاكت كافران قوم ثمود</w:t>
      </w:r>
      <w:bookmarkEnd w:id="98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كفرپيشگان قوم ثمود با گرفتار شدن به لرزشى شديد به هلاكت رسيدند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فأخذتهم الرجفة فأصبحوا فى دارهم جثمين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اضطراب و لرزش است و به قرينه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فأصبحوا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معلوم مى شود آن لرزش بسيار شديد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ذكر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فأخذتهم الرجفة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لرزش آنان را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به اين معنى باشد كه لرزشى شديد بر اندام آنان مستولى شد و نيز مى تواند به اين معنى باشد كه زمين لرزه و زلزله اى شديد آنان را فراگرفت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كافران قوم ثمود بر اثر عذاب الهى به رو بر زمين افتادند و هلاك شدند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فأصبحوا فى دارهم جثمين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به زمين چسبيدن و حركت نكردن است و برخى گفته اند به معناى فروافتادن شخص به سينه خود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كفرپيشگان قوم ثمود شب هنگام به عذاب گرفتار شدند و در صبحگاهش به هلاكت رسيدند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فأصبحوا فى دارهم جثمين</w:t>
      </w:r>
    </w:p>
    <w:p>
      <w:pPr>
        <w:pStyle w:val="BookText"/>
        <w:rPr/>
      </w:pPr>
      <w:r>
        <w:rPr>
          <w:rFonts w:ascii="IRNazanin" w:hAnsi="IRNazanin" w:eastAsia="IRNazanin"/>
          <w:color w:val="111111"/>
          <w:sz w:val="28"/>
          <w:sz w:val="28"/>
          <w:szCs w:val="28"/>
          <w:rtl w:val="true"/>
          <w:lang w:bidi="fa-IR"/>
        </w:rPr>
        <w:t xml:space="preserve">برداشت فوق مبتنى بر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دخلوا فى الصباح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داخل در صبح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نه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مبنا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فأصبحوا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مى رساند كه هلاكت در اولين لحظه صبح اتفاق افتاده و در نتيجه عذاب لرزش پيش از صبح يعنى در شب، بر كافران قوم ثمود عارض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كافران قوم ثمود پس از تمام شدن حجت بر آنان و اصرارشان بر كفرورزى و از ميان بردن ناقه صالح به هلاكت رسيدند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الملأ الذين استكبروا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فأخذتهم الرجفة</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فأخذتهم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عذاب را بر حقايق بيان شده در آيات قبل مرتبط مى سازد كه از آنهاست كفرورزى قوم صالح، پى كردن ناقه و </w:t>
      </w:r>
      <w:r>
        <w:rPr>
          <w:rFonts w:eastAsia="IRNazanin" w:cs="IRNazanin"/>
          <w:color w:val="111111"/>
          <w:sz w:val="28"/>
          <w:szCs w:val="28"/>
          <w:rtl w:val="true"/>
          <w:lang w:bidi="fa-IR"/>
        </w:rPr>
        <w:t>. .. .</w:t>
      </w:r>
      <w:bookmarkStart w:id="981" w:name="pg6987_91338"/>
    </w:p>
    <w:p>
      <w:pPr>
        <w:pStyle w:val="Heading3"/>
        <w:numPr>
          <w:ilvl w:val="2"/>
          <w:numId w:val="1"/>
        </w:numPr>
        <w:rPr/>
      </w:pPr>
      <w:bookmarkStart w:id="982" w:name="__RefHeading___Toc2397993_372815092"/>
      <w:bookmarkStart w:id="983" w:name="_Toc414"/>
      <w:bookmarkEnd w:id="981"/>
      <w:bookmarkEnd w:id="982"/>
      <w:r>
        <w:rPr/>
        <w:t>233</w:t>
      </w:r>
      <w:r>
        <w:rPr>
          <w:rtl w:val="true"/>
        </w:rPr>
        <w:t xml:space="preserve">- </w:t>
      </w:r>
      <w:r>
        <w:rPr>
          <w:rtl w:val="true"/>
        </w:rPr>
        <w:t>هلاكت كافران مدين</w:t>
      </w:r>
      <w:bookmarkEnd w:id="98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كفرپيشگان قوم شعيب با گرفتار شدن به لرزشى شديد به هلاكت رسيدند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فأخذتهم الرجفة فأصبحوا فى دارهم جثمين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اضطراب و لرزش است و به قرينه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فاصبحوا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معلوم مى شود كه آن لرزش بسيار شديد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ذكر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فأخذتهم الرجفة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لرزش آنان را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مى تواند به اين معنى باشد كه لرزشى شديد به اندام آنان مستولى شد و هم مى تواند به اين معنى باشد كه زمين لرزه شديد آنان را فراگرفت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كافران قوم شعيب پس از تمام شدن حجت الهى بر آنان و اصرارشان به كفرورزى و مبارزه با شعيب و مؤمنان به وى ، به هلاكت رسيدند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الملأ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فأخذتهم الرجفة</w:t>
      </w:r>
    </w:p>
    <w:p>
      <w:pPr>
        <w:pStyle w:val="BookText"/>
        <w:rPr/>
      </w:pP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نزول عذاب را بر قضاياى بيان شده در آيات قبل مرتبط مى سازد و از آن قضاياست، كفرورزى مردم مدين، مبارزه آنان با شعيب و در آخر دعاى شعيب كه خواهان داورى خداوند 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كافران قوم شعيب شب هنگام به عذاب گرفتار شدند و صبحگاهش به هلاكت رسيدند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فأصبحوا فى دارهم جثمين</w:t>
      </w:r>
    </w:p>
    <w:p>
      <w:pPr>
        <w:pStyle w:val="BookText"/>
        <w:rPr/>
      </w:pPr>
      <w:r>
        <w:rPr>
          <w:rFonts w:ascii="IRNazanin" w:hAnsi="IRNazanin" w:eastAsia="IRNazanin"/>
          <w:color w:val="111111"/>
          <w:sz w:val="28"/>
          <w:sz w:val="28"/>
          <w:szCs w:val="28"/>
          <w:rtl w:val="true"/>
          <w:lang w:bidi="fa-IR"/>
        </w:rPr>
        <w:t xml:space="preserve">برداشت فوق مبتنى بر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ادخلوا فى الصباح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داخل در صبح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نه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مبنا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فاصبحوا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مى رساند كه هلاكت به هنگام صبح اتفاق افتاد و در نتيجه عذاب لرزش پيش از صبح، يعنى درشب، بر كافران قوم شعيب عارض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كفرپيشگان قوم شعيب بر اثر عذاب الهى ، همگان به رو بر زمين افتادند و هلاك شدند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فأصبحوا فى دارهم جثمين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به زمين چسبيدن و حركت نكردن است و برخى گفته اند به معناى فرو افتادن شخص است بر سينه خود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هلاكت كافران قوم شعيب و نجات مؤمنان آن قوم ، داورى به حق خداوند در ميان آنان</w:t>
      </w:r>
    </w:p>
    <w:p>
      <w:pPr>
        <w:pStyle w:val="BookText"/>
        <w:rPr/>
      </w:pPr>
      <w:r>
        <w:rPr>
          <w:rFonts w:ascii="Amiri" w:hAnsi="Amiri" w:eastAsia="Amiri" w:cs="Amiri"/>
          <w:color w:val="111111"/>
          <w:sz w:val="28"/>
          <w:sz w:val="28"/>
          <w:szCs w:val="28"/>
          <w:rtl w:val="true"/>
          <w:lang w:bidi="ar-SA"/>
        </w:rPr>
        <w:t xml:space="preserve">ربنا افتح بيننا و بين قومنا بالحق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فأخذتهم الرجفة</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عذاب فرود آمده بر تكذيب كنندگان شعيب و كفرپيشگان مدين موجب نابودى آنان و تخريب آثار زندگانى در آن ديار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الذين كذبوا شعيباً كأن لم يغنوا فيها</w:t>
      </w:r>
    </w:p>
    <w:p>
      <w:pPr>
        <w:pStyle w:val="BookText"/>
        <w:rPr/>
      </w:pPr>
      <w:r>
        <w:rPr>
          <w:rFonts w:ascii="IRNazanin" w:hAnsi="IRNazanin" w:eastAsia="IRNazanin"/>
          <w:color w:val="111111"/>
          <w:sz w:val="28"/>
          <w:sz w:val="28"/>
          <w:szCs w:val="28"/>
          <w:rtl w:val="true"/>
          <w:lang w:bidi="fa-IR"/>
        </w:rPr>
        <w:t xml:space="preserve">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قبل برمى گردد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يغنوا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اقامت كردن و سكونت گزيدن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كأن لم يغنوا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گويا قوم شعيب در ديارشان اقامت نكرده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كنايه از نابودى ديار آنان است</w:t>
      </w:r>
      <w:r>
        <w:rPr>
          <w:rFonts w:eastAsia="IRNazanin" w:cs="IRNazanin"/>
          <w:color w:val="111111"/>
          <w:sz w:val="28"/>
          <w:szCs w:val="28"/>
          <w:rtl w:val="true"/>
          <w:lang w:bidi="fa-IR"/>
        </w:rPr>
        <w:t>.</w:t>
      </w:r>
    </w:p>
    <w:p>
      <w:pPr>
        <w:pStyle w:val="Heading3"/>
        <w:numPr>
          <w:ilvl w:val="2"/>
          <w:numId w:val="1"/>
        </w:numPr>
        <w:rPr/>
      </w:pPr>
      <w:bookmarkStart w:id="984" w:name="__RefHeading___Toc2397995_372815092"/>
      <w:bookmarkStart w:id="985" w:name="_Toc415"/>
      <w:bookmarkEnd w:id="984"/>
      <w:r>
        <w:rPr/>
        <w:t>234</w:t>
      </w:r>
      <w:r>
        <w:rPr>
          <w:rtl w:val="true"/>
        </w:rPr>
        <w:t xml:space="preserve">- </w:t>
      </w:r>
      <w:r>
        <w:rPr>
          <w:rtl w:val="true"/>
        </w:rPr>
        <w:t>هلاكت كافران مكه</w:t>
      </w:r>
      <w:bookmarkEnd w:id="985"/>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986" w:name="pg6987_91339"/>
    </w:p>
    <w:p>
      <w:pPr>
        <w:pStyle w:val="BookText"/>
        <w:rPr/>
      </w:pPr>
      <w:bookmarkEnd w:id="986"/>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كافران مكه با انكار آيات الهى ـ پس از اتمام حجت بر ايشان ـ مستحق نابودى و عذاب بودند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أنّا أهلكنـهم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فستعلمون من أصحـب الصرط السوىّ و من اهتدى</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كافران مكه به عذاب و نابودى قريب الوقوع تهديد شدند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سأُوريكم ءايـتى فلاتستعجلون</w:t>
      </w:r>
    </w:p>
    <w:p>
      <w:pPr>
        <w:pStyle w:val="BookText"/>
        <w:rPr/>
      </w:pP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قرينه آيات بعد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تأتيهم بغتة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 و هلاكت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طور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تهديد كافران مكّه از سوى خداوند ، به وقوع حوادثى ناگوار و مرگ آفرين براى ايشان در آينده</w:t>
      </w:r>
    </w:p>
    <w:p>
      <w:pPr>
        <w:pStyle w:val="BookText"/>
        <w:rPr/>
      </w:pPr>
      <w:r>
        <w:rPr>
          <w:rFonts w:ascii="Amiri" w:hAnsi="Amiri" w:eastAsia="Amiri" w:cs="Amiri"/>
          <w:color w:val="111111"/>
          <w:sz w:val="28"/>
          <w:sz w:val="28"/>
          <w:szCs w:val="28"/>
          <w:rtl w:val="true"/>
          <w:lang w:bidi="ar-SA"/>
        </w:rPr>
        <w:t>قل تربّصوا فإنّى معكم من المتربّصين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ـ شكست و نابودى كفرپيشگان مكه و حوالى آن ، از پيشگويى هاى قرآن</w:t>
      </w:r>
    </w:p>
    <w:p>
      <w:pPr>
        <w:pStyle w:val="BookText"/>
        <w:rPr/>
      </w:pPr>
      <w:r>
        <w:rPr>
          <w:rFonts w:ascii="Amiri" w:hAnsi="Amiri" w:eastAsia="Amiri" w:cs="Amiri"/>
          <w:color w:val="111111"/>
          <w:sz w:val="28"/>
          <w:sz w:val="28"/>
          <w:szCs w:val="28"/>
          <w:rtl w:val="true"/>
          <w:lang w:bidi="ar-SA"/>
        </w:rPr>
        <w:t xml:space="preserve">لايزال الذين كفروا تصيبهم بما صنعوا قارعة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حتى يأتى وعد الله</w:t>
      </w:r>
    </w:p>
    <w:p>
      <w:pPr>
        <w:pStyle w:val="Heading3"/>
        <w:numPr>
          <w:ilvl w:val="2"/>
          <w:numId w:val="1"/>
        </w:numPr>
        <w:rPr/>
      </w:pPr>
      <w:bookmarkStart w:id="987" w:name="__RefHeading___Toc2397997_372815092"/>
      <w:bookmarkStart w:id="988" w:name="_Toc416"/>
      <w:bookmarkEnd w:id="987"/>
      <w:r>
        <w:rPr/>
        <w:t>235</w:t>
      </w:r>
      <w:r>
        <w:rPr>
          <w:rtl w:val="true"/>
        </w:rPr>
        <w:t xml:space="preserve">- </w:t>
      </w:r>
      <w:r>
        <w:rPr>
          <w:rtl w:val="true"/>
        </w:rPr>
        <w:t>هلاكت كفران كنندگان</w:t>
      </w:r>
      <w:bookmarkEnd w:id="98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ascii="IRNazanin" w:hAnsi="IRNazanin" w:eastAsia="IRNazanin"/>
          <w:color w:val="111111"/>
          <w:sz w:val="28"/>
          <w:sz w:val="28"/>
          <w:szCs w:val="28"/>
          <w:lang w:bidi="fa-IR"/>
        </w:rPr>
        <w:t>،</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همسانى سرنوشت هلاكت بارِ مرفهان ناسپاس ، براى هميشه تاريخ و يكسانى سنت الهى درباره آنان</w:t>
      </w:r>
    </w:p>
    <w:p>
      <w:pPr>
        <w:pStyle w:val="BookText"/>
        <w:rPr/>
      </w:pPr>
      <w:r>
        <w:rPr>
          <w:rFonts w:ascii="Amiri" w:hAnsi="Amiri" w:eastAsia="Amiri" w:cs="Amiri"/>
          <w:color w:val="111111"/>
          <w:sz w:val="28"/>
          <w:sz w:val="28"/>
          <w:szCs w:val="28"/>
          <w:rtl w:val="true"/>
          <w:lang w:bidi="ar-SA"/>
        </w:rPr>
        <w:t xml:space="preserve">قد قالها الذين من قبلهم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فأصابهم سيّئات ماكسبوا و الذين ظلموا من هـؤلاء سيصي</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مرفهان ناسپاس ، در معرض عذاب و سرنوشت هلاكت بار خويش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الذين ظلموا من هـؤلاء سيصيبهم سيّئات ماكسبوا</w:t>
      </w:r>
    </w:p>
    <w:p>
      <w:pPr>
        <w:pStyle w:val="Heading3"/>
        <w:numPr>
          <w:ilvl w:val="2"/>
          <w:numId w:val="1"/>
        </w:numPr>
        <w:rPr/>
      </w:pPr>
      <w:bookmarkStart w:id="989" w:name="__RefHeading___Toc2397999_372815092"/>
      <w:bookmarkStart w:id="990" w:name="_Toc417"/>
      <w:bookmarkEnd w:id="989"/>
      <w:r>
        <w:rPr/>
        <w:t>236</w:t>
      </w:r>
      <w:r>
        <w:rPr>
          <w:rtl w:val="true"/>
        </w:rPr>
        <w:t xml:space="preserve">- </w:t>
      </w:r>
      <w:r>
        <w:rPr>
          <w:rtl w:val="true"/>
        </w:rPr>
        <w:t>هلاكت گناهكاران</w:t>
      </w:r>
      <w:bookmarkEnd w:id="99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قدرت خداوند بر نابودى كافران و گنهكاران و جايگزينى مؤمنانى تقواپيشه به جاى ايشان</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اتقوا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يشأ يذهبكم ايها الناس و يأت باخرين</w:t>
      </w:r>
      <w:bookmarkStart w:id="991" w:name="pg6987_91340"/>
    </w:p>
    <w:p>
      <w:pPr>
        <w:pStyle w:val="BookText"/>
        <w:rPr/>
      </w:pPr>
      <w:bookmarkEnd w:id="991"/>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احقاف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 الهى براى جوامع مجرم ، مجازاتى سخت ويرانگر و هلاكت بار</w:t>
      </w:r>
    </w:p>
    <w:p>
      <w:pPr>
        <w:pStyle w:val="BookText"/>
        <w:rPr/>
      </w:pPr>
      <w:r>
        <w:rPr>
          <w:rFonts w:ascii="Amiri" w:hAnsi="Amiri" w:eastAsia="Amiri" w:cs="Amiri"/>
          <w:color w:val="111111"/>
          <w:sz w:val="28"/>
          <w:sz w:val="28"/>
          <w:szCs w:val="28"/>
          <w:rtl w:val="true"/>
          <w:lang w:bidi="ar-SA"/>
        </w:rPr>
        <w:t>كذلك نجزى القوم المجرمين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عذاب سخت و ويرانگرى دارد كه قوم عاد را نابود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امت ها را به مجازاتى چنين سخت، هشدار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توانايى خداوند بر آفرينش انسان ، نشانه توانايى او بر نابود كردن امت هاى گنه پيشه و كافر و جايگزين كردن ديگران</w:t>
      </w:r>
    </w:p>
    <w:p>
      <w:pPr>
        <w:pStyle w:val="BookText"/>
        <w:rPr/>
      </w:pPr>
      <w:r>
        <w:rPr>
          <w:rFonts w:ascii="Amiri" w:hAnsi="Amiri" w:eastAsia="Amiri" w:cs="Amiri"/>
          <w:color w:val="111111"/>
          <w:sz w:val="28"/>
          <w:sz w:val="28"/>
          <w:szCs w:val="28"/>
          <w:rtl w:val="true"/>
          <w:lang w:bidi="ar-SA"/>
        </w:rPr>
        <w:t xml:space="preserve">نحن خلقنـهم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وإذا شئنا بدّلنا أمثـلهم تبديلاً</w:t>
      </w:r>
    </w:p>
    <w:p>
      <w:pPr>
        <w:pStyle w:val="BookText"/>
        <w:rPr/>
      </w:pPr>
      <w:r>
        <w:rPr>
          <w:rFonts w:ascii="IRNazanin" w:hAnsi="IRNazanin" w:eastAsia="IRNazanin"/>
          <w:color w:val="111111"/>
          <w:sz w:val="28"/>
          <w:sz w:val="28"/>
          <w:szCs w:val="28"/>
          <w:rtl w:val="true"/>
          <w:lang w:bidi="fa-IR"/>
        </w:rPr>
        <w:t>برداشت ياد شده، از ياد آورى آفرينش انسان از سوى خداوند ـ پيش از تذكر به هلاكت امت هاى كافر و جايگزين كردن ديگران ـ استفاده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شمس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 از نابود ساختن جامعه هاى بزرگ آلوده به گناه ، نمى هراسد و بر آثار و پيامد هاى آن سلطه كامل 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لايخاف عقبيها</w:t>
      </w:r>
    </w:p>
    <w:p>
      <w:pPr>
        <w:pStyle w:val="Heading3"/>
        <w:numPr>
          <w:ilvl w:val="2"/>
          <w:numId w:val="1"/>
        </w:numPr>
        <w:rPr/>
      </w:pPr>
      <w:bookmarkStart w:id="992" w:name="__RefHeading___Toc2398001_372815092"/>
      <w:bookmarkStart w:id="993" w:name="_Toc418"/>
      <w:bookmarkEnd w:id="992"/>
      <w:r>
        <w:rPr/>
        <w:t>237</w:t>
      </w:r>
      <w:r>
        <w:rPr>
          <w:rtl w:val="true"/>
        </w:rPr>
        <w:t xml:space="preserve">- </w:t>
      </w:r>
      <w:r>
        <w:rPr>
          <w:rtl w:val="true"/>
        </w:rPr>
        <w:t>هلاكت متجاوزان ايله</w:t>
      </w:r>
      <w:bookmarkEnd w:id="99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پرهيزكنندگان از صيد ماهى در ميان يهوديان ايله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موعظه گران و چه تاركان نهى از منكر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 به نزول عذاب الهى بر متجاوزان و يا به هلاكت رسيدن ايشان به دست خدا</w:t>
      </w:r>
    </w:p>
    <w:p>
      <w:pPr>
        <w:pStyle w:val="BookText"/>
        <w:rPr/>
      </w:pPr>
      <w:r>
        <w:rPr>
          <w:rFonts w:ascii="Amiri" w:hAnsi="Amiri" w:eastAsia="Amiri" w:cs="Amiri"/>
          <w:color w:val="111111"/>
          <w:sz w:val="28"/>
          <w:sz w:val="28"/>
          <w:szCs w:val="28"/>
          <w:rtl w:val="true"/>
          <w:lang w:bidi="ar-SA"/>
        </w:rPr>
        <w:t>اللّه مهلكهم أو معذبهم عذاباً شديداً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اطمينان به هلاكت متجاوزان ايله و يا گرفتارى آنان به عذابى سخت ، بهانه تاركان نهى از منكر براى سكوت خويش در برابر آنان و مايه نابجا شمردن عمل موعظه 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نهى از منكر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تعظون قوماً اللّه مهلكهم أو معذبهم عذاباً شديداً</w:t>
      </w:r>
    </w:p>
    <w:p>
      <w:pPr>
        <w:pStyle w:val="Heading3"/>
        <w:numPr>
          <w:ilvl w:val="2"/>
          <w:numId w:val="1"/>
        </w:numPr>
        <w:rPr/>
      </w:pPr>
      <w:bookmarkStart w:id="994" w:name="__RefHeading___Toc2398003_372815092"/>
      <w:bookmarkStart w:id="995" w:name="_Toc419"/>
      <w:bookmarkEnd w:id="994"/>
      <w:r>
        <w:rPr/>
        <w:t>238</w:t>
      </w:r>
      <w:r>
        <w:rPr>
          <w:rtl w:val="true"/>
        </w:rPr>
        <w:t xml:space="preserve">- </w:t>
      </w:r>
      <w:r>
        <w:rPr>
          <w:rtl w:val="true"/>
        </w:rPr>
        <w:t>هلاكت متخلفان از جهاد</w:t>
      </w:r>
      <w:bookmarkEnd w:id="99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پيامد هلاكت بار سرباز زدن از فريضه جهاد در راه خدا ، دامنگير خود متخلفان است </w:t>
      </w:r>
      <w:r>
        <w:rPr>
          <w:rFonts w:eastAsia="IRNazanin" w:cs="IRNazanin"/>
          <w:color w:val="111111"/>
          <w:sz w:val="28"/>
          <w:szCs w:val="28"/>
          <w:rtl w:val="true"/>
          <w:lang w:bidi="fa-IR"/>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استطعنا لخرجنا معكم يهلكون أنفسهم</w:t>
      </w:r>
      <w:bookmarkStart w:id="996" w:name="pg6987_91341"/>
    </w:p>
    <w:p>
      <w:pPr>
        <w:pStyle w:val="Heading3"/>
        <w:numPr>
          <w:ilvl w:val="2"/>
          <w:numId w:val="1"/>
        </w:numPr>
        <w:rPr/>
      </w:pPr>
      <w:bookmarkStart w:id="997" w:name="__RefHeading___Toc2398005_372815092"/>
      <w:bookmarkStart w:id="998" w:name="_Toc420"/>
      <w:bookmarkEnd w:id="996"/>
      <w:bookmarkEnd w:id="997"/>
      <w:r>
        <w:rPr/>
        <w:t>239</w:t>
      </w:r>
      <w:r>
        <w:rPr>
          <w:rtl w:val="true"/>
        </w:rPr>
        <w:t xml:space="preserve">- </w:t>
      </w:r>
      <w:r>
        <w:rPr>
          <w:rtl w:val="true"/>
        </w:rPr>
        <w:t>هلاكت متخلفان از غزوه تبوك</w:t>
      </w:r>
      <w:bookmarkEnd w:id="99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متخلفان از جنگ تبوك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تخلف خويش و سوگند هاى دروغينشان ، در جهت هلاكت خود گام برداشتند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سيحلفون باللّه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يهلكون أنفسهم</w:t>
      </w:r>
    </w:p>
    <w:p>
      <w:pPr>
        <w:pStyle w:val="Heading3"/>
        <w:numPr>
          <w:ilvl w:val="2"/>
          <w:numId w:val="1"/>
        </w:numPr>
        <w:rPr/>
      </w:pPr>
      <w:bookmarkStart w:id="999" w:name="__RefHeading___Toc2398007_372815092"/>
      <w:bookmarkStart w:id="1000" w:name="_Toc421"/>
      <w:bookmarkEnd w:id="999"/>
      <w:r>
        <w:rPr/>
        <w:t>240</w:t>
      </w:r>
      <w:r>
        <w:rPr>
          <w:rtl w:val="true"/>
        </w:rPr>
        <w:t xml:space="preserve">- </w:t>
      </w:r>
      <w:r>
        <w:rPr>
          <w:rtl w:val="true"/>
        </w:rPr>
        <w:t>هلاكت مجرمان</w:t>
      </w:r>
      <w:bookmarkEnd w:id="100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مجرمان و تبه كاران ، سزاوار كيفر مرگ در پيشگاه عدل الهى</w:t>
      </w:r>
    </w:p>
    <w:p>
      <w:pPr>
        <w:pStyle w:val="BookText"/>
        <w:rPr/>
      </w:pPr>
      <w:r>
        <w:rPr>
          <w:rFonts w:ascii="Amiri" w:hAnsi="Amiri" w:eastAsia="Amiri" w:cs="Amiri"/>
          <w:color w:val="111111"/>
          <w:sz w:val="28"/>
          <w:sz w:val="28"/>
          <w:szCs w:val="28"/>
          <w:rtl w:val="true"/>
          <w:lang w:bidi="ar-SA"/>
        </w:rPr>
        <w:t>أوَلم يعلم أنّ اللّه قد أهلك من قبله من القرون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لايسئل عن ذنوبهم المجرمون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ذاريات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ايمان ، مايه مصونيت انسان ، از عذاب هلاكت بار جامعه مجرم و اسراف گر</w:t>
      </w:r>
    </w:p>
    <w:p>
      <w:pPr>
        <w:pStyle w:val="BookText"/>
        <w:rPr/>
      </w:pPr>
      <w:r>
        <w:rPr>
          <w:rFonts w:ascii="Amiri" w:hAnsi="Amiri" w:eastAsia="Amiri" w:cs="Amiri"/>
          <w:color w:val="111111"/>
          <w:sz w:val="28"/>
          <w:sz w:val="28"/>
          <w:szCs w:val="28"/>
          <w:rtl w:val="true"/>
          <w:lang w:bidi="ar-SA"/>
        </w:rPr>
        <w:t>فأخرجنا من كان فيها من المؤمنين</w:t>
      </w:r>
    </w:p>
    <w:p>
      <w:pPr>
        <w:pStyle w:val="Heading3"/>
        <w:numPr>
          <w:ilvl w:val="2"/>
          <w:numId w:val="1"/>
        </w:numPr>
        <w:rPr/>
      </w:pPr>
      <w:bookmarkStart w:id="1001" w:name="__RefHeading___Toc2398009_372815092"/>
      <w:bookmarkStart w:id="1002" w:name="_Toc422"/>
      <w:bookmarkEnd w:id="1001"/>
      <w:r>
        <w:rPr/>
        <w:t>241</w:t>
      </w:r>
      <w:r>
        <w:rPr>
          <w:rtl w:val="true"/>
        </w:rPr>
        <w:t xml:space="preserve">- </w:t>
      </w:r>
      <w:r>
        <w:rPr>
          <w:rtl w:val="true"/>
        </w:rPr>
        <w:t>هلاكت مخالفان محمد</w:t>
      </w:r>
      <w:r>
        <w:rPr>
          <w:rtl w:val="true"/>
        </w:rPr>
        <w:t>(</w:t>
      </w:r>
      <w:r>
        <w:rPr>
          <w:rtl w:val="true"/>
        </w:rPr>
        <w:t>صلی الله علیه و آله</w:t>
      </w:r>
      <w:r>
        <w:rPr>
          <w:rtl w:val="true"/>
        </w:rPr>
        <w:t>)</w:t>
      </w:r>
      <w:bookmarkEnd w:id="100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هشدار خداوند به مشركان مخالف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مبنى بر اينكه در صورت لزوم آنان را به هلاكت خواهد رساند و گروه جديدى را جايگزينشان خواهد 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يشأ يذهبكم و يأت بخلق جديد</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شورى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دلدارى خداوند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نسبت به تثبيت دعوت وى و نابودى مخالفانش</w:t>
      </w:r>
    </w:p>
    <w:p>
      <w:pPr>
        <w:pStyle w:val="BookText"/>
        <w:rPr/>
      </w:pPr>
      <w:r>
        <w:rPr>
          <w:rFonts w:ascii="Amiri" w:hAnsi="Amiri" w:eastAsia="Amiri" w:cs="Amiri"/>
          <w:color w:val="111111"/>
          <w:sz w:val="28"/>
          <w:sz w:val="28"/>
          <w:szCs w:val="28"/>
          <w:rtl w:val="true"/>
          <w:lang w:bidi="ar-SA"/>
        </w:rPr>
        <w:t>و يمح اللّه البـطل و يحقّ الحقّ بكلمـته</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برداشت ياد شده بدان احتمال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يمح اللّه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يقولون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مرتبط بوده و درمقام دلدارى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تهمت ها و جنجال آفرينى هاى مخالفان كافر باشد</w:t>
      </w:r>
      <w:r>
        <w:rPr>
          <w:rFonts w:eastAsia="IRNazanin" w:cs="IRNazanin"/>
          <w:color w:val="111111"/>
          <w:sz w:val="28"/>
          <w:szCs w:val="28"/>
          <w:rtl w:val="true"/>
          <w:lang w:bidi="fa-IR"/>
        </w:rPr>
        <w:t>.</w:t>
      </w:r>
      <w:bookmarkStart w:id="1003" w:name="pg6987_91342"/>
    </w:p>
    <w:p>
      <w:pPr>
        <w:pStyle w:val="Heading3"/>
        <w:numPr>
          <w:ilvl w:val="2"/>
          <w:numId w:val="1"/>
        </w:numPr>
        <w:rPr/>
      </w:pPr>
      <w:bookmarkStart w:id="1004" w:name="__RefHeading___Toc2398011_372815092"/>
      <w:bookmarkStart w:id="1005" w:name="_Toc423"/>
      <w:bookmarkEnd w:id="1003"/>
      <w:bookmarkEnd w:id="1004"/>
      <w:r>
        <w:rPr/>
        <w:t>242</w:t>
      </w:r>
      <w:r>
        <w:rPr>
          <w:rtl w:val="true"/>
        </w:rPr>
        <w:t xml:space="preserve">- </w:t>
      </w:r>
      <w:r>
        <w:rPr>
          <w:rtl w:val="true"/>
        </w:rPr>
        <w:t>هلاكت مرفهان</w:t>
      </w:r>
      <w:bookmarkEnd w:id="100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مرفهان ناسپاس ، در معرض عذاب و سرنوشت هلاكت بار خويش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الذين ظلموا من هـؤلاء سيصيبهم سيّئات ماكسبوا</w:t>
      </w:r>
    </w:p>
    <w:p>
      <w:pPr>
        <w:pStyle w:val="Heading3"/>
        <w:numPr>
          <w:ilvl w:val="2"/>
          <w:numId w:val="1"/>
        </w:numPr>
        <w:rPr/>
      </w:pPr>
      <w:bookmarkStart w:id="1006" w:name="__RefHeading___Toc2398013_372815092"/>
      <w:bookmarkStart w:id="1007" w:name="_Toc424"/>
      <w:bookmarkEnd w:id="1006"/>
      <w:r>
        <w:rPr/>
        <w:t>243</w:t>
      </w:r>
      <w:r>
        <w:rPr>
          <w:rtl w:val="true"/>
        </w:rPr>
        <w:t xml:space="preserve">- </w:t>
      </w:r>
      <w:r>
        <w:rPr>
          <w:rtl w:val="true"/>
        </w:rPr>
        <w:t>هلاكت مستكبران</w:t>
      </w:r>
      <w:bookmarkEnd w:id="100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مژده هلاكت مستكبران و حاكميت يافتن مستضعفان ، از سخنان زيباى خداوند براى بشريت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أورثنا القوم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تمت كلمت ربك الحسنى</w:t>
      </w:r>
    </w:p>
    <w:p>
      <w:pPr>
        <w:pStyle w:val="Heading3"/>
        <w:numPr>
          <w:ilvl w:val="2"/>
          <w:numId w:val="1"/>
        </w:numPr>
        <w:rPr/>
      </w:pPr>
      <w:bookmarkStart w:id="1008" w:name="__RefHeading___Toc2398015_372815092"/>
      <w:bookmarkStart w:id="1009" w:name="_Toc425"/>
      <w:bookmarkEnd w:id="1008"/>
      <w:r>
        <w:rPr/>
        <w:t>244</w:t>
      </w:r>
      <w:r>
        <w:rPr>
          <w:rtl w:val="true"/>
        </w:rPr>
        <w:t xml:space="preserve">- </w:t>
      </w:r>
      <w:r>
        <w:rPr>
          <w:rtl w:val="true"/>
        </w:rPr>
        <w:t>هلاكت مسرفان</w:t>
      </w:r>
      <w:bookmarkEnd w:id="100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ذاريات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ايمان ، مايه مصونيت انسان ، از عذاب هلاكت بار جامعه مجرم و اسراف گر</w:t>
      </w:r>
    </w:p>
    <w:p>
      <w:pPr>
        <w:pStyle w:val="BookText"/>
        <w:rPr/>
      </w:pPr>
      <w:r>
        <w:rPr>
          <w:rFonts w:ascii="Amiri" w:hAnsi="Amiri" w:eastAsia="Amiri" w:cs="Amiri"/>
          <w:color w:val="111111"/>
          <w:sz w:val="28"/>
          <w:sz w:val="28"/>
          <w:szCs w:val="28"/>
          <w:rtl w:val="true"/>
          <w:lang w:bidi="ar-SA"/>
        </w:rPr>
        <w:t>فأخرجنا من كان فيها من المؤمنين</w:t>
      </w:r>
    </w:p>
    <w:p>
      <w:pPr>
        <w:pStyle w:val="Heading3"/>
        <w:numPr>
          <w:ilvl w:val="2"/>
          <w:numId w:val="1"/>
        </w:numPr>
        <w:rPr/>
      </w:pPr>
      <w:bookmarkStart w:id="1010" w:name="__RefHeading___Toc2398017_372815092"/>
      <w:bookmarkStart w:id="1011" w:name="_Toc426"/>
      <w:bookmarkEnd w:id="1010"/>
      <w:r>
        <w:rPr/>
        <w:t>245</w:t>
      </w:r>
      <w:r>
        <w:rPr>
          <w:rtl w:val="true"/>
        </w:rPr>
        <w:t xml:space="preserve">- </w:t>
      </w:r>
      <w:r>
        <w:rPr>
          <w:rtl w:val="true"/>
        </w:rPr>
        <w:t>هلاكت مشركان</w:t>
      </w:r>
      <w:bookmarkEnd w:id="101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lang w:bidi="fa-IR"/>
        </w:rPr>
        <w:t>،</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شريكان موهوم خداوند با تزيين اعمال ناروا موجبات هلاكت و سردرگمى و اشتباه در دين را براى مشركان فراهم مى سازند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كذلك زين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ليردوهم و ليلبسوا عليهم دينهم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هلاكت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اشتباه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شريكان پندارى به اذن خداوند مشركان را به هلاكت و سردرگمى مى اندازند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شاء الله ما فعلوه فذرهم</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گمراه شدن مشركان و به هلاكت افكندن آنان از سوى شريكان موهوم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جنيان و 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قلمرو مشيّت الهى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شاء الله ما فعلوه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ascii="IRNazanin" w:hAnsi="IRNazanin" w:eastAsia="IRNazanin"/>
          <w:color w:val="111111"/>
          <w:sz w:val="28"/>
          <w:sz w:val="28"/>
          <w:szCs w:val="28"/>
          <w:lang w:bidi="fa-IR"/>
        </w:rPr>
        <w:t>،</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هلاكت اقوام مشرك و فسادگر پيشين و رهايى موحدان آن اقوام از عذاب هاى دنيوى ، دليلى روشنگر فراسوى قوم شعيب</w:t>
      </w:r>
    </w:p>
    <w:p>
      <w:pPr>
        <w:pStyle w:val="BookText"/>
        <w:rPr/>
      </w:pPr>
      <w:r>
        <w:rPr>
          <w:rFonts w:ascii="Amiri" w:hAnsi="Amiri" w:eastAsia="Amiri" w:cs="Amiri"/>
          <w:color w:val="111111"/>
          <w:sz w:val="28"/>
          <w:sz w:val="28"/>
          <w:szCs w:val="28"/>
          <w:rtl w:val="true"/>
          <w:lang w:bidi="ar-SA"/>
        </w:rPr>
        <w:t>قد جاءتكم بينة من ربكم</w:t>
      </w:r>
    </w:p>
    <w:p>
      <w:pPr>
        <w:pStyle w:val="BookText"/>
        <w:rPr/>
      </w:pPr>
      <w:r>
        <w:rPr>
          <w:rFonts w:ascii="IRNazanin" w:hAnsi="IRNazanin" w:eastAsia="IRNazanin"/>
          <w:color w:val="111111"/>
          <w:sz w:val="28"/>
          <w:sz w:val="28"/>
          <w:szCs w:val="28"/>
          <w:rtl w:val="true"/>
          <w:lang w:bidi="fa-IR"/>
        </w:rPr>
        <w:t xml:space="preserve">برخى به قرينه آيات گذشته، برآنند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مورد بحث سرگذشت اقوامى است كه مشركانشان بر اثر شركورزى، تكذيب انبيا و ابتلا به فسادهاى اجتماعى، به عذاب گرفتار آمدند و موحدان صلاح پيشه از آن عذابها رهايى يافتند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نابودى اقوام مشرك و فسادگر پيشين ، روشنگر حقانيت توحيد و رسالت پيامبران الهى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جاءتكم بينة من ربكم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ـ پرستش كنندگانِ خدايان دروغين ، مردمانى تباه شده و خسارت ديده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زادوهم غير تتبيب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لغت به معانى خسارت ديدن ، خسارت زدن ، هلاكت ساختن و نيز نفرين و درخواست هلاكت و خسارت ،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هشدار خداوند به مشركان مخالف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مبنى بر اينكه در صورت لزوم آنان را به هلاكت خواهد رساند و گروه جديدى را جايگزينشان خواهد 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يشأ يذهبكم و يأت بخلق جديد</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افكنده شدن مشركان در دوزخ ، همراه با ملامت ، طرد و اهانت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فتلقى فى جهنّم ملومًا مدحورًا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مدحوراً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در آن معناى اهانت و استخفاف اشراب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تهديد خداوند به هلاكت حتمى و قريب الوقوع مشركان ، در صورت اخراج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مكه</w:t>
      </w:r>
    </w:p>
    <w:p>
      <w:pPr>
        <w:pStyle w:val="BookText"/>
        <w:rPr/>
      </w:pPr>
      <w:r>
        <w:rPr>
          <w:rFonts w:ascii="Amiri" w:hAnsi="Amiri" w:eastAsia="Amiri" w:cs="Amiri"/>
          <w:color w:val="111111"/>
          <w:sz w:val="28"/>
          <w:sz w:val="28"/>
          <w:szCs w:val="28"/>
          <w:rtl w:val="true"/>
          <w:lang w:bidi="ar-SA"/>
        </w:rPr>
        <w:t>و إذًا لايلبثون خلـفك إلاّ قليلاً</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1012" w:name="pg6987_91344"/>
    </w:p>
    <w:p>
      <w:pPr>
        <w:pStyle w:val="BookText"/>
        <w:rPr/>
      </w:pPr>
      <w:bookmarkEnd w:id="1012"/>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هلاكت و نابودى اقوام مشرك ، در اثر عذاب الهى ، بخشى از كيفر عمل آنان بوده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ليذيقهم بعض الذى عملوا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فانظروا كيف كان عـقبة الذين من قبل</w:t>
      </w:r>
    </w:p>
    <w:p>
      <w:pPr>
        <w:pStyle w:val="BookText"/>
        <w:rPr/>
      </w:pPr>
      <w:r>
        <w:rPr>
          <w:rFonts w:ascii="IRNazanin" w:hAnsi="IRNazanin" w:eastAsia="IRNazanin"/>
          <w:color w:val="111111"/>
          <w:sz w:val="28"/>
          <w:sz w:val="28"/>
          <w:szCs w:val="28"/>
          <w:rtl w:val="true"/>
          <w:lang w:bidi="fa-IR"/>
        </w:rPr>
        <w:t>چون اين آيه، در مقام استشهاد براى مفاد آيه پيش است، اين نكته به دست مى 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هلاكت و نابودى جوامع شرك پيشه ، نمودى از زيانبارى و خسران آنان</w:t>
      </w:r>
    </w:p>
    <w:p>
      <w:pPr>
        <w:pStyle w:val="BookText"/>
        <w:rPr/>
      </w:pPr>
      <w:r>
        <w:rPr>
          <w:rFonts w:ascii="Amiri" w:hAnsi="Amiri" w:eastAsia="Amiri" w:cs="Amiri"/>
          <w:color w:val="111111"/>
          <w:sz w:val="28"/>
          <w:sz w:val="28"/>
          <w:szCs w:val="28"/>
          <w:rtl w:val="true"/>
          <w:lang w:bidi="ar-SA"/>
        </w:rPr>
        <w:t xml:space="preserve">و حقّ عليهم القول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كانوا خـسرين</w:t>
      </w:r>
    </w:p>
    <w:p>
      <w:pPr>
        <w:pStyle w:val="Heading3"/>
        <w:numPr>
          <w:ilvl w:val="2"/>
          <w:numId w:val="1"/>
        </w:numPr>
        <w:rPr/>
      </w:pPr>
      <w:bookmarkStart w:id="1013" w:name="__RefHeading___Toc2398019_372815092"/>
      <w:bookmarkStart w:id="1014" w:name="_Toc427"/>
      <w:bookmarkEnd w:id="1013"/>
      <w:r>
        <w:rPr/>
        <w:t>246</w:t>
      </w:r>
      <w:r>
        <w:rPr>
          <w:rtl w:val="true"/>
        </w:rPr>
        <w:t xml:space="preserve">- </w:t>
      </w:r>
      <w:r>
        <w:rPr>
          <w:rtl w:val="true"/>
        </w:rPr>
        <w:t>هلاكت مشركان اقوام پيشين</w:t>
      </w:r>
      <w:bookmarkEnd w:id="101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فرعون ، آگاهى دقيق خداوند از مشركان نابود شده را ، دليل امكان پذير بودن عذاب آنان 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فما بال القرون 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علمها عند ربّى</w:t>
      </w:r>
    </w:p>
    <w:p>
      <w:pPr>
        <w:pStyle w:val="Heading3"/>
        <w:numPr>
          <w:ilvl w:val="2"/>
          <w:numId w:val="1"/>
        </w:numPr>
        <w:rPr/>
      </w:pPr>
      <w:bookmarkStart w:id="1015" w:name="__RefHeading___Toc2398021_372815092"/>
      <w:bookmarkStart w:id="1016" w:name="_Toc428"/>
      <w:bookmarkEnd w:id="1015"/>
      <w:r>
        <w:rPr/>
        <w:t>247</w:t>
      </w:r>
      <w:r>
        <w:rPr>
          <w:rtl w:val="true"/>
        </w:rPr>
        <w:t xml:space="preserve">- </w:t>
      </w:r>
      <w:r>
        <w:rPr>
          <w:rtl w:val="true"/>
        </w:rPr>
        <w:t>هلاكت مشركان صدراسلام</w:t>
      </w:r>
      <w:bookmarkEnd w:id="101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هشدار خداوند به مشركان و كافران لجوج صدراسلام ، مبنى بر به نابودى كامل آنان و جايگزين كردن مردمى ديگر به جاى آنها</w:t>
      </w:r>
    </w:p>
    <w:p>
      <w:pPr>
        <w:pStyle w:val="BookText"/>
        <w:rPr/>
      </w:pPr>
      <w:r>
        <w:rPr>
          <w:rFonts w:ascii="Amiri" w:hAnsi="Amiri" w:eastAsia="Amiri" w:cs="Amiri"/>
          <w:color w:val="111111"/>
          <w:sz w:val="28"/>
          <w:sz w:val="28"/>
          <w:szCs w:val="28"/>
          <w:rtl w:val="true"/>
          <w:lang w:bidi="ar-SA"/>
        </w:rPr>
        <w:t xml:space="preserve">إن يشاء يذهبكم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ذلك على اللّه بعزيز</w:t>
      </w:r>
    </w:p>
    <w:p>
      <w:pPr>
        <w:pStyle w:val="Heading3"/>
        <w:numPr>
          <w:ilvl w:val="2"/>
          <w:numId w:val="1"/>
        </w:numPr>
        <w:rPr/>
      </w:pPr>
      <w:bookmarkStart w:id="1017" w:name="__RefHeading___Toc2398023_372815092"/>
      <w:bookmarkStart w:id="1018" w:name="_Toc429"/>
      <w:bookmarkEnd w:id="1017"/>
      <w:r>
        <w:rPr/>
        <w:t>248</w:t>
      </w:r>
      <w:r>
        <w:rPr>
          <w:rtl w:val="true"/>
        </w:rPr>
        <w:t xml:space="preserve">- </w:t>
      </w:r>
      <w:r>
        <w:rPr>
          <w:rtl w:val="true"/>
        </w:rPr>
        <w:t>هلاكت مشركان مكه</w:t>
      </w:r>
      <w:bookmarkEnd w:id="101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هلاكت و نابودى مشركان مكه در كارزار بدر ، پيامد گناهان و كفرشان به آيات الهى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ذلك بأن اللّه لم يك مغيرا نعمة أنعمها على قوم حتى يغيروا ما بأنفسهم</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اينكه اشاره به فرجام شوم فرعونيان و كافران پيش از آنان است، مى تواند اشاره به قضاياى جنگ بدر و نابودى مشركان مكه نيز داشته باشد</w:t>
      </w:r>
      <w:r>
        <w:rPr>
          <w:rFonts w:eastAsia="IRNazanin" w:cs="IRNazanin"/>
          <w:color w:val="111111"/>
          <w:sz w:val="28"/>
          <w:szCs w:val="28"/>
          <w:rtl w:val="true"/>
          <w:lang w:bidi="fa-IR"/>
        </w:rPr>
        <w:t>.</w:t>
      </w:r>
      <w:bookmarkStart w:id="1019" w:name="pg6987_91345"/>
    </w:p>
    <w:p>
      <w:pPr>
        <w:pStyle w:val="Heading3"/>
        <w:numPr>
          <w:ilvl w:val="2"/>
          <w:numId w:val="1"/>
        </w:numPr>
        <w:rPr/>
      </w:pPr>
      <w:bookmarkStart w:id="1020" w:name="__RefHeading___Toc2398025_372815092"/>
      <w:bookmarkStart w:id="1021" w:name="_Toc430"/>
      <w:bookmarkEnd w:id="1019"/>
      <w:bookmarkEnd w:id="1020"/>
      <w:r>
        <w:rPr/>
        <w:t>249</w:t>
      </w:r>
      <w:r>
        <w:rPr>
          <w:rtl w:val="true"/>
        </w:rPr>
        <w:t xml:space="preserve">- </w:t>
      </w:r>
      <w:r>
        <w:rPr>
          <w:rtl w:val="true"/>
        </w:rPr>
        <w:t>هلاكت معرضان از انفاق</w:t>
      </w:r>
      <w:bookmarkEnd w:id="102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هاى ثروت اندوز و بى توجه به احتياج نيازمندان ، در معرض نابودى و جايگزين شدن گروه هاى ديگر به جاى ايشان</w:t>
      </w:r>
    </w:p>
    <w:p>
      <w:pPr>
        <w:pStyle w:val="BookText"/>
        <w:rPr/>
      </w:pPr>
      <w:r>
        <w:rPr>
          <w:rFonts w:ascii="Amiri" w:hAnsi="Amiri" w:eastAsia="Amiri" w:cs="Amiri"/>
          <w:color w:val="111111"/>
          <w:sz w:val="28"/>
          <w:sz w:val="28"/>
          <w:szCs w:val="28"/>
          <w:rtl w:val="true"/>
          <w:lang w:bidi="ar-SA"/>
        </w:rPr>
        <w:t>و إن تتولّوا يستبدل قومًا غيركم</w:t>
      </w:r>
    </w:p>
    <w:p>
      <w:pPr>
        <w:pStyle w:val="Heading3"/>
        <w:numPr>
          <w:ilvl w:val="2"/>
          <w:numId w:val="1"/>
        </w:numPr>
        <w:rPr/>
      </w:pPr>
      <w:bookmarkStart w:id="1022" w:name="__RefHeading___Toc2398027_372815092"/>
      <w:bookmarkStart w:id="1023" w:name="_Toc431"/>
      <w:bookmarkEnd w:id="1022"/>
      <w:r>
        <w:rPr/>
        <w:t>250</w:t>
      </w:r>
      <w:r>
        <w:rPr>
          <w:rtl w:val="true"/>
        </w:rPr>
        <w:t xml:space="preserve">- </w:t>
      </w:r>
      <w:r>
        <w:rPr>
          <w:rtl w:val="true"/>
        </w:rPr>
        <w:t>هلاكت معرضان از دين</w:t>
      </w:r>
      <w:bookmarkEnd w:id="102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 هاى روى گردان از قوانين الهى ، محكوم به زوال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تتولّوا يستبدل قومًا غيركم</w:t>
      </w:r>
    </w:p>
    <w:p>
      <w:pPr>
        <w:pStyle w:val="BookText"/>
        <w:rPr/>
      </w:pPr>
      <w:r>
        <w:rPr>
          <w:rFonts w:ascii="Amiri" w:hAnsi="Amiri" w:eastAsia="Amiri" w:cs="Amiri"/>
          <w:color w:val="111111"/>
          <w:sz w:val="28"/>
          <w:sz w:val="28"/>
          <w:szCs w:val="28"/>
          <w:rtl w:val="true"/>
          <w:lang w:bidi="ar-SA"/>
        </w:rPr>
        <w:t xml:space="preserve">بنابر اين كه متعلق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تتولّوا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مطلق قوانين شرع باشد و 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به زوال و اضمحلال داشته باشد، برداشت بالا به دست مى آيد</w:t>
      </w:r>
      <w:r>
        <w:rPr>
          <w:rFonts w:eastAsia="Amiri" w:cs="Amiri" w:ascii="Amiri" w:hAnsi="Amiri"/>
          <w:color w:val="111111"/>
          <w:sz w:val="28"/>
          <w:szCs w:val="28"/>
          <w:rtl w:val="true"/>
          <w:lang w:bidi="ar-SA"/>
        </w:rPr>
        <w:t>.</w:t>
      </w:r>
    </w:p>
    <w:p>
      <w:pPr>
        <w:pStyle w:val="Heading3"/>
        <w:numPr>
          <w:ilvl w:val="2"/>
          <w:numId w:val="1"/>
        </w:numPr>
        <w:rPr/>
      </w:pPr>
      <w:bookmarkStart w:id="1024" w:name="__RefHeading___Toc2398029_372815092"/>
      <w:bookmarkStart w:id="1025" w:name="_Toc432"/>
      <w:bookmarkEnd w:id="1024"/>
      <w:r>
        <w:rPr/>
        <w:t>251</w:t>
      </w:r>
      <w:r>
        <w:rPr>
          <w:rtl w:val="true"/>
        </w:rPr>
        <w:t xml:space="preserve">- </w:t>
      </w:r>
      <w:r>
        <w:rPr>
          <w:rtl w:val="true"/>
        </w:rPr>
        <w:t>هلاكت مغضوبان خدا</w:t>
      </w:r>
      <w:bookmarkEnd w:id="102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سقوط و هلاكت ، سرنوشت حتمى افراد و جوامعى است كه مورد غضب خداوند قرار گرفته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يحلل عليه غضبى فقد هوى</w:t>
      </w:r>
    </w:p>
    <w:p>
      <w:pPr>
        <w:pStyle w:val="Heading3"/>
        <w:numPr>
          <w:ilvl w:val="2"/>
          <w:numId w:val="1"/>
        </w:numPr>
        <w:rPr/>
      </w:pPr>
      <w:bookmarkStart w:id="1026" w:name="__RefHeading___Toc2398031_372815092"/>
      <w:bookmarkStart w:id="1027" w:name="_Toc433"/>
      <w:bookmarkEnd w:id="1026"/>
      <w:r>
        <w:rPr/>
        <w:t>252</w:t>
      </w:r>
      <w:r>
        <w:rPr>
          <w:rtl w:val="true"/>
        </w:rPr>
        <w:t xml:space="preserve">- </w:t>
      </w:r>
      <w:r>
        <w:rPr>
          <w:rtl w:val="true"/>
        </w:rPr>
        <w:t>هلاكت مفتريان بر قرآن</w:t>
      </w:r>
      <w:bookmarkEnd w:id="102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خداوند به افترا زنندگان به قرآن كريم مبنى بر نابودى و هلاكت آنان</w:t>
      </w:r>
    </w:p>
    <w:p>
      <w:pPr>
        <w:pStyle w:val="BookText"/>
        <w:rPr/>
      </w:pPr>
      <w:r>
        <w:rPr>
          <w:rFonts w:ascii="Amiri" w:hAnsi="Amiri" w:eastAsia="Amiri" w:cs="Amiri"/>
          <w:color w:val="111111"/>
          <w:sz w:val="28"/>
          <w:sz w:val="28"/>
          <w:szCs w:val="28"/>
          <w:rtl w:val="true"/>
          <w:lang w:bidi="ar-SA"/>
        </w:rPr>
        <w:t xml:space="preserve">و إذا قيل لهم ماذا أنزل ربّكم قالوا أسـطر الأولين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مكر الذين من قبلهم فأت</w:t>
      </w:r>
    </w:p>
    <w:p>
      <w:pPr>
        <w:pStyle w:val="Heading3"/>
        <w:numPr>
          <w:ilvl w:val="2"/>
          <w:numId w:val="1"/>
        </w:numPr>
        <w:rPr/>
      </w:pPr>
      <w:bookmarkStart w:id="1028" w:name="__RefHeading___Toc2398033_372815092"/>
      <w:bookmarkStart w:id="1029" w:name="_Toc434"/>
      <w:bookmarkEnd w:id="1028"/>
      <w:r>
        <w:rPr/>
        <w:t>253</w:t>
      </w:r>
      <w:r>
        <w:rPr>
          <w:rtl w:val="true"/>
        </w:rPr>
        <w:t xml:space="preserve">- </w:t>
      </w:r>
      <w:r>
        <w:rPr>
          <w:rtl w:val="true"/>
        </w:rPr>
        <w:t>هلاكت مفسدان</w:t>
      </w:r>
      <w:bookmarkEnd w:id="102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ascii="IRNazanin" w:hAnsi="IRNazanin" w:eastAsia="IRNazanin"/>
          <w:color w:val="111111"/>
          <w:sz w:val="28"/>
          <w:sz w:val="28"/>
          <w:szCs w:val="28"/>
          <w:lang w:bidi="fa-IR"/>
        </w:rPr>
        <w:t>،</w:t>
      </w:r>
      <w:r>
        <w:rPr>
          <w:rFonts w:eastAsia="IRNazanin" w:cs="IRNazanin"/>
          <w:color w:val="111111"/>
          <w:sz w:val="28"/>
          <w:szCs w:val="28"/>
          <w:lang w:bidi="fa-IR"/>
        </w:rPr>
        <w:t>18</w:t>
      </w:r>
      <w:bookmarkStart w:id="1030" w:name="pg6987_91346"/>
    </w:p>
    <w:p>
      <w:pPr>
        <w:pStyle w:val="BookText"/>
        <w:rPr/>
      </w:pPr>
      <w:bookmarkEnd w:id="1030"/>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هلاكت اقوام مشرك و فسادگر پيشين و رهايى موحدان آن اقوام از عذاب هاى دنيوى ، دليلى روشنگر فراسوى قوم شعيب</w:t>
      </w:r>
    </w:p>
    <w:p>
      <w:pPr>
        <w:pStyle w:val="BookText"/>
        <w:rPr/>
      </w:pPr>
      <w:r>
        <w:rPr>
          <w:rFonts w:ascii="Amiri" w:hAnsi="Amiri" w:eastAsia="Amiri" w:cs="Amiri"/>
          <w:color w:val="111111"/>
          <w:sz w:val="28"/>
          <w:sz w:val="28"/>
          <w:szCs w:val="28"/>
          <w:rtl w:val="true"/>
          <w:lang w:bidi="ar-SA"/>
        </w:rPr>
        <w:t>قد جاءتكم بينة من ربكم</w:t>
      </w:r>
    </w:p>
    <w:p>
      <w:pPr>
        <w:pStyle w:val="BookText"/>
        <w:rPr/>
      </w:pPr>
      <w:r>
        <w:rPr>
          <w:rFonts w:ascii="IRNazanin" w:hAnsi="IRNazanin" w:eastAsia="IRNazanin"/>
          <w:color w:val="111111"/>
          <w:sz w:val="28"/>
          <w:sz w:val="28"/>
          <w:szCs w:val="28"/>
          <w:rtl w:val="true"/>
          <w:lang w:bidi="fa-IR"/>
        </w:rPr>
        <w:t xml:space="preserve">برخى به قرينه آيات گذشته، برآنند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مورد بحث سرگذشت اقوامى است كه مشركانشان بر اثر شركورزى، تكذيب انبيا و ابتلا به فسادهاى اجتماعى، به عذاب گرفتار آمدند و موحدان صلاح پيشه از آن عذابها رهايى يافتند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نابودى اقوام مشرك و فسادگر پيشين ، روشنگر حقانيت توحيد و رسالت پيامبران الهى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جاءتكم بينة من ربكم</w:t>
      </w:r>
    </w:p>
    <w:p>
      <w:pPr>
        <w:pStyle w:val="Heading3"/>
        <w:numPr>
          <w:ilvl w:val="2"/>
          <w:numId w:val="1"/>
        </w:numPr>
        <w:rPr/>
      </w:pPr>
      <w:bookmarkStart w:id="1031" w:name="__RefHeading___Toc2398035_372815092"/>
      <w:bookmarkStart w:id="1032" w:name="_Toc435"/>
      <w:bookmarkEnd w:id="1031"/>
      <w:r>
        <w:rPr/>
        <w:t>254</w:t>
      </w:r>
      <w:r>
        <w:rPr>
          <w:rtl w:val="true"/>
        </w:rPr>
        <w:t xml:space="preserve">- </w:t>
      </w:r>
      <w:r>
        <w:rPr>
          <w:rtl w:val="true"/>
        </w:rPr>
        <w:t>هلاكت مكذبان آيات خدا</w:t>
      </w:r>
      <w:bookmarkEnd w:id="103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خداوند علاوه بر تكذيب كنندگان آيات الهى از قوم عاد ، غير مؤمنان ايشان را نيز به هلاكت رساند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قطعنا دابر الذين كذبوا بايتنا و ما كانوا مؤمنين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ستم پيشگان و تكذيب كنندگان آيات الهى ، در خطر هلاكت و نابودى با عذاب هاى الهى</w:t>
      </w:r>
    </w:p>
    <w:p>
      <w:pPr>
        <w:pStyle w:val="BookText"/>
        <w:rPr/>
      </w:pPr>
      <w:r>
        <w:rPr>
          <w:rFonts w:ascii="Amiri" w:hAnsi="Amiri" w:eastAsia="Amiri" w:cs="Amiri"/>
          <w:color w:val="111111"/>
          <w:sz w:val="28"/>
          <w:sz w:val="28"/>
          <w:szCs w:val="28"/>
          <w:rtl w:val="true"/>
          <w:lang w:bidi="ar-SA"/>
        </w:rPr>
        <w:t xml:space="preserve">كذبوا بايت ربهم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كل كانوا ظلمين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نابودى تكذيب كنندگان پيامبران و آيات الهى ، كيفرى كه هر لحظه و در هر شرايط انتظار وقوع آن وجود 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أنّا أهلكنـهم بعذاب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فتربّصوا فستعلمون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تكذيب كنندگان آيات و رسولان الهى ، علاوه بر هلاكت دنيوى ، در آخرت نيز دچار عذابى دردناك و رنج آور خواهند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الذين كذّبوا بأيـتنا فدمّرنـهم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كذّبوا الرسل أغرقنـهم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أعتدنا للظـلمين</w:t>
      </w:r>
    </w:p>
    <w:p>
      <w:pPr>
        <w:pStyle w:val="Heading3"/>
        <w:numPr>
          <w:ilvl w:val="2"/>
          <w:numId w:val="1"/>
        </w:numPr>
        <w:rPr/>
      </w:pPr>
      <w:bookmarkStart w:id="1033" w:name="__RefHeading___Toc2398037_372815092"/>
      <w:bookmarkStart w:id="1034" w:name="_Toc436"/>
      <w:bookmarkEnd w:id="1033"/>
      <w:r>
        <w:rPr/>
        <w:t>255</w:t>
      </w:r>
      <w:r>
        <w:rPr>
          <w:rtl w:val="true"/>
        </w:rPr>
        <w:t xml:space="preserve">- </w:t>
      </w:r>
      <w:r>
        <w:rPr>
          <w:rtl w:val="true"/>
        </w:rPr>
        <w:t>هلاكت مكذبان انبيا</w:t>
      </w:r>
      <w:bookmarkEnd w:id="103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هلاكت امت هاى بى تقوا و تكذيب كننده پيامبران ، عبرتى براى امت هاى بعدى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لكن كذبوا فأخذنهم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أفأمن أهل القرى أن يأتيهم بأسنا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نابودى تكذيب كنندگان پيامبران و آيات الهى ، كيفرى كه هر لحظه و در هر شرايط انتظار وقوع آن وجود 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أنّا أهلكنـهم بعذاب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فتربّصوا فستعلمون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 اقوام تكذيب گر و كفر پيشه تاريخ را پس از اين كه از فرصت داده شده استفاده نكردند و هم چنان بر كفر و انكار خود پاى فشردند ، با عذاب استيصال نابود 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فأمليت للكـفرين ثمّ أخذتهم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انكار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تغيير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 آن به قرينه آيه بعد، تغيير نعمت به محنت، حيات به مرگ و نابودى و آبادانى به ويرانى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استفهام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فكيف كان نكير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استفهام تعجيبى و بيانگر شدت كيفر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گرفتارى تكذيب كنندگان پيامبران الهى و آيات او به قهر و هلاكت خداوند ، از نشانه هاى قدرت خدا و درس عبرتى براى همه مردمان</w:t>
      </w:r>
    </w:p>
    <w:p>
      <w:pPr>
        <w:pStyle w:val="BookText"/>
        <w:rPr/>
      </w:pPr>
      <w:r>
        <w:rPr>
          <w:rFonts w:ascii="Amiri" w:hAnsi="Amiri" w:eastAsia="Amiri" w:cs="Amiri"/>
          <w:color w:val="111111"/>
          <w:sz w:val="28"/>
          <w:sz w:val="28"/>
          <w:szCs w:val="28"/>
          <w:rtl w:val="true"/>
          <w:lang w:bidi="ar-SA"/>
        </w:rPr>
        <w:t xml:space="preserve">الذين كذّبوا بأيـتنا فدمّرنـهم تدميرًا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قوم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أغرقنـهم و جعلنـهم للناس</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تكذيب كنندگان آيات و رسولان الهى ، علاوه بر هلاكت دنيوى ، در آخرت نيز دچار عذابى دردناك و رنج آور خواهند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الذين كذّبوا بأيـتنا فدمّرنـهم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كذّبوا الرسل أغرقنـهم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أعتدنا للظـلمين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سرنوشت شوم و هلاكت بار تكذيب كنندگان پيامبران در گذشته ، عبرت آموز براى ديگران</w:t>
      </w:r>
    </w:p>
    <w:p>
      <w:pPr>
        <w:pStyle w:val="BookText"/>
        <w:rPr/>
      </w:pPr>
      <w:r>
        <w:rPr>
          <w:rFonts w:ascii="Amiri" w:hAnsi="Amiri" w:eastAsia="Amiri" w:cs="Amiri"/>
          <w:color w:val="111111"/>
          <w:sz w:val="28"/>
          <w:sz w:val="28"/>
          <w:szCs w:val="28"/>
          <w:rtl w:val="true"/>
          <w:lang w:bidi="ar-SA"/>
        </w:rPr>
        <w:t>كذّب الذين من قبلهم فأتيـهم العذاب من حيث لايشعرون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هلاكت تكذيب كنندگان انبيا در گذشته تاريخ ، هشدارى به تكذيب گران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دين الهى</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كذّبت قبلهم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كذّب الرسل فحقّ وعيد</w:t>
      </w:r>
      <w:bookmarkStart w:id="1035" w:name="pg6987_91348"/>
    </w:p>
    <w:p>
      <w:pPr>
        <w:pStyle w:val="Heading3"/>
        <w:numPr>
          <w:ilvl w:val="2"/>
          <w:numId w:val="1"/>
        </w:numPr>
        <w:rPr/>
      </w:pPr>
      <w:bookmarkStart w:id="1036" w:name="__RefHeading___Toc2398039_372815092"/>
      <w:bookmarkStart w:id="1037" w:name="_Toc437"/>
      <w:bookmarkEnd w:id="1035"/>
      <w:bookmarkEnd w:id="1036"/>
      <w:r>
        <w:rPr/>
        <w:t>256</w:t>
      </w:r>
      <w:r>
        <w:rPr>
          <w:rtl w:val="true"/>
        </w:rPr>
        <w:t xml:space="preserve">- </w:t>
      </w:r>
      <w:r>
        <w:rPr>
          <w:rtl w:val="true"/>
        </w:rPr>
        <w:t>هلاكت مكذبان دين</w:t>
      </w:r>
      <w:bookmarkEnd w:id="103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مرسلات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هلاكت و نابودى گروه هاى بسيارى از تكذيب كنندگان دين در گذشته</w:t>
      </w:r>
    </w:p>
    <w:p>
      <w:pPr>
        <w:pStyle w:val="BookText"/>
        <w:rPr/>
      </w:pPr>
      <w:r>
        <w:rPr>
          <w:rFonts w:ascii="Amiri" w:hAnsi="Amiri" w:eastAsia="Amiri" w:cs="Amiri"/>
          <w:color w:val="111111"/>
          <w:sz w:val="28"/>
          <w:sz w:val="28"/>
          <w:szCs w:val="28"/>
          <w:rtl w:val="true"/>
          <w:lang w:bidi="ar-SA"/>
        </w:rPr>
        <w:t>ألم نهلك الأوّلين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مرسلات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تهديد شدن تكذيب گران دين ، از سوى خداوند به هلاكت و نابودى</w:t>
      </w:r>
    </w:p>
    <w:p>
      <w:pPr>
        <w:pStyle w:val="BookText"/>
        <w:rPr/>
      </w:pPr>
      <w:r>
        <w:rPr>
          <w:rFonts w:ascii="Amiri" w:hAnsi="Amiri" w:eastAsia="Amiri" w:cs="Amiri"/>
          <w:color w:val="111111"/>
          <w:sz w:val="28"/>
          <w:sz w:val="28"/>
          <w:szCs w:val="28"/>
          <w:rtl w:val="true"/>
          <w:lang w:bidi="ar-SA"/>
        </w:rPr>
        <w:t>ثمّ نتبعهم الأخرين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تكذيب گران دين ، در معرض هلاكت و نابودى</w:t>
      </w:r>
    </w:p>
    <w:p>
      <w:pPr>
        <w:pStyle w:val="BookText"/>
        <w:rPr/>
      </w:pPr>
      <w:r>
        <w:rPr>
          <w:rFonts w:ascii="Amiri" w:hAnsi="Amiri" w:eastAsia="Amiri" w:cs="Amiri"/>
          <w:color w:val="111111"/>
          <w:sz w:val="28"/>
          <w:sz w:val="28"/>
          <w:szCs w:val="28"/>
          <w:rtl w:val="true"/>
          <w:lang w:bidi="ar-SA"/>
        </w:rPr>
        <w:t>ثمّ نتبعهم الأخرين</w:t>
      </w:r>
    </w:p>
    <w:p>
      <w:pPr>
        <w:pStyle w:val="BookText"/>
        <w:rPr/>
      </w:pPr>
      <w:r>
        <w:rPr>
          <w:rFonts w:ascii="IRNazanin" w:hAnsi="IRNazanin" w:eastAsia="IRNazanin"/>
          <w:color w:val="111111"/>
          <w:sz w:val="28"/>
          <w:sz w:val="28"/>
          <w:szCs w:val="28"/>
          <w:rtl w:val="true"/>
          <w:lang w:bidi="fa-IR"/>
        </w:rPr>
        <w:t>از اين كه خداوند، پيشينيان را نابود كرده و پسينيان را به هلاكت تهديد نموده است، استفاده مى شود كه تكذيب گران، هميشه در معرض چنين برخوردى از سوى خداوند مى باشند</w:t>
      </w:r>
      <w:r>
        <w:rPr>
          <w:rFonts w:eastAsia="IRNazanin" w:cs="IRNazanin"/>
          <w:color w:val="111111"/>
          <w:sz w:val="28"/>
          <w:szCs w:val="28"/>
          <w:rtl w:val="true"/>
          <w:lang w:bidi="fa-IR"/>
        </w:rPr>
        <w:t>.</w:t>
      </w:r>
    </w:p>
    <w:p>
      <w:pPr>
        <w:pStyle w:val="Heading3"/>
        <w:numPr>
          <w:ilvl w:val="2"/>
          <w:numId w:val="1"/>
        </w:numPr>
        <w:rPr/>
      </w:pPr>
      <w:bookmarkStart w:id="1038" w:name="__RefHeading___Toc2398041_372815092"/>
      <w:bookmarkStart w:id="1039" w:name="_Toc438"/>
      <w:bookmarkEnd w:id="1038"/>
      <w:r>
        <w:rPr/>
        <w:t>257</w:t>
      </w:r>
      <w:r>
        <w:rPr>
          <w:rtl w:val="true"/>
        </w:rPr>
        <w:t xml:space="preserve">- </w:t>
      </w:r>
      <w:r>
        <w:rPr>
          <w:rtl w:val="true"/>
        </w:rPr>
        <w:t>هلاكت مكذبان شعيب</w:t>
      </w:r>
      <w:r>
        <w:rPr>
          <w:rtl w:val="true"/>
        </w:rPr>
        <w:t>(</w:t>
      </w:r>
      <w:r>
        <w:rPr>
          <w:rtl w:val="true"/>
        </w:rPr>
        <w:t>ع</w:t>
      </w:r>
      <w:r>
        <w:rPr>
          <w:rtl w:val="true"/>
        </w:rPr>
        <w:t>)</w:t>
      </w:r>
      <w:bookmarkEnd w:id="103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عذاب فرود آمده بر تكذيب كنندگان شعيب و كفرپيشگان مدين موجب نابودى آنان و تخريب آثار زندگانى در آن ديار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الذين كذبوا شعيباً كأن لم يغنوا فيها</w:t>
      </w:r>
    </w:p>
    <w:p>
      <w:pPr>
        <w:pStyle w:val="BookText"/>
        <w:rPr/>
      </w:pPr>
      <w:r>
        <w:rPr>
          <w:rFonts w:ascii="IRNazanin" w:hAnsi="IRNazanin" w:eastAsia="IRNazanin"/>
          <w:color w:val="111111"/>
          <w:sz w:val="28"/>
          <w:sz w:val="28"/>
          <w:szCs w:val="28"/>
          <w:rtl w:val="true"/>
          <w:lang w:bidi="fa-IR"/>
        </w:rPr>
        <w:t xml:space="preserve">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قبل برمى گردد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يغنوا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اقامت كردن و سكونت گزيدن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كأن لم يغنوا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گويا قوم شعيب در ديارشان اقامت نكرده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كنايه از نابودى ديار آنان است</w:t>
      </w:r>
      <w:r>
        <w:rPr>
          <w:rFonts w:eastAsia="IRNazanin" w:cs="IRNazanin"/>
          <w:color w:val="111111"/>
          <w:sz w:val="28"/>
          <w:szCs w:val="28"/>
          <w:rtl w:val="true"/>
          <w:lang w:bidi="fa-IR"/>
        </w:rPr>
        <w:t>.</w:t>
      </w:r>
    </w:p>
    <w:p>
      <w:pPr>
        <w:pStyle w:val="Heading3"/>
        <w:numPr>
          <w:ilvl w:val="2"/>
          <w:numId w:val="1"/>
        </w:numPr>
        <w:rPr/>
      </w:pPr>
      <w:bookmarkStart w:id="1040" w:name="__RefHeading___Toc2398043_372815092"/>
      <w:bookmarkStart w:id="1041" w:name="_Toc439"/>
      <w:bookmarkEnd w:id="1040"/>
      <w:r>
        <w:rPr/>
        <w:t>258</w:t>
      </w:r>
      <w:r>
        <w:rPr>
          <w:rtl w:val="true"/>
        </w:rPr>
        <w:t xml:space="preserve">- </w:t>
      </w:r>
      <w:r>
        <w:rPr>
          <w:rtl w:val="true"/>
        </w:rPr>
        <w:t>هلاكت مكذبان معاد</w:t>
      </w:r>
      <w:bookmarkEnd w:id="104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آفريدگار جهان ، قادر بر نابود ساختن كافران و منكران معاد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كم أهلكنا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لقد خلقنا السمـوت و الأرض</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بنابراين كه تذكر به خالقيت خداوند، در ادامه آيات تهديدى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أهلكنا قبلهم من قرن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 برداشت بالا استفاده مى شود</w:t>
      </w:r>
      <w:r>
        <w:rPr>
          <w:rFonts w:eastAsia="Amiri" w:cs="Amiri" w:ascii="Amiri" w:hAnsi="Amiri"/>
          <w:color w:val="111111"/>
          <w:sz w:val="28"/>
          <w:szCs w:val="28"/>
          <w:rtl w:val="true"/>
          <w:lang w:bidi="ar-SA"/>
        </w:rPr>
        <w:t>.</w:t>
      </w:r>
      <w:bookmarkStart w:id="1042" w:name="pg6987_91349"/>
    </w:p>
    <w:p>
      <w:pPr>
        <w:pStyle w:val="Heading3"/>
        <w:numPr>
          <w:ilvl w:val="2"/>
          <w:numId w:val="1"/>
        </w:numPr>
        <w:rPr/>
      </w:pPr>
      <w:bookmarkStart w:id="1043" w:name="__RefHeading___Toc2398045_372815092"/>
      <w:bookmarkStart w:id="1044" w:name="_Toc440"/>
      <w:bookmarkEnd w:id="1042"/>
      <w:bookmarkEnd w:id="1043"/>
      <w:r>
        <w:rPr/>
        <w:t>259</w:t>
      </w:r>
      <w:r>
        <w:rPr>
          <w:rtl w:val="true"/>
        </w:rPr>
        <w:t xml:space="preserve">- </w:t>
      </w:r>
      <w:r>
        <w:rPr>
          <w:rtl w:val="true"/>
        </w:rPr>
        <w:t>هلاكت مكذبان موسى</w:t>
      </w:r>
      <w:r>
        <w:rPr>
          <w:rtl w:val="true"/>
        </w:rPr>
        <w:t>(</w:t>
      </w:r>
      <w:r>
        <w:rPr>
          <w:rtl w:val="true"/>
        </w:rPr>
        <w:t>ع</w:t>
      </w:r>
      <w:r>
        <w:rPr>
          <w:rtl w:val="true"/>
        </w:rPr>
        <w:t>)</w:t>
      </w:r>
      <w:bookmarkEnd w:id="104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خداوند ، پيش از هلاكت تكذيب كنندگان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اقوام نوح ، عاد ، ثمود و اصحاب رسّ براى اتمام حجت و عبرت آموزى آنان ، مثل هاى روشنگرانه اى زده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فقلنا اذهبا إلى القوم الذين كذّبوا بأيـتنا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قوم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عادًا و ثمودا و</w:t>
      </w:r>
    </w:p>
    <w:p>
      <w:pPr>
        <w:pStyle w:val="Heading3"/>
        <w:numPr>
          <w:ilvl w:val="2"/>
          <w:numId w:val="1"/>
        </w:numPr>
        <w:rPr/>
      </w:pPr>
      <w:bookmarkStart w:id="1045" w:name="__RefHeading___Toc2398047_372815092"/>
      <w:bookmarkStart w:id="1046" w:name="_Toc441"/>
      <w:bookmarkEnd w:id="1045"/>
      <w:r>
        <w:rPr/>
        <w:t>260</w:t>
      </w:r>
      <w:r>
        <w:rPr>
          <w:rtl w:val="true"/>
        </w:rPr>
        <w:t xml:space="preserve">- </w:t>
      </w:r>
      <w:r>
        <w:rPr>
          <w:rtl w:val="true"/>
        </w:rPr>
        <w:t>هلاكت مكذبان هود</w:t>
      </w:r>
      <w:r>
        <w:rPr>
          <w:rtl w:val="true"/>
        </w:rPr>
        <w:t>(</w:t>
      </w:r>
      <w:r>
        <w:rPr>
          <w:rtl w:val="true"/>
        </w:rPr>
        <w:t>ع</w:t>
      </w:r>
      <w:r>
        <w:rPr>
          <w:rtl w:val="true"/>
        </w:rPr>
        <w:t>)</w:t>
      </w:r>
      <w:bookmarkEnd w:id="104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هلاكت قوم عاد ، به اراده الهى و در پى تكذيب رسالت 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آنان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فكذّبوه فأهلكنـهم</w:t>
      </w:r>
    </w:p>
    <w:p>
      <w:pPr>
        <w:pStyle w:val="Heading3"/>
        <w:numPr>
          <w:ilvl w:val="2"/>
          <w:numId w:val="1"/>
        </w:numPr>
        <w:rPr/>
      </w:pPr>
      <w:bookmarkStart w:id="1047" w:name="__RefHeading___Toc2398049_372815092"/>
      <w:bookmarkStart w:id="1048" w:name="_Toc442"/>
      <w:bookmarkEnd w:id="1047"/>
      <w:r>
        <w:rPr/>
        <w:t>261</w:t>
      </w:r>
      <w:r>
        <w:rPr>
          <w:rtl w:val="true"/>
        </w:rPr>
        <w:t xml:space="preserve">- </w:t>
      </w:r>
      <w:r>
        <w:rPr>
          <w:rtl w:val="true"/>
        </w:rPr>
        <w:t>هلاكت منافقان</w:t>
      </w:r>
      <w:bookmarkEnd w:id="104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شكست ، ناكامى و زوال ، فرجام منافقان</w:t>
      </w:r>
    </w:p>
    <w:p>
      <w:pPr>
        <w:pStyle w:val="BookText"/>
        <w:rPr/>
      </w:pPr>
      <w:r>
        <w:rPr>
          <w:rFonts w:ascii="Amiri" w:hAnsi="Amiri" w:eastAsia="Amiri" w:cs="Amiri"/>
          <w:color w:val="111111"/>
          <w:sz w:val="28"/>
          <w:sz w:val="28"/>
          <w:szCs w:val="28"/>
          <w:rtl w:val="true"/>
          <w:lang w:bidi="ar-SA"/>
        </w:rPr>
        <w:t>واللّه محيط بالكفرين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9</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مؤمنان صدر اسلام در انتظار هلاكت منافقان به عذاب الهى يا به دست اهل ايمان بودند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نتربص بكم أن يصيبكم اللّه بعذاب من عنده أو بأيدينا</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اطمينان مؤمنان صدر اسلام به سرنوشت نيك خويش و هلاكت و نابودى منافقان</w:t>
      </w:r>
    </w:p>
    <w:p>
      <w:pPr>
        <w:pStyle w:val="BookText"/>
        <w:rPr/>
      </w:pPr>
      <w:r>
        <w:rPr>
          <w:rFonts w:ascii="Amiri" w:hAnsi="Amiri" w:eastAsia="Amiri" w:cs="Amiri"/>
          <w:color w:val="111111"/>
          <w:sz w:val="28"/>
          <w:sz w:val="28"/>
          <w:szCs w:val="28"/>
          <w:rtl w:val="true"/>
          <w:lang w:bidi="ar-SA"/>
        </w:rPr>
        <w:t xml:space="preserve">نحن نتربص بكم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بعذاب من عنده أو بأيدينا فتربصوا إنا معكم متربصون</w:t>
      </w:r>
    </w:p>
    <w:p>
      <w:pPr>
        <w:pStyle w:val="Heading3"/>
        <w:numPr>
          <w:ilvl w:val="2"/>
          <w:numId w:val="1"/>
        </w:numPr>
        <w:rPr/>
      </w:pPr>
      <w:bookmarkStart w:id="1049" w:name="__RefHeading___Toc2398051_372815092"/>
      <w:bookmarkStart w:id="1050" w:name="_Toc443"/>
      <w:bookmarkEnd w:id="1049"/>
      <w:r>
        <w:rPr/>
        <w:t>262</w:t>
      </w:r>
      <w:r>
        <w:rPr>
          <w:rtl w:val="true"/>
        </w:rPr>
        <w:t xml:space="preserve">- </w:t>
      </w:r>
      <w:r>
        <w:rPr>
          <w:rtl w:val="true"/>
        </w:rPr>
        <w:t>هلاكت منحرفان</w:t>
      </w:r>
      <w:bookmarkEnd w:id="105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جبّاران منحرف ، علاوه بر هلاكت دنيوى ، در آخرت نيز گرفتار جهنّم مى شوند </w:t>
      </w:r>
      <w:r>
        <w:rPr>
          <w:rFonts w:eastAsia="IRNazanin" w:cs="IRNazanin"/>
          <w:color w:val="111111"/>
          <w:sz w:val="28"/>
          <w:szCs w:val="28"/>
          <w:rtl w:val="true"/>
          <w:lang w:bidi="fa-IR"/>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خاب كلّ جبّار عنيد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ورائه جهنّم</w:t>
      </w:r>
      <w:bookmarkStart w:id="1051" w:name="pg6987_91350"/>
    </w:p>
    <w:p>
      <w:pPr>
        <w:pStyle w:val="Heading3"/>
        <w:numPr>
          <w:ilvl w:val="2"/>
          <w:numId w:val="1"/>
        </w:numPr>
        <w:rPr/>
      </w:pPr>
      <w:bookmarkStart w:id="1052" w:name="__RefHeading___Toc2398053_372815092"/>
      <w:bookmarkStart w:id="1053" w:name="_Toc444"/>
      <w:bookmarkEnd w:id="1051"/>
      <w:bookmarkEnd w:id="1052"/>
      <w:r>
        <w:rPr/>
        <w:t>263</w:t>
      </w:r>
      <w:r>
        <w:rPr>
          <w:rtl w:val="true"/>
        </w:rPr>
        <w:t xml:space="preserve">- </w:t>
      </w:r>
      <w:r>
        <w:rPr>
          <w:rtl w:val="true"/>
        </w:rPr>
        <w:t>هلاكت موجودات</w:t>
      </w:r>
      <w:bookmarkEnd w:id="105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چه جز خدا ، در معرض هلاكت و نابودى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 شىء هالك إلاّ وجهه</w:t>
      </w:r>
    </w:p>
    <w:p>
      <w:pPr>
        <w:pStyle w:val="Heading3"/>
        <w:numPr>
          <w:ilvl w:val="2"/>
          <w:numId w:val="1"/>
        </w:numPr>
        <w:rPr/>
      </w:pPr>
      <w:bookmarkStart w:id="1054" w:name="__RefHeading___Toc2398055_372815092"/>
      <w:bookmarkStart w:id="1055" w:name="_Toc445"/>
      <w:bookmarkEnd w:id="1054"/>
      <w:r>
        <w:rPr/>
        <w:t>264</w:t>
      </w:r>
      <w:r>
        <w:rPr>
          <w:rtl w:val="true"/>
        </w:rPr>
        <w:t xml:space="preserve">- </w:t>
      </w:r>
      <w:r>
        <w:rPr>
          <w:rtl w:val="true"/>
        </w:rPr>
        <w:t>هلاكت ناگهانى</w:t>
      </w:r>
      <w:bookmarkEnd w:id="105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هلاكت ناگهانى ، از جمله عذاب هاى دنيوى خداوند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يأخذهم فى تقلّبهم</w:t>
      </w:r>
    </w:p>
    <w:p>
      <w:pPr>
        <w:pStyle w:val="Heading3"/>
        <w:numPr>
          <w:ilvl w:val="2"/>
          <w:numId w:val="1"/>
        </w:numPr>
        <w:rPr/>
      </w:pPr>
      <w:bookmarkStart w:id="1056" w:name="__RefHeading___Toc2398057_372815092"/>
      <w:bookmarkStart w:id="1057" w:name="_Toc446"/>
      <w:bookmarkEnd w:id="1056"/>
      <w:r>
        <w:rPr/>
        <w:t>265</w:t>
      </w:r>
      <w:r>
        <w:rPr>
          <w:rtl w:val="true"/>
        </w:rPr>
        <w:t xml:space="preserve">- </w:t>
      </w:r>
      <w:r>
        <w:rPr>
          <w:rtl w:val="true"/>
        </w:rPr>
        <w:t>هلاكت ناگهانى فرعونيان</w:t>
      </w:r>
      <w:bookmarkEnd w:id="105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دخان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هلاكت و نابودى فرعونيان ، سريع و ناگهانى و بدون كمترين فرصت و مجال تدبير و بازنگرى</w:t>
      </w:r>
    </w:p>
    <w:p>
      <w:pPr>
        <w:pStyle w:val="BookText"/>
        <w:rPr/>
      </w:pPr>
      <w:r>
        <w:rPr>
          <w:rFonts w:ascii="Amiri" w:hAnsi="Amiri" w:eastAsia="Amiri" w:cs="Amiri"/>
          <w:color w:val="111111"/>
          <w:sz w:val="28"/>
          <w:sz w:val="28"/>
          <w:szCs w:val="28"/>
          <w:rtl w:val="true"/>
          <w:lang w:bidi="ar-SA"/>
        </w:rPr>
        <w:t>و ما كانوا منظرين</w:t>
      </w:r>
    </w:p>
    <w:p>
      <w:pPr>
        <w:pStyle w:val="Heading3"/>
        <w:numPr>
          <w:ilvl w:val="2"/>
          <w:numId w:val="1"/>
        </w:numPr>
        <w:rPr/>
      </w:pPr>
      <w:bookmarkStart w:id="1058" w:name="__RefHeading___Toc2398059_372815092"/>
      <w:bookmarkStart w:id="1059" w:name="_Toc447"/>
      <w:bookmarkEnd w:id="1058"/>
      <w:r>
        <w:rPr/>
        <w:t>266</w:t>
      </w:r>
      <w:r>
        <w:rPr>
          <w:rtl w:val="true"/>
        </w:rPr>
        <w:t xml:space="preserve">- </w:t>
      </w:r>
      <w:r>
        <w:rPr>
          <w:rtl w:val="true"/>
        </w:rPr>
        <w:t>هلاكت هامان</w:t>
      </w:r>
      <w:bookmarkEnd w:id="105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قارون و فرعون و هامان ، سه شخصيت هلاك شده با عذاب الهى اند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قـرون و فرعون و هـمـن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فعل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نابود كردن قوم عاد و ثمود با طوفان و صداى مهيب و نيز هلاكت قارون و فرعون و هامان با فرورفتن در كام زمين و امواج دريا ، نشانه پيشى داشتن قضاى الهى بر هر قدرتى است </w:t>
      </w:r>
      <w:r>
        <w:rPr>
          <w:rFonts w:eastAsia="IRNazanin" w:cs="IRNazanin"/>
          <w:color w:val="111111"/>
          <w:sz w:val="28"/>
          <w:szCs w:val="28"/>
          <w:rtl w:val="true"/>
          <w:lang w:bidi="fa-IR"/>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قـرون و فرعون و هـمـن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ما كانوا سـبقين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فكلاًّ أخذنا بذنبه فمنهم</w:t>
      </w:r>
      <w:bookmarkStart w:id="1060" w:name="pg6987_91351"/>
    </w:p>
    <w:p>
      <w:pPr>
        <w:pStyle w:val="BookText"/>
        <w:rPr/>
      </w:pPr>
      <w:bookmarkEnd w:id="1060"/>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هلاكت قوم عاد و ثمود و قارون و هامان و فرعون با عذاب هاى الهى ، نتيجه ظلمى بود كه خود ، در حق خود ، روا داشتند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فكلاًّ أخذنا بذنبه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 كان اللّه ليظلمهم ولـكن كانوا أنفسهم يظلمون</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آنچه خداوند با اقوام عاد و ثمود و نيز با قارون و فرعون و هامان كرد ، ظلم خدا به آنان نبود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فكلاًّ أخذنا بذنبه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 كان اللّه ليظلمهم</w:t>
      </w:r>
    </w:p>
    <w:p>
      <w:pPr>
        <w:pStyle w:val="Heading3"/>
        <w:numPr>
          <w:ilvl w:val="2"/>
          <w:numId w:val="1"/>
        </w:numPr>
        <w:rPr/>
      </w:pPr>
      <w:bookmarkStart w:id="1061" w:name="__RefHeading___Toc2398061_372815092"/>
      <w:bookmarkStart w:id="1062" w:name="_Toc448"/>
      <w:bookmarkEnd w:id="1061"/>
      <w:r>
        <w:rPr/>
        <w:t>267</w:t>
      </w:r>
      <w:r>
        <w:rPr>
          <w:rtl w:val="true"/>
        </w:rPr>
        <w:t xml:space="preserve">- </w:t>
      </w:r>
      <w:r>
        <w:rPr>
          <w:rtl w:val="true"/>
        </w:rPr>
        <w:t>هلاكت هدايت ناپذيران</w:t>
      </w:r>
      <w:bookmarkEnd w:id="106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هلاكت و نابودى اقوام و مردم هدايت ناپذير و تبهكار ، از سنت هاى خداوند</w:t>
      </w:r>
    </w:p>
    <w:p>
      <w:pPr>
        <w:pStyle w:val="BookText"/>
        <w:rPr/>
      </w:pPr>
      <w:r>
        <w:rPr>
          <w:rFonts w:ascii="Amiri" w:hAnsi="Amiri" w:eastAsia="Amiri" w:cs="Amiri"/>
          <w:color w:val="111111"/>
          <w:sz w:val="28"/>
          <w:sz w:val="28"/>
          <w:szCs w:val="28"/>
          <w:rtl w:val="true"/>
          <w:lang w:bidi="ar-SA"/>
        </w:rPr>
        <w:t>لايؤمنون به و قد خلت سنة الأولين</w:t>
      </w:r>
    </w:p>
    <w:p>
      <w:pPr>
        <w:pStyle w:val="BookText"/>
        <w:rPr/>
      </w:pPr>
      <w:r>
        <w:rPr>
          <w:rFonts w:ascii="IRNazanin" w:hAnsi="IRNazanin" w:eastAsia="IRNazanin"/>
          <w:color w:val="111111"/>
          <w:sz w:val="28"/>
          <w:sz w:val="28"/>
          <w:szCs w:val="28"/>
          <w:rtl w:val="true"/>
          <w:lang w:bidi="fa-IR"/>
        </w:rPr>
        <w:t xml:space="preserve">همان گونه كه مفسران احتمال داده اند،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سنت خدا در هلاكت اقوام هدايت ناپذير باشد</w:t>
      </w:r>
      <w:r>
        <w:rPr>
          <w:rFonts w:eastAsia="IRNazanin" w:cs="IRNazanin"/>
          <w:color w:val="111111"/>
          <w:sz w:val="28"/>
          <w:szCs w:val="28"/>
          <w:rtl w:val="true"/>
          <w:lang w:bidi="fa-IR"/>
        </w:rPr>
        <w:t>.</w:t>
      </w:r>
    </w:p>
    <w:p>
      <w:pPr>
        <w:pStyle w:val="Heading3"/>
        <w:numPr>
          <w:ilvl w:val="2"/>
          <w:numId w:val="1"/>
        </w:numPr>
        <w:rPr/>
      </w:pPr>
      <w:bookmarkStart w:id="1063" w:name="__RefHeading___Toc2398063_372815092"/>
      <w:bookmarkStart w:id="1064" w:name="_Toc449"/>
      <w:bookmarkEnd w:id="1063"/>
      <w:r>
        <w:rPr/>
        <w:t>268</w:t>
      </w:r>
      <w:r>
        <w:rPr>
          <w:rtl w:val="true"/>
        </w:rPr>
        <w:t xml:space="preserve">- </w:t>
      </w:r>
      <w:r>
        <w:rPr>
          <w:rtl w:val="true"/>
        </w:rPr>
        <w:t>هلاكت همسر لوط</w:t>
      </w:r>
      <w:r>
        <w:rPr>
          <w:rtl w:val="true"/>
        </w:rPr>
        <w:t>(</w:t>
      </w:r>
      <w:r>
        <w:rPr>
          <w:rtl w:val="true"/>
        </w:rPr>
        <w:t>ع</w:t>
      </w:r>
      <w:r>
        <w:rPr>
          <w:rtl w:val="true"/>
        </w:rPr>
        <w:t>)</w:t>
      </w:r>
      <w:bookmarkEnd w:id="106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همسر لوط با ماندن در ميان كافران به عذاب الهى گرفتار شد و به هلاكت رسيد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امرأته كانت من الغبرين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باقى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كانت من الغبرين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بيانگر اين است كه همسر لوط به جهت باقى ماندن در ميان قومش، از عذاب الهى رهايى نيافت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p>
    <w:p>
      <w:pPr>
        <w:pStyle w:val="BookText"/>
        <w:rPr/>
      </w:pP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أبى بصير و غيره عن أحدهما عليهما السلام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لما قال جبرئيل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رسل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لوط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جبرئيل عجّل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جبرئيل عجّل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موعدهم الصبح أليس الصبح بقريب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فأدخل جناحه تحتها حتّى إذا استعلت قلّبها عليهم و رمى جدران المدينة بحجار من سجّيل و سمعت إمرأة لوط الهَدّة فهلكت منها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ابوبصير و غير او از امام باقر يا امام صادق ـعليهما السلامـ روايت كرده اند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جبرئيل به لوط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فرشتگان، فرستادگان پروردگار تو هستيم، لوط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كن، جبرئيل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كن، جبرئيل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موعد هلاكت آنها صبح است، آيا صبح نزديك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بال خود را به زير زمين آن ديار فرو برد، آن گاه كه آن آبادى بالا رفت آن را به روى آنان واژگون كرد و ديوارهاى شهر را با سجيل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 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سنگباران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لوط صداى شديد فرو ريختن ديوارها را شنيد و از آن صدا به هلاكت 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bookmarkStart w:id="1065" w:name="pg6987_91352"/>
    </w:p>
    <w:p>
      <w:pPr>
        <w:pStyle w:val="BookText"/>
        <w:rPr/>
      </w:pPr>
      <w:bookmarkEnd w:id="1065"/>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نجات همه خانواده لوط از عذاب الهى ، به جز همسر پير او</w:t>
      </w:r>
    </w:p>
    <w:p>
      <w:pPr>
        <w:pStyle w:val="BookText"/>
        <w:rPr/>
      </w:pPr>
      <w:r>
        <w:rPr>
          <w:rFonts w:ascii="Amiri" w:hAnsi="Amiri" w:eastAsia="Amiri" w:cs="Amiri"/>
          <w:color w:val="111111"/>
          <w:sz w:val="28"/>
          <w:sz w:val="28"/>
          <w:szCs w:val="28"/>
          <w:rtl w:val="true"/>
          <w:lang w:bidi="ar-SA"/>
        </w:rPr>
        <w:t>فنجّينـه و أهله أجمعين إلاّ عجوزًا فى الغـبرين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پير زن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عجوزاً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مستثنى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غبور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غابرين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معناى باقى ماندن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كسى گفته مى شود كه همراهانش بروند و او باقى بماند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نجات لوط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خاندانش ـ به جز همسر وى ـ و هلاكت قوم زشت كردارش ، آيتى بزرگ و عبرت آموز براى ديگران</w:t>
      </w:r>
    </w:p>
    <w:p>
      <w:pPr>
        <w:pStyle w:val="BookText"/>
        <w:rPr/>
      </w:pPr>
      <w:r>
        <w:rPr>
          <w:rFonts w:ascii="Amiri" w:hAnsi="Amiri" w:eastAsia="Amiri" w:cs="Amiri"/>
          <w:color w:val="111111"/>
          <w:sz w:val="28"/>
          <w:sz w:val="28"/>
          <w:szCs w:val="28"/>
          <w:rtl w:val="true"/>
          <w:lang w:bidi="ar-SA"/>
        </w:rPr>
        <w:t>إنّ فى ذلك لأية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جريان نجات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كسان وى و نيز هلاكت قوم فساد پيشه اش اشاره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معادل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نكره آمدن آن براى بيان عظمت واقعه و درسى مى باشد كه در آن نهفته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همسر حضرت لوط ، از هلاك شدگان عذاب الهى قوم لوط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عجوزًا فى الغـبرين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غابرين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باقى و مانده است و مقصود از آن، كسانى اند كه از شهر بيرون نيامده و به عذاب الهى قوم لوط گرفتار شدند</w:t>
      </w:r>
      <w:r>
        <w:rPr>
          <w:rFonts w:eastAsia="IRNazanin" w:cs="IRNazanin"/>
          <w:color w:val="111111"/>
          <w:sz w:val="28"/>
          <w:szCs w:val="28"/>
          <w:rtl w:val="true"/>
          <w:lang w:bidi="fa-IR"/>
        </w:rPr>
        <w:t>.</w:t>
      </w:r>
    </w:p>
    <w:p>
      <w:pPr>
        <w:pStyle w:val="Heading3"/>
        <w:numPr>
          <w:ilvl w:val="2"/>
          <w:numId w:val="1"/>
        </w:numPr>
        <w:rPr/>
      </w:pPr>
      <w:bookmarkStart w:id="1066" w:name="__RefHeading___Toc2398065_372815092"/>
      <w:bookmarkStart w:id="1067" w:name="_Toc450"/>
      <w:bookmarkEnd w:id="1066"/>
      <w:r>
        <w:rPr/>
        <w:t>269</w:t>
      </w:r>
      <w:r>
        <w:rPr>
          <w:rtl w:val="true"/>
        </w:rPr>
        <w:t xml:space="preserve">- </w:t>
      </w:r>
      <w:r>
        <w:rPr>
          <w:rtl w:val="true"/>
        </w:rPr>
        <w:t>هلاكت همسر نوح</w:t>
      </w:r>
      <w:r>
        <w:rPr>
          <w:rtl w:val="true"/>
        </w:rPr>
        <w:t>(</w:t>
      </w:r>
      <w:r>
        <w:rPr>
          <w:rtl w:val="true"/>
        </w:rPr>
        <w:t>ع</w:t>
      </w:r>
      <w:r>
        <w:rPr>
          <w:rtl w:val="true"/>
        </w:rPr>
        <w:t>)</w:t>
      </w:r>
      <w:bookmarkEnd w:id="106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ـ تقدير الهى بر غرق شدن و هلاك گشتن برخى از افراد خانواده نوح</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أهلك إلاّ من سبق عليه القول</w:t>
      </w:r>
      <w:bookmarkStart w:id="1068" w:name="pg6987_91353"/>
    </w:p>
    <w:p>
      <w:pPr>
        <w:pStyle w:val="Heading2"/>
        <w:numPr>
          <w:ilvl w:val="1"/>
          <w:numId w:val="1"/>
        </w:numPr>
        <w:rPr/>
      </w:pPr>
      <w:bookmarkStart w:id="1069" w:name="__RefHeading___Toc2398067_372815092"/>
      <w:bookmarkStart w:id="1070" w:name="_Toc451"/>
      <w:bookmarkEnd w:id="1068"/>
      <w:bookmarkEnd w:id="1069"/>
      <w:r>
        <w:rPr/>
        <w:t>6</w:t>
      </w:r>
      <w:r>
        <w:rPr>
          <w:rtl w:val="true"/>
        </w:rPr>
        <w:t xml:space="preserve">- </w:t>
      </w:r>
      <w:r>
        <w:rPr>
          <w:rtl w:val="true"/>
        </w:rPr>
        <w:t>همجنس بازي</w:t>
      </w:r>
      <w:bookmarkEnd w:id="1070"/>
    </w:p>
    <w:p>
      <w:pPr>
        <w:pStyle w:val="Heading3"/>
        <w:numPr>
          <w:ilvl w:val="2"/>
          <w:numId w:val="1"/>
        </w:numPr>
        <w:rPr/>
      </w:pPr>
      <w:bookmarkStart w:id="1071" w:name="__RefHeading___Toc2398069_372815092"/>
      <w:bookmarkStart w:id="1072" w:name="_Toc452"/>
      <w:bookmarkEnd w:id="1071"/>
      <w:r>
        <w:rPr/>
        <w:t>1</w:t>
      </w:r>
      <w:r>
        <w:rPr>
          <w:rtl w:val="true"/>
        </w:rPr>
        <w:t xml:space="preserve">- </w:t>
      </w:r>
      <w:r>
        <w:rPr>
          <w:rtl w:val="true"/>
        </w:rPr>
        <w:t>آثار اجتماعى همجنس بازى</w:t>
      </w:r>
      <w:bookmarkEnd w:id="107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جوامع مبتلا به انحرافات جنسى و همجنس بازى ، در معرض نابودى و عذاب الهى</w:t>
      </w:r>
    </w:p>
    <w:p>
      <w:pPr>
        <w:pStyle w:val="BookText"/>
        <w:rPr/>
      </w:pPr>
      <w:r>
        <w:rPr>
          <w:rFonts w:ascii="Amiri" w:hAnsi="Amiri" w:eastAsia="Amiri" w:cs="Amiri"/>
          <w:color w:val="111111"/>
          <w:sz w:val="28"/>
          <w:sz w:val="28"/>
          <w:szCs w:val="28"/>
          <w:rtl w:val="true"/>
          <w:lang w:bidi="ar-SA"/>
        </w:rPr>
        <w:t xml:space="preserve">و جاء أهل المدينة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إن هـؤلاء ضيفى فلاتفضحون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فأخذتهم الصيحة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فجعلن</w:t>
      </w:r>
    </w:p>
    <w:p>
      <w:pPr>
        <w:pStyle w:val="Heading3"/>
        <w:numPr>
          <w:ilvl w:val="2"/>
          <w:numId w:val="1"/>
        </w:numPr>
        <w:rPr/>
      </w:pPr>
      <w:bookmarkStart w:id="1073" w:name="__RefHeading___Toc2398071_372815092"/>
      <w:bookmarkStart w:id="1074" w:name="_Toc453"/>
      <w:bookmarkEnd w:id="1073"/>
      <w:r>
        <w:rPr/>
        <w:t>2</w:t>
      </w:r>
      <w:r>
        <w:rPr>
          <w:rtl w:val="true"/>
        </w:rPr>
        <w:t xml:space="preserve">- </w:t>
      </w:r>
      <w:r>
        <w:rPr>
          <w:rtl w:val="true"/>
        </w:rPr>
        <w:t>آثار همجنس بازى</w:t>
      </w:r>
      <w:bookmarkEnd w:id="107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p>
    <w:p>
      <w:pPr>
        <w:pStyle w:val="BookText"/>
        <w:rPr/>
      </w:pP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ـ همجنس بازى ، مخالف تقوا و خداترسى و ناسازگار با رشد و فهميدگى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فاتقوا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أليس منكم رجل رشيد</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شنيع و ناپسند لواط و همجنس بازى ، مايه رسوايى و شرمسارى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إن هـؤلاء ضيفى فلاتفضحون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شنيع و ناپسند همجنس بازى ، مايه ذلت و خوارى</w:t>
      </w:r>
    </w:p>
    <w:p>
      <w:pPr>
        <w:pStyle w:val="BookText"/>
        <w:rPr/>
      </w:pPr>
      <w:r>
        <w:rPr>
          <w:rFonts w:ascii="Amiri" w:hAnsi="Amiri" w:eastAsia="Amiri" w:cs="Amiri"/>
          <w:color w:val="111111"/>
          <w:sz w:val="28"/>
          <w:sz w:val="28"/>
          <w:szCs w:val="28"/>
          <w:rtl w:val="true"/>
          <w:lang w:bidi="ar-SA"/>
        </w:rPr>
        <w:t xml:space="preserve">قال إن هـؤلاء ضيفى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اتقوا الله و لاتخزون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انحرافات جنسى و همجنس بازى ، جرمى بزرگ و در پى دارنده عذاب است </w:t>
      </w:r>
      <w:r>
        <w:rPr>
          <w:rFonts w:eastAsia="IRNazanin" w:cs="IRNazanin"/>
          <w:color w:val="111111"/>
          <w:sz w:val="28"/>
          <w:szCs w:val="28"/>
          <w:rtl w:val="true"/>
          <w:lang w:bidi="fa-IR"/>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فأخذتهم الصيحة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فجعلنا عـليها سافلها و أمطرنا عليهم حجارة من سجّيل</w:t>
      </w:r>
      <w:bookmarkStart w:id="1075" w:name="pg6987_91354"/>
    </w:p>
    <w:p>
      <w:pPr>
        <w:pStyle w:val="BookText"/>
        <w:rPr/>
      </w:pPr>
      <w:bookmarkEnd w:id="1075"/>
      <w:r>
        <w:rPr>
          <w:rFonts w:ascii="IRNazanin" w:hAnsi="IRNazanin" w:eastAsia="IRNazanin"/>
          <w:color w:val="111111"/>
          <w:sz w:val="28"/>
          <w:sz w:val="28"/>
          <w:szCs w:val="28"/>
          <w:rtl w:val="true"/>
          <w:lang w:bidi="fa-IR"/>
        </w:rPr>
        <w:t>از اينكه قوم لوط به خاطر گناه لواط و همجنس بازى دچار عذاب و نابودى شدند، استفاده مى شود كه اين گناه بسيار بزرگ و در صورت توبه نكردن، نابخشودنى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رواج فحشا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لواط و همجنس بازى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ظلم و بيدادگرى ، زمينه ساز انتقام الهى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 كان أصحـب الأيكة لظـلمين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فانتقمنا منهم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 جنس بازى و لواط ، تجاوز به حريم ارزش ها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أتأتون الذكران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أنتم قوم عادون</w:t>
      </w:r>
    </w:p>
    <w:p>
      <w:pPr>
        <w:pStyle w:val="Heading3"/>
        <w:numPr>
          <w:ilvl w:val="2"/>
          <w:numId w:val="1"/>
        </w:numPr>
        <w:rPr/>
      </w:pPr>
      <w:bookmarkStart w:id="1076" w:name="__RefHeading___Toc2398073_372815092"/>
      <w:bookmarkStart w:id="1077" w:name="_Toc454"/>
      <w:bookmarkEnd w:id="1076"/>
      <w:r>
        <w:rPr/>
        <w:t>3</w:t>
      </w:r>
      <w:r>
        <w:rPr>
          <w:rtl w:val="true"/>
        </w:rPr>
        <w:t xml:space="preserve">- </w:t>
      </w:r>
      <w:r>
        <w:rPr>
          <w:rtl w:val="true"/>
        </w:rPr>
        <w:t>آثار همجنس بازى قوم لوط</w:t>
      </w:r>
      <w:bookmarkEnd w:id="107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لواط و همجنس بازى قوم لوط ، زمينه ساز نزول عذاب بر آنها و نابودى شهر و ديار و هلاكت خودشان گرديد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جاء أهل المدينة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إن هـؤلاء ضيفى فلاتفضحون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فأخذتهم الصيحة مشرقين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آلودگى قوم لوط به فحشا و انحراف جنسى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لواط و همجنس بازى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ظلم و بيدادگرى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موجب انتقام الهى از آنان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أُرسلنا إلى قوم مجرمين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ءال لوط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أصحـب الأيكة لظـلمين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w:t>
      </w:r>
    </w:p>
    <w:p>
      <w:pPr>
        <w:pStyle w:val="Heading3"/>
        <w:numPr>
          <w:ilvl w:val="2"/>
          <w:numId w:val="1"/>
        </w:numPr>
        <w:rPr/>
      </w:pPr>
      <w:bookmarkStart w:id="1078" w:name="__RefHeading___Toc2398075_372815092"/>
      <w:bookmarkStart w:id="1079" w:name="_Toc455"/>
      <w:bookmarkEnd w:id="1078"/>
      <w:r>
        <w:rPr/>
        <w:t>4</w:t>
      </w:r>
      <w:r>
        <w:rPr>
          <w:rtl w:val="true"/>
        </w:rPr>
        <w:t xml:space="preserve">- </w:t>
      </w:r>
      <w:r>
        <w:rPr>
          <w:rtl w:val="true"/>
        </w:rPr>
        <w:t>پليدى همجنس بازى</w:t>
      </w:r>
      <w:bookmarkEnd w:id="107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لواط و همجنس بازى ، روشى پليد و ناپاك در اطفاى غريزه جنسى</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هـؤلاء بناتى هنّ أطهر لكم</w:t>
      </w:r>
      <w:bookmarkStart w:id="1080" w:name="pg6987_91355"/>
    </w:p>
    <w:p>
      <w:pPr>
        <w:pStyle w:val="Heading3"/>
        <w:numPr>
          <w:ilvl w:val="2"/>
          <w:numId w:val="1"/>
        </w:numPr>
        <w:rPr/>
      </w:pPr>
      <w:bookmarkStart w:id="1081" w:name="__RefHeading___Toc2398077_372815092"/>
      <w:bookmarkStart w:id="1082" w:name="_Toc456"/>
      <w:bookmarkEnd w:id="1080"/>
      <w:bookmarkEnd w:id="1081"/>
      <w:r>
        <w:rPr/>
        <w:t>5</w:t>
      </w:r>
      <w:r>
        <w:rPr>
          <w:rtl w:val="true"/>
        </w:rPr>
        <w:t xml:space="preserve">- </w:t>
      </w:r>
      <w:r>
        <w:rPr>
          <w:rtl w:val="true"/>
        </w:rPr>
        <w:t>ظلم همجنس بازى</w:t>
      </w:r>
      <w:bookmarkEnd w:id="108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ـ همجنس بازى ، ظلم است و جوامع مبتلا به آن ، در معرض عذاب هاى دنيوى اند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هى من الظـلمين ببعيد</w:t>
      </w:r>
    </w:p>
    <w:p>
      <w:pPr>
        <w:pStyle w:val="BookText"/>
        <w:rPr/>
      </w:pPr>
      <w:r>
        <w:rPr>
          <w:rFonts w:ascii="IRNazanin" w:hAnsi="IRNazanin" w:eastAsia="IRNazanin"/>
          <w:color w:val="111111"/>
          <w:sz w:val="28"/>
          <w:sz w:val="28"/>
          <w:szCs w:val="28"/>
          <w:rtl w:val="true"/>
          <w:lang w:bidi="fa-IR"/>
        </w:rPr>
        <w:t xml:space="preserve">مصداق مورد نظر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قرينه آيات گذشته ، همجنس بازان مى باشد</w:t>
      </w:r>
      <w:r>
        <w:rPr>
          <w:rFonts w:eastAsia="IRNazanin" w:cs="IRNazanin"/>
          <w:color w:val="111111"/>
          <w:sz w:val="28"/>
          <w:szCs w:val="28"/>
          <w:rtl w:val="true"/>
          <w:lang w:bidi="fa-IR"/>
        </w:rPr>
        <w:t>.</w:t>
      </w:r>
    </w:p>
    <w:p>
      <w:pPr>
        <w:pStyle w:val="Heading3"/>
        <w:numPr>
          <w:ilvl w:val="2"/>
          <w:numId w:val="1"/>
        </w:numPr>
        <w:rPr/>
      </w:pPr>
      <w:bookmarkStart w:id="1083" w:name="__RefHeading___Toc2398079_372815092"/>
      <w:bookmarkStart w:id="1084" w:name="_Toc457"/>
      <w:bookmarkEnd w:id="1083"/>
      <w:r>
        <w:rPr/>
        <w:t>6</w:t>
      </w:r>
      <w:r>
        <w:rPr>
          <w:rtl w:val="true"/>
        </w:rPr>
        <w:t xml:space="preserve">- </w:t>
      </w:r>
      <w:r>
        <w:rPr>
          <w:rtl w:val="true"/>
        </w:rPr>
        <w:t>گناه همجنس بازى</w:t>
      </w:r>
      <w:bookmarkEnd w:id="108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لواط و همجنس بازى ، گناهى بزرگ و به منزله گناهانى بسيار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قبل كانوا يعملون السيئات</w:t>
      </w:r>
    </w:p>
    <w:p>
      <w:pPr>
        <w:pStyle w:val="BookText"/>
        <w:rPr/>
      </w:pPr>
      <w:r>
        <w:rPr>
          <w:rFonts w:ascii="IRNazanin" w:hAnsi="IRNazanin" w:eastAsia="IRNazanin"/>
          <w:color w:val="111111"/>
          <w:sz w:val="28"/>
          <w:sz w:val="28"/>
          <w:szCs w:val="28"/>
          <w:rtl w:val="true"/>
          <w:lang w:bidi="fa-IR"/>
        </w:rPr>
        <w:t xml:space="preserve">برداشت فوق ، مبتنى بر اين نكته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ذهنى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جمع بر يك گناه ، اشاره به برداشت فوق دارد</w:t>
      </w:r>
      <w:r>
        <w:rPr>
          <w:rFonts w:eastAsia="IRNazanin" w:cs="IRNazanin"/>
          <w:color w:val="111111"/>
          <w:sz w:val="28"/>
          <w:szCs w:val="28"/>
          <w:rtl w:val="true"/>
          <w:lang w:bidi="fa-IR"/>
        </w:rPr>
        <w:t>.</w:t>
      </w:r>
    </w:p>
    <w:p>
      <w:pPr>
        <w:pStyle w:val="Heading3"/>
        <w:numPr>
          <w:ilvl w:val="2"/>
          <w:numId w:val="1"/>
        </w:numPr>
        <w:rPr/>
      </w:pPr>
      <w:bookmarkStart w:id="1085" w:name="__RefHeading___Toc2398081_372815092"/>
      <w:bookmarkStart w:id="1086" w:name="_Toc458"/>
      <w:bookmarkEnd w:id="1085"/>
      <w:r>
        <w:rPr/>
        <w:t>7</w:t>
      </w:r>
      <w:r>
        <w:rPr>
          <w:rtl w:val="true"/>
        </w:rPr>
        <w:t xml:space="preserve">- </w:t>
      </w:r>
      <w:r>
        <w:rPr>
          <w:rtl w:val="true"/>
        </w:rPr>
        <w:t>مبارزه با همجنس بازى</w:t>
      </w:r>
      <w:bookmarkEnd w:id="108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تلاش پيگير و مجدّانه لوط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مبارزه با انحراف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جنس گرايى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خويش</w:t>
      </w:r>
    </w:p>
    <w:p>
      <w:pPr>
        <w:pStyle w:val="BookText"/>
        <w:rPr/>
      </w:pPr>
      <w:r>
        <w:rPr>
          <w:rFonts w:ascii="Amiri" w:hAnsi="Amiri" w:eastAsia="Amiri" w:cs="Amiri"/>
          <w:color w:val="111111"/>
          <w:sz w:val="28"/>
          <w:sz w:val="28"/>
          <w:szCs w:val="28"/>
          <w:rtl w:val="true"/>
          <w:lang w:bidi="ar-SA"/>
        </w:rPr>
        <w:t>قالوا لئن لم تنته يـلوط لتكوننّ من المخرجين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لوط پيامبر ، دوست مردم و تنها در ستيز با كردار ناشايست آنان</w:t>
      </w:r>
    </w:p>
    <w:p>
      <w:pPr>
        <w:pStyle w:val="BookText"/>
        <w:rPr/>
      </w:pPr>
      <w:r>
        <w:rPr>
          <w:rFonts w:ascii="Amiri" w:hAnsi="Amiri" w:eastAsia="Amiri" w:cs="Amiri"/>
          <w:color w:val="111111"/>
          <w:sz w:val="28"/>
          <w:sz w:val="28"/>
          <w:szCs w:val="28"/>
          <w:rtl w:val="true"/>
          <w:lang w:bidi="ar-SA"/>
        </w:rPr>
        <w:t>قال إنّى لعملكم من القالين</w:t>
      </w:r>
    </w:p>
    <w:p>
      <w:pPr>
        <w:pStyle w:val="BookText"/>
        <w:rPr/>
      </w:pPr>
      <w:r>
        <w:rPr>
          <w:rFonts w:ascii="Amiri" w:hAnsi="Amiri" w:eastAsia="Amiri" w:cs="Amiri"/>
          <w:color w:val="111111"/>
          <w:sz w:val="28"/>
          <w:sz w:val="28"/>
          <w:szCs w:val="28"/>
          <w:rtl w:val="true"/>
          <w:lang w:bidi="ar-SA"/>
        </w:rPr>
        <w:t>برداشت ياد شده با توجه به اين نكته است كه لوط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را از عمل قومش، بيزار معرفى كرد و نه از خود آنان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منصرف كردن قوم اش از آميزش با مردان ، آن را بى سابقه و زشت معرفى كرد </w:t>
      </w:r>
      <w:r>
        <w:rPr>
          <w:rFonts w:eastAsia="Amiri" w:cs="Amiri" w:ascii="Amiri" w:hAnsi="Amiri"/>
          <w:color w:val="111111"/>
          <w:sz w:val="28"/>
          <w:szCs w:val="28"/>
          <w:rtl w:val="true"/>
          <w:lang w:bidi="ar-SA"/>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إنّكم لتأتون الفـحشة ما سبقكم بها من أحد من العـلمين</w:t>
      </w:r>
      <w:bookmarkStart w:id="1087" w:name="pg6987_91356"/>
    </w:p>
    <w:p>
      <w:pPr>
        <w:pStyle w:val="Heading3"/>
        <w:numPr>
          <w:ilvl w:val="2"/>
          <w:numId w:val="1"/>
        </w:numPr>
        <w:rPr/>
      </w:pPr>
      <w:bookmarkStart w:id="1088" w:name="__RefHeading___Toc2398083_372815092"/>
      <w:bookmarkStart w:id="1089" w:name="_Toc459"/>
      <w:bookmarkEnd w:id="1087"/>
      <w:bookmarkEnd w:id="1088"/>
      <w:r>
        <w:rPr/>
        <w:t>8</w:t>
      </w:r>
      <w:r>
        <w:rPr>
          <w:rtl w:val="true"/>
        </w:rPr>
        <w:t xml:space="preserve">- </w:t>
      </w:r>
      <w:r>
        <w:rPr>
          <w:rtl w:val="true"/>
        </w:rPr>
        <w:t>منشأ همجنس بازى</w:t>
      </w:r>
      <w:bookmarkEnd w:id="108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همجنس گرايى و لواط ، ناشى از بى فرهنگى و نادانى</w:t>
      </w:r>
    </w:p>
    <w:p>
      <w:pPr>
        <w:pStyle w:val="BookText"/>
        <w:rPr/>
      </w:pPr>
      <w:r>
        <w:rPr>
          <w:rFonts w:ascii="Amiri" w:hAnsi="Amiri" w:eastAsia="Amiri" w:cs="Amiri"/>
          <w:color w:val="111111"/>
          <w:sz w:val="28"/>
          <w:sz w:val="28"/>
          <w:szCs w:val="28"/>
          <w:rtl w:val="true"/>
          <w:lang w:bidi="ar-SA"/>
        </w:rPr>
        <w:t xml:space="preserve">لتأتون الرجال شهوة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أنتم قوم تجهلون</w:t>
      </w:r>
    </w:p>
    <w:p>
      <w:pPr>
        <w:pStyle w:val="Heading3"/>
        <w:numPr>
          <w:ilvl w:val="2"/>
          <w:numId w:val="1"/>
        </w:numPr>
        <w:rPr/>
      </w:pPr>
      <w:bookmarkStart w:id="1090" w:name="__RefHeading___Toc2398085_372815092"/>
      <w:bookmarkStart w:id="1091" w:name="_Toc460"/>
      <w:bookmarkEnd w:id="1090"/>
      <w:r>
        <w:rPr/>
        <w:t>9</w:t>
      </w:r>
      <w:r>
        <w:rPr>
          <w:rtl w:val="true"/>
        </w:rPr>
        <w:t xml:space="preserve">- </w:t>
      </w:r>
      <w:r>
        <w:rPr>
          <w:rtl w:val="true"/>
        </w:rPr>
        <w:t>ناپسندى همجنس بازى</w:t>
      </w:r>
      <w:bookmarkEnd w:id="109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 جنس گرايى و ارضاى غريره جنسى ، بيرون از چارچوب ازدواج مردان با زنان ، راهى غيرطبيعى و بر ضد منافع و مصالح انسان ها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أتأتون الذكران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تذرون ما خلق لكم ربّكم من أزوجكم</w:t>
      </w:r>
    </w:p>
    <w:p>
      <w:pPr>
        <w:pStyle w:val="Heading3"/>
        <w:numPr>
          <w:ilvl w:val="2"/>
          <w:numId w:val="1"/>
        </w:numPr>
        <w:rPr/>
      </w:pPr>
      <w:bookmarkStart w:id="1092" w:name="__RefHeading___Toc2398087_372815092"/>
      <w:bookmarkStart w:id="1093" w:name="_Toc461"/>
      <w:bookmarkEnd w:id="1092"/>
      <w:r>
        <w:rPr/>
        <w:t>10</w:t>
      </w:r>
      <w:r>
        <w:rPr>
          <w:rtl w:val="true"/>
        </w:rPr>
        <w:t xml:space="preserve">- </w:t>
      </w:r>
      <w:r>
        <w:rPr>
          <w:rtl w:val="true"/>
        </w:rPr>
        <w:t>همجنس بازى در قوم لوط</w:t>
      </w:r>
      <w:bookmarkEnd w:id="109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انحرافات جنسى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لواط و همجنس بازى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عملى رايج و علنى در ميان قوم لوط</w:t>
      </w:r>
    </w:p>
    <w:p>
      <w:pPr>
        <w:pStyle w:val="BookText"/>
        <w:rPr/>
      </w:pPr>
      <w:r>
        <w:rPr>
          <w:rFonts w:ascii="Amiri" w:hAnsi="Amiri" w:eastAsia="Amiri" w:cs="Amiri"/>
          <w:color w:val="111111"/>
          <w:sz w:val="28"/>
          <w:sz w:val="28"/>
          <w:szCs w:val="28"/>
          <w:rtl w:val="true"/>
          <w:lang w:bidi="ar-SA"/>
        </w:rPr>
        <w:t>و جاء أهل المدينة يستبشرون</w:t>
      </w:r>
    </w:p>
    <w:p>
      <w:pPr>
        <w:pStyle w:val="BookText"/>
        <w:rPr/>
      </w:pPr>
      <w:r>
        <w:rPr>
          <w:rFonts w:ascii="Amiri" w:hAnsi="Amiri" w:eastAsia="Amiri" w:cs="Amiri"/>
          <w:color w:val="111111"/>
          <w:sz w:val="28"/>
          <w:sz w:val="28"/>
          <w:szCs w:val="28"/>
          <w:rtl w:val="true"/>
          <w:lang w:bidi="ar-SA"/>
        </w:rPr>
        <w:t xml:space="preserve">تصريح به آمدن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 مدينه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شامل همه يا عموم مردم مى شود، حاكى از نكته فوق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لوط على رغم وجود راه هاى مشروع و طبيعى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ازدواج با زنان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عمل شنيع لواط و همجنس بازى ، اصرار داشتند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هـؤلاء بناتى إن كنتم فـعلين</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كنتم فاعلين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منزله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فعلتم ما أقول لكم و ما أظنكم تفعلون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به نصيحت و پيشنهادم ترتيب اثر دهيد كه گمان نمى كنم چنين باشيد</w:t>
      </w:r>
      <w:r>
        <w:rPr>
          <w:rFonts w:eastAsia="IRNazanin" w:cs="IRNazanin"/>
          <w:color w:val="111111"/>
          <w:sz w:val="28"/>
          <w:szCs w:val="28"/>
          <w:rtl w:val="true"/>
          <w:lang w:bidi="fa-IR"/>
        </w:rPr>
        <w:t>.</w:t>
      </w:r>
    </w:p>
    <w:p>
      <w:pPr>
        <w:pStyle w:val="Heading3"/>
        <w:numPr>
          <w:ilvl w:val="2"/>
          <w:numId w:val="1"/>
        </w:numPr>
        <w:rPr/>
      </w:pPr>
      <w:bookmarkStart w:id="1094" w:name="__RefHeading___Toc2398089_372815092"/>
      <w:bookmarkStart w:id="1095" w:name="_Toc462"/>
      <w:bookmarkEnd w:id="1094"/>
      <w:r>
        <w:rPr/>
        <w:t>11</w:t>
      </w:r>
      <w:r>
        <w:rPr>
          <w:rtl w:val="true"/>
        </w:rPr>
        <w:t xml:space="preserve">- </w:t>
      </w:r>
      <w:r>
        <w:rPr>
          <w:rtl w:val="true"/>
        </w:rPr>
        <w:t>همجنس بازى قوم لوط</w:t>
      </w:r>
      <w:bookmarkEnd w:id="109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قوم لوط ، مردمى تبه كار و مبتلا به عمل شنيع لواط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همجنس بازى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بودند </w:t>
      </w:r>
      <w:r>
        <w:rPr>
          <w:rFonts w:eastAsia="Amiri" w:cs="Amiri" w:ascii="Amiri" w:hAnsi="Amiri"/>
          <w:color w:val="111111"/>
          <w:sz w:val="28"/>
          <w:szCs w:val="28"/>
          <w:rtl w:val="true"/>
          <w:lang w:bidi="ar-SA"/>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قبل كانوا يعملون السيئات</w:t>
      </w:r>
    </w:p>
    <w:p>
      <w:pPr>
        <w:pStyle w:val="BookText"/>
        <w:rPr/>
      </w:pPr>
      <w:r>
        <w:rPr>
          <w:rFonts w:ascii="Amiri" w:hAnsi="Amiri" w:eastAsia="Amiri" w:cs="Amiri"/>
          <w:color w:val="111111"/>
          <w:sz w:val="28"/>
          <w:sz w:val="28"/>
          <w:szCs w:val="28"/>
          <w:rtl w:val="true"/>
          <w:lang w:bidi="ar-SA"/>
        </w:rPr>
        <w:t xml:space="preserve">از مصداقهاى بارز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به مناسبت مورد ـ لواط و همجنس بازى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ترك ازدواج و اطفاى غريزه جنسى از طريق لواط ، به صورت يك سنت و اخلاق اجتماعى در ميان قوم لوط بروز كرده بود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لقد علمت ما لنا فى بناتك من حق و إنك لتعلم ما نريد</w:t>
      </w:r>
    </w:p>
    <w:p>
      <w:pPr>
        <w:pStyle w:val="BookText"/>
        <w:rPr/>
      </w:pPr>
      <w:r>
        <w:rPr>
          <w:rFonts w:ascii="IRNazanin" w:hAnsi="IRNazanin" w:eastAsia="IRNazanin"/>
          <w:color w:val="111111"/>
          <w:sz w:val="28"/>
          <w:sz w:val="28"/>
          <w:szCs w:val="28"/>
          <w:rtl w:val="true"/>
          <w:lang w:bidi="fa-IR"/>
        </w:rPr>
        <w:t>از آن جا كه قوم لوط ، ازدواج با دختران او را امرى نابحق شمردند، معلوم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با زنان را ممنوع مى دانستند و يا اخلاق جنسى آنان از سير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طبيعى خود خارج شده بود به گونه اى كه تمايل به جنس مخالف نداشتند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گرايش به لواط و همجنس بازى و عدم اشتياق به زنان ، دليل هاى قوم تبهكار لوط براى نپذيرفتن پيشنهاد حضرت لوط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با دختران او و تعرض نكردن به مهمانان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لقد علمت ما لنا فى بناتك من حق و إنك لتعلم ما نريد</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لوط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آگاه به رسوخ خوى همجنس گرايى در اخلاق و رفتار قوم خويش</w:t>
      </w:r>
    </w:p>
    <w:p>
      <w:pPr>
        <w:pStyle w:val="BookText"/>
        <w:rPr/>
      </w:pPr>
      <w:r>
        <w:rPr>
          <w:rFonts w:ascii="Amiri" w:hAnsi="Amiri" w:eastAsia="Amiri" w:cs="Amiri"/>
          <w:color w:val="111111"/>
          <w:sz w:val="28"/>
          <w:sz w:val="28"/>
          <w:szCs w:val="28"/>
          <w:rtl w:val="true"/>
          <w:lang w:bidi="ar-SA"/>
        </w:rPr>
        <w:t>و إنك لتعلم ما نريد</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لوط انحرافات جنسى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لواط و همجنس بازى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 كارى خوب مى پنداشتند و به آن علاقه و تمايل شديدى داشتند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جاء أهل المدينة يستبشرون</w:t>
      </w:r>
    </w:p>
    <w:p>
      <w:pPr>
        <w:pStyle w:val="BookText"/>
        <w:rPr/>
      </w:pPr>
      <w:r>
        <w:rPr>
          <w:rFonts w:ascii="IRNazanin" w:hAnsi="IRNazanin" w:eastAsia="IRNazanin"/>
          <w:color w:val="111111"/>
          <w:sz w:val="28"/>
          <w:sz w:val="28"/>
          <w:szCs w:val="28"/>
          <w:rtl w:val="true"/>
          <w:lang w:bidi="fa-IR"/>
        </w:rPr>
        <w:t>از اظهار شادمانى و شادباش گويى قوم لوط به هنگام باخبر شدن از مهمانان حضرت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استفاده مى شود كه آنان از تجاوز جنسى خوشحال و آن را امرى پسنديده مى انگاشتند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طبق آيه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اشاراتى كه در آيات بعد </w:t>
      </w:r>
      <w:r>
        <w:rPr>
          <w:rFonts w:eastAsia="IRNazanin" w:cs="IRNazanin"/>
          <w:color w:val="111111"/>
          <w:sz w:val="28"/>
          <w:szCs w:val="28"/>
          <w:rtl w:val="true"/>
          <w:lang w:bidi="fa-IR"/>
        </w:rPr>
        <w:t>(</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آنان مردمانى آلوده به انحراف جنسى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لواط و همجنس بازى ، انحرافى ابداع شده توسط قوم لوط</w:t>
      </w:r>
    </w:p>
    <w:p>
      <w:pPr>
        <w:pStyle w:val="BookText"/>
        <w:rPr/>
      </w:pPr>
      <w:r>
        <w:rPr>
          <w:rFonts w:ascii="Amiri" w:hAnsi="Amiri" w:eastAsia="Amiri" w:cs="Amiri"/>
          <w:color w:val="111111"/>
          <w:sz w:val="28"/>
          <w:sz w:val="28"/>
          <w:szCs w:val="28"/>
          <w:rtl w:val="true"/>
          <w:lang w:bidi="ar-SA"/>
        </w:rPr>
        <w:t>أتأتون الذكران من العـلمين</w:t>
      </w:r>
    </w:p>
    <w:p>
      <w:pPr>
        <w:pStyle w:val="BookText"/>
        <w:rPr/>
      </w:pPr>
      <w:r>
        <w:rPr>
          <w:rFonts w:ascii="IRNazanin" w:hAnsi="IRNazanin" w:eastAsia="IRNazanin"/>
          <w:color w:val="111111"/>
          <w:sz w:val="28"/>
          <w:sz w:val="28"/>
          <w:szCs w:val="28"/>
          <w:rtl w:val="true"/>
          <w:lang w:bidi="fa-IR"/>
        </w:rPr>
        <w:t xml:space="preserve">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تواند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أتأتون أنتم من بين العالمين الذكران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ميان مردم جهان، شما با مردان مى آميزيد؟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اين است كه در دنيا، هيچ قومى را نمى يابيد كه چنين رويه زشتى را برگزيده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 جنس گرايى ، بارزترين نمود بى تقوايى قوم لوط</w:t>
      </w:r>
    </w:p>
    <w:p>
      <w:pPr>
        <w:pStyle w:val="BookText"/>
        <w:rPr/>
      </w:pPr>
      <w:r>
        <w:rPr>
          <w:rFonts w:ascii="Amiri" w:hAnsi="Amiri" w:eastAsia="Amiri" w:cs="Amiri"/>
          <w:color w:val="111111"/>
          <w:sz w:val="28"/>
          <w:sz w:val="28"/>
          <w:szCs w:val="28"/>
          <w:rtl w:val="true"/>
          <w:lang w:bidi="ar-SA"/>
        </w:rPr>
        <w:t xml:space="preserve">فاتّقوا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أتأتون الذكران من العـلمين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آميزش با مردان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در ميان قوم لوط رواج داشت </w:t>
      </w:r>
      <w:r>
        <w:rPr>
          <w:rFonts w:eastAsia="Amiri" w:cs="Amiri" w:ascii="Amiri" w:hAnsi="Amiri"/>
          <w:color w:val="111111"/>
          <w:sz w:val="28"/>
          <w:szCs w:val="28"/>
          <w:rtl w:val="true"/>
          <w:lang w:bidi="ar-SA"/>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إنّكم لتأتون الفـحشة</w:t>
      </w:r>
      <w:bookmarkStart w:id="1096" w:name="pg6987_91358"/>
    </w:p>
    <w:p>
      <w:pPr>
        <w:pStyle w:val="BookText"/>
        <w:rPr/>
      </w:pPr>
      <w:bookmarkEnd w:id="109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فاحشة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كردار زشت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اطلاق مى شود و به قرينه آيه بعد، منظور از آن، لواط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خود را به خاطر همجنس بازى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مورد سرزنش قرار داد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لوطًا إذ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إنّكم لتأتون الفـحشة ما سبقكم بها من أحد</w:t>
      </w:r>
    </w:p>
    <w:p>
      <w:pPr>
        <w:pStyle w:val="BookText"/>
        <w:rPr/>
      </w:pPr>
      <w:r>
        <w:rPr>
          <w:rFonts w:ascii="IRNazanin" w:hAnsi="IRNazanin" w:eastAsia="IRNazanin"/>
          <w:color w:val="111111"/>
          <w:sz w:val="28"/>
          <w:sz w:val="28"/>
          <w:szCs w:val="28"/>
          <w:rtl w:val="true"/>
          <w:lang w:bidi="fa-IR"/>
        </w:rPr>
        <w:t>همجنس بازان</w:t>
      </w:r>
    </w:p>
    <w:p>
      <w:pPr>
        <w:pStyle w:val="Heading3"/>
        <w:numPr>
          <w:ilvl w:val="2"/>
          <w:numId w:val="1"/>
        </w:numPr>
        <w:rPr/>
      </w:pPr>
      <w:bookmarkStart w:id="1097" w:name="__RefHeading___Toc2398091_372815092"/>
      <w:bookmarkStart w:id="1098" w:name="_Toc463"/>
      <w:bookmarkEnd w:id="1097"/>
      <w:r>
        <w:rPr/>
        <w:t>12</w:t>
      </w:r>
      <w:r>
        <w:rPr>
          <w:rtl w:val="true"/>
        </w:rPr>
        <w:t xml:space="preserve">- </w:t>
      </w:r>
      <w:r>
        <w:rPr>
          <w:rtl w:val="true"/>
        </w:rPr>
        <w:t>تجاوزگرى همجنس بازان</w:t>
      </w:r>
      <w:bookmarkEnd w:id="109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 جنس بازى و لواط ، تجاوز به حريم ارزش ها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أتأتون الذكران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أنتم قوم عادون</w:t>
      </w:r>
    </w:p>
    <w:p>
      <w:pPr>
        <w:pStyle w:val="Heading3"/>
        <w:numPr>
          <w:ilvl w:val="2"/>
          <w:numId w:val="1"/>
        </w:numPr>
        <w:rPr/>
      </w:pPr>
      <w:bookmarkStart w:id="1099" w:name="__RefHeading___Toc2398093_372815092"/>
      <w:bookmarkStart w:id="1100" w:name="_Toc464"/>
      <w:bookmarkEnd w:id="1099"/>
      <w:r>
        <w:rPr/>
        <w:t>13</w:t>
      </w:r>
      <w:r>
        <w:rPr>
          <w:rtl w:val="true"/>
        </w:rPr>
        <w:t xml:space="preserve">- </w:t>
      </w:r>
      <w:r>
        <w:rPr>
          <w:rtl w:val="true"/>
        </w:rPr>
        <w:t>عذاب دنيوى همجنس بازان</w:t>
      </w:r>
      <w:bookmarkEnd w:id="110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ـ همجنس بازى ، ظلم است و جوامع مبتلا به آن ، در معرض عذاب هاى دنيوى اند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هى من الظـلمين ببعيد</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مصداق مورد نظر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قرينه آيات گذشته ، همجنس بازان مى باشد</w:t>
      </w:r>
      <w:r>
        <w:rPr>
          <w:rFonts w:eastAsia="IRNazanin" w:cs="IRNazanin"/>
          <w:color w:val="111111"/>
          <w:sz w:val="28"/>
          <w:szCs w:val="28"/>
          <w:rtl w:val="true"/>
          <w:lang w:bidi="fa-IR"/>
        </w:rPr>
        <w:t>.</w:t>
      </w:r>
      <w:bookmarkStart w:id="1101" w:name="pg6987_91359"/>
    </w:p>
    <w:p>
      <w:pPr>
        <w:pStyle w:val="Heading2"/>
        <w:numPr>
          <w:ilvl w:val="1"/>
          <w:numId w:val="1"/>
        </w:numPr>
        <w:rPr/>
      </w:pPr>
      <w:bookmarkStart w:id="1102" w:name="__RefHeading___Toc2398095_372815092"/>
      <w:bookmarkStart w:id="1103" w:name="_Toc465"/>
      <w:bookmarkEnd w:id="1101"/>
      <w:bookmarkEnd w:id="1102"/>
      <w:r>
        <w:rPr/>
        <w:t>7</w:t>
      </w:r>
      <w:r>
        <w:rPr>
          <w:rtl w:val="true"/>
        </w:rPr>
        <w:t xml:space="preserve">- </w:t>
      </w:r>
      <w:r>
        <w:rPr>
          <w:rtl w:val="true"/>
        </w:rPr>
        <w:t>همسايه</w:t>
      </w:r>
      <w:bookmarkEnd w:id="1103"/>
    </w:p>
    <w:p>
      <w:pPr>
        <w:pStyle w:val="Heading3"/>
        <w:numPr>
          <w:ilvl w:val="2"/>
          <w:numId w:val="1"/>
        </w:numPr>
        <w:rPr/>
      </w:pPr>
      <w:bookmarkStart w:id="1104" w:name="__RefHeading___Toc2398097_372815092"/>
      <w:bookmarkStart w:id="1105" w:name="_Toc466"/>
      <w:bookmarkEnd w:id="1104"/>
      <w:r>
        <w:rPr/>
        <w:t>1</w:t>
      </w:r>
      <w:r>
        <w:rPr>
          <w:rtl w:val="true"/>
        </w:rPr>
        <w:t xml:space="preserve">- </w:t>
      </w:r>
      <w:r>
        <w:rPr>
          <w:rtl w:val="true"/>
        </w:rPr>
        <w:t>همسايه</w:t>
      </w:r>
      <w:bookmarkEnd w:id="110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251</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خداوند به بركت مسلمان صالح ، بلا را از خانه همسايگان او دفع مى كند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لا دفع اللّه النّاس</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 اللّه ليدفع بالمسلم الصالح نحو مأة الف بيت من جيرانه البلاء</w:t>
      </w:r>
    </w:p>
    <w:p>
      <w:pPr>
        <w:pStyle w:val="BookText"/>
        <w:rPr/>
      </w:pPr>
      <w:r>
        <w:rPr>
          <w:rFonts w:ascii="Amiri" w:hAnsi="Amiri" w:eastAsia="Amiri" w:cs="Amiri"/>
          <w:color w:val="111111"/>
          <w:sz w:val="28"/>
          <w:sz w:val="28"/>
          <w:szCs w:val="28"/>
          <w:rtl w:val="true"/>
          <w:lang w:bidi="ar-SA"/>
        </w:rPr>
        <w:t xml:space="preserve">تفسير برهان،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الدر المنثور،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w:t>
      </w:r>
    </w:p>
    <w:p>
      <w:pPr>
        <w:pStyle w:val="Heading3"/>
        <w:numPr>
          <w:ilvl w:val="2"/>
          <w:numId w:val="1"/>
        </w:numPr>
        <w:rPr/>
      </w:pPr>
      <w:bookmarkStart w:id="1106" w:name="__RefHeading___Toc2398099_372815092"/>
      <w:bookmarkStart w:id="1107" w:name="_Toc467"/>
      <w:bookmarkEnd w:id="1106"/>
      <w:r>
        <w:rPr/>
        <w:t>2</w:t>
      </w:r>
      <w:r>
        <w:rPr>
          <w:rtl w:val="true"/>
        </w:rPr>
        <w:t xml:space="preserve">- </w:t>
      </w:r>
      <w:r>
        <w:rPr>
          <w:rtl w:val="true"/>
        </w:rPr>
        <w:t>احسان به همسايه</w:t>
      </w:r>
      <w:bookmarkEnd w:id="110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lang w:bidi="fa-IR"/>
        </w:rPr>
        <w:t>،</w:t>
      </w:r>
      <w:r>
        <w:rPr>
          <w:rFonts w:eastAsia="IRNazanin" w:cs="IRNazanin"/>
          <w:color w:val="111111"/>
          <w:sz w:val="28"/>
          <w:szCs w:val="28"/>
          <w:lang w:bidi="fa-IR"/>
        </w:rPr>
        <w:t>19</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ضرورت احسان به همسايگان نزديك و دور و دوستان و همراهان</w:t>
      </w:r>
    </w:p>
    <w:p>
      <w:pPr>
        <w:pStyle w:val="BookText"/>
        <w:rPr/>
      </w:pPr>
      <w:r>
        <w:rPr>
          <w:rFonts w:ascii="IRNazanin" w:hAnsi="IRNazanin" w:eastAsia="IRNazanin"/>
          <w:color w:val="111111"/>
          <w:sz w:val="28"/>
          <w:sz w:val="28"/>
          <w:szCs w:val="28"/>
          <w:rtl w:val="true"/>
          <w:lang w:bidi="fa-IR"/>
        </w:rPr>
        <w:t xml:space="preserve">احساناً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الجار ذى القربى و الجار الجُنب و الصاحب بالجَنب</w:t>
      </w:r>
    </w:p>
    <w:p>
      <w:pPr>
        <w:pStyle w:val="BookText"/>
        <w:rPr/>
      </w:pPr>
      <w:r>
        <w:rPr>
          <w:rFonts w:ascii="IRNazanin" w:hAnsi="IRNazanin" w:eastAsia="IRNazanin"/>
          <w:color w:val="111111"/>
          <w:sz w:val="28"/>
          <w:sz w:val="28"/>
          <w:szCs w:val="28"/>
          <w:rtl w:val="true"/>
          <w:lang w:bidi="fa-IR"/>
        </w:rPr>
        <w:t>در برداشت فوق، دور و نزديكى همسايه به لحاظ دورى و نزديكى خانه او معنا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پهلوست و مراد از آن، همراهان نزديك و رفيقان همراه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ضرورت احسان به همسايگان همكيش و غير همكيش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الجار ذى القربى و الجار الجُنب</w:t>
      </w:r>
    </w:p>
    <w:p>
      <w:pPr>
        <w:pStyle w:val="BookText"/>
        <w:rPr/>
      </w:pPr>
      <w:r>
        <w:rPr>
          <w:rFonts w:ascii="Amiri" w:hAnsi="Amiri" w:eastAsia="Amiri" w:cs="Amiri"/>
          <w:color w:val="111111"/>
          <w:sz w:val="28"/>
          <w:sz w:val="28"/>
          <w:szCs w:val="28"/>
          <w:rtl w:val="true"/>
          <w:lang w:bidi="ar-SA"/>
        </w:rPr>
        <w:t xml:space="preserve">برخى برآنند كه نزديك بودن همسايه، كه مفاد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جار ذى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دور بودن آن، كه مفاد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الجار الجُنب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به لحاظ دين و آيين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اولويت احسان به همسايگان خويشاوند ، نسبت به ديگر همسايگان</w:t>
      </w:r>
    </w:p>
    <w:p>
      <w:pPr>
        <w:pStyle w:val="BookText"/>
        <w:rPr/>
      </w:pPr>
      <w:r>
        <w:rPr>
          <w:rFonts w:ascii="IRNazanin" w:hAnsi="IRNazanin" w:eastAsia="IRNazanin"/>
          <w:color w:val="111111"/>
          <w:sz w:val="28"/>
          <w:sz w:val="28"/>
          <w:szCs w:val="28"/>
          <w:rtl w:val="true"/>
          <w:lang w:bidi="fa-IR"/>
        </w:rPr>
        <w:t>و الجار ذى القربى و الجار الجُنب</w:t>
      </w:r>
    </w:p>
    <w:p>
      <w:pPr>
        <w:pStyle w:val="BookText"/>
        <w:rPr/>
      </w:pPr>
      <w:r>
        <w:rPr>
          <w:rFonts w:ascii="IRNazanin" w:hAnsi="IRNazanin" w:eastAsia="IRNazanin"/>
          <w:color w:val="111111"/>
          <w:sz w:val="28"/>
          <w:sz w:val="28"/>
          <w:szCs w:val="28"/>
          <w:rtl w:val="true"/>
          <w:lang w:bidi="fa-IR"/>
        </w:rPr>
        <w:t xml:space="preserve">برخى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ذى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معناى خويشاوندان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قرينه مقابله، به معناى غير خويشاوند گرفته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احسان به پدر ، مادر ، خويشان ، همسايگان و زيردستان ، زمينه جلب محبّت الهى</w:t>
      </w:r>
    </w:p>
    <w:p>
      <w:pPr>
        <w:pStyle w:val="BookText"/>
        <w:rPr/>
      </w:pPr>
      <w:r>
        <w:rPr>
          <w:rFonts w:ascii="Amiri" w:hAnsi="Amiri" w:eastAsia="Amiri" w:cs="Amiri"/>
          <w:color w:val="111111"/>
          <w:sz w:val="28"/>
          <w:sz w:val="28"/>
          <w:szCs w:val="28"/>
          <w:rtl w:val="true"/>
          <w:lang w:bidi="ar-SA"/>
        </w:rPr>
        <w:t xml:space="preserve">و بالوالدين احساناً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اللّه لا يحبّ من كان مختالا فخوراً</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مصاديق مورد نظر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مختالا فخوراً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ترك احسان به پدر، مادر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ترك احسان مانع محبّت الهى و احسان عامل جلب آن خواهد شد</w:t>
      </w:r>
      <w:r>
        <w:rPr>
          <w:rFonts w:eastAsia="IRNazanin" w:cs="IRNazanin"/>
          <w:color w:val="111111"/>
          <w:sz w:val="28"/>
          <w:szCs w:val="28"/>
          <w:rtl w:val="true"/>
          <w:lang w:bidi="fa-IR"/>
        </w:rPr>
        <w:t>.</w:t>
      </w:r>
      <w:bookmarkStart w:id="1108" w:name="pg6987_91360"/>
    </w:p>
    <w:p>
      <w:pPr>
        <w:pStyle w:val="Heading3"/>
        <w:numPr>
          <w:ilvl w:val="2"/>
          <w:numId w:val="1"/>
        </w:numPr>
        <w:rPr/>
      </w:pPr>
      <w:bookmarkStart w:id="1109" w:name="__RefHeading___Toc2398101_372815092"/>
      <w:bookmarkStart w:id="1110" w:name="_Toc468"/>
      <w:bookmarkEnd w:id="1108"/>
      <w:bookmarkEnd w:id="1109"/>
      <w:r>
        <w:rPr/>
        <w:t>3</w:t>
      </w:r>
      <w:r>
        <w:rPr>
          <w:rtl w:val="true"/>
        </w:rPr>
        <w:t xml:space="preserve">- </w:t>
      </w:r>
      <w:r>
        <w:rPr>
          <w:rtl w:val="true"/>
        </w:rPr>
        <w:t>سرزنش اذيت همسايه</w:t>
      </w:r>
      <w:bookmarkEnd w:id="111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آذى جاره طمعاً فى مسكنه ورثه الله داره و هو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الذين كفروا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فأوحى إليهم ربّهم لنهلكنّ الظالمين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لنسكننّكم الأرض من بعدهم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همسايه خود را، به طمع گرفتن خانه اش اذيت كند، خداوند خانه خودش را نصيب همسايه خواهد كرد و اين سخن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الذين كفروا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فأوحى إليهم ربّهم </w:t>
      </w:r>
      <w:r>
        <w:rPr>
          <w:rFonts w:eastAsia="IRNazanin" w:cs="IRNazanin"/>
          <w:color w:val="111111"/>
          <w:sz w:val="28"/>
          <w:szCs w:val="28"/>
          <w:rtl w:val="true"/>
          <w:lang w:bidi="fa-IR"/>
        </w:rPr>
        <w:t>...».</w:t>
      </w:r>
    </w:p>
    <w:p>
      <w:pPr>
        <w:pStyle w:val="Heading3"/>
        <w:numPr>
          <w:ilvl w:val="2"/>
          <w:numId w:val="1"/>
        </w:numPr>
        <w:rPr/>
      </w:pPr>
      <w:bookmarkStart w:id="1111" w:name="__RefHeading___Toc2398103_372815092"/>
      <w:bookmarkStart w:id="1112" w:name="_Toc469"/>
      <w:bookmarkEnd w:id="1111"/>
      <w:r>
        <w:rPr/>
        <w:t>4</w:t>
      </w:r>
      <w:r>
        <w:rPr>
          <w:rtl w:val="true"/>
        </w:rPr>
        <w:t xml:space="preserve">- </w:t>
      </w:r>
      <w:r>
        <w:rPr>
          <w:rtl w:val="true"/>
        </w:rPr>
        <w:t>همسايه بد</w:t>
      </w:r>
      <w:bookmarkEnd w:id="111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روى عن أبى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عذابا من فوقكم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السلطان الجائر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تحت أرجلكم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السفلة و من لاخير فيه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يذيق بعضكم بأس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سوء الجوار</w:t>
      </w:r>
      <w:r>
        <w:rPr>
          <w:rFonts w:eastAsia="Amiri" w:cs="Amiri" w:ascii="Amiri" w:hAnsi="Amiri"/>
          <w:color w:val="111111"/>
          <w:sz w:val="28"/>
          <w:szCs w:val="28"/>
          <w:rtl w:val="true"/>
          <w:lang w:bidi="ar-SA"/>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عذابا من فوقكم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سلطان ستمگر و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تحت ارجلكم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زيردستان و افراد بى خيرو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يذيق بعضكم بأس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بدرفتارى همسايگان است</w:t>
      </w:r>
      <w:r>
        <w:rPr>
          <w:rFonts w:eastAsia="IRNazanin" w:cs="IRNazanin"/>
          <w:color w:val="111111"/>
          <w:sz w:val="28"/>
          <w:szCs w:val="28"/>
          <w:rtl w:val="true"/>
          <w:lang w:bidi="fa-IR"/>
        </w:rPr>
        <w:t>.</w:t>
      </w:r>
      <w:bookmarkStart w:id="1113" w:name="pg6987_91361"/>
    </w:p>
    <w:p>
      <w:pPr>
        <w:pStyle w:val="Heading2"/>
        <w:numPr>
          <w:ilvl w:val="1"/>
          <w:numId w:val="1"/>
        </w:numPr>
        <w:rPr/>
      </w:pPr>
      <w:bookmarkStart w:id="1114" w:name="__RefHeading___Toc2398105_372815092"/>
      <w:bookmarkStart w:id="1115" w:name="_Toc470"/>
      <w:bookmarkEnd w:id="1113"/>
      <w:bookmarkEnd w:id="1114"/>
      <w:r>
        <w:rPr/>
        <w:t>8</w:t>
      </w:r>
      <w:r>
        <w:rPr>
          <w:rtl w:val="true"/>
        </w:rPr>
        <w:t xml:space="preserve">- </w:t>
      </w:r>
      <w:r>
        <w:rPr>
          <w:rtl w:val="true"/>
        </w:rPr>
        <w:t>همسر</w:t>
      </w:r>
      <w:bookmarkEnd w:id="1115"/>
    </w:p>
    <w:p>
      <w:pPr>
        <w:pStyle w:val="Heading3"/>
        <w:numPr>
          <w:ilvl w:val="2"/>
          <w:numId w:val="1"/>
        </w:numPr>
        <w:rPr/>
      </w:pPr>
      <w:bookmarkStart w:id="1116" w:name="__RefHeading___Toc2398107_372815092"/>
      <w:bookmarkStart w:id="1117" w:name="_Toc471"/>
      <w:bookmarkEnd w:id="1116"/>
      <w:r>
        <w:rPr/>
        <w:t>1</w:t>
      </w:r>
      <w:r>
        <w:rPr>
          <w:rtl w:val="true"/>
        </w:rPr>
        <w:t xml:space="preserve">- </w:t>
      </w:r>
      <w:r>
        <w:rPr>
          <w:rtl w:val="true"/>
        </w:rPr>
        <w:t>آثار اخروى گناهان همسر ابو لهب</w:t>
      </w:r>
      <w:bookmarkEnd w:id="111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مسد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گناهان همسر ابولهب ، در قيامت بارى سنگين بر دوش او و برافروزاننده آتش جهنم خواهد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حمّالة الحطب</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 تواند گناهان باشد كه مانند هيزم آتش را شعلهور مى سازد</w:t>
      </w:r>
      <w:r>
        <w:rPr>
          <w:rFonts w:eastAsia="IRNazanin" w:cs="IRNazanin"/>
          <w:color w:val="111111"/>
          <w:sz w:val="28"/>
          <w:szCs w:val="28"/>
          <w:rtl w:val="true"/>
          <w:lang w:bidi="fa-IR"/>
        </w:rPr>
        <w:t>.</w:t>
      </w:r>
    </w:p>
    <w:p>
      <w:pPr>
        <w:pStyle w:val="Heading3"/>
        <w:numPr>
          <w:ilvl w:val="2"/>
          <w:numId w:val="1"/>
        </w:numPr>
        <w:rPr/>
      </w:pPr>
      <w:bookmarkStart w:id="1118" w:name="__RefHeading___Toc2398109_372815092"/>
      <w:bookmarkStart w:id="1119" w:name="_Toc472"/>
      <w:bookmarkEnd w:id="1118"/>
      <w:r>
        <w:rPr/>
        <w:t>2</w:t>
      </w:r>
      <w:r>
        <w:rPr>
          <w:rtl w:val="true"/>
        </w:rPr>
        <w:t xml:space="preserve">- </w:t>
      </w:r>
      <w:r>
        <w:rPr>
          <w:rtl w:val="true"/>
        </w:rPr>
        <w:t>آثار اذيتهاى همسر ابو لهب</w:t>
      </w:r>
      <w:bookmarkEnd w:id="111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مسد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افزايش عذابِ ابولهب ، با آزاررسانى همسر او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سيصلى نارًا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امرأته حمّالة الحطب</w:t>
      </w:r>
    </w:p>
    <w:p>
      <w:pPr>
        <w:pStyle w:val="BookText"/>
        <w:rPr/>
      </w:pPr>
      <w:r>
        <w:rPr>
          <w:rFonts w:ascii="IRNazanin" w:hAnsi="IRNazanin" w:eastAsia="IRNazanin"/>
          <w:color w:val="111111"/>
          <w:sz w:val="28"/>
          <w:sz w:val="28"/>
          <w:szCs w:val="28"/>
          <w:rtl w:val="true"/>
          <w:lang w:bidi="fa-IR"/>
        </w:rPr>
        <w:t>ذكر هيزم كش بودن همسر ابولهب در آخرت ـ پس از بيان ورود ابولهب به دوزخ ـ بيانگر آن است كه عذاب ابولهب به دست عزيزترين افرادش، افزايش يافته و همسر او هيزم آتش او را فراهم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تأثير رفتار همسر ابولهب در افزايش عذاب او، از آنجا است كه وى كردار همسر خود را مى پسنديد و با آنكه مى توانست مانع او شود، او را از آن كار باز نمى داشت</w:t>
      </w:r>
      <w:r>
        <w:rPr>
          <w:rFonts w:eastAsia="IRNazanin" w:cs="IRNazanin"/>
          <w:color w:val="111111"/>
          <w:sz w:val="28"/>
          <w:szCs w:val="28"/>
          <w:rtl w:val="true"/>
          <w:lang w:bidi="fa-IR"/>
        </w:rPr>
        <w:t>.</w:t>
      </w:r>
    </w:p>
    <w:p>
      <w:pPr>
        <w:pStyle w:val="Heading3"/>
        <w:numPr>
          <w:ilvl w:val="2"/>
          <w:numId w:val="1"/>
        </w:numPr>
        <w:rPr/>
      </w:pPr>
      <w:bookmarkStart w:id="1120" w:name="__RefHeading___Toc2398111_372815092"/>
      <w:bookmarkStart w:id="1121" w:name="_Toc473"/>
      <w:bookmarkEnd w:id="1120"/>
      <w:r>
        <w:rPr/>
        <w:t>3</w:t>
      </w:r>
      <w:r>
        <w:rPr>
          <w:rtl w:val="true"/>
        </w:rPr>
        <w:t xml:space="preserve">- </w:t>
      </w:r>
      <w:r>
        <w:rPr>
          <w:rtl w:val="true"/>
        </w:rPr>
        <w:t>آثار دشمنى همسران</w:t>
      </w:r>
      <w:bookmarkEnd w:id="112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تغابن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مؤمنان در صورت روبه رو شدن با دشمنى و مخالفت همسران و فرزندان خويش ، بايد از آنان پرهيز كرده و دورى جويند </w:t>
      </w:r>
      <w:r>
        <w:rPr>
          <w:rFonts w:eastAsia="IRNazanin" w:cs="IRNazanin"/>
          <w:color w:val="111111"/>
          <w:sz w:val="28"/>
          <w:szCs w:val="28"/>
          <w:rtl w:val="true"/>
          <w:lang w:bidi="fa-IR"/>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من أزوجكم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عدوًّا لكم فاحذروهم</w:t>
      </w:r>
      <w:bookmarkStart w:id="1122" w:name="pg6987_91362"/>
    </w:p>
    <w:p>
      <w:pPr>
        <w:pStyle w:val="Heading3"/>
        <w:numPr>
          <w:ilvl w:val="2"/>
          <w:numId w:val="1"/>
        </w:numPr>
        <w:rPr/>
      </w:pPr>
      <w:bookmarkStart w:id="1123" w:name="__RefHeading___Toc2398113_372815092"/>
      <w:bookmarkStart w:id="1124" w:name="_Toc474"/>
      <w:bookmarkEnd w:id="1122"/>
      <w:bookmarkEnd w:id="1123"/>
      <w:r>
        <w:rPr/>
        <w:t>4</w:t>
      </w:r>
      <w:r>
        <w:rPr>
          <w:rtl w:val="true"/>
        </w:rPr>
        <w:t xml:space="preserve">- </w:t>
      </w:r>
      <w:r>
        <w:rPr>
          <w:rtl w:val="true"/>
        </w:rPr>
        <w:t>آثار دعاى همسر</w:t>
      </w:r>
      <w:bookmarkEnd w:id="112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تأثير مثبت و سازنده دعاى همسران در حق يكديگر و در سرنوشت و سعادتشان</w:t>
      </w:r>
    </w:p>
    <w:p>
      <w:pPr>
        <w:pStyle w:val="BookText"/>
        <w:rPr/>
      </w:pPr>
      <w:r>
        <w:rPr>
          <w:rFonts w:ascii="Amiri" w:hAnsi="Amiri" w:eastAsia="Amiri" w:cs="Amiri"/>
          <w:color w:val="111111"/>
          <w:sz w:val="28"/>
          <w:sz w:val="28"/>
          <w:szCs w:val="28"/>
          <w:rtl w:val="true"/>
          <w:lang w:bidi="ar-SA"/>
        </w:rPr>
        <w:t>و الذين يقولون ربّنا هب لنا من أزوجنا و ذرّيـّتنا قرّة أعين</w:t>
      </w:r>
    </w:p>
    <w:p>
      <w:pPr>
        <w:pStyle w:val="BookText"/>
        <w:rPr/>
      </w:pPr>
      <w:r>
        <w:rPr>
          <w:rFonts w:ascii="IRNazanin" w:hAnsi="IRNazanin" w:eastAsia="IRNazanin"/>
          <w:color w:val="111111"/>
          <w:sz w:val="28"/>
          <w:sz w:val="28"/>
          <w:szCs w:val="28"/>
          <w:rtl w:val="true"/>
          <w:lang w:bidi="fa-IR"/>
        </w:rPr>
        <w:t>دعاى عباد الرحمان در حق همسران و فرزندانشان، حاكى از تأثير مثبت دعا در سرنوشت همسر و فرزند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اگر دعا مؤثر نبود، خداوند به آن توصيه نمى فرمود</w:t>
      </w:r>
      <w:r>
        <w:rPr>
          <w:rFonts w:eastAsia="IRNazanin" w:cs="IRNazanin"/>
          <w:color w:val="111111"/>
          <w:sz w:val="28"/>
          <w:szCs w:val="28"/>
          <w:rtl w:val="true"/>
          <w:lang w:bidi="fa-IR"/>
        </w:rPr>
        <w:t>.</w:t>
      </w:r>
    </w:p>
    <w:p>
      <w:pPr>
        <w:pStyle w:val="Heading3"/>
        <w:numPr>
          <w:ilvl w:val="2"/>
          <w:numId w:val="1"/>
        </w:numPr>
        <w:rPr/>
      </w:pPr>
      <w:bookmarkStart w:id="1125" w:name="__RefHeading___Toc2398115_372815092"/>
      <w:bookmarkStart w:id="1126" w:name="_Toc475"/>
      <w:bookmarkEnd w:id="1125"/>
      <w:r>
        <w:rPr/>
        <w:t>5</w:t>
      </w:r>
      <w:r>
        <w:rPr>
          <w:rtl w:val="true"/>
        </w:rPr>
        <w:t xml:space="preserve">- </w:t>
      </w:r>
      <w:r>
        <w:rPr>
          <w:rtl w:val="true"/>
        </w:rPr>
        <w:t>آثار عفو همسر</w:t>
      </w:r>
      <w:bookmarkEnd w:id="112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تغابن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عفو ، گذشت و چشم پوشى از دشمنى ها و خطا هاى همسران و فرزندان ، عامل جلب غفران و رحمت خداوند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تعفوا و تصفحوا و تغفروا فإنّ اللّه غفور رحيم</w:t>
      </w:r>
    </w:p>
    <w:p>
      <w:pPr>
        <w:pStyle w:val="Heading3"/>
        <w:numPr>
          <w:ilvl w:val="2"/>
          <w:numId w:val="1"/>
        </w:numPr>
        <w:rPr/>
      </w:pPr>
      <w:bookmarkStart w:id="1127" w:name="__RefHeading___Toc2398117_372815092"/>
      <w:bookmarkStart w:id="1128" w:name="_Toc476"/>
      <w:bookmarkEnd w:id="1127"/>
      <w:r>
        <w:rPr/>
        <w:t>6</w:t>
      </w:r>
      <w:r>
        <w:rPr>
          <w:rtl w:val="true"/>
        </w:rPr>
        <w:t xml:space="preserve">- </w:t>
      </w:r>
      <w:r>
        <w:rPr>
          <w:rtl w:val="true"/>
        </w:rPr>
        <w:t>آرامش با همسر</w:t>
      </w:r>
      <w:bookmarkEnd w:id="112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همسر مايه آرامش و راحتى انسان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 منها زوجها ليسكن اليها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همسران ، مايه سكونت و آرامش هم اند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لتسكنوا إليها</w:t>
      </w:r>
    </w:p>
    <w:p>
      <w:pPr>
        <w:pStyle w:val="Heading3"/>
        <w:numPr>
          <w:ilvl w:val="2"/>
          <w:numId w:val="1"/>
        </w:numPr>
        <w:rPr/>
      </w:pPr>
      <w:bookmarkStart w:id="1129" w:name="__RefHeading___Toc2398119_372815092"/>
      <w:bookmarkStart w:id="1130" w:name="_Toc477"/>
      <w:bookmarkEnd w:id="1129"/>
      <w:r>
        <w:rPr/>
        <w:t>7</w:t>
      </w:r>
      <w:r>
        <w:rPr>
          <w:rtl w:val="true"/>
        </w:rPr>
        <w:t xml:space="preserve">- </w:t>
      </w:r>
      <w:r>
        <w:rPr>
          <w:rtl w:val="true"/>
        </w:rPr>
        <w:t>آرزوى همسر</w:t>
      </w:r>
      <w:bookmarkEnd w:id="113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آرزو و دعا كردن براى داشتن همسر و فرزند ، امرى پسنديده و شايسته</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الذين يقولون ربّنا هب لنا من أزوجنا و ذرّيـّتنا قرّة أعين</w:t>
      </w:r>
      <w:bookmarkStart w:id="1131" w:name="pg6987_91363"/>
    </w:p>
    <w:p>
      <w:pPr>
        <w:pStyle w:val="Heading3"/>
        <w:numPr>
          <w:ilvl w:val="2"/>
          <w:numId w:val="1"/>
        </w:numPr>
        <w:rPr/>
      </w:pPr>
      <w:bookmarkStart w:id="1132" w:name="__RefHeading___Toc2398121_372815092"/>
      <w:bookmarkStart w:id="1133" w:name="_Toc478"/>
      <w:bookmarkEnd w:id="1131"/>
      <w:bookmarkEnd w:id="1132"/>
      <w:r>
        <w:rPr/>
        <w:t>8</w:t>
      </w:r>
      <w:r>
        <w:rPr>
          <w:rtl w:val="true"/>
        </w:rPr>
        <w:t xml:space="preserve">- </w:t>
      </w:r>
      <w:r>
        <w:rPr>
          <w:rtl w:val="true"/>
        </w:rPr>
        <w:t>آرزوى همسر فرعون</w:t>
      </w:r>
      <w:bookmarkEnd w:id="113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بهشت و بودن در جوار لطف خداوند ، نهايت آرزو و آرمان معنوى همسر فرعون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آسيه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قالت ربّ ابن لى عندك بيتًا فى الجنّة</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همسر فرعون ، در آرزوى شهادت به سر مى برد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قالت ربّ ابن لى عندك بيتًا فى الجنّة</w:t>
      </w:r>
    </w:p>
    <w:p>
      <w:pPr>
        <w:pStyle w:val="BookText"/>
        <w:rPr/>
      </w:pPr>
      <w:r>
        <w:rPr>
          <w:rFonts w:ascii="IRNazanin" w:hAnsi="IRNazanin" w:eastAsia="IRNazanin"/>
          <w:color w:val="111111"/>
          <w:sz w:val="28"/>
          <w:sz w:val="28"/>
          <w:szCs w:val="28"/>
          <w:rtl w:val="true"/>
          <w:lang w:bidi="fa-IR"/>
        </w:rPr>
        <w:t>با توجه به اين حقيقت كه آسيه، از سوى فرعون به شدت تحت شكنجه و آزار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 استنباط كرد كه دعاى او درباره بنا شدن خانه اى در بهشت، اشاره به نائل شدن وى به فيض بزرگ شهادت است</w:t>
      </w:r>
      <w:r>
        <w:rPr>
          <w:rFonts w:eastAsia="IRNazanin" w:cs="IRNazanin"/>
          <w:color w:val="111111"/>
          <w:sz w:val="28"/>
          <w:szCs w:val="28"/>
          <w:rtl w:val="true"/>
          <w:lang w:bidi="fa-IR"/>
        </w:rPr>
        <w:t>.</w:t>
      </w:r>
    </w:p>
    <w:p>
      <w:pPr>
        <w:pStyle w:val="Heading3"/>
        <w:numPr>
          <w:ilvl w:val="2"/>
          <w:numId w:val="1"/>
        </w:numPr>
        <w:rPr/>
      </w:pPr>
      <w:bookmarkStart w:id="1134" w:name="__RefHeading___Toc2398123_372815092"/>
      <w:bookmarkStart w:id="1135" w:name="_Toc479"/>
      <w:bookmarkEnd w:id="1134"/>
      <w:r>
        <w:rPr/>
        <w:t>9</w:t>
      </w:r>
      <w:r>
        <w:rPr>
          <w:rtl w:val="true"/>
        </w:rPr>
        <w:t xml:space="preserve">- </w:t>
      </w:r>
      <w:r>
        <w:rPr>
          <w:rtl w:val="true"/>
        </w:rPr>
        <w:t>آشپزى همسر ابراهيم</w:t>
      </w:r>
      <w:r>
        <w:rPr>
          <w:rtl w:val="true"/>
        </w:rPr>
        <w:t>(</w:t>
      </w:r>
      <w:r>
        <w:rPr>
          <w:rtl w:val="true"/>
        </w:rPr>
        <w:t>ع</w:t>
      </w:r>
      <w:r>
        <w:rPr>
          <w:rtl w:val="true"/>
        </w:rPr>
        <w:t>)</w:t>
      </w:r>
      <w:bookmarkEnd w:id="113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ذاريات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مراجعه حضرت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همسر خود ، براى تهيه غذاى ميهمانان</w:t>
      </w:r>
    </w:p>
    <w:p>
      <w:pPr>
        <w:pStyle w:val="BookText"/>
        <w:rPr/>
      </w:pPr>
      <w:r>
        <w:rPr>
          <w:rFonts w:ascii="Amiri" w:hAnsi="Amiri" w:eastAsia="Amiri" w:cs="Amiri"/>
          <w:color w:val="111111"/>
          <w:sz w:val="28"/>
          <w:sz w:val="28"/>
          <w:szCs w:val="28"/>
          <w:rtl w:val="true"/>
          <w:lang w:bidi="ar-SA"/>
        </w:rPr>
        <w:t>فراغ إلى أهله فجاء بعجل سمين</w:t>
      </w:r>
    </w:p>
    <w:p>
      <w:pPr>
        <w:pStyle w:val="Heading3"/>
        <w:numPr>
          <w:ilvl w:val="2"/>
          <w:numId w:val="1"/>
        </w:numPr>
        <w:rPr/>
      </w:pPr>
      <w:bookmarkStart w:id="1136" w:name="__RefHeading___Toc2398125_372815092"/>
      <w:bookmarkStart w:id="1137" w:name="_Toc480"/>
      <w:bookmarkEnd w:id="1136"/>
      <w:r>
        <w:rPr/>
        <w:t>10</w:t>
      </w:r>
      <w:r>
        <w:rPr>
          <w:rtl w:val="true"/>
        </w:rPr>
        <w:t xml:space="preserve">- </w:t>
      </w:r>
      <w:r>
        <w:rPr>
          <w:rtl w:val="true"/>
        </w:rPr>
        <w:t>آميزش با همسر</w:t>
      </w:r>
      <w:bookmarkEnd w:id="113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حفظ و نگه دارى دامن از همگان ، جز از همسر و كنيز خويش</w:t>
      </w:r>
    </w:p>
    <w:p>
      <w:pPr>
        <w:pStyle w:val="BookText"/>
        <w:rPr/>
      </w:pPr>
      <w:r>
        <w:rPr>
          <w:rFonts w:ascii="Amiri" w:hAnsi="Amiri" w:eastAsia="Amiri" w:cs="Amiri"/>
          <w:color w:val="111111"/>
          <w:sz w:val="28"/>
          <w:sz w:val="28"/>
          <w:szCs w:val="28"/>
          <w:rtl w:val="true"/>
          <w:lang w:bidi="ar-SA"/>
        </w:rPr>
        <w:t xml:space="preserve">و الذين هم لفروجهم حـفظون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على أزوجهم أو ما ملكت أيمـنهم</w:t>
      </w:r>
    </w:p>
    <w:p>
      <w:pPr>
        <w:pStyle w:val="BookText"/>
        <w:rPr/>
      </w:pPr>
      <w:r>
        <w:rPr>
          <w:rFonts w:ascii="IRNazanin" w:hAnsi="IRNazanin" w:eastAsia="IRNazanin"/>
          <w:color w:val="111111"/>
          <w:sz w:val="28"/>
          <w:sz w:val="28"/>
          <w:szCs w:val="28"/>
          <w:rtl w:val="true"/>
          <w:lang w:bidi="fa-IR"/>
        </w:rPr>
        <w:t xml:space="preserve">استثنا در آيه فوق، استثناى مفرغ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خالى از مستثنى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 كه حذف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مستثنى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كلام موجب، جايز نيست، حذف آن در آيه بالا، بدان جهت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متضمن معناى نفى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لايرسلونها على أحد إلاّ على أزواجهم أو ما ملكت أيمانهم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در آميزش با احدى، خود را آزاد و رها نمى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با همسران خود يا كنيزانى كه در تملك آنان قرار دارند</w:t>
      </w:r>
      <w:r>
        <w:rPr>
          <w:rFonts w:eastAsia="IRNazanin" w:cs="IRNazanin"/>
          <w:color w:val="111111"/>
          <w:sz w:val="28"/>
          <w:szCs w:val="28"/>
          <w:rtl w:val="true"/>
          <w:lang w:bidi="fa-IR"/>
        </w:rPr>
        <w:t>».</w:t>
      </w:r>
    </w:p>
    <w:p>
      <w:pPr>
        <w:pStyle w:val="Heading3"/>
        <w:numPr>
          <w:ilvl w:val="2"/>
          <w:numId w:val="1"/>
        </w:numPr>
        <w:rPr/>
      </w:pPr>
      <w:bookmarkStart w:id="1138" w:name="__RefHeading___Toc2398127_372815092"/>
      <w:bookmarkStart w:id="1139" w:name="_Toc481"/>
      <w:bookmarkEnd w:id="1138"/>
      <w:r>
        <w:rPr/>
        <w:t>11</w:t>
      </w:r>
      <w:r>
        <w:rPr>
          <w:rtl w:val="true"/>
        </w:rPr>
        <w:t xml:space="preserve">- </w:t>
      </w:r>
      <w:r>
        <w:rPr>
          <w:rtl w:val="true"/>
        </w:rPr>
        <w:t>احسان به همسر</w:t>
      </w:r>
      <w:bookmarkEnd w:id="113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سفارش خداوند به شوهران ، درباره رعايت تقوا و احسان به همسران خويش</w:t>
      </w:r>
    </w:p>
    <w:p>
      <w:pPr>
        <w:pStyle w:val="BookText"/>
        <w:rPr/>
      </w:pPr>
      <w:r>
        <w:rPr>
          <w:rFonts w:ascii="IRNazanin" w:hAnsi="IRNazanin" w:eastAsia="IRNazanin"/>
          <w:color w:val="111111"/>
          <w:sz w:val="28"/>
          <w:sz w:val="28"/>
          <w:szCs w:val="28"/>
          <w:rtl w:val="true"/>
          <w:lang w:bidi="fa-IR"/>
        </w:rPr>
        <w:t>و إن تحسنوا و تتقوا</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برداشت فوق مبتنى بر اين است كه مخاطبان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تحسنوا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خصوص شوهران باشند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زيرا فرض آيه بر نشوز و اعراض</w:t>
      </w:r>
      <w:bookmarkStart w:id="1140" w:name="pg6987_91364"/>
    </w:p>
    <w:p>
      <w:pPr>
        <w:pStyle w:val="BookText"/>
        <w:rPr/>
      </w:pPr>
      <w:bookmarkEnd w:id="1140"/>
      <w:r>
        <w:rPr>
          <w:rFonts w:ascii="IRNazanin" w:hAnsi="IRNazanin" w:eastAsia="IRNazanin"/>
          <w:color w:val="111111"/>
          <w:sz w:val="28"/>
          <w:sz w:val="28"/>
          <w:szCs w:val="28"/>
          <w:rtl w:val="true"/>
          <w:lang w:bidi="fa-IR"/>
        </w:rPr>
        <w:t>مردان است</w:t>
      </w:r>
      <w:r>
        <w:rPr>
          <w:rFonts w:eastAsia="IRNazanin" w:cs="IRNazanin"/>
          <w:color w:val="111111"/>
          <w:sz w:val="28"/>
          <w:szCs w:val="28"/>
          <w:rtl w:val="true"/>
          <w:lang w:bidi="fa-IR"/>
        </w:rPr>
        <w:t>.</w:t>
      </w:r>
    </w:p>
    <w:p>
      <w:pPr>
        <w:pStyle w:val="Heading3"/>
        <w:numPr>
          <w:ilvl w:val="2"/>
          <w:numId w:val="1"/>
        </w:numPr>
        <w:rPr/>
      </w:pPr>
      <w:bookmarkStart w:id="1141" w:name="__RefHeading___Toc2398129_372815092"/>
      <w:bookmarkStart w:id="1142" w:name="_Toc482"/>
      <w:bookmarkEnd w:id="1141"/>
      <w:r>
        <w:rPr/>
        <w:t>12</w:t>
      </w:r>
      <w:r>
        <w:rPr>
          <w:rtl w:val="true"/>
        </w:rPr>
        <w:t xml:space="preserve">- </w:t>
      </w:r>
      <w:r>
        <w:rPr>
          <w:rtl w:val="true"/>
        </w:rPr>
        <w:t>احياى همسر ايوب</w:t>
      </w:r>
      <w:r>
        <w:rPr>
          <w:rtl w:val="true"/>
        </w:rPr>
        <w:t>(</w:t>
      </w:r>
      <w:r>
        <w:rPr>
          <w:rtl w:val="true"/>
        </w:rPr>
        <w:t>ع</w:t>
      </w:r>
      <w:r>
        <w:rPr>
          <w:rtl w:val="true"/>
        </w:rPr>
        <w:t>)</w:t>
      </w:r>
      <w:bookmarkEnd w:id="114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خاندان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و 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درگذشته ايوب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احيا و به او بازگردانيد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ءاتينـه أهله</w:t>
      </w:r>
    </w:p>
    <w:p>
      <w:pPr>
        <w:pStyle w:val="BookText"/>
        <w:rPr/>
      </w:pPr>
      <w:r>
        <w:rPr>
          <w:rFonts w:ascii="IRNazanin" w:hAnsi="IRNazanin" w:eastAsia="IRNazanin"/>
          <w:color w:val="111111"/>
          <w:sz w:val="28"/>
          <w:sz w:val="28"/>
          <w:szCs w:val="28"/>
          <w:rtl w:val="true"/>
          <w:lang w:bidi="fa-IR"/>
        </w:rPr>
        <w:t>در اين كه مقصود از اعطاى خاندان ايوب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چيست، دو ديدگاه وجود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احياى زن و فرزندان درگذشته ايوب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بازگردانيدن آنان به ايشان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اعطاى زن و فرزندان جديد به جاى زن و فرزندان از دست رفته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ياد شده مبتنى بر ديدگاه اول است</w:t>
      </w:r>
      <w:r>
        <w:rPr>
          <w:rFonts w:eastAsia="IRNazanin" w:cs="IRNazanin"/>
          <w:color w:val="111111"/>
          <w:sz w:val="28"/>
          <w:szCs w:val="28"/>
          <w:rtl w:val="true"/>
          <w:lang w:bidi="fa-IR"/>
        </w:rPr>
        <w:t>.</w:t>
      </w:r>
    </w:p>
    <w:p>
      <w:pPr>
        <w:pStyle w:val="Heading3"/>
        <w:numPr>
          <w:ilvl w:val="2"/>
          <w:numId w:val="1"/>
        </w:numPr>
        <w:rPr/>
      </w:pPr>
      <w:bookmarkStart w:id="1143" w:name="__RefHeading___Toc2398131_372815092"/>
      <w:bookmarkStart w:id="1144" w:name="_Toc483"/>
      <w:bookmarkEnd w:id="1143"/>
      <w:r>
        <w:rPr/>
        <w:t>13</w:t>
      </w:r>
      <w:r>
        <w:rPr>
          <w:rtl w:val="true"/>
        </w:rPr>
        <w:t xml:space="preserve">- </w:t>
      </w:r>
      <w:r>
        <w:rPr>
          <w:rtl w:val="true"/>
        </w:rPr>
        <w:t>اختلاف افكنى همسر ابو لهب</w:t>
      </w:r>
      <w:bookmarkEnd w:id="114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مسد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همسر ابولهب ، زنى سخن چين و آتش بيار نزاع هاى مردم و تحريك كننده آنان به مخالفت با اسلام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حمّالة الحطب</w:t>
      </w:r>
    </w:p>
    <w:p>
      <w:pPr>
        <w:pStyle w:val="BookText"/>
        <w:rPr/>
      </w:pPr>
      <w:r>
        <w:rPr>
          <w:rFonts w:ascii="IRNazanin" w:hAnsi="IRNazanin" w:eastAsia="IRNazanin"/>
          <w:color w:val="111111"/>
          <w:sz w:val="28"/>
          <w:sz w:val="28"/>
          <w:szCs w:val="28"/>
          <w:rtl w:val="true"/>
          <w:lang w:bidi="fa-IR"/>
        </w:rPr>
        <w:t>از آن جا كه ابولهب، فردى ثروتمند و متشخص بود، ممكن است گفته 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توصيف همسر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حمّالة الحطب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معناى كنايى آن است كه دعواها را شعلهور مى ساخت</w:t>
      </w:r>
      <w:r>
        <w:rPr>
          <w:rFonts w:eastAsia="IRNazanin" w:cs="IRNazanin"/>
          <w:color w:val="111111"/>
          <w:sz w:val="28"/>
          <w:szCs w:val="28"/>
          <w:rtl w:val="true"/>
          <w:lang w:bidi="fa-IR"/>
        </w:rPr>
        <w:t>.</w:t>
      </w:r>
    </w:p>
    <w:p>
      <w:pPr>
        <w:pStyle w:val="Heading3"/>
        <w:numPr>
          <w:ilvl w:val="2"/>
          <w:numId w:val="1"/>
        </w:numPr>
        <w:rPr/>
      </w:pPr>
      <w:bookmarkStart w:id="1145" w:name="__RefHeading___Toc2398133_372815092"/>
      <w:bookmarkStart w:id="1146" w:name="_Toc484"/>
      <w:bookmarkEnd w:id="1145"/>
      <w:r>
        <w:rPr/>
        <w:t>14</w:t>
      </w:r>
      <w:r>
        <w:rPr>
          <w:rtl w:val="true"/>
        </w:rPr>
        <w:t xml:space="preserve">- </w:t>
      </w:r>
      <w:r>
        <w:rPr>
          <w:rtl w:val="true"/>
        </w:rPr>
        <w:t>اخلاق همسر زكريا</w:t>
      </w:r>
      <w:r>
        <w:rPr>
          <w:rtl w:val="true"/>
        </w:rPr>
        <w:t>(</w:t>
      </w:r>
      <w:r>
        <w:rPr>
          <w:rtl w:val="true"/>
        </w:rPr>
        <w:t>ع</w:t>
      </w:r>
      <w:r>
        <w:rPr>
          <w:rtl w:val="true"/>
        </w:rPr>
        <w:t>)</w:t>
      </w:r>
      <w:bookmarkEnd w:id="114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 ، اخلاق و رفتار همسر زكريا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اصلاح و او را همسرى شايسته براى ايشان قرار داد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فاستجبنا له و وهبنا له يحيى و أصلحنا له زوجه</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برداشت ياد شده مبتنى بر اين است كه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أصلحنا له زوجه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فاستجبنا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اصلاح همسر جز خواسته زكريا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خدا از روى تفضل و افزون برخواسته او، آن را به ايشان عطا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اصلاح در معناى عام و گسترده خود استعمال شده است نه اصلاح نازايى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طرح مسأله اصلاح همسر پس از بخشيدن فرزند، مؤيد همين برداشت است</w:t>
      </w:r>
      <w:r>
        <w:rPr>
          <w:rFonts w:eastAsia="IRNazanin" w:cs="IRNazanin"/>
          <w:color w:val="111111"/>
          <w:sz w:val="28"/>
          <w:szCs w:val="28"/>
          <w:rtl w:val="true"/>
          <w:lang w:bidi="fa-IR"/>
        </w:rPr>
        <w:t>.</w:t>
      </w:r>
      <w:bookmarkStart w:id="1147" w:name="pg6987_91365"/>
    </w:p>
    <w:p>
      <w:pPr>
        <w:pStyle w:val="Heading3"/>
        <w:numPr>
          <w:ilvl w:val="2"/>
          <w:numId w:val="1"/>
        </w:numPr>
        <w:rPr/>
      </w:pPr>
      <w:bookmarkStart w:id="1148" w:name="__RefHeading___Toc2398135_372815092"/>
      <w:bookmarkStart w:id="1149" w:name="_Toc485"/>
      <w:bookmarkEnd w:id="1147"/>
      <w:bookmarkEnd w:id="1148"/>
      <w:r>
        <w:rPr/>
        <w:t>15</w:t>
      </w:r>
      <w:r>
        <w:rPr>
          <w:rtl w:val="true"/>
        </w:rPr>
        <w:t xml:space="preserve">- </w:t>
      </w:r>
      <w:r>
        <w:rPr>
          <w:rtl w:val="true"/>
        </w:rPr>
        <w:t>اذيّت به همسر</w:t>
      </w:r>
      <w:bookmarkEnd w:id="114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حرمتِ نگهداشتن و آزار رساندن به همسرى كه براى ادامه زندگى مورد نياز مرد نيست ، به منظور گرفتن بخشى از اموال وى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تعضلوهنّ لتذهبوا ببعض ما اتيتموهنّ</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آيه فوق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الزّوج امره اللّه بتخلية سبيلها اذا لم يكن له فيها حاجة و ان لا يُمسكها اضراراً بها حتى تفتدى ببعض ما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مجمع البيان،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نورالثقلين،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Heading3"/>
        <w:numPr>
          <w:ilvl w:val="2"/>
          <w:numId w:val="1"/>
        </w:numPr>
        <w:rPr/>
      </w:pPr>
      <w:bookmarkStart w:id="1150" w:name="__RefHeading___Toc2398137_372815092"/>
      <w:bookmarkStart w:id="1151" w:name="_Toc486"/>
      <w:bookmarkEnd w:id="1150"/>
      <w:r>
        <w:rPr/>
        <w:t>16</w:t>
      </w:r>
      <w:r>
        <w:rPr>
          <w:rtl w:val="true"/>
        </w:rPr>
        <w:t xml:space="preserve">- </w:t>
      </w:r>
      <w:r>
        <w:rPr>
          <w:rtl w:val="true"/>
        </w:rPr>
        <w:t>اذيت همسر فرعون</w:t>
      </w:r>
      <w:bookmarkEnd w:id="115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همسر فرعون ، افزون بر آزار ديدن از او ، از سوى كارگزاران نظام وى نيز تحت آزار و شكنجه قرار داشت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نجّنى من فرعون و عمله و نجّنى من القوم الظـلمين</w:t>
      </w:r>
    </w:p>
    <w:p>
      <w:pPr>
        <w:pStyle w:val="BookText"/>
        <w:rPr/>
      </w:pPr>
      <w:r>
        <w:rPr>
          <w:rFonts w:ascii="IRNazanin" w:hAnsi="IRNazanin" w:eastAsia="IRNazanin"/>
          <w:color w:val="111111"/>
          <w:sz w:val="28"/>
          <w:sz w:val="28"/>
          <w:szCs w:val="28"/>
          <w:rtl w:val="true"/>
          <w:lang w:bidi="fa-IR"/>
        </w:rPr>
        <w:t xml:space="preserve">تكرار درخواست نجات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نجّنى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قوم ستمگر، مى تواند بيانگر برداشت ياد شده باشد</w:t>
      </w:r>
      <w:r>
        <w:rPr>
          <w:rFonts w:eastAsia="IRNazanin" w:cs="IRNazanin"/>
          <w:color w:val="111111"/>
          <w:sz w:val="28"/>
          <w:szCs w:val="28"/>
          <w:rtl w:val="true"/>
          <w:lang w:bidi="fa-IR"/>
        </w:rPr>
        <w:t>.</w:t>
      </w:r>
    </w:p>
    <w:p>
      <w:pPr>
        <w:pStyle w:val="Heading3"/>
        <w:numPr>
          <w:ilvl w:val="2"/>
          <w:numId w:val="1"/>
        </w:numPr>
        <w:rPr/>
      </w:pPr>
      <w:bookmarkStart w:id="1152" w:name="__RefHeading___Toc2398139_372815092"/>
      <w:bookmarkStart w:id="1153" w:name="_Toc487"/>
      <w:bookmarkEnd w:id="1152"/>
      <w:r>
        <w:rPr/>
        <w:t>17</w:t>
      </w:r>
      <w:r>
        <w:rPr>
          <w:rtl w:val="true"/>
        </w:rPr>
        <w:t xml:space="preserve">- </w:t>
      </w:r>
      <w:r>
        <w:rPr>
          <w:rtl w:val="true"/>
        </w:rPr>
        <w:t>اذيتهاى همسر ابو لهب</w:t>
      </w:r>
      <w:bookmarkEnd w:id="115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مسد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همسر ابولهب ، هنگام هيزم كشى به آزار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پرداخت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حمّالة الحطب</w:t>
      </w:r>
    </w:p>
    <w:p>
      <w:pPr>
        <w:pStyle w:val="BookText"/>
        <w:rPr/>
      </w:pPr>
      <w:r>
        <w:rPr>
          <w:rFonts w:ascii="IRNazanin" w:hAnsi="IRNazanin" w:eastAsia="IRNazanin"/>
          <w:color w:val="111111"/>
          <w:sz w:val="28"/>
          <w:sz w:val="28"/>
          <w:szCs w:val="28"/>
          <w:rtl w:val="true"/>
          <w:lang w:bidi="fa-IR"/>
        </w:rPr>
        <w:t xml:space="preserve">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حمّالة الحطب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به دليل حال بودن است و يا وصفى است كه از وصف بودن قطع شده و با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كه محذوف است ـ منصوب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اول، مربوط به آخرت و هنگام ورود همسر ابولهب به آتش جهنم خواهد بود كه تجسمى از كار او در دنيا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ياد شده در هر دو مبنا، قابل استفاده و ناظر به شأن نزول آيه است كه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همسر ابولهب با ريختن هيزم و خار در راه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حضرت را آزار مى داد</w:t>
      </w:r>
      <w:r>
        <w:rPr>
          <w:rFonts w:eastAsia="IRNazanin" w:cs="IRNazanin"/>
          <w:color w:val="111111"/>
          <w:sz w:val="28"/>
          <w:szCs w:val="28"/>
          <w:rtl w:val="true"/>
          <w:lang w:bidi="fa-IR"/>
        </w:rPr>
        <w:t>».</w:t>
      </w:r>
    </w:p>
    <w:p>
      <w:pPr>
        <w:pStyle w:val="Heading3"/>
        <w:numPr>
          <w:ilvl w:val="2"/>
          <w:numId w:val="1"/>
        </w:numPr>
        <w:rPr/>
      </w:pPr>
      <w:bookmarkStart w:id="1154" w:name="__RefHeading___Toc2398141_372815092"/>
      <w:bookmarkStart w:id="1155" w:name="_Toc488"/>
      <w:bookmarkEnd w:id="1154"/>
      <w:r>
        <w:rPr/>
        <w:t>18</w:t>
      </w:r>
      <w:r>
        <w:rPr>
          <w:rtl w:val="true"/>
        </w:rPr>
        <w:t xml:space="preserve">- </w:t>
      </w:r>
      <w:r>
        <w:rPr>
          <w:rtl w:val="true"/>
        </w:rPr>
        <w:t>ارزش جذابيت همسر</w:t>
      </w:r>
      <w:bookmarkEnd w:id="115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رحمن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ارزش زيبايى و جذابيت همسر ، در پرتو عفت و پاكدامنى او است </w:t>
      </w:r>
      <w:r>
        <w:rPr>
          <w:rFonts w:eastAsia="IRNazanin" w:cs="IRNazanin"/>
          <w:color w:val="111111"/>
          <w:sz w:val="28"/>
          <w:szCs w:val="28"/>
          <w:rtl w:val="true"/>
          <w:lang w:bidi="fa-IR"/>
        </w:rPr>
        <w:t>. *</w:t>
      </w:r>
      <w:bookmarkStart w:id="1156" w:name="pg6987_91366"/>
    </w:p>
    <w:p>
      <w:pPr>
        <w:pStyle w:val="BookText"/>
        <w:rPr/>
      </w:pPr>
      <w:bookmarkEnd w:id="1156"/>
      <w:r>
        <w:rPr>
          <w:rFonts w:ascii="Amiri" w:hAnsi="Amiri" w:eastAsia="Amiri" w:cs="Amiri"/>
          <w:color w:val="111111"/>
          <w:sz w:val="28"/>
          <w:sz w:val="28"/>
          <w:szCs w:val="28"/>
          <w:rtl w:val="true"/>
          <w:lang w:bidi="ar-SA"/>
        </w:rPr>
        <w:t xml:space="preserve">لم يطمثهنّ إنس قبلهم و لاجانّ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كأنّهنّ الياقوت و المرجان</w:t>
      </w:r>
    </w:p>
    <w:p>
      <w:pPr>
        <w:pStyle w:val="BookText"/>
        <w:rPr/>
      </w:pPr>
      <w:r>
        <w:rPr>
          <w:rFonts w:ascii="IRNazanin" w:hAnsi="IRNazanin" w:eastAsia="IRNazanin"/>
          <w:color w:val="111111"/>
          <w:sz w:val="28"/>
          <w:sz w:val="28"/>
          <w:szCs w:val="28"/>
          <w:rtl w:val="true"/>
          <w:lang w:bidi="fa-IR"/>
        </w:rPr>
        <w:t>برداشت ياد شده با توجه به اين نكته است كه خداوند نخستين وصف حوريان را مصونيت آنان از بيگانگان بيان داشته و پس از آن به زيبايى و جذابيت آنان اشاره كرده است</w:t>
      </w:r>
      <w:r>
        <w:rPr>
          <w:rFonts w:eastAsia="IRNazanin" w:cs="IRNazanin"/>
          <w:color w:val="111111"/>
          <w:sz w:val="28"/>
          <w:szCs w:val="28"/>
          <w:rtl w:val="true"/>
          <w:lang w:bidi="fa-IR"/>
        </w:rPr>
        <w:t>.</w:t>
      </w:r>
    </w:p>
    <w:p>
      <w:pPr>
        <w:pStyle w:val="Heading3"/>
        <w:numPr>
          <w:ilvl w:val="2"/>
          <w:numId w:val="1"/>
        </w:numPr>
        <w:rPr/>
      </w:pPr>
      <w:bookmarkStart w:id="1157" w:name="__RefHeading___Toc2398143_372815092"/>
      <w:bookmarkStart w:id="1158" w:name="_Toc489"/>
      <w:bookmarkEnd w:id="1157"/>
      <w:r>
        <w:rPr/>
        <w:t>19</w:t>
      </w:r>
      <w:r>
        <w:rPr>
          <w:rtl w:val="true"/>
        </w:rPr>
        <w:t xml:space="preserve">- </w:t>
      </w:r>
      <w:r>
        <w:rPr>
          <w:rtl w:val="true"/>
        </w:rPr>
        <w:t>ارزش زيبايى همسر</w:t>
      </w:r>
      <w:bookmarkEnd w:id="115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رحمن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ارزش زيبايى و جذابيت همسر ، در پرتو عفت و پاكدامنى او است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لم يطمثهنّ إنس قبلهم و لاجانّ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كأنّهنّ الياقوت و المرجان</w:t>
      </w:r>
    </w:p>
    <w:p>
      <w:pPr>
        <w:pStyle w:val="BookText"/>
        <w:rPr/>
      </w:pPr>
      <w:r>
        <w:rPr>
          <w:rFonts w:ascii="IRNazanin" w:hAnsi="IRNazanin" w:eastAsia="IRNazanin"/>
          <w:color w:val="111111"/>
          <w:sz w:val="28"/>
          <w:sz w:val="28"/>
          <w:szCs w:val="28"/>
          <w:rtl w:val="true"/>
          <w:lang w:bidi="fa-IR"/>
        </w:rPr>
        <w:t>برداشت ياد شده با توجه به اين نكته است كه خداوند نخستين وصف حوريان را مصونيت آنان از بيگانگان بيان داشته و پس از آن به زيبايى و جذابيت آنان اشاره كرده است</w:t>
      </w:r>
      <w:r>
        <w:rPr>
          <w:rFonts w:eastAsia="IRNazanin" w:cs="IRNazanin"/>
          <w:color w:val="111111"/>
          <w:sz w:val="28"/>
          <w:szCs w:val="28"/>
          <w:rtl w:val="true"/>
          <w:lang w:bidi="fa-IR"/>
        </w:rPr>
        <w:t>.</w:t>
      </w:r>
    </w:p>
    <w:p>
      <w:pPr>
        <w:pStyle w:val="Heading3"/>
        <w:numPr>
          <w:ilvl w:val="2"/>
          <w:numId w:val="1"/>
        </w:numPr>
        <w:rPr/>
      </w:pPr>
      <w:bookmarkStart w:id="1159" w:name="__RefHeading___Toc2398145_372815092"/>
      <w:bookmarkStart w:id="1160" w:name="_Toc490"/>
      <w:bookmarkEnd w:id="1159"/>
      <w:r>
        <w:rPr/>
        <w:t>20</w:t>
      </w:r>
      <w:r>
        <w:rPr>
          <w:rtl w:val="true"/>
        </w:rPr>
        <w:t xml:space="preserve">- </w:t>
      </w:r>
      <w:r>
        <w:rPr>
          <w:rtl w:val="true"/>
        </w:rPr>
        <w:t>ارزش عفت همسر</w:t>
      </w:r>
      <w:bookmarkEnd w:id="116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رحمن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ارزش زيبايى و جذابيت همسر ، در پرتو عفت و پاكدامنى او است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لم يطمثهنّ إنس قبلهم و لاجانّ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كأنّهنّ الياقوت و المرجان</w:t>
      </w:r>
    </w:p>
    <w:p>
      <w:pPr>
        <w:pStyle w:val="BookText"/>
        <w:rPr/>
      </w:pPr>
      <w:r>
        <w:rPr>
          <w:rFonts w:ascii="IRNazanin" w:hAnsi="IRNazanin" w:eastAsia="IRNazanin"/>
          <w:color w:val="111111"/>
          <w:sz w:val="28"/>
          <w:sz w:val="28"/>
          <w:szCs w:val="28"/>
          <w:rtl w:val="true"/>
          <w:lang w:bidi="fa-IR"/>
        </w:rPr>
        <w:t>برداشت ياد شده با توجه به اين نكته است كه خداوند نخستين وصف حوريان را مصونيت آنان از بيگانگان بيان داشته و پس از آن به زيبايى و جذابيت آنان اشاره كرده است</w:t>
      </w:r>
      <w:r>
        <w:rPr>
          <w:rFonts w:eastAsia="IRNazanin" w:cs="IRNazanin"/>
          <w:color w:val="111111"/>
          <w:sz w:val="28"/>
          <w:szCs w:val="28"/>
          <w:rtl w:val="true"/>
          <w:lang w:bidi="fa-IR"/>
        </w:rPr>
        <w:t>.</w:t>
      </w:r>
    </w:p>
    <w:p>
      <w:pPr>
        <w:pStyle w:val="Heading3"/>
        <w:numPr>
          <w:ilvl w:val="2"/>
          <w:numId w:val="1"/>
        </w:numPr>
        <w:rPr/>
      </w:pPr>
      <w:bookmarkStart w:id="1161" w:name="__RefHeading___Toc2398147_372815092"/>
      <w:bookmarkStart w:id="1162" w:name="_Toc491"/>
      <w:bookmarkEnd w:id="1161"/>
      <w:r>
        <w:rPr/>
        <w:t>21</w:t>
      </w:r>
      <w:r>
        <w:rPr>
          <w:rtl w:val="true"/>
        </w:rPr>
        <w:t xml:space="preserve">- </w:t>
      </w:r>
      <w:r>
        <w:rPr>
          <w:rtl w:val="true"/>
        </w:rPr>
        <w:t>استمتاع از همسر</w:t>
      </w:r>
      <w:bookmarkEnd w:id="116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معارج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ارضاى غرايز جنسى ، جز از طريق همسر يا كنيز مملوك ، تجاوز به حدود الهى و به دور از حق و اعتدال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ابتغى وراء ذلك فأُولـئك هم العادون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معناى تجاوز كردن و از حد گذشتن است</w:t>
      </w:r>
      <w:r>
        <w:rPr>
          <w:rFonts w:eastAsia="IRNazanin" w:cs="IRNazanin"/>
          <w:color w:val="111111"/>
          <w:sz w:val="28"/>
          <w:szCs w:val="28"/>
          <w:rtl w:val="true"/>
          <w:lang w:bidi="fa-IR"/>
        </w:rPr>
        <w:t>.</w:t>
      </w:r>
    </w:p>
    <w:p>
      <w:pPr>
        <w:pStyle w:val="Heading3"/>
        <w:numPr>
          <w:ilvl w:val="2"/>
          <w:numId w:val="1"/>
        </w:numPr>
        <w:rPr/>
      </w:pPr>
      <w:bookmarkStart w:id="1163" w:name="__RefHeading___Toc2398149_372815092"/>
      <w:bookmarkStart w:id="1164" w:name="_Toc492"/>
      <w:bookmarkEnd w:id="1163"/>
      <w:r>
        <w:rPr/>
        <w:t>22</w:t>
      </w:r>
      <w:r>
        <w:rPr>
          <w:rtl w:val="true"/>
        </w:rPr>
        <w:t xml:space="preserve">- </w:t>
      </w:r>
      <w:r>
        <w:rPr>
          <w:rtl w:val="true"/>
        </w:rPr>
        <w:t>اسلام ستيزى همسر ابو لهب</w:t>
      </w:r>
      <w:bookmarkEnd w:id="116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مسد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bookmarkStart w:id="1165" w:name="pg6987_91367"/>
    </w:p>
    <w:p>
      <w:pPr>
        <w:pStyle w:val="BookText"/>
        <w:rPr/>
      </w:pPr>
      <w:bookmarkEnd w:id="1165"/>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همسر ابولهب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 جميل خواهر ابوسفيان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در مخالفت با اسلام ، مانند او بود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امرأته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است بر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سيصلى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بيانگر اشتراك ابولهب و همسرش در عذاب الهى و موجبات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همسر ابولهب ، در مقابله با اسلام ، دنباله رو شوهرش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امرأته</w:t>
      </w:r>
    </w:p>
    <w:p>
      <w:pPr>
        <w:pStyle w:val="BookText"/>
        <w:rPr/>
      </w:pPr>
      <w:r>
        <w:rPr>
          <w:rFonts w:ascii="IRNazanin" w:hAnsi="IRNazanin" w:eastAsia="IRNazanin"/>
          <w:color w:val="111111"/>
          <w:sz w:val="28"/>
          <w:sz w:val="28"/>
          <w:szCs w:val="28"/>
          <w:rtl w:val="true"/>
          <w:lang w:bidi="fa-IR"/>
        </w:rPr>
        <w:t xml:space="preserve">بيان پيوند زناشويى و وابستگى ام جميل به ابولهب، 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امرأته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نشانگر مستقل نبودن او در تلاش هاى ضد اسلامى اش است</w:t>
      </w:r>
      <w:r>
        <w:rPr>
          <w:rFonts w:eastAsia="IRNazanin" w:cs="IRNazanin"/>
          <w:color w:val="111111"/>
          <w:sz w:val="28"/>
          <w:szCs w:val="28"/>
          <w:rtl w:val="true"/>
          <w:lang w:bidi="fa-IR"/>
        </w:rPr>
        <w:t>.</w:t>
      </w:r>
    </w:p>
    <w:p>
      <w:pPr>
        <w:pStyle w:val="Heading3"/>
        <w:numPr>
          <w:ilvl w:val="2"/>
          <w:numId w:val="1"/>
        </w:numPr>
        <w:rPr/>
      </w:pPr>
      <w:bookmarkStart w:id="1166" w:name="__RefHeading___Toc2398151_372815092"/>
      <w:bookmarkStart w:id="1167" w:name="_Toc493"/>
      <w:bookmarkEnd w:id="1166"/>
      <w:r>
        <w:rPr/>
        <w:t>23</w:t>
      </w:r>
      <w:r>
        <w:rPr>
          <w:rtl w:val="true"/>
        </w:rPr>
        <w:t xml:space="preserve">- </w:t>
      </w:r>
      <w:r>
        <w:rPr>
          <w:rtl w:val="true"/>
        </w:rPr>
        <w:t>اصلاح همسر زكريا</w:t>
      </w:r>
      <w:r>
        <w:rPr>
          <w:rtl w:val="true"/>
        </w:rPr>
        <w:t>(</w:t>
      </w:r>
      <w:r>
        <w:rPr>
          <w:rtl w:val="true"/>
        </w:rPr>
        <w:t>ع</w:t>
      </w:r>
      <w:r>
        <w:rPr>
          <w:rtl w:val="true"/>
        </w:rPr>
        <w:t>)</w:t>
      </w:r>
      <w:bookmarkEnd w:id="116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 ، اخلاق و رفتار همسر زكريا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اصلاح و او را همسرى شايسته براى ايشان قرار داد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فاستجبنا له و وهبنا له يحيى و أصلحنا له زوجه</w:t>
      </w:r>
    </w:p>
    <w:p>
      <w:pPr>
        <w:pStyle w:val="BookText"/>
        <w:rPr/>
      </w:pPr>
      <w:r>
        <w:rPr>
          <w:rFonts w:ascii="IRNazanin" w:hAnsi="IRNazanin" w:eastAsia="IRNazanin"/>
          <w:color w:val="111111"/>
          <w:sz w:val="28"/>
          <w:sz w:val="28"/>
          <w:szCs w:val="28"/>
          <w:rtl w:val="true"/>
          <w:lang w:bidi="fa-IR"/>
        </w:rPr>
        <w:t xml:space="preserve">برداشت ياد شده مبتنى بر اين است كه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أصلحنا له زوجه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فاستجبنا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اصلاح همسر جز خواسته زكريا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خدا از روى تفضل و افزون برخواسته او، آن را به ايشان عطا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اصلاح در معناى عام و گسترده خود استعمال شده است نه اصلاح نازايى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طرح مسأله اصلاح همسر پس از بخشيدن فرزند، مؤيد همين برداشت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اعطاى فرزند به زكريا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اصلاح همسرش از جانب خداوند ، تنها به خاطر رعايت مصلحت و اجابت خواسته او بود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فاستجبنا له و وهبنا له يحيى و أصلحنا له زوجه</w:t>
      </w:r>
    </w:p>
    <w:p>
      <w:pPr>
        <w:pStyle w:val="BookText"/>
        <w:rPr/>
      </w:pPr>
      <w:r>
        <w:rPr>
          <w:rFonts w:ascii="IRNazanin" w:hAnsi="IRNazanin" w:eastAsia="IRNazanin"/>
          <w:color w:val="111111"/>
          <w:sz w:val="28"/>
          <w:sz w:val="28"/>
          <w:szCs w:val="28"/>
          <w:rtl w:val="true"/>
          <w:lang w:bidi="fa-IR"/>
        </w:rPr>
        <w:t xml:space="preserve">تكرار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به ويژه در مورد اصلاح همسر ـ مى تواند بيانگر برداشت ياد شده باشد</w:t>
      </w:r>
      <w:r>
        <w:rPr>
          <w:rFonts w:eastAsia="IRNazanin" w:cs="IRNazanin"/>
          <w:color w:val="111111"/>
          <w:sz w:val="28"/>
          <w:szCs w:val="28"/>
          <w:rtl w:val="true"/>
          <w:lang w:bidi="fa-IR"/>
        </w:rPr>
        <w:t>.</w:t>
      </w:r>
    </w:p>
    <w:p>
      <w:pPr>
        <w:pStyle w:val="Heading3"/>
        <w:numPr>
          <w:ilvl w:val="2"/>
          <w:numId w:val="1"/>
        </w:numPr>
        <w:rPr/>
      </w:pPr>
      <w:bookmarkStart w:id="1168" w:name="__RefHeading___Toc2398153_372815092"/>
      <w:bookmarkStart w:id="1169" w:name="_Toc494"/>
      <w:bookmarkEnd w:id="1168"/>
      <w:r>
        <w:rPr/>
        <w:t>24</w:t>
      </w:r>
      <w:r>
        <w:rPr>
          <w:rtl w:val="true"/>
        </w:rPr>
        <w:t xml:space="preserve">- </w:t>
      </w:r>
      <w:r>
        <w:rPr>
          <w:rtl w:val="true"/>
        </w:rPr>
        <w:t>اعراض از همسر</w:t>
      </w:r>
      <w:bookmarkEnd w:id="116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بى اعتنايى مرد به همسر خويش در بستر ، شيوه اى براى جلوگيرى از ناسازگارى وى</w:t>
      </w:r>
    </w:p>
    <w:p>
      <w:pPr>
        <w:pStyle w:val="BookText"/>
        <w:rPr/>
      </w:pPr>
      <w:r>
        <w:rPr>
          <w:rFonts w:ascii="IRNazanin" w:hAnsi="IRNazanin" w:eastAsia="IRNazanin"/>
          <w:color w:val="111111"/>
          <w:sz w:val="28"/>
          <w:sz w:val="28"/>
          <w:szCs w:val="28"/>
          <w:rtl w:val="true"/>
          <w:lang w:bidi="fa-IR"/>
        </w:rPr>
        <w:t xml:space="preserve">و الّتى تخافون نشوزهنّ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اهجروهنّ فى المضاجع</w:t>
      </w:r>
    </w:p>
    <w:p>
      <w:pPr>
        <w:pStyle w:val="BookText"/>
        <w:rPr/>
      </w:pPr>
      <w:r>
        <w:rPr>
          <w:rFonts w:ascii="Amiri" w:hAnsi="Amiri" w:eastAsia="Amiri" w:cs="Amiri"/>
          <w:color w:val="111111"/>
          <w:sz w:val="28"/>
          <w:sz w:val="28"/>
          <w:szCs w:val="28"/>
          <w:rtl w:val="true"/>
          <w:lang w:bidi="ar-SA"/>
        </w:rPr>
        <w:t xml:space="preserve">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واهجروهنّ فى المضاجع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آيه فوق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يحوّل ظهره اليها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مجمع البيان،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نورالثقلين،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p>
    <w:p>
      <w:pPr>
        <w:pStyle w:val="Heading3"/>
        <w:numPr>
          <w:ilvl w:val="2"/>
          <w:numId w:val="1"/>
        </w:numPr>
        <w:rPr/>
      </w:pPr>
      <w:bookmarkStart w:id="1170" w:name="__RefHeading___Toc2398155_372815092"/>
      <w:bookmarkStart w:id="1171" w:name="_Toc495"/>
      <w:bookmarkEnd w:id="1170"/>
      <w:r>
        <w:rPr/>
        <w:t>25</w:t>
      </w:r>
      <w:r>
        <w:rPr>
          <w:rtl w:val="true"/>
        </w:rPr>
        <w:t xml:space="preserve">- </w:t>
      </w:r>
      <w:r>
        <w:rPr>
          <w:rtl w:val="true"/>
        </w:rPr>
        <w:t>اعطاء همسر به انبيا</w:t>
      </w:r>
      <w:bookmarkEnd w:id="1171"/>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1172" w:name="pg6987_91368"/>
    </w:p>
    <w:p>
      <w:pPr>
        <w:pStyle w:val="BookText"/>
        <w:rPr/>
      </w:pPr>
      <w:bookmarkEnd w:id="1172"/>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خداوند اعطا كننده همسر و فرزند به پيامبران خويش</w:t>
      </w:r>
    </w:p>
    <w:p>
      <w:pPr>
        <w:pStyle w:val="BookText"/>
        <w:rPr/>
      </w:pPr>
      <w:r>
        <w:rPr>
          <w:rFonts w:ascii="Amiri" w:hAnsi="Amiri" w:eastAsia="Amiri" w:cs="Amiri"/>
          <w:color w:val="111111"/>
          <w:sz w:val="28"/>
          <w:sz w:val="28"/>
          <w:szCs w:val="28"/>
          <w:rtl w:val="true"/>
          <w:lang w:bidi="ar-SA"/>
        </w:rPr>
        <w:t>و جعلنا لهم أزوجًا و ذريّة</w:t>
      </w:r>
    </w:p>
    <w:p>
      <w:pPr>
        <w:pStyle w:val="Heading3"/>
        <w:numPr>
          <w:ilvl w:val="2"/>
          <w:numId w:val="1"/>
        </w:numPr>
        <w:rPr/>
      </w:pPr>
      <w:bookmarkStart w:id="1173" w:name="__RefHeading___Toc2398157_372815092"/>
      <w:bookmarkStart w:id="1174" w:name="_Toc496"/>
      <w:bookmarkEnd w:id="1173"/>
      <w:r>
        <w:rPr/>
        <w:t>26</w:t>
      </w:r>
      <w:r>
        <w:rPr>
          <w:rtl w:val="true"/>
        </w:rPr>
        <w:t xml:space="preserve">- </w:t>
      </w:r>
      <w:r>
        <w:rPr>
          <w:rtl w:val="true"/>
        </w:rPr>
        <w:t>اعطاى همسر به ايوب</w:t>
      </w:r>
      <w:r>
        <w:rPr>
          <w:rtl w:val="true"/>
        </w:rPr>
        <w:t>(</w:t>
      </w:r>
      <w:r>
        <w:rPr>
          <w:rtl w:val="true"/>
        </w:rPr>
        <w:t>ع</w:t>
      </w:r>
      <w:r>
        <w:rPr>
          <w:rtl w:val="true"/>
        </w:rPr>
        <w:t>)</w:t>
      </w:r>
      <w:bookmarkEnd w:id="117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به جاى خاندان از دست رفته ايوب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زن و فرزندان جديد ديگرى به او اعطا 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ءاتينـه أهله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بيمارى ، غم و گرفتارى ايوب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بازگشت خانواده اش به آن ، رحمتى از جانب خدا بر او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فكشفنا ما 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رحمة من عندنا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افزون بر بازگردانيدن زن و فرزندان ايوب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وى ، زن و فرزندان ديگرى نظير آنان به آن حضرت عطا 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ءاتينـه أهله و مثلهم معهم</w:t>
      </w:r>
    </w:p>
    <w:p>
      <w:pPr>
        <w:pStyle w:val="Heading3"/>
        <w:numPr>
          <w:ilvl w:val="2"/>
          <w:numId w:val="1"/>
        </w:numPr>
        <w:rPr/>
      </w:pPr>
      <w:bookmarkStart w:id="1175" w:name="__RefHeading___Toc2398159_372815092"/>
      <w:bookmarkStart w:id="1176" w:name="_Toc497"/>
      <w:bookmarkEnd w:id="1175"/>
      <w:r>
        <w:rPr/>
        <w:t>27</w:t>
      </w:r>
      <w:r>
        <w:rPr>
          <w:rtl w:val="true"/>
        </w:rPr>
        <w:t xml:space="preserve">- </w:t>
      </w:r>
      <w:r>
        <w:rPr>
          <w:rtl w:val="true"/>
        </w:rPr>
        <w:t>الگو بودن همسر فرعون</w:t>
      </w:r>
      <w:bookmarkEnd w:id="117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همسر فرعون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آسيه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نمونه بارز و مثال زدنى براى ايمان و دين دارى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ضرب اللّه مثلاً للذين كفروا ءامنوا امرأت فرعون</w:t>
      </w:r>
    </w:p>
    <w:p>
      <w:pPr>
        <w:pStyle w:val="Heading3"/>
        <w:numPr>
          <w:ilvl w:val="2"/>
          <w:numId w:val="1"/>
        </w:numPr>
        <w:rPr/>
      </w:pPr>
      <w:bookmarkStart w:id="1177" w:name="__RefHeading___Toc2398161_372815092"/>
      <w:bookmarkStart w:id="1178" w:name="_Toc498"/>
      <w:bookmarkEnd w:id="1177"/>
      <w:r>
        <w:rPr/>
        <w:t>28</w:t>
      </w:r>
      <w:r>
        <w:rPr>
          <w:rtl w:val="true"/>
        </w:rPr>
        <w:t xml:space="preserve">- </w:t>
      </w:r>
      <w:r>
        <w:rPr>
          <w:rtl w:val="true"/>
        </w:rPr>
        <w:t>الگوگيرى از همسر بندگان خدا</w:t>
      </w:r>
      <w:bookmarkEnd w:id="117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بندگان خالص خدا ، از خداوند مى خواهند كه خود و همسر و فرزندانشان ، الگو و مقتداى مردم تقواپيشه باشند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اجعلنا للمتّقين إمامًا</w:t>
      </w:r>
    </w:p>
    <w:p>
      <w:pPr>
        <w:pStyle w:val="Heading3"/>
        <w:numPr>
          <w:ilvl w:val="2"/>
          <w:numId w:val="1"/>
        </w:numPr>
        <w:rPr/>
      </w:pPr>
      <w:bookmarkStart w:id="1179" w:name="__RefHeading___Toc2398163_372815092"/>
      <w:bookmarkStart w:id="1180" w:name="_Toc499"/>
      <w:bookmarkEnd w:id="1179"/>
      <w:r>
        <w:rPr/>
        <w:t>29</w:t>
      </w:r>
      <w:r>
        <w:rPr>
          <w:rtl w:val="true"/>
        </w:rPr>
        <w:t xml:space="preserve">- </w:t>
      </w:r>
      <w:r>
        <w:rPr>
          <w:rtl w:val="true"/>
        </w:rPr>
        <w:t>اميدوارى همسر زكريا</w:t>
      </w:r>
      <w:r>
        <w:rPr>
          <w:rtl w:val="true"/>
        </w:rPr>
        <w:t>(</w:t>
      </w:r>
      <w:r>
        <w:rPr>
          <w:rtl w:val="true"/>
        </w:rPr>
        <w:t>ع</w:t>
      </w:r>
      <w:r>
        <w:rPr>
          <w:rtl w:val="true"/>
        </w:rPr>
        <w:t>)</w:t>
      </w:r>
      <w:bookmarkEnd w:id="118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زكريا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همسر و فرزند 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خدا را با رغبت و اميد مى خواندند </w:t>
      </w:r>
      <w:r>
        <w:rPr>
          <w:rFonts w:eastAsia="Amiri" w:cs="Amiri" w:ascii="Amiri" w:hAnsi="Amiri"/>
          <w:color w:val="111111"/>
          <w:sz w:val="28"/>
          <w:szCs w:val="28"/>
          <w:rtl w:val="true"/>
          <w:lang w:bidi="ar-SA"/>
        </w:rPr>
        <w:t>.</w:t>
      </w:r>
      <w:bookmarkStart w:id="1181" w:name="pg6987_91369"/>
    </w:p>
    <w:p>
      <w:pPr>
        <w:pStyle w:val="BookText"/>
        <w:rPr/>
      </w:pPr>
      <w:bookmarkEnd w:id="1181"/>
      <w:r>
        <w:rPr>
          <w:rFonts w:ascii="Amiri" w:hAnsi="Amiri" w:eastAsia="Amiri" w:cs="Amiri"/>
          <w:color w:val="111111"/>
          <w:sz w:val="28"/>
          <w:sz w:val="28"/>
          <w:szCs w:val="28"/>
          <w:rtl w:val="true"/>
          <w:lang w:bidi="ar-SA"/>
        </w:rPr>
        <w:t>و يدعوننا رغبًا و رهبًا</w:t>
      </w:r>
    </w:p>
    <w:p>
      <w:pPr>
        <w:pStyle w:val="Heading3"/>
        <w:numPr>
          <w:ilvl w:val="2"/>
          <w:numId w:val="1"/>
        </w:numPr>
        <w:rPr/>
      </w:pPr>
      <w:bookmarkStart w:id="1182" w:name="__RefHeading___Toc2398165_372815092"/>
      <w:bookmarkStart w:id="1183" w:name="_Toc500"/>
      <w:bookmarkEnd w:id="1182"/>
      <w:r>
        <w:rPr/>
        <w:t>30</w:t>
      </w:r>
      <w:r>
        <w:rPr>
          <w:rtl w:val="true"/>
        </w:rPr>
        <w:t xml:space="preserve">- </w:t>
      </w:r>
      <w:r>
        <w:rPr>
          <w:rtl w:val="true"/>
        </w:rPr>
        <w:t>اهميت آبروى همسر</w:t>
      </w:r>
      <w:bookmarkEnd w:id="118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لزوم رعايت حرمت و حفظ آبرو و حيثيت زن ، از سوى شوهر او</w:t>
      </w:r>
    </w:p>
    <w:p>
      <w:pPr>
        <w:pStyle w:val="BookText"/>
        <w:rPr/>
      </w:pPr>
      <w:r>
        <w:rPr>
          <w:rFonts w:ascii="Amiri" w:hAnsi="Amiri" w:eastAsia="Amiri" w:cs="Amiri"/>
          <w:color w:val="111111"/>
          <w:sz w:val="28"/>
          <w:sz w:val="28"/>
          <w:szCs w:val="28"/>
          <w:rtl w:val="true"/>
          <w:lang w:bidi="ar-SA"/>
        </w:rPr>
        <w:t xml:space="preserve">والذين يرمون أزوجهم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والخـمسة أنّ لعنت اللّه عليه إن كان من الكـذبين</w:t>
      </w:r>
    </w:p>
    <w:p>
      <w:pPr>
        <w:pStyle w:val="BookText"/>
        <w:rPr/>
      </w:pPr>
      <w:r>
        <w:rPr>
          <w:rFonts w:ascii="Amiri" w:hAnsi="Amiri" w:eastAsia="Amiri" w:cs="Amiri"/>
          <w:color w:val="111111"/>
          <w:sz w:val="28"/>
          <w:sz w:val="28"/>
          <w:szCs w:val="28"/>
          <w:rtl w:val="true"/>
          <w:lang w:bidi="ar-SA"/>
        </w:rPr>
        <w:t>كيفر شدن مردانى كه همسران شان را متهم به زنا و فحشا كنند، حاكى از آن است كه حفظ حرمت و حيثيت دينى و اجتماعى زنان، بر همسران شان واجب و لازم است</w:t>
      </w:r>
      <w:r>
        <w:rPr>
          <w:rFonts w:eastAsia="Amiri" w:cs="Amiri" w:ascii="Amiri" w:hAnsi="Amiri"/>
          <w:color w:val="111111"/>
          <w:sz w:val="28"/>
          <w:szCs w:val="28"/>
          <w:rtl w:val="true"/>
          <w:lang w:bidi="ar-SA"/>
        </w:rPr>
        <w:t>.</w:t>
      </w:r>
    </w:p>
    <w:p>
      <w:pPr>
        <w:pStyle w:val="Heading3"/>
        <w:numPr>
          <w:ilvl w:val="2"/>
          <w:numId w:val="1"/>
        </w:numPr>
        <w:rPr/>
      </w:pPr>
      <w:bookmarkStart w:id="1184" w:name="__RefHeading___Toc2398167_372815092"/>
      <w:bookmarkStart w:id="1185" w:name="_Toc501"/>
      <w:bookmarkEnd w:id="1184"/>
      <w:r>
        <w:rPr/>
        <w:t>31</w:t>
      </w:r>
      <w:r>
        <w:rPr>
          <w:rtl w:val="true"/>
        </w:rPr>
        <w:t xml:space="preserve">- </w:t>
      </w:r>
      <w:r>
        <w:rPr>
          <w:rtl w:val="true"/>
        </w:rPr>
        <w:t>اهميت حقوق همسر</w:t>
      </w:r>
      <w:bookmarkEnd w:id="118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طلاق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اهميت مسائل خانوادگى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 طلاق ، حقوق همسران و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در ميان موضوعات اسلامى و آموزه هاى قرآنى</w:t>
      </w:r>
    </w:p>
    <w:p>
      <w:pPr>
        <w:pStyle w:val="BookText"/>
        <w:rPr/>
      </w:pPr>
      <w:r>
        <w:rPr>
          <w:rFonts w:ascii="Amiri" w:hAnsi="Amiri" w:eastAsia="Amiri" w:cs="Amiri"/>
          <w:color w:val="111111"/>
          <w:sz w:val="28"/>
          <w:sz w:val="28"/>
          <w:szCs w:val="28"/>
          <w:rtl w:val="true"/>
          <w:lang w:bidi="ar-SA"/>
        </w:rPr>
        <w:t xml:space="preserve">إذا طلّقتم النساء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اتّقوا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يتّق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يعظم له أجرًا</w:t>
      </w:r>
    </w:p>
    <w:p>
      <w:pPr>
        <w:pStyle w:val="Heading3"/>
        <w:numPr>
          <w:ilvl w:val="2"/>
          <w:numId w:val="1"/>
        </w:numPr>
        <w:rPr/>
      </w:pPr>
      <w:bookmarkStart w:id="1186" w:name="__RefHeading___Toc2398169_372815092"/>
      <w:bookmarkStart w:id="1187" w:name="_Toc502"/>
      <w:bookmarkEnd w:id="1186"/>
      <w:r>
        <w:rPr/>
        <w:t>32</w:t>
      </w:r>
      <w:r>
        <w:rPr>
          <w:rtl w:val="true"/>
        </w:rPr>
        <w:t xml:space="preserve">- </w:t>
      </w:r>
      <w:r>
        <w:rPr>
          <w:rtl w:val="true"/>
        </w:rPr>
        <w:t>اهميت خوشرفتارى با همسر</w:t>
      </w:r>
      <w:bookmarkEnd w:id="118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طلاق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لزوم خوش رفتارى و رعايت موازين شرع و عقل ، در روابط ميان خود از سوى همسران</w:t>
      </w:r>
    </w:p>
    <w:p>
      <w:pPr>
        <w:pStyle w:val="BookText"/>
        <w:rPr/>
      </w:pPr>
      <w:r>
        <w:rPr>
          <w:rFonts w:ascii="Amiri" w:hAnsi="Amiri" w:eastAsia="Amiri" w:cs="Amiri"/>
          <w:color w:val="111111"/>
          <w:sz w:val="28"/>
          <w:sz w:val="28"/>
          <w:szCs w:val="28"/>
          <w:rtl w:val="true"/>
          <w:lang w:bidi="ar-SA"/>
        </w:rPr>
        <w:t>فأمسكوهنّ بمعروف أو فارقوهنّ بمعروف</w:t>
      </w:r>
    </w:p>
    <w:p>
      <w:pPr>
        <w:pStyle w:val="BookText"/>
        <w:rPr/>
      </w:pPr>
      <w:r>
        <w:rPr>
          <w:rFonts w:ascii="IRNazanin" w:hAnsi="IRNazanin" w:eastAsia="IRNazanin"/>
          <w:color w:val="111111"/>
          <w:sz w:val="28"/>
          <w:sz w:val="28"/>
          <w:szCs w:val="28"/>
          <w:rtl w:val="true"/>
          <w:lang w:bidi="fa-IR"/>
        </w:rPr>
        <w:t>آيه شريفه، هرچند در مورد ادامه زندگى يا جدايى كامل مرد با همسر خويش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شامل تمامى مواردى مى شود كه باهم ارتباط برقرار مى كنند</w:t>
      </w:r>
      <w:r>
        <w:rPr>
          <w:rFonts w:eastAsia="IRNazanin" w:cs="IRNazanin"/>
          <w:color w:val="111111"/>
          <w:sz w:val="28"/>
          <w:szCs w:val="28"/>
          <w:rtl w:val="true"/>
          <w:lang w:bidi="fa-IR"/>
        </w:rPr>
        <w:t>.</w:t>
      </w:r>
    </w:p>
    <w:p>
      <w:pPr>
        <w:pStyle w:val="Heading3"/>
        <w:numPr>
          <w:ilvl w:val="2"/>
          <w:numId w:val="1"/>
        </w:numPr>
        <w:rPr/>
      </w:pPr>
      <w:bookmarkStart w:id="1188" w:name="__RefHeading___Toc2398171_372815092"/>
      <w:bookmarkStart w:id="1189" w:name="_Toc503"/>
      <w:bookmarkEnd w:id="1188"/>
      <w:r>
        <w:rPr/>
        <w:t>33</w:t>
      </w:r>
      <w:r>
        <w:rPr>
          <w:rtl w:val="true"/>
        </w:rPr>
        <w:t xml:space="preserve">- </w:t>
      </w:r>
      <w:r>
        <w:rPr>
          <w:rtl w:val="true"/>
        </w:rPr>
        <w:t>اهميت همسر براى محمد</w:t>
      </w:r>
      <w:r>
        <w:rPr>
          <w:rtl w:val="true"/>
        </w:rPr>
        <w:t>(</w:t>
      </w:r>
      <w:r>
        <w:rPr>
          <w:rtl w:val="true"/>
        </w:rPr>
        <w:t>صلی الله علیه و آله</w:t>
      </w:r>
      <w:r>
        <w:rPr>
          <w:rtl w:val="true"/>
        </w:rPr>
        <w:t>)</w:t>
      </w:r>
      <w:bookmarkEnd w:id="118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داشتن همسر ، امرى لازم براى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يبدّله أزوجًا خيرًا منكنّ</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تهديد خداوند به جايگزين كردن زنانى ديگر ـ نه صرف طلاق ـ به جاى همسران رسول خدا، مطلب ياد دشده قابل استفاده</w:t>
      </w:r>
      <w:bookmarkStart w:id="1190" w:name="pg6987_91370"/>
    </w:p>
    <w:p>
      <w:pPr>
        <w:pStyle w:val="BookText"/>
        <w:rPr/>
      </w:pPr>
      <w:bookmarkEnd w:id="1190"/>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1191" w:name="__RefHeading___Toc2398173_372815092"/>
      <w:bookmarkStart w:id="1192" w:name="_Toc504"/>
      <w:bookmarkEnd w:id="1191"/>
      <w:r>
        <w:rPr/>
        <w:t>34</w:t>
      </w:r>
      <w:r>
        <w:rPr>
          <w:rtl w:val="true"/>
        </w:rPr>
        <w:t xml:space="preserve">- </w:t>
      </w:r>
      <w:r>
        <w:rPr>
          <w:rtl w:val="true"/>
        </w:rPr>
        <w:t>اهميت همسر دارى</w:t>
      </w:r>
      <w:bookmarkEnd w:id="119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احتمال وجود خير فراوان ، در تداوم زندگى با زنانى كه ناخوشايند انسان هستند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 كرهتموهنّ فعسى ان تكرهوا شيئاً و يجعل اللّه فيه خيراً كثيراً</w:t>
      </w:r>
    </w:p>
    <w:p>
      <w:pPr>
        <w:pStyle w:val="Heading3"/>
        <w:numPr>
          <w:ilvl w:val="2"/>
          <w:numId w:val="1"/>
        </w:numPr>
        <w:rPr/>
      </w:pPr>
      <w:bookmarkStart w:id="1193" w:name="__RefHeading___Toc2398175_372815092"/>
      <w:bookmarkStart w:id="1194" w:name="_Toc505"/>
      <w:bookmarkEnd w:id="1193"/>
      <w:r>
        <w:rPr/>
        <w:t>35</w:t>
      </w:r>
      <w:r>
        <w:rPr>
          <w:rtl w:val="true"/>
        </w:rPr>
        <w:t xml:space="preserve">- </w:t>
      </w:r>
      <w:r>
        <w:rPr>
          <w:rtl w:val="true"/>
        </w:rPr>
        <w:t>ايمان همسر فرعون</w:t>
      </w:r>
      <w:bookmarkEnd w:id="119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همسر فرعون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آسيه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نمونه بارز و مثال زدنى براى ايمان و دين دارى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ضرب اللّه مثلاً للذين كفروا ءامنوا امرأت فرعون</w:t>
      </w:r>
    </w:p>
    <w:p>
      <w:pPr>
        <w:pStyle w:val="Heading3"/>
        <w:numPr>
          <w:ilvl w:val="2"/>
          <w:numId w:val="1"/>
        </w:numPr>
        <w:rPr/>
      </w:pPr>
      <w:bookmarkStart w:id="1195" w:name="__RefHeading___Toc2398177_372815092"/>
      <w:bookmarkStart w:id="1196" w:name="_Toc506"/>
      <w:bookmarkEnd w:id="1195"/>
      <w:r>
        <w:rPr/>
        <w:t>36</w:t>
      </w:r>
      <w:r>
        <w:rPr>
          <w:rtl w:val="true"/>
        </w:rPr>
        <w:t xml:space="preserve">- </w:t>
      </w:r>
      <w:r>
        <w:rPr>
          <w:rtl w:val="true"/>
        </w:rPr>
        <w:t>باردارى همسر زكريا</w:t>
      </w:r>
      <w:r>
        <w:rPr>
          <w:rtl w:val="true"/>
        </w:rPr>
        <w:t>(</w:t>
      </w:r>
      <w:r>
        <w:rPr>
          <w:rtl w:val="true"/>
        </w:rPr>
        <w:t>ع</w:t>
      </w:r>
      <w:r>
        <w:rPr>
          <w:rtl w:val="true"/>
        </w:rPr>
        <w:t>)</w:t>
      </w:r>
      <w:bookmarkEnd w:id="119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توجه زكريا به ربوبيت خداوند ، مايه اطمينان او به امكان و سهولت باردارى همسر نازايش در صورت اراده و خواست خداوند</w:t>
      </w:r>
    </w:p>
    <w:p>
      <w:pPr>
        <w:pStyle w:val="BookText"/>
        <w:rPr/>
      </w:pPr>
      <w:r>
        <w:rPr>
          <w:rFonts w:ascii="Amiri" w:hAnsi="Amiri" w:eastAsia="Amiri" w:cs="Amiri"/>
          <w:color w:val="111111"/>
          <w:sz w:val="28"/>
          <w:sz w:val="28"/>
          <w:szCs w:val="28"/>
          <w:rtl w:val="true"/>
          <w:lang w:bidi="ar-SA"/>
        </w:rPr>
        <w:t>قال ربّك هو علىَّ هيّن</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علىّ هيّن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معناى تامى دارد، ولى اضافه شدن آن مفيد اين معنا است كه اين سخن، گفته شخص عادى نيست كه در باره نحوه آن به فكر فروروى، بلكه گفته پروردگار تو است و او كه تو را از هيچ آفريد، در شيوه اعطاى فرزند به شما وانمى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با توجه دادن زكريا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نو پيدايى و آفرينش وى ، او را به امكان پيدايش يحيى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وى و همسر نازايش مطمئن ساخت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علىَّ هيّن و قد خلقتك من قبل و لم تك شيئًا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زكريا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خواستار نشانه اى از خداوند ، براى شناخت زمان آمادگى او و همسرش براى برخوردارى از فرزند</w:t>
      </w:r>
    </w:p>
    <w:p>
      <w:pPr>
        <w:pStyle w:val="BookText"/>
        <w:rPr/>
      </w:pPr>
      <w:r>
        <w:rPr>
          <w:rFonts w:ascii="Amiri" w:hAnsi="Amiri" w:eastAsia="Amiri" w:cs="Amiri"/>
          <w:color w:val="111111"/>
          <w:sz w:val="28"/>
          <w:sz w:val="28"/>
          <w:szCs w:val="28"/>
          <w:rtl w:val="true"/>
          <w:lang w:bidi="ar-SA"/>
        </w:rPr>
        <w:t>قال ربّ اجعل لى ءاية</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زكريا از خواستن آيه و علامت، يا رفع ترديد در صحت بشارت بوده و يا آمادگى براى رعايت آداب هم بسترى و يا</w:t>
      </w:r>
      <w:bookmarkStart w:id="1197" w:name="pg6987_91371"/>
    </w:p>
    <w:p>
      <w:pPr>
        <w:pStyle w:val="BookText"/>
        <w:rPr/>
      </w:pPr>
      <w:bookmarkEnd w:id="1197"/>
      <w:r>
        <w:rPr>
          <w:rFonts w:ascii="IRNazanin" w:hAnsi="IRNazanin" w:eastAsia="IRNazanin"/>
          <w:color w:val="111111"/>
          <w:sz w:val="28"/>
          <w:sz w:val="28"/>
          <w:szCs w:val="28"/>
          <w:rtl w:val="true"/>
          <w:lang w:bidi="fa-IR"/>
        </w:rPr>
        <w:t>پرداختن به شكرگزارى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احتمال سوم در آيه شاهدى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احتمال اول را نيز به دليل نسبت دادن ترديد به پيامبران، نپذيرفته و احتمال دوم را صحيح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ياد شده براين اساس است</w:t>
      </w:r>
      <w:r>
        <w:rPr>
          <w:rFonts w:eastAsia="IRNazanin" w:cs="IRNazanin"/>
          <w:color w:val="111111"/>
          <w:sz w:val="28"/>
          <w:szCs w:val="28"/>
          <w:rtl w:val="true"/>
          <w:lang w:bidi="fa-IR"/>
        </w:rPr>
        <w:t>.</w:t>
      </w:r>
    </w:p>
    <w:p>
      <w:pPr>
        <w:pStyle w:val="Heading3"/>
        <w:numPr>
          <w:ilvl w:val="2"/>
          <w:numId w:val="1"/>
        </w:numPr>
        <w:rPr/>
      </w:pPr>
      <w:bookmarkStart w:id="1198" w:name="__RefHeading___Toc2398179_372815092"/>
      <w:bookmarkStart w:id="1199" w:name="_Toc507"/>
      <w:bookmarkEnd w:id="1198"/>
      <w:r>
        <w:rPr/>
        <w:t>37</w:t>
      </w:r>
      <w:r>
        <w:rPr>
          <w:rtl w:val="true"/>
        </w:rPr>
        <w:t xml:space="preserve">- </w:t>
      </w:r>
      <w:r>
        <w:rPr>
          <w:rtl w:val="true"/>
        </w:rPr>
        <w:t>برخورد كريمانه با همسران خطاكار</w:t>
      </w:r>
      <w:bookmarkEnd w:id="119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برخورد كريمانه با همسران خطاكار خويش و به رخ نكشيدن همه اشتباهات آنان ، امرى شايسته و بجا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عرّف بعضه و أعرض عن بعض</w:t>
      </w:r>
    </w:p>
    <w:p>
      <w:pPr>
        <w:pStyle w:val="Heading3"/>
        <w:numPr>
          <w:ilvl w:val="2"/>
          <w:numId w:val="1"/>
        </w:numPr>
        <w:rPr/>
      </w:pPr>
      <w:bookmarkStart w:id="1200" w:name="__RefHeading___Toc2398181_372815092"/>
      <w:bookmarkStart w:id="1201" w:name="_Toc508"/>
      <w:bookmarkEnd w:id="1200"/>
      <w:r>
        <w:rPr/>
        <w:t>38</w:t>
      </w:r>
      <w:r>
        <w:rPr>
          <w:rtl w:val="true"/>
        </w:rPr>
        <w:t xml:space="preserve">- </w:t>
      </w:r>
      <w:r>
        <w:rPr>
          <w:rtl w:val="true"/>
        </w:rPr>
        <w:t>بشارت به همسر مؤمن</w:t>
      </w:r>
      <w:bookmarkEnd w:id="120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طلاق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بشارت و اميد دادن خداوند به همسران مؤمن ، مبنى بر پايان يافتن مناقشات آنان و پديد آمدن زمينه هاى رجوع و بازگشت آنها به زندگى مشترك خويش در ايّام عدّه</w:t>
      </w:r>
    </w:p>
    <w:p>
      <w:pPr>
        <w:pStyle w:val="BookText"/>
        <w:rPr/>
      </w:pPr>
      <w:r>
        <w:rPr>
          <w:rFonts w:ascii="Amiri" w:hAnsi="Amiri" w:eastAsia="Amiri" w:cs="Amiri"/>
          <w:color w:val="111111"/>
          <w:sz w:val="28"/>
          <w:sz w:val="28"/>
          <w:szCs w:val="28"/>
          <w:rtl w:val="true"/>
          <w:lang w:bidi="ar-SA"/>
        </w:rPr>
        <w:t xml:space="preserve">فطلّقوهنّ لعدّتهنّ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لاتدرى لعلّ اللّه يحدث بعد ذلك أمرًا</w:t>
      </w:r>
    </w:p>
    <w:p>
      <w:pPr>
        <w:pStyle w:val="BookText"/>
        <w:rPr/>
      </w:pPr>
      <w:r>
        <w:rPr>
          <w:rFonts w:ascii="Amiri" w:hAnsi="Amiri" w:eastAsia="Amiri" w:cs="Amiri"/>
          <w:color w:val="111111"/>
          <w:sz w:val="28"/>
          <w:sz w:val="28"/>
          <w:szCs w:val="28"/>
          <w:rtl w:val="true"/>
          <w:lang w:bidi="ar-SA"/>
        </w:rPr>
        <w:t>برداشت ياد شده، از آن جا است كه ذيل آيه شريفه، درصدد دلدارى به همسران و ايجاد اميد در جان و روح آنان است</w:t>
      </w:r>
      <w:r>
        <w:rPr>
          <w:rFonts w:eastAsia="Amiri" w:cs="Amiri" w:ascii="Amiri" w:hAnsi="Amiri"/>
          <w:color w:val="111111"/>
          <w:sz w:val="28"/>
          <w:szCs w:val="28"/>
          <w:rtl w:val="true"/>
          <w:lang w:bidi="ar-SA"/>
        </w:rPr>
        <w:t>.</w:t>
      </w:r>
    </w:p>
    <w:p>
      <w:pPr>
        <w:pStyle w:val="Heading3"/>
        <w:numPr>
          <w:ilvl w:val="2"/>
          <w:numId w:val="1"/>
        </w:numPr>
        <w:rPr/>
      </w:pPr>
      <w:bookmarkStart w:id="1202" w:name="__RefHeading___Toc2398183_372815092"/>
      <w:bookmarkStart w:id="1203" w:name="_Toc509"/>
      <w:bookmarkEnd w:id="1202"/>
      <w:r>
        <w:rPr/>
        <w:t>39</w:t>
      </w:r>
      <w:r>
        <w:rPr>
          <w:rtl w:val="true"/>
        </w:rPr>
        <w:t xml:space="preserve">- </w:t>
      </w:r>
      <w:r>
        <w:rPr>
          <w:rtl w:val="true"/>
        </w:rPr>
        <w:t>پاداش همسر</w:t>
      </w:r>
      <w:bookmarkEnd w:id="120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مهريه زنان ، به منزله پاداشى براى آنان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ءاتيت أجورهنّ</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گفته مفسران، مهريه هاى زنان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ياد شده را مى رساند</w:t>
      </w:r>
      <w:r>
        <w:rPr>
          <w:rFonts w:eastAsia="IRNazanin" w:cs="IRNazanin"/>
          <w:color w:val="111111"/>
          <w:sz w:val="28"/>
          <w:szCs w:val="28"/>
          <w:rtl w:val="true"/>
          <w:lang w:bidi="fa-IR"/>
        </w:rPr>
        <w:t>.</w:t>
      </w:r>
    </w:p>
    <w:p>
      <w:pPr>
        <w:pStyle w:val="Heading3"/>
        <w:numPr>
          <w:ilvl w:val="2"/>
          <w:numId w:val="1"/>
        </w:numPr>
        <w:rPr/>
      </w:pPr>
      <w:bookmarkStart w:id="1204" w:name="__RefHeading___Toc2398185_372815092"/>
      <w:bookmarkStart w:id="1205" w:name="_Toc510"/>
      <w:bookmarkEnd w:id="1204"/>
      <w:r>
        <w:rPr/>
        <w:t>40</w:t>
      </w:r>
      <w:r>
        <w:rPr>
          <w:rtl w:val="true"/>
        </w:rPr>
        <w:t xml:space="preserve">- </w:t>
      </w:r>
      <w:r>
        <w:rPr>
          <w:rtl w:val="true"/>
        </w:rPr>
        <w:t>پيرى همسر زكريا</w:t>
      </w:r>
      <w:r>
        <w:rPr>
          <w:rtl w:val="true"/>
        </w:rPr>
        <w:t>(</w:t>
      </w:r>
      <w:r>
        <w:rPr>
          <w:rtl w:val="true"/>
        </w:rPr>
        <w:t>ع</w:t>
      </w:r>
      <w:r>
        <w:rPr>
          <w:rtl w:val="true"/>
        </w:rPr>
        <w:t>)</w:t>
      </w:r>
      <w:bookmarkEnd w:id="120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زكريا ، علاوه بر عقيم بودن ديرين خود در شرايط پيرى و يائسگى بود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كانت امرأتى عاقرًا</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ممكن است اين معنا را افاده كند كه همسر زكريا براى آوردن فرزند دو مشكل داشته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سن زياد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w:t>
      </w:r>
      <w:bookmarkStart w:id="1206" w:name="pg6987_91372"/>
    </w:p>
    <w:p>
      <w:pPr>
        <w:pStyle w:val="BookText"/>
        <w:rPr/>
      </w:pPr>
      <w:bookmarkEnd w:id="1206"/>
      <w:r>
        <w:rPr>
          <w:rFonts w:ascii="Amiri" w:hAnsi="Amiri" w:eastAsia="Amiri" w:cs="Amiri"/>
          <w:color w:val="111111"/>
          <w:sz w:val="28"/>
          <w:sz w:val="28"/>
          <w:szCs w:val="28"/>
          <w:rtl w:val="true"/>
          <w:lang w:bidi="ar-SA"/>
        </w:rPr>
        <w:t>عقيم بودن ديرين او از جوانى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زكريا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هنگام بشارت تولد يحيى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همسرى سال خورده داشت كه از آغاز زندگى نازا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كانت امرأتى عاقرًا</w:t>
      </w:r>
    </w:p>
    <w:p>
      <w:pPr>
        <w:pStyle w:val="BookText"/>
        <w:rPr/>
      </w:pP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با بيان ديرينه بودن نازايى، اشاره به گذشت زمان باردارى نيز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پيرى همسر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نجات همه خانواده لوط از عذاب الهى ، به جز همسر پير او</w:t>
      </w:r>
    </w:p>
    <w:p>
      <w:pPr>
        <w:pStyle w:val="BookText"/>
        <w:rPr/>
      </w:pPr>
      <w:r>
        <w:rPr>
          <w:rFonts w:ascii="Amiri" w:hAnsi="Amiri" w:eastAsia="Amiri" w:cs="Amiri"/>
          <w:color w:val="111111"/>
          <w:sz w:val="28"/>
          <w:sz w:val="28"/>
          <w:szCs w:val="28"/>
          <w:rtl w:val="true"/>
          <w:lang w:bidi="ar-SA"/>
        </w:rPr>
        <w:t>فنجّينـه و أهله أجمعين إلاّ عجوزًا فى الغـبرين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پير زن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عجوزاً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مستثنى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غبور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غابرين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معناى باقى ماندن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كسى گفته مى شود كه همراهانش بروند و او باقى بماند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همسر لوط به هنگام نزول عذاب ، در سن پيرى و فرسودگى قرار داشت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عجوزًا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كسى گفته مى شود كه در سن پيرى و فرسودگى باشد و نشاط براى كار و تلاش نداشته و از آن عاجز باشد</w:t>
      </w:r>
      <w:r>
        <w:rPr>
          <w:rFonts w:eastAsia="IRNazanin" w:cs="IRNazanin"/>
          <w:color w:val="111111"/>
          <w:sz w:val="28"/>
          <w:szCs w:val="28"/>
          <w:rtl w:val="true"/>
          <w:lang w:bidi="fa-IR"/>
        </w:rPr>
        <w:t>.</w:t>
      </w:r>
    </w:p>
    <w:p>
      <w:pPr>
        <w:pStyle w:val="Heading3"/>
        <w:numPr>
          <w:ilvl w:val="2"/>
          <w:numId w:val="1"/>
        </w:numPr>
        <w:rPr/>
      </w:pPr>
      <w:bookmarkStart w:id="1207" w:name="__RefHeading___Toc2398187_372815092"/>
      <w:bookmarkStart w:id="1208" w:name="_Toc511"/>
      <w:bookmarkEnd w:id="1207"/>
      <w:r>
        <w:rPr/>
        <w:t>41</w:t>
      </w:r>
      <w:r>
        <w:rPr>
          <w:rtl w:val="true"/>
        </w:rPr>
        <w:t xml:space="preserve">- </w:t>
      </w:r>
      <w:r>
        <w:rPr>
          <w:rtl w:val="true"/>
        </w:rPr>
        <w:t>پيشگامى همسر زكريا</w:t>
      </w:r>
      <w:r>
        <w:rPr>
          <w:rtl w:val="true"/>
        </w:rPr>
        <w:t>(</w:t>
      </w:r>
      <w:r>
        <w:rPr>
          <w:rtl w:val="true"/>
        </w:rPr>
        <w:t>ع</w:t>
      </w:r>
      <w:r>
        <w:rPr>
          <w:rtl w:val="true"/>
        </w:rPr>
        <w:t>)</w:t>
      </w:r>
      <w:bookmarkEnd w:id="120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زكريا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همسر و فرزند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شتابان به انجام كار هاى خير مى پرداختند و در آن پيش قدم و پيشگام بودند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إنّهم كانوا يسـرعون فى الخيرت</w:t>
      </w:r>
    </w:p>
    <w:p>
      <w:pPr>
        <w:pStyle w:val="BookText"/>
        <w:rPr/>
      </w:pPr>
      <w:r>
        <w:rPr>
          <w:rFonts w:ascii="IRNazanin" w:hAnsi="IRNazanin" w:eastAsia="IRNazanin"/>
          <w:color w:val="111111"/>
          <w:sz w:val="28"/>
          <w:sz w:val="28"/>
          <w:szCs w:val="28"/>
          <w:rtl w:val="true"/>
          <w:lang w:bidi="fa-IR"/>
        </w:rPr>
        <w:t xml:space="preserve">برداشت ياد شده، مبتنى بر اين است كه ضميرهاى جمع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كانوا يسارعون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زكريا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همسر و فرزند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بازگردد</w:t>
      </w:r>
      <w:r>
        <w:rPr>
          <w:rFonts w:eastAsia="IRNazanin" w:cs="IRNazanin"/>
          <w:color w:val="111111"/>
          <w:sz w:val="28"/>
          <w:szCs w:val="28"/>
          <w:rtl w:val="true"/>
          <w:lang w:bidi="fa-IR"/>
        </w:rPr>
        <w:t>.</w:t>
      </w:r>
    </w:p>
    <w:p>
      <w:pPr>
        <w:pStyle w:val="Heading3"/>
        <w:numPr>
          <w:ilvl w:val="2"/>
          <w:numId w:val="1"/>
        </w:numPr>
        <w:rPr/>
      </w:pPr>
      <w:bookmarkStart w:id="1209" w:name="__RefHeading___Toc2398189_372815092"/>
      <w:bookmarkStart w:id="1210" w:name="_Toc512"/>
      <w:bookmarkEnd w:id="1209"/>
      <w:r>
        <w:rPr/>
        <w:t>42</w:t>
      </w:r>
      <w:r>
        <w:rPr>
          <w:rtl w:val="true"/>
        </w:rPr>
        <w:t xml:space="preserve">- </w:t>
      </w:r>
      <w:r>
        <w:rPr>
          <w:rtl w:val="true"/>
        </w:rPr>
        <w:t>تأمين حقوق همسر</w:t>
      </w:r>
      <w:bookmarkEnd w:id="1210"/>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1211" w:name="pg6987_91373"/>
    </w:p>
    <w:p>
      <w:pPr>
        <w:pStyle w:val="BookText"/>
        <w:rPr/>
      </w:pPr>
      <w:bookmarkEnd w:id="1211"/>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طلاق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نقش سازنده خداترسى و تقواپيشگى ، در تضمين حقوق همسران و رفع اختلاف هاى آنان</w:t>
      </w:r>
    </w:p>
    <w:p>
      <w:pPr>
        <w:pStyle w:val="BookText"/>
        <w:rPr/>
      </w:pPr>
      <w:r>
        <w:rPr>
          <w:rFonts w:ascii="Amiri" w:hAnsi="Amiri" w:eastAsia="Amiri" w:cs="Amiri"/>
          <w:color w:val="111111"/>
          <w:sz w:val="28"/>
          <w:sz w:val="28"/>
          <w:szCs w:val="28"/>
          <w:rtl w:val="true"/>
          <w:lang w:bidi="ar-SA"/>
        </w:rPr>
        <w:t xml:space="preserve">إذا طلّقتم النساء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اتّقوا اللّه ربّكم</w:t>
      </w:r>
    </w:p>
    <w:p>
      <w:pPr>
        <w:pStyle w:val="BookText"/>
        <w:rPr/>
      </w:pPr>
      <w:r>
        <w:rPr>
          <w:rFonts w:ascii="IRNazanin" w:hAnsi="IRNazanin" w:eastAsia="IRNazanin"/>
          <w:color w:val="111111"/>
          <w:sz w:val="28"/>
          <w:sz w:val="28"/>
          <w:szCs w:val="28"/>
          <w:rtl w:val="true"/>
          <w:lang w:bidi="fa-IR"/>
        </w:rPr>
        <w:t>مطلب ياد شده، از توصيه خداوند به تقواپيشگى در بيان اولين حكم مربوط به طلاق استفاده مى شود</w:t>
      </w:r>
      <w:r>
        <w:rPr>
          <w:rFonts w:eastAsia="IRNazanin" w:cs="IRNazanin"/>
          <w:color w:val="111111"/>
          <w:sz w:val="28"/>
          <w:szCs w:val="28"/>
          <w:rtl w:val="true"/>
          <w:lang w:bidi="fa-IR"/>
        </w:rPr>
        <w:t>.</w:t>
      </w:r>
    </w:p>
    <w:p>
      <w:pPr>
        <w:pStyle w:val="Heading3"/>
        <w:numPr>
          <w:ilvl w:val="2"/>
          <w:numId w:val="1"/>
        </w:numPr>
        <w:rPr/>
      </w:pPr>
      <w:bookmarkStart w:id="1212" w:name="__RefHeading___Toc2398191_372815092"/>
      <w:bookmarkStart w:id="1213" w:name="_Toc513"/>
      <w:bookmarkEnd w:id="1212"/>
      <w:r>
        <w:rPr/>
        <w:t>43</w:t>
      </w:r>
      <w:r>
        <w:rPr>
          <w:rtl w:val="true"/>
        </w:rPr>
        <w:t xml:space="preserve">- </w:t>
      </w:r>
      <w:r>
        <w:rPr>
          <w:rtl w:val="true"/>
        </w:rPr>
        <w:t>تأيب همسر ايوب</w:t>
      </w:r>
      <w:r>
        <w:rPr>
          <w:rtl w:val="true"/>
        </w:rPr>
        <w:t>(</w:t>
      </w:r>
      <w:r>
        <w:rPr>
          <w:rtl w:val="true"/>
        </w:rPr>
        <w:t>ع</w:t>
      </w:r>
      <w:r>
        <w:rPr>
          <w:rtl w:val="true"/>
        </w:rPr>
        <w:t>)</w:t>
      </w:r>
      <w:bookmarkEnd w:id="121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سوگند ايوب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تنبيه كردن همسر خطاكارش</w:t>
      </w:r>
    </w:p>
    <w:p>
      <w:pPr>
        <w:pStyle w:val="BookText"/>
        <w:rPr/>
      </w:pPr>
      <w:r>
        <w:rPr>
          <w:rFonts w:ascii="Amiri" w:hAnsi="Amiri" w:eastAsia="Amiri" w:cs="Amiri"/>
          <w:color w:val="111111"/>
          <w:sz w:val="28"/>
          <w:sz w:val="28"/>
          <w:szCs w:val="28"/>
          <w:rtl w:val="true"/>
          <w:lang w:bidi="ar-SA"/>
        </w:rPr>
        <w:t>و خذ بيدك ضغثًا فاضرب به و لاتحنث</w:t>
      </w:r>
    </w:p>
    <w:p>
      <w:pPr>
        <w:pStyle w:val="BookText"/>
        <w:rPr/>
      </w:pPr>
      <w:r>
        <w:rPr>
          <w:rFonts w:ascii="IRNazanin" w:hAnsi="IRNazanin" w:eastAsia="IRNazanin"/>
          <w:color w:val="111111"/>
          <w:sz w:val="28"/>
          <w:sz w:val="28"/>
          <w:szCs w:val="28"/>
          <w:rtl w:val="true"/>
          <w:lang w:bidi="fa-IR"/>
        </w:rPr>
        <w:t>مفسران درباره آيه شريفه ـ براساس روايات وارده ـ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خطايى كه همسرش مرتكب شده بود، سوگند ياد كرد كه او را تنبيه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به خاطر خوبى ها و خدمات همسرش دوست نداشت كه او را به نحوى كه سوگند ياد كرده تنبيه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خداوند به خاطر لطف و عنايت به او و همسرش، دستور داد با تهيه دسته اى از گياه ـ تنها يك بار ـ به همسرش بزند تا بدين شكل به سوگند خود عمل كرده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تنبيه همسر با دسته اى از گياه خشك و تر ـ آن هم يك بار ، توصيه خداوند به ايوب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اداى سوگندش</w:t>
      </w:r>
    </w:p>
    <w:p>
      <w:pPr>
        <w:pStyle w:val="BookText"/>
        <w:rPr/>
      </w:pPr>
      <w:r>
        <w:rPr>
          <w:rFonts w:ascii="Amiri" w:hAnsi="Amiri" w:eastAsia="Amiri" w:cs="Amiri"/>
          <w:color w:val="111111"/>
          <w:sz w:val="28"/>
          <w:sz w:val="28"/>
          <w:szCs w:val="28"/>
          <w:rtl w:val="true"/>
          <w:lang w:bidi="ar-SA"/>
        </w:rPr>
        <w:t>و خذ بيدك ضغثًا فاضرب به و لاتحنث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ضغث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 دسته از گياه خشك و تر گويند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چاره جويى خداوند براى ايوب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مشكل اداى سوگندش به تنبيه همسرش</w:t>
      </w:r>
    </w:p>
    <w:p>
      <w:pPr>
        <w:pStyle w:val="BookText"/>
        <w:rPr/>
      </w:pPr>
      <w:r>
        <w:rPr>
          <w:rFonts w:ascii="Amiri" w:hAnsi="Amiri" w:eastAsia="Amiri" w:cs="Amiri"/>
          <w:color w:val="111111"/>
          <w:sz w:val="28"/>
          <w:sz w:val="28"/>
          <w:szCs w:val="28"/>
          <w:rtl w:val="true"/>
          <w:lang w:bidi="ar-SA"/>
        </w:rPr>
        <w:t>خذ بيدك ضغثًا فاضرب به و لاتحنث</w:t>
      </w:r>
    </w:p>
    <w:p>
      <w:pPr>
        <w:pStyle w:val="Heading3"/>
        <w:numPr>
          <w:ilvl w:val="2"/>
          <w:numId w:val="1"/>
        </w:numPr>
        <w:rPr/>
      </w:pPr>
      <w:bookmarkStart w:id="1214" w:name="__RefHeading___Toc2398193_372815092"/>
      <w:bookmarkStart w:id="1215" w:name="_Toc514"/>
      <w:bookmarkEnd w:id="1214"/>
      <w:r>
        <w:rPr/>
        <w:t>44</w:t>
      </w:r>
      <w:r>
        <w:rPr>
          <w:rtl w:val="true"/>
        </w:rPr>
        <w:t xml:space="preserve">- </w:t>
      </w:r>
      <w:r>
        <w:rPr>
          <w:rtl w:val="true"/>
        </w:rPr>
        <w:t>تجاوز به حقوق همسر</w:t>
      </w:r>
      <w:bookmarkEnd w:id="121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رعايت نكردن حقوق شوهر از سوى همسر ، نشوز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الرّجال قوّامون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قانتات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الّتى تخافون نشوزهنّ</w:t>
      </w:r>
    </w:p>
    <w:p>
      <w:pPr>
        <w:pStyle w:val="Heading3"/>
        <w:numPr>
          <w:ilvl w:val="2"/>
          <w:numId w:val="1"/>
        </w:numPr>
        <w:rPr/>
      </w:pPr>
      <w:bookmarkStart w:id="1216" w:name="__RefHeading___Toc2398195_372815092"/>
      <w:bookmarkStart w:id="1217" w:name="_Toc515"/>
      <w:bookmarkEnd w:id="1216"/>
      <w:r>
        <w:rPr/>
        <w:t>45</w:t>
      </w:r>
      <w:r>
        <w:rPr>
          <w:rtl w:val="true"/>
        </w:rPr>
        <w:t xml:space="preserve">- </w:t>
      </w:r>
      <w:r>
        <w:rPr>
          <w:rtl w:val="true"/>
        </w:rPr>
        <w:t>تحقير اخروى همسر ابو لهب</w:t>
      </w:r>
      <w:bookmarkEnd w:id="121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مسد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همسر ابولهب در آخرت ، در نهايت ذلّت و با گردنبندى از ليف هاى بافته شده تحقير خواهد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فى جيدها حبل من مسد</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ابولهب، سوگند ياد كرده بود كه گردنبند فاخر خود را در دشمنى با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كند و آيه شريفه</w:t>
      </w:r>
      <w:bookmarkStart w:id="1218" w:name="pg6987_91374"/>
    </w:p>
    <w:p>
      <w:pPr>
        <w:pStyle w:val="BookText"/>
        <w:rPr/>
      </w:pPr>
      <w:bookmarkEnd w:id="1218"/>
      <w:r>
        <w:rPr>
          <w:rFonts w:ascii="IRNazanin" w:hAnsi="IRNazanin" w:eastAsia="IRNazanin"/>
          <w:color w:val="111111"/>
          <w:sz w:val="28"/>
          <w:sz w:val="28"/>
          <w:szCs w:val="28"/>
          <w:rtl w:val="true"/>
          <w:lang w:bidi="fa-IR"/>
        </w:rPr>
        <w:t>با بيان اين كه در آخرت، او داراى گردنبند ليفى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 حقارت او را بيان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در موارد زينت كردن گردن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بر استهزا و تحقير او افزوده است</w:t>
      </w:r>
      <w:r>
        <w:rPr>
          <w:rFonts w:eastAsia="IRNazanin" w:cs="IRNazanin"/>
          <w:color w:val="111111"/>
          <w:sz w:val="28"/>
          <w:szCs w:val="28"/>
          <w:rtl w:val="true"/>
          <w:lang w:bidi="fa-IR"/>
        </w:rPr>
        <w:t>.</w:t>
      </w:r>
    </w:p>
    <w:p>
      <w:pPr>
        <w:pStyle w:val="Heading3"/>
        <w:numPr>
          <w:ilvl w:val="2"/>
          <w:numId w:val="1"/>
        </w:numPr>
        <w:rPr/>
      </w:pPr>
      <w:bookmarkStart w:id="1219" w:name="__RefHeading___Toc2398197_372815092"/>
      <w:bookmarkStart w:id="1220" w:name="_Toc516"/>
      <w:bookmarkEnd w:id="1219"/>
      <w:r>
        <w:rPr/>
        <w:t>46</w:t>
      </w:r>
      <w:r>
        <w:rPr>
          <w:rtl w:val="true"/>
        </w:rPr>
        <w:t xml:space="preserve">- </w:t>
      </w:r>
      <w:r>
        <w:rPr>
          <w:rtl w:val="true"/>
        </w:rPr>
        <w:t>تحقير همسر لوط</w:t>
      </w:r>
      <w:r>
        <w:rPr>
          <w:rtl w:val="true"/>
        </w:rPr>
        <w:t>(</w:t>
      </w:r>
      <w:r>
        <w:rPr>
          <w:rtl w:val="true"/>
        </w:rPr>
        <w:t>ع</w:t>
      </w:r>
      <w:r>
        <w:rPr>
          <w:rtl w:val="true"/>
        </w:rPr>
        <w:t>)</w:t>
      </w:r>
      <w:bookmarkEnd w:id="122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تحقير شدن همسر لوط از سوى خداوند</w:t>
      </w:r>
    </w:p>
    <w:p>
      <w:pPr>
        <w:pStyle w:val="BookText"/>
        <w:rPr/>
      </w:pPr>
      <w:r>
        <w:rPr>
          <w:rFonts w:ascii="Amiri" w:hAnsi="Amiri" w:eastAsia="Amiri" w:cs="Amiri"/>
          <w:color w:val="111111"/>
          <w:sz w:val="28"/>
          <w:sz w:val="28"/>
          <w:szCs w:val="28"/>
          <w:rtl w:val="true"/>
          <w:lang w:bidi="ar-SA"/>
        </w:rPr>
        <w:t>إلاّ عجوزًا فى الغـبرين</w:t>
      </w:r>
    </w:p>
    <w:p>
      <w:pPr>
        <w:pStyle w:val="BookText"/>
        <w:rPr/>
      </w:pPr>
      <w:r>
        <w:rPr>
          <w:rFonts w:ascii="Amiri" w:hAnsi="Amiri" w:eastAsia="Amiri" w:cs="Amiri"/>
          <w:color w:val="111111"/>
          <w:sz w:val="28"/>
          <w:sz w:val="28"/>
          <w:szCs w:val="28"/>
          <w:rtl w:val="true"/>
          <w:lang w:bidi="ar-SA"/>
        </w:rPr>
        <w:t xml:space="preserve">تنكير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عجوزاً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مى تواند براى تحقير باشد</w:t>
      </w:r>
      <w:r>
        <w:rPr>
          <w:rFonts w:eastAsia="Amiri" w:cs="Amiri" w:ascii="Amiri" w:hAnsi="Amiri"/>
          <w:color w:val="111111"/>
          <w:sz w:val="28"/>
          <w:szCs w:val="28"/>
          <w:rtl w:val="true"/>
          <w:lang w:bidi="ar-SA"/>
        </w:rPr>
        <w:t>.</w:t>
      </w:r>
    </w:p>
    <w:p>
      <w:pPr>
        <w:pStyle w:val="Heading3"/>
        <w:numPr>
          <w:ilvl w:val="2"/>
          <w:numId w:val="1"/>
        </w:numPr>
        <w:rPr/>
      </w:pPr>
      <w:bookmarkStart w:id="1221" w:name="__RefHeading___Toc2398199_372815092"/>
      <w:bookmarkStart w:id="1222" w:name="_Toc517"/>
      <w:bookmarkEnd w:id="1221"/>
      <w:r>
        <w:rPr/>
        <w:t>47</w:t>
      </w:r>
      <w:r>
        <w:rPr>
          <w:rtl w:val="true"/>
        </w:rPr>
        <w:t xml:space="preserve">- </w:t>
      </w:r>
      <w:r>
        <w:rPr>
          <w:rtl w:val="true"/>
        </w:rPr>
        <w:t>تداوم كفر همسر ابو لهب</w:t>
      </w:r>
      <w:bookmarkEnd w:id="122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مسد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كافر ماندن همسر ابولهب تا آخر عمر ، از پيشگويى هاى قرآن</w:t>
      </w:r>
    </w:p>
    <w:p>
      <w:pPr>
        <w:pStyle w:val="BookText"/>
        <w:rPr/>
      </w:pPr>
      <w:r>
        <w:rPr>
          <w:rFonts w:ascii="Amiri" w:hAnsi="Amiri" w:eastAsia="Amiri" w:cs="Amiri"/>
          <w:color w:val="111111"/>
          <w:sz w:val="28"/>
          <w:sz w:val="28"/>
          <w:szCs w:val="28"/>
          <w:rtl w:val="true"/>
          <w:lang w:bidi="ar-SA"/>
        </w:rPr>
        <w:t xml:space="preserve">سيصلى نارًا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امرأته حمّالة الحطب</w:t>
      </w:r>
    </w:p>
    <w:p>
      <w:pPr>
        <w:pStyle w:val="Heading3"/>
        <w:numPr>
          <w:ilvl w:val="2"/>
          <w:numId w:val="1"/>
        </w:numPr>
        <w:rPr/>
      </w:pPr>
      <w:bookmarkStart w:id="1223" w:name="__RefHeading___Toc2398201_372815092"/>
      <w:bookmarkStart w:id="1224" w:name="_Toc518"/>
      <w:bookmarkEnd w:id="1223"/>
      <w:r>
        <w:rPr/>
        <w:t>48</w:t>
      </w:r>
      <w:r>
        <w:rPr>
          <w:rtl w:val="true"/>
        </w:rPr>
        <w:t xml:space="preserve">- </w:t>
      </w:r>
      <w:r>
        <w:rPr>
          <w:rtl w:val="true"/>
        </w:rPr>
        <w:t>ترك آميزش با همسر</w:t>
      </w:r>
      <w:bookmarkEnd w:id="122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قوم لوط به سبب گرايش شديد به لواط ، همبسترى با زنان خويش را ترك كردند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إنكم لتأتون الرجال شهوة من دون النساء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مفعول مطلق براى فعل محذوف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يشتهونها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دلالت بر گرايش و علاقه شديد مردان قوم لوط به لواط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متاركه زنان و ترك همبسترى با آنان ، امرى نكوهيده و ناروا</w:t>
      </w:r>
    </w:p>
    <w:p>
      <w:pPr>
        <w:pStyle w:val="BookText"/>
        <w:rPr/>
      </w:pPr>
      <w:r>
        <w:rPr>
          <w:rFonts w:ascii="Amiri" w:hAnsi="Amiri" w:eastAsia="Amiri" w:cs="Amiri"/>
          <w:color w:val="111111"/>
          <w:sz w:val="28"/>
          <w:sz w:val="28"/>
          <w:szCs w:val="28"/>
          <w:rtl w:val="true"/>
          <w:lang w:bidi="ar-SA"/>
        </w:rPr>
        <w:t>إنكم لتأتون الرجال شهوة من دون النساء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حكايت از آن دارد كه قوم لوط ازدواج با زنان و زناشويى با همسران خويش را ترك كرده بودند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بنابراين نكوهشى كه از استفهام توبيخى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أتأتون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استفاده مى شود، دلالت بر ناروايى ترك ازدواج و متاركه زناشويى با همسران نيز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قوم لوط ، از آميزش با زنان اعراض كرده و به عمل لواط ، روى آورده بودند </w:t>
      </w:r>
      <w:r>
        <w:rPr>
          <w:rFonts w:eastAsia="Amiri" w:cs="Amiri" w:ascii="Amiri" w:hAnsi="Amiri"/>
          <w:color w:val="111111"/>
          <w:sz w:val="28"/>
          <w:szCs w:val="28"/>
          <w:rtl w:val="true"/>
          <w:lang w:bidi="ar-SA"/>
        </w:rPr>
        <w: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أئنّكم لتأتون الرجال و تقطعون السبيل</w:t>
      </w:r>
      <w:bookmarkStart w:id="1225" w:name="pg6987_91375"/>
    </w:p>
    <w:p>
      <w:pPr>
        <w:pStyle w:val="BookText"/>
        <w:rPr/>
      </w:pPr>
      <w:bookmarkEnd w:id="1225"/>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اين آيه، احتمال دارد كه به قرينه مقام، راه ايجاد نسل باشد و احتمال دارد كه راهزنى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بالا بنابر احتمال نخست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بنابراين احتمال،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تقطعون السبيل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كنايه از قطع نسل، به سبب ترك آميزش با زنان است</w:t>
      </w:r>
      <w:r>
        <w:rPr>
          <w:rFonts w:eastAsia="IRNazanin" w:cs="IRNazanin"/>
          <w:color w:val="111111"/>
          <w:sz w:val="28"/>
          <w:szCs w:val="28"/>
          <w:rtl w:val="true"/>
          <w:lang w:bidi="fa-IR"/>
        </w:rPr>
        <w:t>.</w:t>
      </w:r>
    </w:p>
    <w:p>
      <w:pPr>
        <w:pStyle w:val="Heading3"/>
        <w:numPr>
          <w:ilvl w:val="2"/>
          <w:numId w:val="1"/>
        </w:numPr>
        <w:rPr/>
      </w:pPr>
      <w:bookmarkStart w:id="1226" w:name="__RefHeading___Toc2398203_372815092"/>
      <w:bookmarkStart w:id="1227" w:name="_Toc519"/>
      <w:bookmarkEnd w:id="1226"/>
      <w:r>
        <w:rPr/>
        <w:t>49</w:t>
      </w:r>
      <w:r>
        <w:rPr>
          <w:rtl w:val="true"/>
        </w:rPr>
        <w:t xml:space="preserve">- </w:t>
      </w:r>
      <w:r>
        <w:rPr>
          <w:rtl w:val="true"/>
        </w:rPr>
        <w:t>تشويق به همسر دارى</w:t>
      </w:r>
      <w:bookmarkEnd w:id="122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تشويق مردان به نگاهدارى همسران خويش ، هر چند كه آنان مورد پسندشان نباشند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عاشروهنّ بالمعروف فان كرهتموهنّ فعسى ان تكرهوا شيئاً و يجعل اللّه فيه خيراً كث</w:t>
      </w:r>
    </w:p>
    <w:p>
      <w:pPr>
        <w:pStyle w:val="Heading3"/>
        <w:numPr>
          <w:ilvl w:val="2"/>
          <w:numId w:val="1"/>
        </w:numPr>
        <w:rPr/>
      </w:pPr>
      <w:bookmarkStart w:id="1228" w:name="__RefHeading___Toc2398205_372815092"/>
      <w:bookmarkStart w:id="1229" w:name="_Toc520"/>
      <w:bookmarkEnd w:id="1228"/>
      <w:r>
        <w:rPr/>
        <w:t>50</w:t>
      </w:r>
      <w:r>
        <w:rPr>
          <w:rtl w:val="true"/>
        </w:rPr>
        <w:t xml:space="preserve">- </w:t>
      </w:r>
      <w:r>
        <w:rPr>
          <w:rtl w:val="true"/>
        </w:rPr>
        <w:t>تعدد همسر</w:t>
      </w:r>
      <w:bookmarkEnd w:id="122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محدوديّت تعدّد زوجات به چهار همسر</w:t>
      </w:r>
    </w:p>
    <w:p>
      <w:pPr>
        <w:pStyle w:val="BookText"/>
        <w:rPr/>
      </w:pPr>
      <w:r>
        <w:rPr>
          <w:rFonts w:ascii="Amiri" w:hAnsi="Amiri" w:eastAsia="Amiri" w:cs="Amiri"/>
          <w:color w:val="111111"/>
          <w:sz w:val="28"/>
          <w:sz w:val="28"/>
          <w:szCs w:val="28"/>
          <w:rtl w:val="true"/>
          <w:lang w:bidi="ar-SA"/>
        </w:rPr>
        <w:t xml:space="preserve">فانكحوا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مثنى و ثلث و رباع</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مشروعيّت تعدّد زوجات ، در گرو اطمينان به اجراى عدالت ميان آنان</w:t>
      </w:r>
    </w:p>
    <w:p>
      <w:pPr>
        <w:pStyle w:val="BookText"/>
        <w:rPr/>
      </w:pPr>
      <w:r>
        <w:rPr>
          <w:rFonts w:ascii="Amiri" w:hAnsi="Amiri" w:eastAsia="Amiri" w:cs="Amiri"/>
          <w:color w:val="111111"/>
          <w:sz w:val="28"/>
          <w:sz w:val="28"/>
          <w:szCs w:val="28"/>
          <w:rtl w:val="true"/>
          <w:lang w:bidi="ar-SA"/>
        </w:rPr>
        <w:t>فانكحوا ما طاب لكم من النّساء مثنى و ثلث و رباع فان خفتم الّا تعدلوا فواحدة</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تعدّد زوجات ، لغزشگاهى براى انحراف از عدالت</w:t>
      </w:r>
    </w:p>
    <w:p>
      <w:pPr>
        <w:pStyle w:val="BookText"/>
        <w:rPr/>
      </w:pPr>
      <w:r>
        <w:rPr>
          <w:rFonts w:ascii="Amiri" w:hAnsi="Amiri" w:eastAsia="Amiri" w:cs="Amiri"/>
          <w:color w:val="111111"/>
          <w:sz w:val="28"/>
          <w:sz w:val="28"/>
          <w:szCs w:val="28"/>
          <w:rtl w:val="true"/>
          <w:lang w:bidi="ar-SA"/>
        </w:rPr>
        <w:t xml:space="preserve">فانكحوا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مثنى و ثلث و رباع فان خفتم الّا تعدلوا فواحدة</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جواز تملك كنيزان متعدد و بهره گيرى جنسى از آنان</w:t>
      </w:r>
    </w:p>
    <w:p>
      <w:pPr>
        <w:pStyle w:val="BookText"/>
        <w:rPr/>
      </w:pPr>
      <w:r>
        <w:rPr>
          <w:rFonts w:ascii="Amiri" w:hAnsi="Amiri" w:eastAsia="Amiri" w:cs="Amiri"/>
          <w:color w:val="111111"/>
          <w:sz w:val="28"/>
          <w:sz w:val="28"/>
          <w:szCs w:val="28"/>
          <w:rtl w:val="true"/>
          <w:lang w:bidi="ar-SA"/>
        </w:rPr>
        <w:t>فواحدة او ما ملكت ايمانكم</w:t>
      </w:r>
    </w:p>
    <w:p>
      <w:pPr>
        <w:pStyle w:val="BookText"/>
        <w:rPr/>
      </w:pPr>
      <w:r>
        <w:rPr>
          <w:rFonts w:ascii="IRNazanin" w:hAnsi="IRNazanin" w:eastAsia="IRNazanin"/>
          <w:color w:val="111111"/>
          <w:sz w:val="28"/>
          <w:sz w:val="28"/>
          <w:szCs w:val="28"/>
          <w:rtl w:val="true"/>
          <w:lang w:bidi="fa-IR"/>
        </w:rPr>
        <w:t>تعيين نكردن عدد در كنيزان در مقابل تعيين عدد در غير آنان دليل جواز بهره گيرى جنسى از كنيزان متعدد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مشروعيّت ازدواج با كنيزان متعدد</w:t>
      </w:r>
    </w:p>
    <w:p>
      <w:pPr>
        <w:pStyle w:val="BookText"/>
        <w:rPr/>
      </w:pPr>
      <w:r>
        <w:rPr>
          <w:rFonts w:ascii="Amiri" w:hAnsi="Amiri" w:eastAsia="Amiri" w:cs="Amiri"/>
          <w:color w:val="111111"/>
          <w:sz w:val="28"/>
          <w:sz w:val="28"/>
          <w:szCs w:val="28"/>
          <w:rtl w:val="true"/>
          <w:lang w:bidi="ar-SA"/>
        </w:rPr>
        <w:t>فواحدة او ما ملكت ايمانكم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قرينه صدر آيه، مفعول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انكحوا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فانكحوا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به مقتضاى 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ملكت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مفعول آن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بنابراين مبنا مخاطب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شخصى كه تصميم به ازدواج دارد، نمى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جواز تعدد همسران ، مشروط به رعايت عدالت در نفقه آنها</w:t>
      </w:r>
    </w:p>
    <w:p>
      <w:pPr>
        <w:pStyle w:val="BookText"/>
        <w:rPr/>
      </w:pPr>
      <w:r>
        <w:rPr>
          <w:rFonts w:ascii="Amiri" w:hAnsi="Amiri" w:eastAsia="Amiri" w:cs="Amiri"/>
          <w:color w:val="111111"/>
          <w:sz w:val="28"/>
          <w:sz w:val="28"/>
          <w:szCs w:val="28"/>
          <w:rtl w:val="true"/>
          <w:lang w:bidi="ar-SA"/>
        </w:rPr>
        <w:t>فان خفتم الّا تعدلوا فواحدة</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خفتم الّا تعدلوا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آيه فوق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فى النفقة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كافى،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نورالثقلين،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eastAsia="IRNazanin" w:cs="IRNazanin"/>
          <w:color w:val="111111"/>
          <w:sz w:val="28"/>
          <w:szCs w:val="28"/>
          <w:lang w:bidi="fa-IR"/>
        </w:rPr>
        <w:t>7</w:t>
      </w:r>
      <w:bookmarkStart w:id="1230" w:name="pg6987_91376"/>
    </w:p>
    <w:p>
      <w:pPr>
        <w:pStyle w:val="BookText"/>
        <w:rPr/>
      </w:pPr>
      <w:bookmarkEnd w:id="1230"/>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جواز تعدد زوجات</w:t>
      </w:r>
    </w:p>
    <w:p>
      <w:pPr>
        <w:pStyle w:val="BookText"/>
        <w:rPr/>
      </w:pPr>
      <w:r>
        <w:rPr>
          <w:rFonts w:ascii="Amiri" w:hAnsi="Amiri" w:eastAsia="Amiri" w:cs="Amiri"/>
          <w:color w:val="111111"/>
          <w:sz w:val="28"/>
          <w:sz w:val="28"/>
          <w:szCs w:val="28"/>
          <w:rtl w:val="true"/>
          <w:lang w:bidi="ar-SA"/>
        </w:rPr>
        <w:t>و لن تستطيعوا ان تعدلوا بين النساء و لو حرصتم فلاتميلوا كل الميل</w:t>
      </w:r>
    </w:p>
    <w:p>
      <w:pPr>
        <w:pStyle w:val="Heading3"/>
        <w:numPr>
          <w:ilvl w:val="2"/>
          <w:numId w:val="1"/>
        </w:numPr>
        <w:rPr/>
      </w:pPr>
      <w:bookmarkStart w:id="1231" w:name="__RefHeading___Toc2398207_372815092"/>
      <w:bookmarkStart w:id="1232" w:name="_Toc521"/>
      <w:bookmarkEnd w:id="1231"/>
      <w:r>
        <w:rPr/>
        <w:t>51</w:t>
      </w:r>
      <w:r>
        <w:rPr>
          <w:rtl w:val="true"/>
        </w:rPr>
        <w:t xml:space="preserve">- </w:t>
      </w:r>
      <w:r>
        <w:rPr>
          <w:rtl w:val="true"/>
        </w:rPr>
        <w:t>تفديه همسر</w:t>
      </w:r>
      <w:bookmarkEnd w:id="123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معارج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مجرمان در قيامت ، براى رهايى خود از عذاب الهى ، آماده فدا كردن همسران خويش اند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صـحبته</w:t>
      </w:r>
    </w:p>
    <w:p>
      <w:pPr>
        <w:pStyle w:val="Heading3"/>
        <w:numPr>
          <w:ilvl w:val="2"/>
          <w:numId w:val="1"/>
        </w:numPr>
        <w:rPr/>
      </w:pPr>
      <w:bookmarkStart w:id="1233" w:name="__RefHeading___Toc2398209_372815092"/>
      <w:bookmarkStart w:id="1234" w:name="_Toc522"/>
      <w:bookmarkEnd w:id="1233"/>
      <w:r>
        <w:rPr/>
        <w:t>52</w:t>
      </w:r>
      <w:r>
        <w:rPr>
          <w:rtl w:val="true"/>
        </w:rPr>
        <w:t xml:space="preserve">- </w:t>
      </w:r>
      <w:r>
        <w:rPr>
          <w:rtl w:val="true"/>
        </w:rPr>
        <w:t>تقدير عذاب همسر لوط</w:t>
      </w:r>
      <w:r>
        <w:rPr>
          <w:rtl w:val="true"/>
        </w:rPr>
        <w:t>(</w:t>
      </w:r>
      <w:r>
        <w:rPr>
          <w:rtl w:val="true"/>
        </w:rPr>
        <w:t>ع</w:t>
      </w:r>
      <w:r>
        <w:rPr>
          <w:rtl w:val="true"/>
        </w:rPr>
        <w:t>)</w:t>
      </w:r>
      <w:bookmarkEnd w:id="123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باقى ماندن همسر لوط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عذاب شدگان قوم لوط ، به تقدير و دستور خدا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امرأته قدّرنا إنها لمن الغـبرين</w:t>
      </w:r>
    </w:p>
    <w:p>
      <w:pPr>
        <w:pStyle w:val="BookText"/>
        <w:rPr/>
      </w:pPr>
      <w:r>
        <w:rPr>
          <w:rFonts w:ascii="IRNazanin" w:hAnsi="IRNazanin" w:eastAsia="IRNazanin"/>
          <w:color w:val="111111"/>
          <w:sz w:val="28"/>
          <w:sz w:val="28"/>
          <w:szCs w:val="28"/>
          <w:rtl w:val="true"/>
          <w:lang w:bidi="fa-IR"/>
        </w:rPr>
        <w:t xml:space="preserve">ترديدى نيست كه همه مقدرات به دست خداوند است و انتساب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فرشتگان، مى تواند به خاطر اين باشد كه آنان مجرى اين تقدير بوده اند</w:t>
      </w:r>
      <w:r>
        <w:rPr>
          <w:rFonts w:eastAsia="IRNazanin" w:cs="IRNazanin"/>
          <w:color w:val="111111"/>
          <w:sz w:val="28"/>
          <w:szCs w:val="28"/>
          <w:rtl w:val="true"/>
          <w:lang w:bidi="fa-IR"/>
        </w:rPr>
        <w:t>.</w:t>
      </w:r>
    </w:p>
    <w:p>
      <w:pPr>
        <w:pStyle w:val="Heading3"/>
        <w:numPr>
          <w:ilvl w:val="2"/>
          <w:numId w:val="1"/>
        </w:numPr>
        <w:rPr/>
      </w:pPr>
      <w:bookmarkStart w:id="1235" w:name="__RefHeading___Toc2398211_372815092"/>
      <w:bookmarkStart w:id="1236" w:name="_Toc523"/>
      <w:bookmarkEnd w:id="1235"/>
      <w:r>
        <w:rPr/>
        <w:t>53</w:t>
      </w:r>
      <w:r>
        <w:rPr>
          <w:rtl w:val="true"/>
        </w:rPr>
        <w:t xml:space="preserve">- </w:t>
      </w:r>
      <w:r>
        <w:rPr>
          <w:rtl w:val="true"/>
        </w:rPr>
        <w:t>تكفل همسر لوط</w:t>
      </w:r>
      <w:r>
        <w:rPr>
          <w:rtl w:val="true"/>
        </w:rPr>
        <w:t>(</w:t>
      </w:r>
      <w:r>
        <w:rPr>
          <w:rtl w:val="true"/>
        </w:rPr>
        <w:t>ع</w:t>
      </w:r>
      <w:r>
        <w:rPr>
          <w:rtl w:val="true"/>
        </w:rPr>
        <w:t>)</w:t>
      </w:r>
      <w:bookmarkEnd w:id="123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همسران نوح و لوط پيامبر ، تحت سرپرستى و حمايت آن دو پيامبر قرار داشتند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كانتا تحت عبدين من عبادنا</w:t>
      </w:r>
    </w:p>
    <w:p>
      <w:pPr>
        <w:pStyle w:val="BookText"/>
        <w:rPr/>
      </w:pPr>
      <w:r>
        <w:rPr>
          <w:rFonts w:ascii="Amiri" w:hAnsi="Amiri" w:eastAsia="Amiri" w:cs="Amiri"/>
          <w:color w:val="111111"/>
          <w:sz w:val="28"/>
          <w:sz w:val="28"/>
          <w:szCs w:val="28"/>
          <w:rtl w:val="true"/>
          <w:lang w:bidi="ar-SA"/>
        </w:rPr>
        <w:t xml:space="preserve">برداشت ياد شده، از 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تحت عبدين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استفاده شده است</w:t>
      </w:r>
      <w:r>
        <w:rPr>
          <w:rFonts w:eastAsia="Amiri" w:cs="Amiri" w:ascii="Amiri" w:hAnsi="Amiri"/>
          <w:color w:val="111111"/>
          <w:sz w:val="28"/>
          <w:szCs w:val="28"/>
          <w:rtl w:val="true"/>
          <w:lang w:bidi="ar-SA"/>
        </w:rPr>
        <w:t>.</w:t>
      </w:r>
    </w:p>
    <w:p>
      <w:pPr>
        <w:pStyle w:val="Heading3"/>
        <w:numPr>
          <w:ilvl w:val="2"/>
          <w:numId w:val="1"/>
        </w:numPr>
        <w:rPr/>
      </w:pPr>
      <w:bookmarkStart w:id="1237" w:name="__RefHeading___Toc2398213_372815092"/>
      <w:bookmarkStart w:id="1238" w:name="_Toc524"/>
      <w:bookmarkEnd w:id="1237"/>
      <w:r>
        <w:rPr/>
        <w:t>54</w:t>
      </w:r>
      <w:r>
        <w:rPr>
          <w:rtl w:val="true"/>
        </w:rPr>
        <w:t xml:space="preserve">- </w:t>
      </w:r>
      <w:r>
        <w:rPr>
          <w:rtl w:val="true"/>
        </w:rPr>
        <w:t>تكفل همسر نوح</w:t>
      </w:r>
      <w:r>
        <w:rPr>
          <w:rtl w:val="true"/>
        </w:rPr>
        <w:t>(</w:t>
      </w:r>
      <w:r>
        <w:rPr>
          <w:rtl w:val="true"/>
        </w:rPr>
        <w:t>ع</w:t>
      </w:r>
      <w:r>
        <w:rPr>
          <w:rtl w:val="true"/>
        </w:rPr>
        <w:t>)</w:t>
      </w:r>
      <w:bookmarkEnd w:id="123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همسران نوح و لوط پيامبر ، تحت سرپرستى و حمايت آن دو پيامبر قرار داشتند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كانتا تحت عبدين من عبادنا</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برداشت ياد شده، از 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تحت عبدين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استفاده شده است</w:t>
      </w:r>
      <w:r>
        <w:rPr>
          <w:rFonts w:eastAsia="Amiri" w:cs="Amiri" w:ascii="Amiri" w:hAnsi="Amiri"/>
          <w:color w:val="111111"/>
          <w:sz w:val="28"/>
          <w:szCs w:val="28"/>
          <w:rtl w:val="true"/>
          <w:lang w:bidi="ar-SA"/>
        </w:rPr>
        <w:t>.</w:t>
      </w:r>
      <w:bookmarkStart w:id="1239" w:name="pg6987_91377"/>
    </w:p>
    <w:p>
      <w:pPr>
        <w:pStyle w:val="Heading3"/>
        <w:numPr>
          <w:ilvl w:val="2"/>
          <w:numId w:val="1"/>
        </w:numPr>
        <w:rPr/>
      </w:pPr>
      <w:bookmarkStart w:id="1240" w:name="__RefHeading___Toc2398215_372815092"/>
      <w:bookmarkStart w:id="1241" w:name="_Toc525"/>
      <w:bookmarkEnd w:id="1239"/>
      <w:bookmarkEnd w:id="1240"/>
      <w:r>
        <w:rPr/>
        <w:t>55</w:t>
      </w:r>
      <w:r>
        <w:rPr>
          <w:rtl w:val="true"/>
        </w:rPr>
        <w:t xml:space="preserve">- </w:t>
      </w:r>
      <w:r>
        <w:rPr>
          <w:rtl w:val="true"/>
        </w:rPr>
        <w:t>تنبيه همسر ايوب</w:t>
      </w:r>
      <w:r>
        <w:rPr>
          <w:rtl w:val="true"/>
        </w:rPr>
        <w:t>(</w:t>
      </w:r>
      <w:r>
        <w:rPr>
          <w:rtl w:val="true"/>
        </w:rPr>
        <w:t>ع</w:t>
      </w:r>
      <w:r>
        <w:rPr>
          <w:rtl w:val="true"/>
        </w:rPr>
        <w:t>)</w:t>
      </w:r>
      <w:bookmarkEnd w:id="124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اداى سوگند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تنبيه همسرش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دچار ترديد و پشيمانى شده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خذ بيدك ضغثًا فاضرب به و لاتحنث</w:t>
      </w:r>
    </w:p>
    <w:p>
      <w:pPr>
        <w:pStyle w:val="BookText"/>
        <w:rPr/>
      </w:pPr>
      <w:r>
        <w:rPr>
          <w:rFonts w:ascii="IRNazanin" w:hAnsi="IRNazanin" w:eastAsia="IRNazanin"/>
          <w:color w:val="111111"/>
          <w:sz w:val="28"/>
          <w:sz w:val="28"/>
          <w:szCs w:val="28"/>
          <w:rtl w:val="true"/>
          <w:lang w:bidi="fa-IR"/>
        </w:rPr>
        <w:t>توصيه خداوند به ايوب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نشكستن سوگندش، بيانگر اين حقيقت است كه ايوب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اداى سوگندش دچار ترديد شده و حالت پشيمانى به او دست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اى كه در جست و جوى راهى براى حل اين مشكل برآمده بود</w:t>
      </w:r>
      <w:r>
        <w:rPr>
          <w:rFonts w:eastAsia="IRNazanin" w:cs="IRNazanin"/>
          <w:color w:val="111111"/>
          <w:sz w:val="28"/>
          <w:szCs w:val="28"/>
          <w:rtl w:val="true"/>
          <w:lang w:bidi="fa-IR"/>
        </w:rPr>
        <w:t>.</w:t>
      </w:r>
    </w:p>
    <w:p>
      <w:pPr>
        <w:pStyle w:val="Heading3"/>
        <w:numPr>
          <w:ilvl w:val="2"/>
          <w:numId w:val="1"/>
        </w:numPr>
        <w:rPr/>
      </w:pPr>
      <w:bookmarkStart w:id="1242" w:name="__RefHeading___Toc2398217_372815092"/>
      <w:bookmarkStart w:id="1243" w:name="_Toc526"/>
      <w:bookmarkEnd w:id="1242"/>
      <w:r>
        <w:rPr/>
        <w:t>56</w:t>
      </w:r>
      <w:r>
        <w:rPr>
          <w:rtl w:val="true"/>
        </w:rPr>
        <w:t xml:space="preserve">- </w:t>
      </w:r>
      <w:r>
        <w:rPr>
          <w:rtl w:val="true"/>
        </w:rPr>
        <w:t>تنزيه همسر محمد</w:t>
      </w:r>
      <w:r>
        <w:rPr>
          <w:rtl w:val="true"/>
        </w:rPr>
        <w:t>(</w:t>
      </w:r>
      <w:r>
        <w:rPr>
          <w:rtl w:val="true"/>
        </w:rPr>
        <w:t>صلی الله علیه و آله</w:t>
      </w:r>
      <w:r>
        <w:rPr>
          <w:rtl w:val="true"/>
        </w:rPr>
        <w:t>)</w:t>
      </w:r>
      <w:bookmarkEnd w:id="124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كسانى كه در صدراسلام در ماجراى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تهمت زنا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اتهام قرار گرفتند ، افرادى پاكدامن و منزه از اين تهمت و آلودگى بودند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للخبيثين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للطيّبين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أُولـئك مبرّءون ممّا يقولون</w:t>
      </w:r>
    </w:p>
    <w:p>
      <w:pPr>
        <w:pStyle w:val="BookText"/>
        <w:rPr/>
      </w:pPr>
      <w:r>
        <w:rPr>
          <w:rFonts w:ascii="Amiri" w:hAnsi="Amiri" w:eastAsia="Amiri" w:cs="Amiri"/>
          <w:color w:val="111111"/>
          <w:sz w:val="28"/>
          <w:sz w:val="28"/>
          <w:szCs w:val="28"/>
          <w:rtl w:val="true"/>
          <w:lang w:bidi="ar-SA"/>
        </w:rPr>
        <w:t xml:space="preserve">برداشت ياد شده، بر اين اساس است كه آيه شريفه مربوط به ماجراى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Heading3"/>
        <w:numPr>
          <w:ilvl w:val="2"/>
          <w:numId w:val="1"/>
        </w:numPr>
        <w:rPr/>
      </w:pPr>
      <w:bookmarkStart w:id="1244" w:name="__RefHeading___Toc2398219_372815092"/>
      <w:bookmarkStart w:id="1245" w:name="_Toc527"/>
      <w:bookmarkEnd w:id="1244"/>
      <w:r>
        <w:rPr/>
        <w:t>57</w:t>
      </w:r>
      <w:r>
        <w:rPr>
          <w:rtl w:val="true"/>
        </w:rPr>
        <w:t xml:space="preserve">- </w:t>
      </w:r>
      <w:r>
        <w:rPr>
          <w:rtl w:val="true"/>
        </w:rPr>
        <w:t>توصيه به همسر</w:t>
      </w:r>
      <w:bookmarkEnd w:id="124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طلاق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توصيه خداوند به مردان و همسرانشان ، مبنى بر رعايت تقوا و خداپرستى در مسائل مربوط به طلاق</w:t>
      </w:r>
    </w:p>
    <w:p>
      <w:pPr>
        <w:pStyle w:val="BookText"/>
        <w:rPr/>
      </w:pPr>
      <w:r>
        <w:rPr>
          <w:rFonts w:ascii="Amiri" w:hAnsi="Amiri" w:eastAsia="Amiri" w:cs="Amiri"/>
          <w:color w:val="111111"/>
          <w:sz w:val="28"/>
          <w:sz w:val="28"/>
          <w:szCs w:val="28"/>
          <w:rtl w:val="true"/>
          <w:lang w:bidi="ar-SA"/>
        </w:rPr>
        <w:t xml:space="preserve">إذا طلّقتم النساء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اتّقوا اللّه ربّكم</w:t>
      </w:r>
    </w:p>
    <w:p>
      <w:pPr>
        <w:pStyle w:val="Heading3"/>
        <w:numPr>
          <w:ilvl w:val="2"/>
          <w:numId w:val="1"/>
        </w:numPr>
        <w:rPr/>
      </w:pPr>
      <w:bookmarkStart w:id="1246" w:name="__RefHeading___Toc2398221_372815092"/>
      <w:bookmarkStart w:id="1247" w:name="_Toc528"/>
      <w:bookmarkEnd w:id="1246"/>
      <w:r>
        <w:rPr/>
        <w:t>58</w:t>
      </w:r>
      <w:r>
        <w:rPr>
          <w:rtl w:val="true"/>
        </w:rPr>
        <w:t xml:space="preserve">- </w:t>
      </w:r>
      <w:r>
        <w:rPr>
          <w:rtl w:val="true"/>
        </w:rPr>
        <w:t>تهمت به همسر محمد</w:t>
      </w:r>
      <w:r>
        <w:rPr>
          <w:rtl w:val="true"/>
        </w:rPr>
        <w:t>(</w:t>
      </w:r>
      <w:r>
        <w:rPr>
          <w:rtl w:val="true"/>
        </w:rPr>
        <w:t>صلی الله علیه و آله</w:t>
      </w:r>
      <w:r>
        <w:rPr>
          <w:rtl w:val="true"/>
        </w:rPr>
        <w:t>)</w:t>
      </w:r>
      <w:bookmarkEnd w:id="124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 دستى و تشكل تنى چند از منافقان عصر بعثت ، براى تهمت زنى و شايعه سازى عليه خانواده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الذين جاءو بالإفك عصبة منكم</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بيشتر مفسران بر اين باورند كه گروه بهتان زننده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عصبة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منافقان بودند</w:t>
      </w:r>
      <w:r>
        <w:rPr>
          <w:rFonts w:eastAsia="IRNazanin" w:cs="IRNazanin"/>
          <w:color w:val="111111"/>
          <w:sz w:val="28"/>
          <w:szCs w:val="28"/>
          <w:rtl w:val="true"/>
          <w:lang w:bidi="fa-IR"/>
        </w:rPr>
        <w:t>.</w:t>
      </w:r>
      <w:bookmarkStart w:id="1248" w:name="pg6987_91378"/>
    </w:p>
    <w:p>
      <w:pPr>
        <w:pStyle w:val="BookText"/>
        <w:rPr/>
      </w:pPr>
      <w:bookmarkEnd w:id="1248"/>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قذف يكى از همسران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بهتانى آشكار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الذين جاءو بالإفك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لولا إذ سمعتموه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هـذا إفك مبين</w:t>
      </w:r>
    </w:p>
    <w:p>
      <w:pPr>
        <w:pStyle w:val="Heading3"/>
        <w:numPr>
          <w:ilvl w:val="2"/>
          <w:numId w:val="1"/>
        </w:numPr>
        <w:rPr/>
      </w:pPr>
      <w:bookmarkStart w:id="1249" w:name="__RefHeading___Toc2398223_372815092"/>
      <w:bookmarkStart w:id="1250" w:name="_Toc529"/>
      <w:bookmarkEnd w:id="1249"/>
      <w:r>
        <w:rPr/>
        <w:t>59</w:t>
      </w:r>
      <w:r>
        <w:rPr>
          <w:rtl w:val="true"/>
        </w:rPr>
        <w:t xml:space="preserve">- </w:t>
      </w:r>
      <w:r>
        <w:rPr>
          <w:rtl w:val="true"/>
        </w:rPr>
        <w:t>جاسوسى همسر لوط</w:t>
      </w:r>
      <w:r>
        <w:rPr>
          <w:rtl w:val="true"/>
        </w:rPr>
        <w:t>(</w:t>
      </w:r>
      <w:r>
        <w:rPr>
          <w:rtl w:val="true"/>
        </w:rPr>
        <w:t>ع</w:t>
      </w:r>
      <w:r>
        <w:rPr>
          <w:rtl w:val="true"/>
        </w:rPr>
        <w:t>)</w:t>
      </w:r>
      <w:bookmarkEnd w:id="125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p>
    <w:p>
      <w:pPr>
        <w:pStyle w:val="BookText"/>
        <w:rPr/>
      </w:pP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أبى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بعث أربعة أملاك فى إهلاك قوم لوط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فأتوا لوطاً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فسلّموا عليه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المنزل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ثم مشى فلما بلغ باب المدينة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دخل و دخلوا معه حتى دخل منزله فلما رأتهم إمرأته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صعدت فوق السطح و صفقت فلم يسمعوا فدخنت فلما رأوا الدخان أقبلوا إلى الباب يهرعون </w:t>
      </w:r>
      <w:r>
        <w:rPr>
          <w:rFonts w:eastAsia="Amiri" w:cs="Amiri" w:ascii="Amiri" w:hAnsi="Amiri"/>
          <w:color w:val="111111"/>
          <w:sz w:val="28"/>
          <w:szCs w:val="28"/>
          <w:rtl w:val="true"/>
          <w:lang w:bidi="ar-SA"/>
        </w:rPr>
        <w:t>. . . ;</w:t>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چهار فرشته براى هلاك كردن قوم لوط فرستاد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آنان نزد لوط رفتند و بر او سلام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 آنان را دعوت به منزل كرد و آنان موافقت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رفت تا به دروازه شهر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فرشتگان وارد شهر شدند تا به منزلش وارد شد همسر لوط وقتى كه آنان را 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بالاى بام رفت و دست بر هم زد، ولى قوم لوط نشنيدند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دود به پا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آن قوم دود را ديدند شتابان به درب خانه لوط رفتند</w:t>
      </w:r>
      <w:r>
        <w:rPr>
          <w:rFonts w:eastAsia="IRNazanin" w:cs="IRNazanin"/>
          <w:color w:val="111111"/>
          <w:sz w:val="28"/>
          <w:szCs w:val="28"/>
          <w:rtl w:val="true"/>
          <w:lang w:bidi="fa-IR"/>
        </w:rPr>
        <w:t>...».</w:t>
      </w:r>
    </w:p>
    <w:p>
      <w:pPr>
        <w:pStyle w:val="Heading3"/>
        <w:numPr>
          <w:ilvl w:val="2"/>
          <w:numId w:val="1"/>
        </w:numPr>
        <w:rPr/>
      </w:pPr>
      <w:bookmarkStart w:id="1251" w:name="__RefHeading___Toc2398225_372815092"/>
      <w:bookmarkStart w:id="1252" w:name="_Toc530"/>
      <w:bookmarkEnd w:id="1251"/>
      <w:r>
        <w:rPr/>
        <w:t>60</w:t>
      </w:r>
      <w:r>
        <w:rPr>
          <w:rtl w:val="true"/>
        </w:rPr>
        <w:t xml:space="preserve">- </w:t>
      </w:r>
      <w:r>
        <w:rPr>
          <w:rtl w:val="true"/>
        </w:rPr>
        <w:t>جبران مهريه همسر كافر</w:t>
      </w:r>
      <w:bookmarkEnd w:id="125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ممتحنه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مخارج و مهريه اى كه مرد مؤمن براى همسر كافر خويش ، صرف كرده و اكنون به حكم اسلام از او جدا شده است ، بايد از بيت المال و غنايم جنگى ، به مرد مؤمن پرداخت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فاتكم شىء من أزوجكم إلى الكفّار فعاقبتم</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اصبتم منهم غنيمة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جبران مخارج مردان مؤمن ، به مقدار اموالى كه براى همسر كافر خود صرف كرده اند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 كمتر و نه فزون تر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فاتكم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فـاتوا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أنفقوا</w:t>
      </w:r>
    </w:p>
    <w:p>
      <w:pPr>
        <w:pStyle w:val="Heading3"/>
        <w:numPr>
          <w:ilvl w:val="2"/>
          <w:numId w:val="1"/>
        </w:numPr>
        <w:rPr/>
      </w:pPr>
      <w:bookmarkStart w:id="1253" w:name="__RefHeading___Toc2398227_372815092"/>
      <w:bookmarkStart w:id="1254" w:name="_Toc531"/>
      <w:bookmarkEnd w:id="1253"/>
      <w:r>
        <w:rPr/>
        <w:t>61</w:t>
      </w:r>
      <w:r>
        <w:rPr>
          <w:rtl w:val="true"/>
        </w:rPr>
        <w:t xml:space="preserve">- </w:t>
      </w:r>
      <w:r>
        <w:rPr>
          <w:rtl w:val="true"/>
        </w:rPr>
        <w:t>جبران نفقه همسر كافر</w:t>
      </w:r>
      <w:bookmarkEnd w:id="125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ممتحنه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مخارج و مهريه اى كه مرد مؤمن براى همسر كافر خويش ، صرف كرده و اكنون به حكم اسلام از او جدا شده است ، بايد از بيت المال و غنايم جنگى ، به مرد مؤمن پرداخت شود </w:t>
      </w:r>
      <w:r>
        <w:rPr>
          <w:rFonts w:eastAsia="IRNazanin" w:cs="IRNazanin"/>
          <w:color w:val="111111"/>
          <w:sz w:val="28"/>
          <w:szCs w:val="28"/>
          <w:rtl w:val="true"/>
          <w:lang w:bidi="fa-IR"/>
        </w:rPr>
        <w:t>.</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فاتكم شىء من أزوجكم إلى الكفّار فعاقبتم</w:t>
      </w:r>
      <w:bookmarkStart w:id="1255" w:name="pg6987_91379"/>
    </w:p>
    <w:p>
      <w:pPr>
        <w:pStyle w:val="BookText"/>
        <w:rPr/>
      </w:pPr>
      <w:bookmarkEnd w:id="1255"/>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اصبتم منهم غنيمة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شده است</w:t>
      </w:r>
      <w:r>
        <w:rPr>
          <w:rFonts w:eastAsia="IRNazanin" w:cs="IRNazanin"/>
          <w:color w:val="111111"/>
          <w:sz w:val="28"/>
          <w:szCs w:val="28"/>
          <w:rtl w:val="true"/>
          <w:lang w:bidi="fa-IR"/>
        </w:rPr>
        <w:t>.</w:t>
      </w:r>
    </w:p>
    <w:p>
      <w:pPr>
        <w:pStyle w:val="Heading3"/>
        <w:numPr>
          <w:ilvl w:val="2"/>
          <w:numId w:val="1"/>
        </w:numPr>
        <w:rPr/>
      </w:pPr>
      <w:bookmarkStart w:id="1256" w:name="__RefHeading___Toc2398229_372815092"/>
      <w:bookmarkStart w:id="1257" w:name="_Toc532"/>
      <w:bookmarkEnd w:id="1256"/>
      <w:r>
        <w:rPr/>
        <w:t>62</w:t>
      </w:r>
      <w:r>
        <w:rPr>
          <w:rtl w:val="true"/>
        </w:rPr>
        <w:t xml:space="preserve">- </w:t>
      </w:r>
      <w:r>
        <w:rPr>
          <w:rtl w:val="true"/>
        </w:rPr>
        <w:t>جدايى از همسر</w:t>
      </w:r>
      <w:bookmarkEnd w:id="125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طلاق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پايان عدّه ، مرد يا بايد به زن مطلقه خود رجوع كند و يا كاملاً از او جدا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بلغن أجلهنّ فأمسكوهنّ بمعروف أو فارقوهنّ</w:t>
      </w:r>
    </w:p>
    <w:p>
      <w:pPr>
        <w:pStyle w:val="Heading3"/>
        <w:numPr>
          <w:ilvl w:val="2"/>
          <w:numId w:val="1"/>
        </w:numPr>
        <w:rPr/>
      </w:pPr>
      <w:bookmarkStart w:id="1258" w:name="__RefHeading___Toc2398231_372815092"/>
      <w:bookmarkStart w:id="1259" w:name="_Toc533"/>
      <w:bookmarkEnd w:id="1258"/>
      <w:r>
        <w:rPr/>
        <w:t>63</w:t>
      </w:r>
      <w:r>
        <w:rPr>
          <w:rtl w:val="true"/>
        </w:rPr>
        <w:t xml:space="preserve">- </w:t>
      </w:r>
      <w:r>
        <w:rPr>
          <w:rtl w:val="true"/>
        </w:rPr>
        <w:t>جواز كتمان راز همسر</w:t>
      </w:r>
      <w:bookmarkEnd w:id="125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پوشيده داشتن برخى از مسائل از نزديكان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همسر و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امرى جايز و روا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أسرّ النبىّ إلى بعض أزوجه حديثًا فلمّا نبّأت به</w:t>
      </w:r>
    </w:p>
    <w:p>
      <w:pPr>
        <w:pStyle w:val="Heading3"/>
        <w:numPr>
          <w:ilvl w:val="2"/>
          <w:numId w:val="1"/>
        </w:numPr>
        <w:rPr/>
      </w:pPr>
      <w:bookmarkStart w:id="1260" w:name="__RefHeading___Toc2398233_372815092"/>
      <w:bookmarkStart w:id="1261" w:name="_Toc534"/>
      <w:bookmarkEnd w:id="1260"/>
      <w:r>
        <w:rPr/>
        <w:t>64</w:t>
      </w:r>
      <w:r>
        <w:rPr>
          <w:rtl w:val="true"/>
        </w:rPr>
        <w:t xml:space="preserve">- </w:t>
      </w:r>
      <w:r>
        <w:rPr>
          <w:rtl w:val="true"/>
        </w:rPr>
        <w:t>حتميت ورود همسر ابو لهب در جهنم</w:t>
      </w:r>
      <w:bookmarkEnd w:id="126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مسد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همسر ابولهب ، در حالى كه خود هيمه آتش جهنم را بر دوش مى كشد ، به دوزخ خواهد افتاد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حمّالة الحطب</w:t>
      </w:r>
    </w:p>
    <w:p>
      <w:pPr>
        <w:pStyle w:val="BookText"/>
        <w:rPr/>
      </w:pPr>
      <w:r>
        <w:rPr>
          <w:rFonts w:ascii="IRNazanin" w:hAnsi="IRNazanin" w:eastAsia="IRNazanin"/>
          <w:color w:val="111111"/>
          <w:sz w:val="28"/>
          <w:sz w:val="28"/>
          <w:szCs w:val="28"/>
          <w:rtl w:val="true"/>
          <w:lang w:bidi="fa-IR"/>
        </w:rPr>
        <w:t xml:space="preserve">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حمّالة الحطب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و هم زمان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سيصلى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حالت ام جميل هنگام ورود به دوزخ خواهد بود</w:t>
      </w:r>
      <w:r>
        <w:rPr>
          <w:rFonts w:eastAsia="IRNazanin" w:cs="IRNazanin"/>
          <w:color w:val="111111"/>
          <w:sz w:val="28"/>
          <w:szCs w:val="28"/>
          <w:rtl w:val="true"/>
          <w:lang w:bidi="fa-IR"/>
        </w:rPr>
        <w:t>.</w:t>
      </w:r>
    </w:p>
    <w:p>
      <w:pPr>
        <w:pStyle w:val="Heading3"/>
        <w:numPr>
          <w:ilvl w:val="2"/>
          <w:numId w:val="1"/>
        </w:numPr>
        <w:rPr/>
      </w:pPr>
      <w:bookmarkStart w:id="1262" w:name="__RefHeading___Toc2398235_372815092"/>
      <w:bookmarkStart w:id="1263" w:name="_Toc535"/>
      <w:bookmarkEnd w:id="1262"/>
      <w:r>
        <w:rPr/>
        <w:t>65</w:t>
      </w:r>
      <w:r>
        <w:rPr>
          <w:rtl w:val="true"/>
        </w:rPr>
        <w:t xml:space="preserve">- </w:t>
      </w:r>
      <w:r>
        <w:rPr>
          <w:rtl w:val="true"/>
        </w:rPr>
        <w:t>حرمت اختلاف فكنى بين همسران</w:t>
      </w:r>
      <w:bookmarkEnd w:id="126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جدايى انداختن بين زن و شوهر ، امرى نكوهيده و حرام است </w:t>
      </w:r>
      <w:r>
        <w:rPr>
          <w:rFonts w:eastAsia="Amiri" w:cs="Amiri" w:ascii="Amiri" w:hAnsi="Amiri"/>
          <w:color w:val="111111"/>
          <w:sz w:val="28"/>
          <w:szCs w:val="28"/>
          <w:rtl w:val="true"/>
          <w:lang w:bidi="ar-SA"/>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يفرقون به بين المرء و زوجه و ما هم بضارين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إلا بإذن اللّه</w:t>
      </w:r>
      <w:bookmarkStart w:id="1264" w:name="pg6987_91380"/>
    </w:p>
    <w:p>
      <w:pPr>
        <w:pStyle w:val="Heading3"/>
        <w:numPr>
          <w:ilvl w:val="2"/>
          <w:numId w:val="1"/>
        </w:numPr>
        <w:rPr/>
      </w:pPr>
      <w:bookmarkStart w:id="1265" w:name="__RefHeading___Toc2398237_372815092"/>
      <w:bookmarkStart w:id="1266" w:name="_Toc536"/>
      <w:bookmarkEnd w:id="1264"/>
      <w:bookmarkEnd w:id="1265"/>
      <w:r>
        <w:rPr/>
        <w:t>66</w:t>
      </w:r>
      <w:r>
        <w:rPr>
          <w:rtl w:val="true"/>
        </w:rPr>
        <w:t xml:space="preserve">- </w:t>
      </w:r>
      <w:r>
        <w:rPr>
          <w:rtl w:val="true"/>
        </w:rPr>
        <w:t>حزن همسر عمران</w:t>
      </w:r>
      <w:bookmarkEnd w:id="126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تأسف و اندوه همسر عمران ، به گمان عدم پذيرش نذرش</w:t>
      </w:r>
    </w:p>
    <w:p>
      <w:pPr>
        <w:pStyle w:val="BookText"/>
        <w:rPr/>
      </w:pPr>
      <w:r>
        <w:rPr>
          <w:rFonts w:ascii="Amiri" w:hAnsi="Amiri" w:eastAsia="Amiri" w:cs="Amiri"/>
          <w:color w:val="111111"/>
          <w:sz w:val="28"/>
          <w:sz w:val="28"/>
          <w:szCs w:val="28"/>
          <w:rtl w:val="true"/>
          <w:lang w:bidi="ar-SA"/>
        </w:rPr>
        <w:t xml:space="preserve">انّى نذرت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قالت ربّ انّى وضعتها اُنثى</w:t>
      </w:r>
    </w:p>
    <w:p>
      <w:pPr>
        <w:pStyle w:val="Heading3"/>
        <w:numPr>
          <w:ilvl w:val="2"/>
          <w:numId w:val="1"/>
        </w:numPr>
        <w:rPr/>
      </w:pPr>
      <w:bookmarkStart w:id="1267" w:name="__RefHeading___Toc2398239_372815092"/>
      <w:bookmarkStart w:id="1268" w:name="_Toc537"/>
      <w:bookmarkEnd w:id="1267"/>
      <w:r>
        <w:rPr/>
        <w:t>67</w:t>
      </w:r>
      <w:r>
        <w:rPr>
          <w:rtl w:val="true"/>
        </w:rPr>
        <w:t xml:space="preserve">- </w:t>
      </w:r>
      <w:r>
        <w:rPr>
          <w:rtl w:val="true"/>
        </w:rPr>
        <w:t>حفظ حقوق همسر</w:t>
      </w:r>
      <w:bookmarkEnd w:id="126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ascii="IRNazanin" w:hAnsi="IRNazanin" w:eastAsia="IRNazanin"/>
          <w:color w:val="111111"/>
          <w:sz w:val="28"/>
          <w:sz w:val="28"/>
          <w:szCs w:val="28"/>
          <w:lang w:bidi="fa-IR"/>
        </w:rPr>
        <w:t>،</w:t>
      </w:r>
      <w:r>
        <w:rPr>
          <w:rFonts w:eastAsia="IRNazanin" w:cs="IRNazanin"/>
          <w:color w:val="111111"/>
          <w:sz w:val="28"/>
          <w:szCs w:val="28"/>
          <w:lang w:bidi="fa-IR"/>
        </w:rPr>
        <w:t>19</w:t>
      </w:r>
      <w:r>
        <w:rPr>
          <w:rFonts w:ascii="IRNazanin" w:hAnsi="IRNazanin" w:eastAsia="IRNazanin"/>
          <w:color w:val="111111"/>
          <w:sz w:val="28"/>
          <w:sz w:val="28"/>
          <w:szCs w:val="28"/>
          <w:lang w:bidi="fa-IR"/>
        </w:rPr>
        <w:t>،</w:t>
      </w:r>
      <w:r>
        <w:rPr>
          <w:rFonts w:eastAsia="IRNazanin" w:cs="IRNazanin"/>
          <w:color w:val="111111"/>
          <w:sz w:val="28"/>
          <w:szCs w:val="28"/>
          <w:lang w:bidi="fa-IR"/>
        </w:rPr>
        <w:t>21</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همسران شايسته ، حافظ حقوق شوهران خويش در غياب آنان</w:t>
      </w:r>
    </w:p>
    <w:p>
      <w:pPr>
        <w:pStyle w:val="BookText"/>
        <w:rPr/>
      </w:pPr>
      <w:r>
        <w:rPr>
          <w:rFonts w:ascii="Amiri" w:hAnsi="Amiri" w:eastAsia="Amiri" w:cs="Amiri"/>
          <w:color w:val="111111"/>
          <w:sz w:val="28"/>
          <w:sz w:val="28"/>
          <w:szCs w:val="28"/>
          <w:rtl w:val="true"/>
          <w:lang w:bidi="ar-SA"/>
        </w:rPr>
        <w:t xml:space="preserve">فالصّالحات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حافظات للغيب</w:t>
      </w:r>
    </w:p>
    <w:p>
      <w:pPr>
        <w:pStyle w:val="BookText"/>
        <w:rPr/>
      </w:pPr>
      <w:r>
        <w:rPr>
          <w:rFonts w:ascii="IRNazanin" w:hAnsi="IRNazanin" w:eastAsia="IRNazanin"/>
          <w:color w:val="111111"/>
          <w:sz w:val="28"/>
          <w:sz w:val="28"/>
          <w:szCs w:val="28"/>
          <w:rtl w:val="true"/>
          <w:lang w:bidi="fa-IR"/>
        </w:rPr>
        <w:t xml:space="preserve">در برداشت فوق 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مناسبت حكم و موضوع ـ حقوق شوهران و 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اطاعت از شوهر و حفظ حقوق وى ، وظيفه زن در برابر حق سرپرستى و تأمين زندگى وى از سوى مرد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الرجال قوّامون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بما انفقوا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فالصّالحات قانتات حافظات للغيب بما حفظ اللّ</w:t>
      </w:r>
    </w:p>
    <w:p>
      <w:pPr>
        <w:pStyle w:val="BookText"/>
        <w:rPr/>
      </w:pP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حفظ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حقوقى است كه خداوند براى زنان مقرر كرده و آنها را بر عهده مردان قرار داده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مقابله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رساند كه لزوم اطاعت و حفظ حقوق شوهران در مقابل تعهداتى است كه خداوند بر عهده شوهران قرار داده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مسؤوليت زن در حفظ حقوق شوهر و اطاعت از او ، در چهارچوب قوانين الهى است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قانتات حافظات للغيب بما حفظ اللّه</w:t>
      </w:r>
    </w:p>
    <w:p>
      <w:pPr>
        <w:pStyle w:val="BookText"/>
        <w:rPr/>
      </w:pPr>
      <w:r>
        <w:rPr>
          <w:rFonts w:ascii="IRNazanin" w:hAnsi="IRNazanin" w:eastAsia="IRNazanin"/>
          <w:color w:val="111111"/>
          <w:sz w:val="28"/>
          <w:sz w:val="28"/>
          <w:szCs w:val="28"/>
          <w:rtl w:val="true"/>
          <w:lang w:bidi="fa-IR"/>
        </w:rPr>
        <w:t xml:space="preserve">بر اين مبنا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حفظ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قوانين الهى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حفظ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مصاحبت باشد، معناى آيه چنين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بايد با رعايت قوانين الهى، از شوهران خويش اطاعت و حقوق آنان را حفظ كنند</w:t>
      </w:r>
      <w:r>
        <w:rPr>
          <w:rFonts w:eastAsia="IRNazanin" w:cs="IRNazanin"/>
          <w:color w:val="111111"/>
          <w:sz w:val="28"/>
          <w:szCs w:val="28"/>
          <w:rtl w:val="true"/>
          <w:lang w:bidi="fa-IR"/>
        </w:rPr>
        <w:t>.</w:t>
      </w:r>
    </w:p>
    <w:p>
      <w:pPr>
        <w:pStyle w:val="Heading3"/>
        <w:numPr>
          <w:ilvl w:val="2"/>
          <w:numId w:val="1"/>
        </w:numPr>
        <w:rPr/>
      </w:pPr>
      <w:bookmarkStart w:id="1269" w:name="__RefHeading___Toc2398241_372815092"/>
      <w:bookmarkStart w:id="1270" w:name="_Toc538"/>
      <w:bookmarkEnd w:id="1269"/>
      <w:r>
        <w:rPr/>
        <w:t>68</w:t>
      </w:r>
      <w:r>
        <w:rPr>
          <w:rtl w:val="true"/>
        </w:rPr>
        <w:t xml:space="preserve">- </w:t>
      </w:r>
      <w:r>
        <w:rPr>
          <w:rtl w:val="true"/>
        </w:rPr>
        <w:t>حقوق متقابل همسر</w:t>
      </w:r>
      <w:bookmarkEnd w:id="127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228</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lang w:bidi="fa-IR"/>
        </w:rPr>
        <w:t>،</w:t>
      </w:r>
      <w:r>
        <w:rPr>
          <w:rFonts w:eastAsia="IRNazanin" w:cs="IRNazanin"/>
          <w:color w:val="111111"/>
          <w:sz w:val="28"/>
          <w:szCs w:val="28"/>
          <w:lang w:bidi="fa-IR"/>
        </w:rPr>
        <w:t>20</w:t>
      </w:r>
      <w:r>
        <w:rPr>
          <w:rFonts w:ascii="IRNazanin" w:hAnsi="IRNazanin" w:eastAsia="IRNazanin"/>
          <w:color w:val="111111"/>
          <w:sz w:val="28"/>
          <w:sz w:val="28"/>
          <w:szCs w:val="28"/>
          <w:lang w:bidi="fa-IR"/>
        </w:rPr>
        <w:t>،</w:t>
      </w:r>
      <w:r>
        <w:rPr>
          <w:rFonts w:eastAsia="IRNazanin" w:cs="IRNazanin"/>
          <w:color w:val="111111"/>
          <w:sz w:val="28"/>
          <w:szCs w:val="28"/>
          <w:lang w:bidi="fa-IR"/>
        </w:rPr>
        <w:t>23</w:t>
      </w:r>
      <w:r>
        <w:rPr>
          <w:rFonts w:ascii="IRNazanin" w:hAnsi="IRNazanin" w:eastAsia="IRNazanin"/>
          <w:color w:val="111111"/>
          <w:sz w:val="28"/>
          <w:sz w:val="28"/>
          <w:szCs w:val="28"/>
          <w:lang w:bidi="fa-IR"/>
        </w:rPr>
        <w:t>،</w:t>
      </w:r>
      <w:r>
        <w:rPr>
          <w:rFonts w:eastAsia="IRNazanin" w:cs="IRNazanin"/>
          <w:color w:val="111111"/>
          <w:sz w:val="28"/>
          <w:szCs w:val="28"/>
          <w:lang w:bidi="fa-IR"/>
        </w:rPr>
        <w:t>29</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برخوردارى زنان و شوهران از حقوقى متقابل و همانند ، به صورت معروف و متعارف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اساس موازين عقلى و شرعى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لهنّ مثل الذى عليهنّ بالمعروف</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لزوم تعهّد زنان و شوهران نسبت به رعايت حقوق متقابل و همانند يكديگر</w:t>
      </w:r>
    </w:p>
    <w:p>
      <w:pPr>
        <w:pStyle w:val="BookText"/>
        <w:rPr/>
      </w:pPr>
      <w:r>
        <w:rPr>
          <w:rFonts w:ascii="Amiri" w:hAnsi="Amiri" w:eastAsia="Amiri" w:cs="Amiri"/>
          <w:color w:val="111111"/>
          <w:sz w:val="28"/>
          <w:sz w:val="28"/>
          <w:szCs w:val="28"/>
          <w:rtl w:val="true"/>
          <w:lang w:bidi="ar-SA"/>
        </w:rPr>
        <w:t>و لهنّ مثل الذى عليهنّ بالمعروف</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عدالت ، اساس وضع قوانين الهى براى زندگى زناشويى</w:t>
      </w:r>
    </w:p>
    <w:p>
      <w:pPr>
        <w:pStyle w:val="BookText"/>
        <w:rPr/>
      </w:pPr>
      <w:r>
        <w:rPr>
          <w:rFonts w:ascii="Amiri" w:hAnsi="Amiri" w:eastAsia="Amiri" w:cs="Amiri"/>
          <w:color w:val="111111"/>
          <w:sz w:val="28"/>
          <w:sz w:val="28"/>
          <w:szCs w:val="28"/>
          <w:rtl w:val="true"/>
          <w:lang w:bidi="ar-SA"/>
        </w:rPr>
        <w:t>و لهن مثل الذى عليهنّ بالمعروف و للرجال عليهنّ درجة</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للرجال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 قيدى است متمّم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يعنى حقوق همانند زن و شوهر به معناى تساوى مطلق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مردان بر حسب آفرينش ويژگيهايى دارند كه بر اساس آن، حقوقى ويژه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عدالت فيمابين رعايت</w:t>
      </w:r>
      <w:bookmarkStart w:id="1271" w:name="pg6987_91381"/>
    </w:p>
    <w:p>
      <w:pPr>
        <w:pStyle w:val="BookText"/>
        <w:rPr/>
      </w:pPr>
      <w:bookmarkEnd w:id="1271"/>
      <w:r>
        <w:rPr>
          <w:rFonts w:ascii="IRNazanin" w:hAnsi="IRNazanin" w:eastAsia="IRNazanin"/>
          <w:color w:val="111111"/>
          <w:sz w:val="28"/>
          <w:sz w:val="28"/>
          <w:szCs w:val="28"/>
          <w:rtl w:val="true"/>
          <w:lang w:bidi="fa-IR"/>
        </w:rPr>
        <w:t>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عدم مراعات حقوق متقابل زن و شوهر ، از عوامل طلاق</w:t>
      </w:r>
    </w:p>
    <w:p>
      <w:pPr>
        <w:pStyle w:val="BookText"/>
        <w:rPr/>
      </w:pPr>
      <w:r>
        <w:rPr>
          <w:rFonts w:ascii="Amiri" w:hAnsi="Amiri" w:eastAsia="Amiri" w:cs="Amiri"/>
          <w:color w:val="111111"/>
          <w:sz w:val="28"/>
          <w:sz w:val="28"/>
          <w:szCs w:val="28"/>
          <w:rtl w:val="true"/>
          <w:lang w:bidi="ar-SA"/>
        </w:rPr>
        <w:t xml:space="preserve">و المطلّقات يتربصن بانفسهن ثلثة قروء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لهنّ مثل الذى عليهنّ</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هشدار و تهديد الهى به همسرانى كه حقوق يكديگر را ناديده مى انگارند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المطلقات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لهنّ مثل الذى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عزيز حكيم</w:t>
      </w:r>
    </w:p>
    <w:p>
      <w:pPr>
        <w:pStyle w:val="BookText"/>
        <w:rPr/>
      </w:pPr>
      <w:r>
        <w:rPr>
          <w:rFonts w:ascii="IRNazanin" w:hAnsi="IRNazanin" w:eastAsia="IRNazanin"/>
          <w:color w:val="111111"/>
          <w:sz w:val="28"/>
          <w:sz w:val="28"/>
          <w:szCs w:val="28"/>
          <w:rtl w:val="true"/>
          <w:lang w:bidi="fa-IR"/>
        </w:rPr>
        <w:t xml:space="preserve">تذكر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خداوند پس از بيان احكام، مى تواند به منظور تهديد متخلّفان باشد</w:t>
      </w:r>
      <w:r>
        <w:rPr>
          <w:rFonts w:eastAsia="IRNazanin" w:cs="IRNazanin"/>
          <w:color w:val="111111"/>
          <w:sz w:val="28"/>
          <w:szCs w:val="28"/>
          <w:rtl w:val="true"/>
          <w:lang w:bidi="fa-IR"/>
        </w:rPr>
        <w:t>.</w:t>
      </w:r>
    </w:p>
    <w:p>
      <w:pPr>
        <w:pStyle w:val="Heading3"/>
        <w:numPr>
          <w:ilvl w:val="2"/>
          <w:numId w:val="1"/>
        </w:numPr>
        <w:rPr/>
      </w:pPr>
      <w:bookmarkStart w:id="1272" w:name="__RefHeading___Toc2398243_372815092"/>
      <w:bookmarkStart w:id="1273" w:name="_Toc539"/>
      <w:bookmarkEnd w:id="1272"/>
      <w:r>
        <w:rPr/>
        <w:t>69</w:t>
      </w:r>
      <w:r>
        <w:rPr>
          <w:rtl w:val="true"/>
        </w:rPr>
        <w:t xml:space="preserve">- </w:t>
      </w:r>
      <w:r>
        <w:rPr>
          <w:rtl w:val="true"/>
        </w:rPr>
        <w:t>حقوق همسر</w:t>
      </w:r>
      <w:bookmarkEnd w:id="127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زن بايد در تمتّعات جنسى مرد ، تسليم او باشد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نساؤكم حرث لكم فأتوا حرثكم انى شئتم</w:t>
      </w:r>
    </w:p>
    <w:p>
      <w:pPr>
        <w:pStyle w:val="BookText"/>
        <w:rPr/>
      </w:pPr>
      <w:r>
        <w:rPr>
          <w:rFonts w:ascii="IRNazanin" w:hAnsi="IRNazanin" w:eastAsia="IRNazanin"/>
          <w:color w:val="111111"/>
          <w:sz w:val="28"/>
          <w:sz w:val="28"/>
          <w:szCs w:val="28"/>
          <w:rtl w:val="true"/>
          <w:lang w:bidi="fa-IR"/>
        </w:rPr>
        <w:t xml:space="preserve">از اينكه براى مردان در تمتّع از زنان، نوعى آزادى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أنّى شئتم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شده است، چنين استفاده مى شود كه زن نيز بايد در اين محدوده تسليم شوهر باشد و در غير اين صورت، كلام لغو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ايلاءكننده ، نمى تواند بيش از چهارماه همسر خود را بلاتكليف بگذارد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للذين يؤلون من نسائهم تربّص اربعة اشهر</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لزوم آميزش مردان با همسران خويش در هر چهار ماه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للذين يؤلون من نسائهم تربّص اربعة اشهر</w:t>
      </w:r>
    </w:p>
    <w:p>
      <w:pPr>
        <w:pStyle w:val="BookText"/>
        <w:rPr/>
      </w:pPr>
      <w:r>
        <w:rPr>
          <w:rFonts w:ascii="IRNazanin" w:hAnsi="IRNazanin" w:eastAsia="IRNazanin"/>
          <w:color w:val="111111"/>
          <w:sz w:val="28"/>
          <w:sz w:val="28"/>
          <w:szCs w:val="28"/>
          <w:rtl w:val="true"/>
          <w:lang w:bidi="fa-IR"/>
        </w:rPr>
        <w:t>به نظر مى رسد كه اگر ترك آميزش در بيشتر از چهار ماه جايز بود، به همان مقدار، حكم ايلاء از نظر زمان افزايش مى يافت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240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حق سكونت در خانه شوهر و نيز بهره گيرى از اموال او به مدّت يكسال ، از جمله حقوق زنان شوهر مُرده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وصيةً لازواجهم متاعاً الى الحول غير اخراج</w:t>
      </w:r>
    </w:p>
    <w:p>
      <w:pPr>
        <w:pStyle w:val="BookText"/>
        <w:rPr/>
      </w:pPr>
      <w:r>
        <w:rPr>
          <w:rFonts w:ascii="Amiri" w:hAnsi="Amiri" w:eastAsia="Amiri" w:cs="Amiri"/>
          <w:color w:val="111111"/>
          <w:sz w:val="28"/>
          <w:sz w:val="28"/>
          <w:szCs w:val="28"/>
          <w:rtl w:val="true"/>
          <w:lang w:bidi="ar-SA"/>
        </w:rPr>
        <w:t xml:space="preserve">ظهور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است كه نبايد زن شوهر مرده را از خانه شوهر بيرون كرد و لازمه اين معنا حق سكونت براى اوست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زنان شوهر مرده نبايد تا مدّت يكسال در غير از خانه شوهر سكونت گزينند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متاعاً الى الحول غير اخراج</w:t>
      </w:r>
    </w:p>
    <w:p>
      <w:pPr>
        <w:pStyle w:val="BookText"/>
        <w:rPr/>
      </w:pPr>
      <w:r>
        <w:rPr>
          <w:rFonts w:ascii="IRNazanin" w:hAnsi="IRNazanin" w:eastAsia="IRNazanin"/>
          <w:color w:val="111111"/>
          <w:sz w:val="28"/>
          <w:sz w:val="28"/>
          <w:szCs w:val="28"/>
          <w:rtl w:val="true"/>
          <w:lang w:bidi="fa-IR"/>
        </w:rPr>
        <w:t xml:space="preserve">برخى برآنند 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اخراج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بيان وظيفه زنان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بنابراينكه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ازواج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زنان نبايد خود را از خانه شوهر خارج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ذكر است كه مراد از ترك اخراج و يا خروج، سكونت گزيدن است، نه محبوس شدن در منزل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باقى ماندن زن در خانه شوهر ، شرط پرداخت هزينه زندگى وى تا يكسال</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متاعاً الى الحول غير اخراج</w:t>
      </w:r>
      <w:bookmarkStart w:id="1274" w:name="pg6987_91382"/>
    </w:p>
    <w:p>
      <w:pPr>
        <w:pStyle w:val="BookText"/>
        <w:rPr/>
      </w:pPr>
      <w:bookmarkEnd w:id="1274"/>
      <w:r>
        <w:rPr>
          <w:rFonts w:ascii="IRNazanin" w:hAnsi="IRNazanin" w:eastAsia="IRNazanin"/>
          <w:color w:val="111111"/>
          <w:sz w:val="28"/>
          <w:sz w:val="28"/>
          <w:szCs w:val="28"/>
          <w:rtl w:val="true"/>
          <w:lang w:bidi="fa-IR"/>
        </w:rPr>
        <w:t xml:space="preserve">بنابراينكه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اخراج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بيان حق سكونت براى زن، قيدى باشد بر حكم 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پرداخت متاع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يعنى آنگاه زن شوهر مرده مى تواند از مال شوهر بهره گيرد كه از خانه وى خارج نشده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متاركه زنان و ترك همبسترى با آنان ، امرى نكوهيده و ناروا</w:t>
      </w:r>
    </w:p>
    <w:p>
      <w:pPr>
        <w:pStyle w:val="BookText"/>
        <w:rPr/>
      </w:pPr>
      <w:r>
        <w:rPr>
          <w:rFonts w:ascii="Amiri" w:hAnsi="Amiri" w:eastAsia="Amiri" w:cs="Amiri"/>
          <w:color w:val="111111"/>
          <w:sz w:val="28"/>
          <w:sz w:val="28"/>
          <w:szCs w:val="28"/>
          <w:rtl w:val="true"/>
          <w:lang w:bidi="ar-SA"/>
        </w:rPr>
        <w:t>إنكم لتأتون الرجال شهوة من دون النساء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حكايت از آن دارد كه قوم لوط ازدواج با زنان و زناشويى با همسران خويش را ترك كرده بودند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بنابراين نكوهشى كه از استفهام توبيخى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أتأتون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استفاده مى شود، دلالت بر ناروايى ترك ازدواج و متاركه زناشويى با همسران نيز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طلاق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نقش سازنده تقواپيشگى ، در حفظ كانون گرم خانواده ها و رعايت شدن حقوق همسران</w:t>
      </w:r>
    </w:p>
    <w:p>
      <w:pPr>
        <w:pStyle w:val="BookText"/>
        <w:rPr/>
      </w:pPr>
      <w:r>
        <w:rPr>
          <w:rFonts w:ascii="Amiri" w:hAnsi="Amiri" w:eastAsia="Amiri" w:cs="Amiri"/>
          <w:color w:val="111111"/>
          <w:sz w:val="28"/>
          <w:sz w:val="28"/>
          <w:szCs w:val="28"/>
          <w:rtl w:val="true"/>
          <w:lang w:bidi="ar-SA"/>
        </w:rPr>
        <w:t xml:space="preserve">إذا طلّقتم النساء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اتّقوا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يعظم له أجرًا</w:t>
      </w:r>
    </w:p>
    <w:p>
      <w:pPr>
        <w:pStyle w:val="BookText"/>
        <w:rPr/>
      </w:pPr>
      <w:r>
        <w:rPr>
          <w:rFonts w:ascii="IRNazanin" w:hAnsi="IRNazanin" w:eastAsia="IRNazanin"/>
          <w:color w:val="111111"/>
          <w:sz w:val="28"/>
          <w:sz w:val="28"/>
          <w:szCs w:val="28"/>
          <w:rtl w:val="true"/>
          <w:lang w:bidi="fa-IR"/>
        </w:rPr>
        <w:t>برداشت ياد شده، از آن جا است كه خداوند در ضمن پنج آيه مربوط به مسائل طلاق و اختلافات خانوادگى، چهاربار، به رعايت تقوا توصيه فرموده است</w:t>
      </w:r>
      <w:r>
        <w:rPr>
          <w:rFonts w:eastAsia="IRNazanin" w:cs="IRNazanin"/>
          <w:color w:val="111111"/>
          <w:sz w:val="28"/>
          <w:szCs w:val="28"/>
          <w:rtl w:val="true"/>
          <w:lang w:bidi="fa-IR"/>
        </w:rPr>
        <w:t>.</w:t>
      </w:r>
    </w:p>
    <w:p>
      <w:pPr>
        <w:pStyle w:val="Heading3"/>
        <w:numPr>
          <w:ilvl w:val="2"/>
          <w:numId w:val="1"/>
        </w:numPr>
        <w:rPr/>
      </w:pPr>
      <w:bookmarkStart w:id="1275" w:name="__RefHeading___Toc2398245_372815092"/>
      <w:bookmarkStart w:id="1276" w:name="_Toc540"/>
      <w:bookmarkEnd w:id="1275"/>
      <w:r>
        <w:rPr/>
        <w:t>70</w:t>
      </w:r>
      <w:r>
        <w:rPr>
          <w:rtl w:val="true"/>
        </w:rPr>
        <w:t xml:space="preserve">- </w:t>
      </w:r>
      <w:r>
        <w:rPr>
          <w:rtl w:val="true"/>
        </w:rPr>
        <w:t>حقوق همسرى</w:t>
      </w:r>
      <w:bookmarkEnd w:id="127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233</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lang w:bidi="fa-IR"/>
        </w:rPr>
        <w:t>،</w:t>
      </w:r>
      <w:r>
        <w:rPr>
          <w:rFonts w:eastAsia="IRNazanin" w:cs="IRNazanin"/>
          <w:color w:val="111111"/>
          <w:sz w:val="28"/>
          <w:szCs w:val="28"/>
          <w:lang w:bidi="fa-IR"/>
        </w:rPr>
        <w:t>40</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پدر و مادر نبايد فرزند را وسيله تضييع حقوق يكديگر قرار دهند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تُضارّ والدة بولدها و لا مولود له بولده</w:t>
      </w:r>
    </w:p>
    <w:p>
      <w:pPr>
        <w:pStyle w:val="BookText"/>
        <w:rPr/>
      </w:pPr>
      <w:r>
        <w:rPr>
          <w:rFonts w:ascii="IRNazanin" w:hAnsi="IRNazanin" w:eastAsia="IRNazanin"/>
          <w:color w:val="111111"/>
          <w:sz w:val="28"/>
          <w:sz w:val="28"/>
          <w:szCs w:val="28"/>
          <w:rtl w:val="true"/>
          <w:lang w:bidi="fa-IR"/>
        </w:rPr>
        <w:t xml:space="preserve">بنابراينكه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تُضارّ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مجهول و باء، سببيّه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نبايد به بهانه فرزند، پدر و مادر به ديگرى ضرر رسانند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لزوم رعايت تقوا از سوى مادر ، پدر ، وارثان پدر و دايه نسبت به حقوق متقابل يكديگر</w:t>
      </w:r>
    </w:p>
    <w:p>
      <w:pPr>
        <w:pStyle w:val="BookText"/>
        <w:rPr/>
      </w:pPr>
      <w:r>
        <w:rPr>
          <w:rFonts w:ascii="Amiri" w:hAnsi="Amiri" w:eastAsia="Amiri" w:cs="Amiri"/>
          <w:color w:val="111111"/>
          <w:sz w:val="28"/>
          <w:sz w:val="28"/>
          <w:szCs w:val="28"/>
          <w:rtl w:val="true"/>
          <w:lang w:bidi="ar-SA"/>
        </w:rPr>
        <w:t xml:space="preserve">و الوالدات يرضعن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اتقوا اللّه</w:t>
      </w:r>
    </w:p>
    <w:p>
      <w:pPr>
        <w:pStyle w:val="BookText"/>
        <w:rPr/>
      </w:pPr>
      <w:r>
        <w:rPr>
          <w:rFonts w:ascii="IRNazanin" w:hAnsi="IRNazanin" w:eastAsia="IRNazanin"/>
          <w:color w:val="111111"/>
          <w:sz w:val="28"/>
          <w:sz w:val="28"/>
          <w:szCs w:val="28"/>
          <w:rtl w:val="true"/>
          <w:lang w:bidi="fa-IR"/>
        </w:rPr>
        <w:t>خطاب اصلى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متوجه كسانى است كه آيه شريفه آنها را به وظايف و رعايت حقوقى مكلّف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پدر، مادر و دايه و وارثان پدر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خداترسى و توجّه به نظارت او بر اعمال ، عامل رعايت حقوق متقابل مادر ، پدر و دايه</w:t>
      </w:r>
    </w:p>
    <w:p>
      <w:pPr>
        <w:pStyle w:val="BookText"/>
        <w:rPr/>
      </w:pPr>
      <w:r>
        <w:rPr>
          <w:rFonts w:ascii="Amiri" w:hAnsi="Amiri" w:eastAsia="Amiri" w:cs="Amiri"/>
          <w:color w:val="111111"/>
          <w:sz w:val="28"/>
          <w:sz w:val="28"/>
          <w:szCs w:val="28"/>
          <w:rtl w:val="true"/>
          <w:lang w:bidi="ar-SA"/>
        </w:rPr>
        <w:t xml:space="preserve">و الوالدات يرضعن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اتقوا اللّه و اعلموا ان اللّه بما تعملون بصير</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ممنوعيّت محروم نمودن همسر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يا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آميزش جنسى ، به بهانه وجود فرزند و شيرخوارگى او</w:t>
      </w:r>
    </w:p>
    <w:p>
      <w:pPr>
        <w:pStyle w:val="BookText"/>
        <w:rPr/>
      </w:pPr>
      <w:r>
        <w:rPr>
          <w:rFonts w:ascii="Amiri" w:hAnsi="Amiri" w:eastAsia="Amiri" w:cs="Amiri"/>
          <w:color w:val="111111"/>
          <w:sz w:val="28"/>
          <w:sz w:val="28"/>
          <w:szCs w:val="28"/>
          <w:rtl w:val="true"/>
          <w:lang w:bidi="ar-SA"/>
        </w:rPr>
        <w:t>لا تضارّ والدة بولدها و لا مولود بولده</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المرأة منّا ترفع يدها الى زوجها اذا اراد مجامعتها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اَدعك لانّى اخاف ان احمل على ولدى و يقول الرجل لا اجامعك انى اخاف ان تعلقى فاقتل ولدى فنهى اللّه عزّ و جل اَن تضارّ المرأة الرّجل و ان يضارّ الرّجل المرأة </w:t>
      </w:r>
      <w:r>
        <w:rPr>
          <w:rFonts w:eastAsia="Amiri" w:cs="Amiri" w:ascii="Amiri" w:hAnsi="Amiri"/>
          <w:color w:val="111111"/>
          <w:sz w:val="28"/>
          <w:szCs w:val="28"/>
          <w:rtl w:val="true"/>
          <w:lang w:bidi="ar-SA"/>
        </w:rPr>
        <w:t>. ..</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كافى،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نورالثقلين،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237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وجوب پرداخت نصف مهريّه تعيين شده به زن مُطلّقه از سوى شوهر ، در صورت عدم آميزش جنسى با او</w:t>
      </w:r>
    </w:p>
    <w:p>
      <w:pPr>
        <w:pStyle w:val="BookText"/>
        <w:rPr/>
      </w:pPr>
      <w:r>
        <w:rPr>
          <w:rFonts w:ascii="Amiri" w:hAnsi="Amiri" w:eastAsia="Amiri" w:cs="Amiri"/>
          <w:color w:val="111111"/>
          <w:sz w:val="28"/>
          <w:sz w:val="28"/>
          <w:szCs w:val="28"/>
          <w:rtl w:val="true"/>
          <w:lang w:bidi="ar-SA"/>
        </w:rPr>
        <w:t>و ان طلّقتموهنّ من قبل ان تمسّوهنّ و قد فرضتم لهنّ فريضة فنصف ما فرضتم</w:t>
      </w:r>
    </w:p>
    <w:p>
      <w:pPr>
        <w:pStyle w:val="BookText"/>
        <w:rPr/>
      </w:pPr>
      <w:r>
        <w:rPr>
          <w:rFonts w:ascii="Amiri" w:hAnsi="Amiri" w:eastAsia="Amiri" w:cs="Amiri"/>
          <w:color w:val="111111"/>
          <w:sz w:val="28"/>
          <w:sz w:val="28"/>
          <w:szCs w:val="28"/>
          <w:rtl w:val="true"/>
          <w:lang w:bidi="ar-SA"/>
        </w:rPr>
        <w:t xml:space="preserve">مفسّران برآنند كه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تمسّوهنّ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كنايه از آميزش جنسى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مُجرّد لمس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ascii="IRNazanin" w:hAnsi="IRNazanin" w:eastAsia="IRNazanin"/>
          <w:color w:val="111111"/>
          <w:sz w:val="28"/>
          <w:sz w:val="28"/>
          <w:szCs w:val="28"/>
          <w:lang w:bidi="fa-IR"/>
        </w:rPr>
        <w:t>،</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مرد نبايد با همسر خويش ، هر چند مورد پسند او نباشد ، بدرفتارى كند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عاشروهنّ بالمعروف فان كرهتموهن</w:t>
      </w:r>
    </w:p>
    <w:p>
      <w:pPr>
        <w:pStyle w:val="BookText"/>
        <w:rPr/>
      </w:pPr>
      <w:r>
        <w:rPr>
          <w:rFonts w:ascii="Amiri" w:hAnsi="Amiri" w:eastAsia="Amiri" w:cs="Amiri"/>
          <w:color w:val="111111"/>
          <w:sz w:val="28"/>
          <w:sz w:val="28"/>
          <w:szCs w:val="28"/>
          <w:rtl w:val="true"/>
          <w:lang w:bidi="ar-SA"/>
        </w:rPr>
        <w:t xml:space="preserve">جواب جمله شرطيه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كرهتموهن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حذف شده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 ان تكرهوا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جانشين آن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 كرهتموهنّ فايضاً عاشروهنّ بالمعروف عسى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اساس زندگى خانوادگى و مصالح آن ، نبايد دستخوش تمايلات مرد قرار گيرد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 كرهتموهنّ فعسى ان تكرهوا شيئاً و يجعل اللّه فيه خيراً كثيراً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ascii="IRNazanin" w:hAnsi="IRNazanin" w:eastAsia="IRNazanin"/>
          <w:color w:val="111111"/>
          <w:sz w:val="28"/>
          <w:sz w:val="28"/>
          <w:szCs w:val="28"/>
          <w:lang w:bidi="fa-IR"/>
        </w:rPr>
        <w:t>،</w:t>
      </w:r>
      <w:r>
        <w:rPr>
          <w:rFonts w:eastAsia="IRNazanin" w:cs="IRNazanin"/>
          <w:color w:val="111111"/>
          <w:sz w:val="28"/>
          <w:szCs w:val="28"/>
          <w:lang w:bidi="fa-IR"/>
        </w:rPr>
        <w:t>17</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لزوم اطاعت زنان از شوهر خويش و حفظ حقوق آنان</w:t>
      </w:r>
    </w:p>
    <w:p>
      <w:pPr>
        <w:pStyle w:val="BookText"/>
        <w:rPr/>
      </w:pPr>
      <w:r>
        <w:rPr>
          <w:rFonts w:ascii="Amiri" w:hAnsi="Amiri" w:eastAsia="Amiri" w:cs="Amiri"/>
          <w:color w:val="111111"/>
          <w:sz w:val="28"/>
          <w:sz w:val="28"/>
          <w:szCs w:val="28"/>
          <w:rtl w:val="true"/>
          <w:lang w:bidi="ar-SA"/>
        </w:rPr>
        <w:t>فالصّالحات قانتات حافظات للغيب</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لزوم اطاعت زن از شوهر و حفظ حقوق وى ، مشروط به تأمين زندگى او از سوى مرد</w:t>
      </w:r>
    </w:p>
    <w:p>
      <w:pPr>
        <w:pStyle w:val="BookText"/>
        <w:rPr/>
      </w:pPr>
      <w:r>
        <w:rPr>
          <w:rFonts w:ascii="IRNazanin" w:hAnsi="IRNazanin" w:eastAsia="IRNazanin"/>
          <w:color w:val="111111"/>
          <w:sz w:val="28"/>
          <w:sz w:val="28"/>
          <w:szCs w:val="28"/>
          <w:rtl w:val="true"/>
          <w:lang w:bidi="fa-IR"/>
        </w:rPr>
        <w:t>و بما انفقوا من اموالهم فالصّالحات قانتات حافظات</w:t>
      </w:r>
    </w:p>
    <w:p>
      <w:pPr>
        <w:pStyle w:val="BookText"/>
        <w:rPr/>
      </w:pPr>
      <w:r>
        <w:rPr>
          <w:rFonts w:ascii="IRNazanin" w:hAnsi="IRNazanin" w:eastAsia="IRNazanin"/>
          <w:color w:val="111111"/>
          <w:sz w:val="28"/>
          <w:sz w:val="28"/>
          <w:szCs w:val="28"/>
          <w:rtl w:val="true"/>
          <w:lang w:bidi="fa-IR"/>
        </w:rPr>
        <w:t xml:space="preserve">ظاهراً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فالصّالحات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نتيجه اى است مترتب بر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انفقوا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اطاعت زن از شوهر در موردى است كه شوهر، زندگى او را تأمين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19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نشوز شوهر و عدم تأمين حقوق همسر ، امرى ناروا و ناپسند</w:t>
      </w:r>
    </w:p>
    <w:p>
      <w:pPr>
        <w:pStyle w:val="BookText"/>
        <w:rPr/>
      </w:pPr>
      <w:r>
        <w:rPr>
          <w:rFonts w:ascii="Amiri" w:hAnsi="Amiri" w:eastAsia="Amiri" w:cs="Amiri"/>
          <w:color w:val="111111"/>
          <w:sz w:val="28"/>
          <w:sz w:val="28"/>
          <w:szCs w:val="28"/>
          <w:rtl w:val="true"/>
          <w:lang w:bidi="ar-SA"/>
        </w:rPr>
        <w:t>و إن امراة خافت من بعلها نشوزاً او اعراضاً فلاجناح عليهما ان يصلحا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ترديد مسلمانان صدر اسلام در جواز مصالحه زن و شوهر نسبت به حقوق يكديگر</w:t>
      </w:r>
    </w:p>
    <w:p>
      <w:pPr>
        <w:pStyle w:val="BookText"/>
        <w:rPr/>
      </w:pPr>
      <w:r>
        <w:rPr>
          <w:rFonts w:ascii="Amiri" w:hAnsi="Amiri" w:eastAsia="Amiri" w:cs="Amiri"/>
          <w:color w:val="111111"/>
          <w:sz w:val="28"/>
          <w:sz w:val="28"/>
          <w:szCs w:val="28"/>
          <w:rtl w:val="true"/>
          <w:lang w:bidi="ar-SA"/>
        </w:rPr>
        <w:t xml:space="preserve">و إن امراة خافت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فلاجناح عليهما ان يصلحا</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لاجناح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حاكى است كه مسلمانان صدر اسلام بر آن گمان بودند كه حقوق تعيين شده براى زن و شوهر، قابل مصالحه و گذشت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جواز صرفنظر كردن زن از بعض حقوق خود ، براى جلب نظر شوهر و جلوگيرى از نشوز وى</w:t>
      </w:r>
    </w:p>
    <w:p>
      <w:pPr>
        <w:pStyle w:val="BookText"/>
        <w:rPr/>
      </w:pPr>
      <w:r>
        <w:rPr>
          <w:rFonts w:ascii="Amiri" w:hAnsi="Amiri" w:eastAsia="Amiri" w:cs="Amiri"/>
          <w:color w:val="111111"/>
          <w:sz w:val="28"/>
          <w:sz w:val="28"/>
          <w:szCs w:val="28"/>
          <w:rtl w:val="true"/>
          <w:lang w:bidi="ar-SA"/>
        </w:rPr>
        <w:t xml:space="preserve">و إن امراة خافت من بعلها نشوزاً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يصلحا بينهما صلحاً و الصلح خير</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احضرت الانفس الشح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حكايت از آن دارد كه مصالحه عنوان شده در آيه، منوط به گذشت از حقوق شخصى است</w:t>
      </w:r>
      <w:r>
        <w:rPr>
          <w:rFonts w:eastAsia="IRNazanin" w:cs="IRNazanin"/>
          <w:color w:val="111111"/>
          <w:sz w:val="28"/>
          <w:szCs w:val="28"/>
          <w:rtl w:val="true"/>
          <w:lang w:bidi="fa-IR"/>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مصالحه زن و شوهر در حقوق همسرى در صورتى ارزشمند است كه بر پايه احسان و تقوا باشد </w:t>
      </w:r>
      <w:r>
        <w:rPr>
          <w:rFonts w:eastAsia="IRNazanin" w:cs="IRNazanin"/>
          <w:color w:val="111111"/>
          <w:sz w:val="28"/>
          <w:szCs w:val="28"/>
          <w:rtl w:val="true"/>
          <w:lang w:bidi="fa-IR"/>
        </w:rPr>
        <w:t>.</w:t>
      </w:r>
      <w:bookmarkStart w:id="1277" w:name="pg6987_91384"/>
    </w:p>
    <w:p>
      <w:pPr>
        <w:pStyle w:val="BookText"/>
        <w:rPr/>
      </w:pPr>
      <w:bookmarkEnd w:id="1277"/>
      <w:r>
        <w:rPr>
          <w:rFonts w:ascii="Amiri" w:hAnsi="Amiri" w:eastAsia="Amiri" w:cs="Amiri"/>
          <w:color w:val="111111"/>
          <w:sz w:val="28"/>
          <w:sz w:val="28"/>
          <w:szCs w:val="28"/>
          <w:rtl w:val="true"/>
          <w:lang w:bidi="ar-SA"/>
        </w:rPr>
        <w:t xml:space="preserve">و الصلح خير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إن تحسنوا و تتقوا فإنّ اللّه كان بما تعملون خبيراً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lang w:bidi="fa-IR"/>
        </w:rPr>
        <w:t>،</w:t>
      </w:r>
      <w:r>
        <w:rPr>
          <w:rFonts w:eastAsia="IRNazanin" w:cs="IRNazanin"/>
          <w:color w:val="111111"/>
          <w:sz w:val="28"/>
          <w:szCs w:val="28"/>
          <w:lang w:bidi="fa-IR"/>
        </w:rPr>
        <w:t>18</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مردان ، ناتوان از رعايت عدالت كامل ميان همسران متعدد خويش</w:t>
      </w:r>
    </w:p>
    <w:p>
      <w:pPr>
        <w:pStyle w:val="BookText"/>
        <w:rPr/>
      </w:pPr>
      <w:r>
        <w:rPr>
          <w:rFonts w:ascii="Amiri" w:hAnsi="Amiri" w:eastAsia="Amiri" w:cs="Amiri"/>
          <w:color w:val="111111"/>
          <w:sz w:val="28"/>
          <w:sz w:val="28"/>
          <w:szCs w:val="28"/>
          <w:rtl w:val="true"/>
          <w:lang w:bidi="ar-SA"/>
        </w:rPr>
        <w:t>و لن تستطيعوا ان تعدلوا بين النساء</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شوهران نبايد ـ به بهانه امكان نداشتن رعايت عدالت كامل بين همسران ـ به برخى همسران خويش گرايش كامل و از ديگرى اعراض كنند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لن تستطيعوا ان تعدلوا بين النساء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فلاتميلوا كل الميل</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بلاتكليف ر ها ساختن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زندگى كردن و نه طلاق دادن 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كارى ممنوع و حرام بر شوهران</w:t>
      </w:r>
    </w:p>
    <w:p>
      <w:pPr>
        <w:pStyle w:val="BookText"/>
        <w:rPr/>
      </w:pPr>
      <w:r>
        <w:rPr>
          <w:rFonts w:ascii="Amiri" w:hAnsi="Amiri" w:eastAsia="Amiri" w:cs="Amiri"/>
          <w:color w:val="111111"/>
          <w:sz w:val="28"/>
          <w:sz w:val="28"/>
          <w:szCs w:val="28"/>
          <w:rtl w:val="true"/>
          <w:lang w:bidi="ar-SA"/>
        </w:rPr>
        <w:t>فلاتميلوا كل الميل فتذروها كالمعلقة</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لزوم رعايت عدالت در حد توان ، ميان همسران</w:t>
      </w:r>
    </w:p>
    <w:p>
      <w:pPr>
        <w:pStyle w:val="BookText"/>
        <w:rPr/>
      </w:pPr>
      <w:r>
        <w:rPr>
          <w:rFonts w:ascii="Amiri" w:hAnsi="Amiri" w:eastAsia="Amiri" w:cs="Amiri"/>
          <w:color w:val="111111"/>
          <w:sz w:val="28"/>
          <w:sz w:val="28"/>
          <w:szCs w:val="28"/>
          <w:rtl w:val="true"/>
          <w:lang w:bidi="ar-SA"/>
        </w:rPr>
        <w:t>و لن تستطيعوا ان تعدلوا بين النساء و لو حرصتم فلاتميلوا كل الميل</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حرمت بلاتكليف گذاشتن زن بگونه اى كه نه از مزاياى شوهردارى بهره مند باشد و نه از مزاياى بى همسرى</w:t>
      </w:r>
    </w:p>
    <w:p>
      <w:pPr>
        <w:pStyle w:val="BookText"/>
        <w:rPr/>
      </w:pPr>
      <w:r>
        <w:rPr>
          <w:rFonts w:ascii="Amiri" w:hAnsi="Amiri" w:eastAsia="Amiri" w:cs="Amiri"/>
          <w:color w:val="111111"/>
          <w:sz w:val="28"/>
          <w:sz w:val="28"/>
          <w:szCs w:val="28"/>
          <w:rtl w:val="true"/>
          <w:lang w:bidi="ar-SA"/>
        </w:rPr>
        <w:t>فلاتميلوا كل الميل فتذروها كالمعلقة</w:t>
      </w:r>
    </w:p>
    <w:p>
      <w:pPr>
        <w:pStyle w:val="BookText"/>
        <w:rPr/>
      </w:pPr>
      <w:r>
        <w:rPr>
          <w:rFonts w:ascii="Amiri" w:hAnsi="Amiri" w:eastAsia="Amiri" w:cs="Amiri"/>
          <w:color w:val="111111"/>
          <w:sz w:val="28"/>
          <w:sz w:val="28"/>
          <w:szCs w:val="28"/>
          <w:rtl w:val="true"/>
          <w:lang w:bidi="ar-SA"/>
        </w:rPr>
        <w:t xml:space="preserve">از امام باقر و امام صادق عليهما السلام درباره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كالمعلقة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آيه فوق روايت شده كه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التى هى لا ذات زوج و لا ايم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تفسير تبيان،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نورالثقلين،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لزوم تعهّد شوهر به رعايت حقوق شناخته شده همسر خويش</w:t>
      </w:r>
    </w:p>
    <w:p>
      <w:pPr>
        <w:pStyle w:val="BookText"/>
        <w:rPr/>
      </w:pPr>
      <w:r>
        <w:rPr>
          <w:rFonts w:ascii="Amiri" w:hAnsi="Amiri" w:eastAsia="Amiri" w:cs="Amiri"/>
          <w:color w:val="111111"/>
          <w:sz w:val="28"/>
          <w:sz w:val="28"/>
          <w:szCs w:val="28"/>
          <w:rtl w:val="true"/>
          <w:lang w:bidi="ar-SA"/>
        </w:rPr>
        <w:t>فامساك بمعروف</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شناخته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حقوقى است كه بر اساس عقل، فطرت و شرع در بين مردم متدين و سليم الفطره، مورد شناسايى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آيه درباره زن مطلّقه اى است كه شوهرش به او رجوع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به طور كلى بيانگر حقوق تمامى زنان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رفتار مرد با زن خود پس از رجوع در طلاق ، بايد بر اساس موازين شناخته شده عقل و شرع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الطلاق مرّتان فامساك بمعروف</w:t>
      </w:r>
    </w:p>
    <w:p>
      <w:pPr>
        <w:pStyle w:val="Heading3"/>
        <w:numPr>
          <w:ilvl w:val="2"/>
          <w:numId w:val="1"/>
        </w:numPr>
        <w:rPr/>
      </w:pPr>
      <w:bookmarkStart w:id="1278" w:name="__RefHeading___Toc2398247_372815092"/>
      <w:bookmarkStart w:id="1279" w:name="_Toc541"/>
      <w:bookmarkEnd w:id="1278"/>
      <w:r>
        <w:rPr/>
        <w:t>71</w:t>
      </w:r>
      <w:r>
        <w:rPr>
          <w:rtl w:val="true"/>
        </w:rPr>
        <w:t xml:space="preserve">- </w:t>
      </w:r>
      <w:r>
        <w:rPr>
          <w:rtl w:val="true"/>
        </w:rPr>
        <w:t>خدا و همسر</w:t>
      </w:r>
      <w:bookmarkEnd w:id="127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خداوند نه فرزندى دارد و نه هيچگاه همسرى 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أنى يكون له ولد و لم تكن له صحبة</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وجود فرزند براى خدا، با توجه به نبودن همسرى براى وى، امرى نامعقول است</w:t>
      </w:r>
      <w:r>
        <w:rPr>
          <w:rFonts w:eastAsia="IRNazanin" w:cs="IRNazanin"/>
          <w:color w:val="111111"/>
          <w:sz w:val="28"/>
          <w:szCs w:val="28"/>
          <w:rtl w:val="true"/>
          <w:lang w:bidi="fa-IR"/>
        </w:rPr>
        <w:t>.</w:t>
      </w:r>
      <w:bookmarkStart w:id="1280" w:name="pg6987_91385"/>
    </w:p>
    <w:p>
      <w:pPr>
        <w:pStyle w:val="BookText"/>
        <w:rPr/>
      </w:pPr>
      <w:bookmarkEnd w:id="1280"/>
      <w:r>
        <w:rPr>
          <w:rFonts w:ascii="Amiri" w:hAnsi="Amiri" w:eastAsia="Amiri" w:cs="Amiri"/>
          <w:color w:val="111111"/>
          <w:sz w:val="28"/>
          <w:sz w:val="28"/>
          <w:szCs w:val="28"/>
          <w:rtl w:val="true"/>
          <w:lang w:bidi="ar-SA"/>
        </w:rPr>
        <w:t>أنى يكون له ولد و لم تكن له صحبة</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جن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 ، نه داراى همسر است و نه فرزند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اتّخذ صـحبة و لا ولدًا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همسرگزينى و فرزنددارى ، دون شأن و منزلت والاى خداوند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أنّه تعـلى جدّ ربّنا ما اتّخذ صـحبة و لا ولدًا</w:t>
      </w:r>
    </w:p>
    <w:p>
      <w:pPr>
        <w:pStyle w:val="Heading3"/>
        <w:numPr>
          <w:ilvl w:val="2"/>
          <w:numId w:val="1"/>
        </w:numPr>
        <w:rPr/>
      </w:pPr>
      <w:bookmarkStart w:id="1281" w:name="__RefHeading___Toc2398249_372815092"/>
      <w:bookmarkStart w:id="1282" w:name="_Toc542"/>
      <w:bookmarkEnd w:id="1281"/>
      <w:r>
        <w:rPr/>
        <w:t>72</w:t>
      </w:r>
      <w:r>
        <w:rPr>
          <w:rtl w:val="true"/>
        </w:rPr>
        <w:t xml:space="preserve">- </w:t>
      </w:r>
      <w:r>
        <w:rPr>
          <w:rtl w:val="true"/>
        </w:rPr>
        <w:t>خشوع همسر زكريا</w:t>
      </w:r>
      <w:r>
        <w:rPr>
          <w:rtl w:val="true"/>
        </w:rPr>
        <w:t>(</w:t>
      </w:r>
      <w:r>
        <w:rPr>
          <w:rtl w:val="true"/>
        </w:rPr>
        <w:t>ع</w:t>
      </w:r>
      <w:r>
        <w:rPr>
          <w:rtl w:val="true"/>
        </w:rPr>
        <w:t>)</w:t>
      </w:r>
      <w:bookmarkEnd w:id="128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زكريا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همسر و فرزند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خاشعان درگاه الهى بودند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كانوا لنا خـشعين</w:t>
      </w:r>
    </w:p>
    <w:p>
      <w:pPr>
        <w:pStyle w:val="Heading3"/>
        <w:numPr>
          <w:ilvl w:val="2"/>
          <w:numId w:val="1"/>
        </w:numPr>
        <w:rPr/>
      </w:pPr>
      <w:bookmarkStart w:id="1283" w:name="__RefHeading___Toc2398251_372815092"/>
      <w:bookmarkStart w:id="1284" w:name="_Toc543"/>
      <w:bookmarkEnd w:id="1283"/>
      <w:r>
        <w:rPr/>
        <w:t>73</w:t>
      </w:r>
      <w:r>
        <w:rPr>
          <w:rtl w:val="true"/>
        </w:rPr>
        <w:t xml:space="preserve">- </w:t>
      </w:r>
      <w:r>
        <w:rPr>
          <w:rtl w:val="true"/>
        </w:rPr>
        <w:t>خطاى همسر ايوب</w:t>
      </w:r>
      <w:r>
        <w:rPr>
          <w:rtl w:val="true"/>
        </w:rPr>
        <w:t>(</w:t>
      </w:r>
      <w:r>
        <w:rPr>
          <w:rtl w:val="true"/>
        </w:rPr>
        <w:t>ع</w:t>
      </w:r>
      <w:r>
        <w:rPr>
          <w:rtl w:val="true"/>
        </w:rPr>
        <w:t>)</w:t>
      </w:r>
      <w:bookmarkEnd w:id="128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سوگند ايوب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تنبيه كردن همسر خطاكارش</w:t>
      </w:r>
    </w:p>
    <w:p>
      <w:pPr>
        <w:pStyle w:val="BookText"/>
        <w:rPr/>
      </w:pPr>
      <w:r>
        <w:rPr>
          <w:rFonts w:ascii="Amiri" w:hAnsi="Amiri" w:eastAsia="Amiri" w:cs="Amiri"/>
          <w:color w:val="111111"/>
          <w:sz w:val="28"/>
          <w:sz w:val="28"/>
          <w:szCs w:val="28"/>
          <w:rtl w:val="true"/>
          <w:lang w:bidi="ar-SA"/>
        </w:rPr>
        <w:t>و خذ بيدك ضغثًا فاضرب به و لاتحنث</w:t>
      </w:r>
    </w:p>
    <w:p>
      <w:pPr>
        <w:pStyle w:val="BookText"/>
        <w:rPr/>
      </w:pPr>
      <w:r>
        <w:rPr>
          <w:rFonts w:ascii="IRNazanin" w:hAnsi="IRNazanin" w:eastAsia="IRNazanin"/>
          <w:color w:val="111111"/>
          <w:sz w:val="28"/>
          <w:sz w:val="28"/>
          <w:szCs w:val="28"/>
          <w:rtl w:val="true"/>
          <w:lang w:bidi="fa-IR"/>
        </w:rPr>
        <w:t>مفسران درباره آيه شريفه ـ براساس روايات وارده ـ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خطايى كه همسرش مرتكب شده بود، سوگند ياد كرد كه او را تنبيه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به خاطر خوبى ها و خدمات همسرش دوست نداشت كه او را به نحوى كه سوگند ياد كرده تنبيه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خداوند به خاطر لطف و عنايت به او و همسرش، دستور داد با تهيه دسته اى از گياه ـ تنها يك بار ـ به همسرش بزند تا بدين شكل به سوگند خود عمل كرده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اداى سوگند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تنبيه همسرش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دچار ترديد و پشيمانى شده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خذ بيدك ضغثًا فاضرب به و لاتحنث</w:t>
      </w:r>
    </w:p>
    <w:p>
      <w:pPr>
        <w:pStyle w:val="BookText"/>
        <w:rPr/>
      </w:pPr>
      <w:r>
        <w:rPr>
          <w:rFonts w:ascii="IRNazanin" w:hAnsi="IRNazanin" w:eastAsia="IRNazanin"/>
          <w:color w:val="111111"/>
          <w:sz w:val="28"/>
          <w:sz w:val="28"/>
          <w:szCs w:val="28"/>
          <w:rtl w:val="true"/>
          <w:lang w:bidi="fa-IR"/>
        </w:rPr>
        <w:t>توصيه خداوند به ايوب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نشكستن سوگندش، بيانگر اين حقيقت است كه ايوب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اداى سوگندش دچار ترديد شده و حالت پشيمانى به او دست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اى كه در جست و جوى راهى براى حل اين مشكل برآمده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خطاى همسر ايوب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خطايى بزرگ و غيرقابل چشم پوشى براى آن حضرت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خذ بيدك ضغثًا فاضرب به و لاتحنث</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سوگند ايوب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مبنى بر تنبيه همسر خطاكارش، گوياى اين حقيقت است كه خطاى همسرش بزرگ و غيرقابل بخشش بود و گرنه شخصيتى مانند ايوب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آن اغماض مى كرد و او را مى بخشيد</w:t>
      </w:r>
      <w:r>
        <w:rPr>
          <w:rFonts w:eastAsia="IRNazanin" w:cs="IRNazanin"/>
          <w:color w:val="111111"/>
          <w:sz w:val="28"/>
          <w:szCs w:val="28"/>
          <w:rtl w:val="true"/>
          <w:lang w:bidi="fa-IR"/>
        </w:rPr>
        <w:t>.</w:t>
      </w:r>
      <w:bookmarkStart w:id="1285" w:name="pg6987_91386"/>
    </w:p>
    <w:p>
      <w:pPr>
        <w:pStyle w:val="Heading3"/>
        <w:numPr>
          <w:ilvl w:val="2"/>
          <w:numId w:val="1"/>
        </w:numPr>
        <w:rPr/>
      </w:pPr>
      <w:bookmarkStart w:id="1286" w:name="__RefHeading___Toc2398253_372815092"/>
      <w:bookmarkStart w:id="1287" w:name="_Toc544"/>
      <w:bookmarkEnd w:id="1285"/>
      <w:bookmarkEnd w:id="1286"/>
      <w:r>
        <w:rPr/>
        <w:t>74</w:t>
      </w:r>
      <w:r>
        <w:rPr>
          <w:rtl w:val="true"/>
        </w:rPr>
        <w:t xml:space="preserve">- </w:t>
      </w:r>
      <w:r>
        <w:rPr>
          <w:rtl w:val="true"/>
        </w:rPr>
        <w:t>خواسته هاى همسر فرعون</w:t>
      </w:r>
      <w:bookmarkEnd w:id="128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درخواست همسر فرعون از خداوند ، مبنى بر زيستن در جوار رحمت او و بنا كردن خانه اى در بهشت براى وى</w:t>
      </w:r>
    </w:p>
    <w:p>
      <w:pPr>
        <w:pStyle w:val="BookText"/>
        <w:rPr/>
      </w:pPr>
      <w:r>
        <w:rPr>
          <w:rFonts w:ascii="Amiri" w:hAnsi="Amiri" w:eastAsia="Amiri" w:cs="Amiri"/>
          <w:color w:val="111111"/>
          <w:sz w:val="28"/>
          <w:sz w:val="28"/>
          <w:szCs w:val="28"/>
          <w:rtl w:val="true"/>
          <w:lang w:bidi="ar-SA"/>
        </w:rPr>
        <w:t>إذ قالت ربّ ابن لى عندك بيتًا فى الجنّة</w:t>
      </w:r>
    </w:p>
    <w:p>
      <w:pPr>
        <w:pStyle w:val="Heading3"/>
        <w:numPr>
          <w:ilvl w:val="2"/>
          <w:numId w:val="1"/>
        </w:numPr>
        <w:rPr/>
      </w:pPr>
      <w:bookmarkStart w:id="1288" w:name="__RefHeading___Toc2398255_372815092"/>
      <w:bookmarkStart w:id="1289" w:name="_Toc545"/>
      <w:bookmarkEnd w:id="1288"/>
      <w:r>
        <w:rPr/>
        <w:t>75</w:t>
      </w:r>
      <w:r>
        <w:rPr>
          <w:rtl w:val="true"/>
        </w:rPr>
        <w:t xml:space="preserve">- </w:t>
      </w:r>
      <w:r>
        <w:rPr>
          <w:rtl w:val="true"/>
        </w:rPr>
        <w:t>خوردن از خانه همسر</w:t>
      </w:r>
      <w:bookmarkEnd w:id="128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نابينايان ، لنگ ها و مريضان ، در استفاده از خوراكى هاى اهل خانه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و همسر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هيچ اجازه اى ، مجازاند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ليس على الأعمى حرج و لا على الأعرج حرج و لا على المريض حرج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تأكلوا من بيو</w:t>
      </w:r>
    </w:p>
    <w:p>
      <w:pPr>
        <w:pStyle w:val="BookText"/>
        <w:rPr/>
      </w:pPr>
      <w:r>
        <w:rPr>
          <w:rFonts w:ascii="IRNazanin" w:hAnsi="IRNazanin" w:eastAsia="IRNazanin"/>
          <w:color w:val="111111"/>
          <w:sz w:val="28"/>
          <w:sz w:val="28"/>
          <w:szCs w:val="28"/>
          <w:rtl w:val="true"/>
          <w:lang w:bidi="fa-IR"/>
        </w:rPr>
        <w:t xml:space="preserve">برداشت فوق، مبتنى بر اين است كه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على أنفسكم أن تأكلوا من بيوتكم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بر جمله پيشين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بيوتكم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 هاى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همسر و فرزندان است كه از افراد خودى هر شخصى محسوب مى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استفاده از خوراكى هاى اهل خانه خود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فرزندان و همسر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اذن خواستن ، جايز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على الأعمى حرج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على أنفسكم أن تأكلوا من بيوتكم</w:t>
      </w:r>
    </w:p>
    <w:p>
      <w:pPr>
        <w:pStyle w:val="Heading3"/>
        <w:numPr>
          <w:ilvl w:val="2"/>
          <w:numId w:val="1"/>
        </w:numPr>
        <w:rPr/>
      </w:pPr>
      <w:bookmarkStart w:id="1290" w:name="__RefHeading___Toc2398257_372815092"/>
      <w:bookmarkStart w:id="1291" w:name="_Toc546"/>
      <w:bookmarkEnd w:id="1290"/>
      <w:r>
        <w:rPr/>
        <w:t>76</w:t>
      </w:r>
      <w:r>
        <w:rPr>
          <w:rtl w:val="true"/>
        </w:rPr>
        <w:t xml:space="preserve">- </w:t>
      </w:r>
      <w:r>
        <w:rPr>
          <w:rtl w:val="true"/>
        </w:rPr>
        <w:t>خيانت همسر لوط</w:t>
      </w:r>
      <w:r>
        <w:rPr>
          <w:rtl w:val="true"/>
        </w:rPr>
        <w:t>(</w:t>
      </w:r>
      <w:r>
        <w:rPr>
          <w:rtl w:val="true"/>
        </w:rPr>
        <w:t>ع</w:t>
      </w:r>
      <w:r>
        <w:rPr>
          <w:rtl w:val="true"/>
        </w:rPr>
        <w:t>)</w:t>
      </w:r>
      <w:bookmarkEnd w:id="129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خيانت همسران نوح و لوط به شوهران خود</w:t>
      </w:r>
    </w:p>
    <w:p>
      <w:pPr>
        <w:pStyle w:val="BookText"/>
        <w:rPr/>
      </w:pPr>
      <w:r>
        <w:rPr>
          <w:rFonts w:ascii="IRNazanin" w:hAnsi="IRNazanin" w:eastAsia="IRNazanin"/>
          <w:color w:val="111111"/>
          <w:sz w:val="28"/>
          <w:sz w:val="28"/>
          <w:szCs w:val="28"/>
          <w:rtl w:val="true"/>
          <w:lang w:bidi="fa-IR"/>
        </w:rPr>
        <w:t>فخانتاهما</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بى تأثير بودن اقدام حضرت نوح و لوط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براى نجات همسران خيانت كار خود از عذاب الهى</w:t>
      </w:r>
    </w:p>
    <w:p>
      <w:pPr>
        <w:pStyle w:val="BookText"/>
        <w:rPr/>
      </w:pPr>
      <w:r>
        <w:rPr>
          <w:rFonts w:ascii="Amiri" w:hAnsi="Amiri" w:eastAsia="Amiri" w:cs="Amiri"/>
          <w:color w:val="111111"/>
          <w:sz w:val="28"/>
          <w:sz w:val="28"/>
          <w:szCs w:val="28"/>
          <w:rtl w:val="true"/>
          <w:lang w:bidi="ar-SA"/>
        </w:rPr>
        <w:t>فلم يغنيا عنهما من اللّه شيئًا</w:t>
      </w:r>
    </w:p>
    <w:p>
      <w:pPr>
        <w:pStyle w:val="Heading3"/>
        <w:numPr>
          <w:ilvl w:val="2"/>
          <w:numId w:val="1"/>
        </w:numPr>
        <w:rPr/>
      </w:pPr>
      <w:bookmarkStart w:id="1292" w:name="__RefHeading___Toc2398259_372815092"/>
      <w:bookmarkStart w:id="1293" w:name="_Toc547"/>
      <w:bookmarkEnd w:id="1292"/>
      <w:r>
        <w:rPr/>
        <w:t>77</w:t>
      </w:r>
      <w:r>
        <w:rPr>
          <w:rtl w:val="true"/>
        </w:rPr>
        <w:t xml:space="preserve">- </w:t>
      </w:r>
      <w:r>
        <w:rPr>
          <w:rtl w:val="true"/>
        </w:rPr>
        <w:t>خيانت همسر نوح</w:t>
      </w:r>
      <w:r>
        <w:rPr>
          <w:rtl w:val="true"/>
        </w:rPr>
        <w:t>(</w:t>
      </w:r>
      <w:r>
        <w:rPr>
          <w:rtl w:val="true"/>
        </w:rPr>
        <w:t>ع</w:t>
      </w:r>
      <w:r>
        <w:rPr>
          <w:rtl w:val="true"/>
        </w:rPr>
        <w:t>)</w:t>
      </w:r>
      <w:bookmarkEnd w:id="129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خيانت همسران نوح و لوط به شوهران خود</w:t>
      </w:r>
    </w:p>
    <w:p>
      <w:pPr>
        <w:pStyle w:val="BookText"/>
        <w:rPr/>
      </w:pPr>
      <w:r>
        <w:rPr>
          <w:rFonts w:ascii="IRNazanin" w:hAnsi="IRNazanin" w:eastAsia="IRNazanin"/>
          <w:color w:val="111111"/>
          <w:sz w:val="28"/>
          <w:sz w:val="28"/>
          <w:szCs w:val="28"/>
          <w:rtl w:val="true"/>
          <w:lang w:bidi="fa-IR"/>
        </w:rPr>
        <w:t>فخانتاهما</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بى تأثير بودن اقدام حضرت نوح و لوط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براى نجات همسران خيانت كار خود از عذاب الهى</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 يغنيا عنهما من اللّه شيئًا</w:t>
      </w:r>
      <w:bookmarkStart w:id="1294" w:name="pg6987_91387"/>
    </w:p>
    <w:p>
      <w:pPr>
        <w:pStyle w:val="Heading3"/>
        <w:numPr>
          <w:ilvl w:val="2"/>
          <w:numId w:val="1"/>
        </w:numPr>
        <w:rPr/>
      </w:pPr>
      <w:bookmarkStart w:id="1295" w:name="__RefHeading___Toc2398261_372815092"/>
      <w:bookmarkStart w:id="1296" w:name="_Toc548"/>
      <w:bookmarkEnd w:id="1294"/>
      <w:bookmarkEnd w:id="1295"/>
      <w:r>
        <w:rPr/>
        <w:t>78</w:t>
      </w:r>
      <w:r>
        <w:rPr>
          <w:rtl w:val="true"/>
        </w:rPr>
        <w:t xml:space="preserve">- </w:t>
      </w:r>
      <w:r>
        <w:rPr>
          <w:rtl w:val="true"/>
        </w:rPr>
        <w:t>درخواست همسر</w:t>
      </w:r>
      <w:bookmarkEnd w:id="129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بندگان خالص خدا ، از خداوند خواستار سرور و روشنى چشمان در پرتو اعطاى همسر و فرزند به آنان هستند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الذين يقولون ربّنا هب لنا من أزوجنا و ذرّيـّتنا قرّة أعين</w:t>
      </w:r>
    </w:p>
    <w:p>
      <w:pPr>
        <w:pStyle w:val="Heading3"/>
        <w:numPr>
          <w:ilvl w:val="2"/>
          <w:numId w:val="1"/>
        </w:numPr>
        <w:rPr/>
      </w:pPr>
      <w:bookmarkStart w:id="1297" w:name="__RefHeading___Toc2398263_372815092"/>
      <w:bookmarkStart w:id="1298" w:name="_Toc549"/>
      <w:bookmarkEnd w:id="1297"/>
      <w:r>
        <w:rPr/>
        <w:t>79</w:t>
      </w:r>
      <w:r>
        <w:rPr>
          <w:rtl w:val="true"/>
        </w:rPr>
        <w:t xml:space="preserve">- </w:t>
      </w:r>
      <w:r>
        <w:rPr>
          <w:rtl w:val="true"/>
        </w:rPr>
        <w:t>درخواست همسر صالح</w:t>
      </w:r>
      <w:bookmarkEnd w:id="129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بندگان خالص خدا ، از خداوند خواستار همسر و فرزندان شايسته اى اند كه رفتار و سير و سلوك آنان ، مايه چشم روشنى و سرفرازى آنان در زندگى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الذين يقولون ربّنا هب لنا من أزوجنا و ذرّيّـتنا قرّة أعين</w:t>
      </w:r>
    </w:p>
    <w:p>
      <w:pPr>
        <w:pStyle w:val="BookText"/>
        <w:rPr/>
      </w:pP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أزواجنا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 احتمال وجود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ابتدائيه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معناى آيه چنين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ما از ناحيه همسران و فرزندانمان، آن ده كه مايه روشنى چشمانمان باشد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بيانيه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اين احتمال، معناى آيه چنين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ما روشنى چشمان ـ كه عبارت از همسر و فرزندان اند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ياد شده، مبتنى بر احتمال نخست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الذين يقولون ربّنا هب لنا من أزواجنا و ذرّيّتنا قرّة أعين و اجعلنا للمتّقين إماماً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دعاى هميشگى بندگان خالص خدا</w:t>
      </w:r>
    </w:p>
    <w:p>
      <w:pPr>
        <w:pStyle w:val="BookText"/>
        <w:rPr/>
      </w:pPr>
      <w:r>
        <w:rPr>
          <w:rFonts w:ascii="Amiri" w:hAnsi="Amiri" w:eastAsia="Amiri" w:cs="Amiri"/>
          <w:color w:val="111111"/>
          <w:sz w:val="28"/>
          <w:sz w:val="28"/>
          <w:szCs w:val="28"/>
          <w:rtl w:val="true"/>
          <w:lang w:bidi="ar-SA"/>
        </w:rPr>
        <w:t>و الذين يقولون ربّنا هب لنا من أزوجنا و ذرّيـّتنا قرّة أعين و اجعلنا للمتّقين إم</w:t>
      </w:r>
    </w:p>
    <w:p>
      <w:pPr>
        <w:pStyle w:val="BookText"/>
        <w:rPr/>
      </w:pPr>
      <w:r>
        <w:rPr>
          <w:rFonts w:ascii="IRNazanin" w:hAnsi="IRNazanin" w:eastAsia="IRNazanin"/>
          <w:color w:val="111111"/>
          <w:sz w:val="28"/>
          <w:sz w:val="28"/>
          <w:szCs w:val="28"/>
          <w:rtl w:val="true"/>
          <w:lang w:bidi="fa-IR"/>
        </w:rPr>
        <w:t xml:space="preserve">آمدن آيه شريفه در قالب جمله اسميه و نيز 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حاكى از استمرار و هميشگى بودن آن دعا است</w:t>
      </w:r>
      <w:r>
        <w:rPr>
          <w:rFonts w:eastAsia="IRNazanin" w:cs="IRNazanin"/>
          <w:color w:val="111111"/>
          <w:sz w:val="28"/>
          <w:szCs w:val="28"/>
          <w:rtl w:val="true"/>
          <w:lang w:bidi="fa-IR"/>
        </w:rPr>
        <w:t>.</w:t>
      </w:r>
    </w:p>
    <w:p>
      <w:pPr>
        <w:pStyle w:val="Heading3"/>
        <w:numPr>
          <w:ilvl w:val="2"/>
          <w:numId w:val="1"/>
        </w:numPr>
        <w:rPr/>
      </w:pPr>
      <w:bookmarkStart w:id="1299" w:name="__RefHeading___Toc2398265_372815092"/>
      <w:bookmarkStart w:id="1300" w:name="_Toc550"/>
      <w:bookmarkEnd w:id="1299"/>
      <w:r>
        <w:rPr/>
        <w:t>80</w:t>
      </w:r>
      <w:r>
        <w:rPr>
          <w:rtl w:val="true"/>
        </w:rPr>
        <w:t xml:space="preserve">- </w:t>
      </w:r>
      <w:r>
        <w:rPr>
          <w:rtl w:val="true"/>
        </w:rPr>
        <w:t>درمان عقيمى همسر</w:t>
      </w:r>
      <w:bookmarkEnd w:id="130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نازايى و عقيم بودن زن ، نقصى براى وى و نيازمند اصلاح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أصلحنا له زوجه</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كاربرد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نقص نازايى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صلاح در برابر فساد و نقص است</w:t>
      </w:r>
      <w:r>
        <w:rPr>
          <w:rFonts w:eastAsia="IRNazanin" w:cs="IRNazanin"/>
          <w:color w:val="111111"/>
          <w:sz w:val="28"/>
          <w:szCs w:val="28"/>
          <w:rtl w:val="true"/>
          <w:lang w:bidi="fa-IR"/>
        </w:rPr>
        <w:t>.</w:t>
      </w:r>
      <w:bookmarkStart w:id="1301" w:name="pg6987_91388"/>
    </w:p>
    <w:p>
      <w:pPr>
        <w:pStyle w:val="Heading3"/>
        <w:numPr>
          <w:ilvl w:val="2"/>
          <w:numId w:val="1"/>
        </w:numPr>
        <w:rPr/>
      </w:pPr>
      <w:bookmarkStart w:id="1302" w:name="__RefHeading___Toc2398267_372815092"/>
      <w:bookmarkStart w:id="1303" w:name="_Toc551"/>
      <w:bookmarkEnd w:id="1301"/>
      <w:bookmarkEnd w:id="1302"/>
      <w:r>
        <w:rPr/>
        <w:t>81</w:t>
      </w:r>
      <w:r>
        <w:rPr>
          <w:rtl w:val="true"/>
        </w:rPr>
        <w:t xml:space="preserve">- </w:t>
      </w:r>
      <w:r>
        <w:rPr>
          <w:rtl w:val="true"/>
        </w:rPr>
        <w:t>درمان عقيمى همسر زكريا</w:t>
      </w:r>
      <w:r>
        <w:rPr>
          <w:rtl w:val="true"/>
        </w:rPr>
        <w:t>(</w:t>
      </w:r>
      <w:r>
        <w:rPr>
          <w:rtl w:val="true"/>
        </w:rPr>
        <w:t>ع</w:t>
      </w:r>
      <w:r>
        <w:rPr>
          <w:rtl w:val="true"/>
        </w:rPr>
        <w:t>)</w:t>
      </w:r>
      <w:bookmarkEnd w:id="130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دعاى زكريا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مبنى بر اصلاح نازايى همسرش ، مورد اجابت قرار گرفت و خداوند او را شايسته حمل قرار داد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فاستجبنا له و وهبنا له يحيى و أصلحنا له زوجه</w:t>
      </w:r>
    </w:p>
    <w:p>
      <w:pPr>
        <w:pStyle w:val="BookText"/>
        <w:rPr/>
      </w:pPr>
      <w:r>
        <w:rPr>
          <w:rFonts w:ascii="Amiri" w:hAnsi="Amiri" w:eastAsia="Amiri" w:cs="Amiri"/>
          <w:color w:val="111111"/>
          <w:sz w:val="28"/>
          <w:sz w:val="28"/>
          <w:szCs w:val="28"/>
          <w:rtl w:val="true"/>
          <w:lang w:bidi="ar-SA"/>
        </w:rPr>
        <w:t xml:space="preserve">برداشت ياد شده مبتنى بر اين است كه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أصلحنا له زوجه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بر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وهبنا له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 كه در اين صورت اصلاح همسر جز دعاى زكريا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محسوب مى شود</w:t>
      </w:r>
      <w:r>
        <w:rPr>
          <w:rFonts w:eastAsia="Amiri" w:cs="Amiri" w:ascii="Amiri" w:hAnsi="Amiri"/>
          <w:color w:val="111111"/>
          <w:sz w:val="28"/>
          <w:szCs w:val="28"/>
          <w:rtl w:val="true"/>
          <w:lang w:bidi="ar-SA"/>
        </w:rPr>
        <w:t>.</w:t>
      </w:r>
    </w:p>
    <w:p>
      <w:pPr>
        <w:pStyle w:val="Heading3"/>
        <w:numPr>
          <w:ilvl w:val="2"/>
          <w:numId w:val="1"/>
        </w:numPr>
        <w:rPr/>
      </w:pPr>
      <w:bookmarkStart w:id="1304" w:name="__RefHeading___Toc2398269_372815092"/>
      <w:bookmarkStart w:id="1305" w:name="_Toc552"/>
      <w:bookmarkEnd w:id="1304"/>
      <w:r>
        <w:rPr/>
        <w:t>82</w:t>
      </w:r>
      <w:r>
        <w:rPr>
          <w:rtl w:val="true"/>
        </w:rPr>
        <w:t xml:space="preserve">- </w:t>
      </w:r>
      <w:r>
        <w:rPr>
          <w:rtl w:val="true"/>
        </w:rPr>
        <w:t>دعا براى همسر</w:t>
      </w:r>
      <w:bookmarkEnd w:id="130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دعا براى صلاح و نيك شدن همسر و فرزندان و خيرخواهى براى ايشان ، از اوصاف بندگان خالص خدا و امرى پسنديده و مورد تشويق خداوند</w:t>
      </w:r>
    </w:p>
    <w:p>
      <w:pPr>
        <w:pStyle w:val="BookText"/>
        <w:rPr/>
      </w:pPr>
      <w:r>
        <w:rPr>
          <w:rFonts w:ascii="Amiri" w:hAnsi="Amiri" w:eastAsia="Amiri" w:cs="Amiri"/>
          <w:color w:val="111111"/>
          <w:sz w:val="28"/>
          <w:sz w:val="28"/>
          <w:szCs w:val="28"/>
          <w:rtl w:val="true"/>
          <w:lang w:bidi="ar-SA"/>
        </w:rPr>
        <w:t>و الذين يقولون ربّنا هب لنا من أزوجنا و ذرّيـّتنا قرّة أعين و اجعلنا للمتّقين إم</w:t>
      </w:r>
    </w:p>
    <w:p>
      <w:pPr>
        <w:pStyle w:val="Heading3"/>
        <w:numPr>
          <w:ilvl w:val="2"/>
          <w:numId w:val="1"/>
        </w:numPr>
        <w:rPr/>
      </w:pPr>
      <w:bookmarkStart w:id="1306" w:name="__RefHeading___Toc2398271_372815092"/>
      <w:bookmarkStart w:id="1307" w:name="_Toc553"/>
      <w:bookmarkEnd w:id="1306"/>
      <w:r>
        <w:rPr/>
        <w:t>83</w:t>
      </w:r>
      <w:r>
        <w:rPr>
          <w:rtl w:val="true"/>
        </w:rPr>
        <w:t xml:space="preserve">- </w:t>
      </w:r>
      <w:r>
        <w:rPr>
          <w:rtl w:val="true"/>
        </w:rPr>
        <w:t>دعاى همسر عمران</w:t>
      </w:r>
      <w:bookmarkEnd w:id="130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دعاى همسر عمران در پيشگاه خداوند و درخواست از او ، براى قبولى نذرش</w:t>
      </w:r>
    </w:p>
    <w:p>
      <w:pPr>
        <w:pStyle w:val="BookText"/>
        <w:rPr/>
      </w:pPr>
      <w:r>
        <w:rPr>
          <w:rFonts w:ascii="Amiri" w:hAnsi="Amiri" w:eastAsia="Amiri" w:cs="Amiri"/>
          <w:color w:val="111111"/>
          <w:sz w:val="28"/>
          <w:sz w:val="28"/>
          <w:szCs w:val="28"/>
          <w:rtl w:val="true"/>
          <w:lang w:bidi="ar-SA"/>
        </w:rPr>
        <w:t xml:space="preserve">ربّ انّى نذرت 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انّك انت السميع العليم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اجابت دعاى همسر عمران ، در مورد حفظ 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فرزندش از شرّ شيطان</w:t>
      </w:r>
    </w:p>
    <w:p>
      <w:pPr>
        <w:pStyle w:val="BookText"/>
        <w:rPr/>
      </w:pPr>
      <w:r>
        <w:rPr>
          <w:rFonts w:ascii="Amiri" w:hAnsi="Amiri" w:eastAsia="Amiri" w:cs="Amiri"/>
          <w:color w:val="111111"/>
          <w:sz w:val="28"/>
          <w:sz w:val="28"/>
          <w:szCs w:val="28"/>
          <w:rtl w:val="true"/>
          <w:lang w:bidi="ar-SA"/>
        </w:rPr>
        <w:t>و انّى اعيذها بك و ذريّتها من الشّيطان الرّجيم</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قال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يثنى على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اعاذنى و امّى من الشّيطان الرجيم فلم يكن له علينا سبيل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الدر المنثور،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اجابت دعاى مادر مريم از سوى خداوند ، درباره حفظ 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شر شيطان</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انّى اعيذها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فتقبّلها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انبتها نباتاً حسناً</w:t>
      </w:r>
      <w:bookmarkStart w:id="1308" w:name="pg6987_91389"/>
    </w:p>
    <w:p>
      <w:pPr>
        <w:pStyle w:val="Heading3"/>
        <w:numPr>
          <w:ilvl w:val="2"/>
          <w:numId w:val="1"/>
        </w:numPr>
        <w:rPr/>
      </w:pPr>
      <w:bookmarkStart w:id="1309" w:name="__RefHeading___Toc2398273_372815092"/>
      <w:bookmarkStart w:id="1310" w:name="_Toc554"/>
      <w:bookmarkEnd w:id="1308"/>
      <w:bookmarkEnd w:id="1309"/>
      <w:r>
        <w:rPr/>
        <w:t>84</w:t>
      </w:r>
      <w:r>
        <w:rPr>
          <w:rtl w:val="true"/>
        </w:rPr>
        <w:t xml:space="preserve">- </w:t>
      </w:r>
      <w:r>
        <w:rPr>
          <w:rtl w:val="true"/>
        </w:rPr>
        <w:t>دعاى همسر فرعون</w:t>
      </w:r>
      <w:bookmarkEnd w:id="131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درخواست همسر فرعون از خداوند ، به نجات خويش از شرّ فرعون</w:t>
      </w:r>
    </w:p>
    <w:p>
      <w:pPr>
        <w:pStyle w:val="BookText"/>
        <w:rPr/>
      </w:pPr>
      <w:r>
        <w:rPr>
          <w:rFonts w:ascii="IRNazanin" w:hAnsi="IRNazanin" w:eastAsia="IRNazanin"/>
          <w:color w:val="111111"/>
          <w:sz w:val="28"/>
          <w:sz w:val="28"/>
          <w:szCs w:val="28"/>
          <w:rtl w:val="true"/>
          <w:lang w:bidi="fa-IR"/>
        </w:rPr>
        <w:t>و نجّنى من فرعون</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درخواست همسر فرعون از خداوند ، به رهايى خويش از رفتار و برخورد فرعون</w:t>
      </w:r>
    </w:p>
    <w:p>
      <w:pPr>
        <w:pStyle w:val="BookText"/>
        <w:rPr/>
      </w:pPr>
      <w:r>
        <w:rPr>
          <w:rFonts w:ascii="IRNazanin" w:hAnsi="IRNazanin" w:eastAsia="IRNazanin"/>
          <w:color w:val="111111"/>
          <w:sz w:val="28"/>
          <w:sz w:val="28"/>
          <w:szCs w:val="28"/>
          <w:rtl w:val="true"/>
          <w:lang w:bidi="fa-IR"/>
        </w:rPr>
        <w:t>و نجّنى من فرعون و عمله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همسر فرعون ، از خداوند خواستار نجات خود از شرّ مردم ستمگر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قبطيان و كارگزاران فرعون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نجّنى من القوم الظـلمين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همسر فرعون ، از خداوند خواستار نابودى فرعون و حكومت ستم پيشه او</w:t>
      </w:r>
    </w:p>
    <w:p>
      <w:pPr>
        <w:pStyle w:val="BookText"/>
        <w:rPr/>
      </w:pPr>
      <w:r>
        <w:rPr>
          <w:rFonts w:ascii="Amiri" w:hAnsi="Amiri" w:eastAsia="Amiri" w:cs="Amiri"/>
          <w:color w:val="111111"/>
          <w:sz w:val="28"/>
          <w:sz w:val="28"/>
          <w:szCs w:val="28"/>
          <w:rtl w:val="true"/>
          <w:lang w:bidi="ar-SA"/>
        </w:rPr>
        <w:t>نجّنى من فرعون و عمله و نجّنى من القوم الظـلمين</w:t>
      </w:r>
    </w:p>
    <w:p>
      <w:pPr>
        <w:pStyle w:val="BookText"/>
        <w:rPr/>
      </w:pPr>
      <w:r>
        <w:rPr>
          <w:rFonts w:ascii="Amiri" w:hAnsi="Amiri" w:eastAsia="Amiri" w:cs="Amiri"/>
          <w:color w:val="111111"/>
          <w:sz w:val="28"/>
          <w:sz w:val="28"/>
          <w:szCs w:val="28"/>
          <w:rtl w:val="true"/>
          <w:lang w:bidi="ar-SA"/>
        </w:rPr>
        <w:t>برداشت ياد شده، مبتنى بر اين احتمال است كه آسيه، نجات خود را با نابودى فرعون و حكومت وى از خداوند خواستار شده باشد</w:t>
      </w:r>
      <w:r>
        <w:rPr>
          <w:rFonts w:eastAsia="Amiri" w:cs="Amiri" w:ascii="Amiri" w:hAnsi="Amiri"/>
          <w:color w:val="111111"/>
          <w:sz w:val="28"/>
          <w:szCs w:val="28"/>
          <w:rtl w:val="true"/>
          <w:lang w:bidi="ar-SA"/>
        </w:rPr>
        <w:t>.</w:t>
      </w:r>
    </w:p>
    <w:p>
      <w:pPr>
        <w:pStyle w:val="Heading3"/>
        <w:numPr>
          <w:ilvl w:val="2"/>
          <w:numId w:val="1"/>
        </w:numPr>
        <w:rPr/>
      </w:pPr>
      <w:bookmarkStart w:id="1311" w:name="__RefHeading___Toc2398275_372815092"/>
      <w:bookmarkStart w:id="1312" w:name="_Toc555"/>
      <w:bookmarkEnd w:id="1311"/>
      <w:r>
        <w:rPr/>
        <w:t>85</w:t>
      </w:r>
      <w:r>
        <w:rPr>
          <w:rtl w:val="true"/>
        </w:rPr>
        <w:t xml:space="preserve">- </w:t>
      </w:r>
      <w:r>
        <w:rPr>
          <w:rtl w:val="true"/>
        </w:rPr>
        <w:t>ديندارى همسر فرعون</w:t>
      </w:r>
      <w:bookmarkEnd w:id="131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همسر فرعون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آسيه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نمونه بارز و مثال زدنى براى ايمان و دين دارى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ضرب اللّه مثلاً للذين كفروا ءامنوا امرأت فرعون</w:t>
      </w:r>
    </w:p>
    <w:p>
      <w:pPr>
        <w:pStyle w:val="Heading3"/>
        <w:numPr>
          <w:ilvl w:val="2"/>
          <w:numId w:val="1"/>
        </w:numPr>
        <w:rPr/>
      </w:pPr>
      <w:bookmarkStart w:id="1313" w:name="__RefHeading___Toc2398277_372815092"/>
      <w:bookmarkStart w:id="1314" w:name="_Toc556"/>
      <w:bookmarkEnd w:id="1313"/>
      <w:r>
        <w:rPr/>
        <w:t>86</w:t>
      </w:r>
      <w:r>
        <w:rPr>
          <w:rtl w:val="true"/>
        </w:rPr>
        <w:t xml:space="preserve">- </w:t>
      </w:r>
      <w:r>
        <w:rPr>
          <w:rtl w:val="true"/>
        </w:rPr>
        <w:t>ذلت اخروى همسر ابو لهب</w:t>
      </w:r>
      <w:bookmarkEnd w:id="131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مسد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همسر ابولهب در آخرت ، در نهايت ذلّت و با گردنبندى از ليف هاى بافته شده تحقير خواهد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فى جيدها حبل من مسد</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ابولهب، سوگند ياد كرده بود كه گردنبند فاخر خود را در دشمنى با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كند و آيه شريفه با بيان اين كه در آخرت، او داراى گردنبند ليفى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 حقارت او را بيان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در موارد زينت كردن گردن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بر استهزا و تحقير او افزوده است</w:t>
      </w:r>
      <w:r>
        <w:rPr>
          <w:rFonts w:eastAsia="IRNazanin" w:cs="IRNazanin"/>
          <w:color w:val="111111"/>
          <w:sz w:val="28"/>
          <w:szCs w:val="28"/>
          <w:rtl w:val="true"/>
          <w:lang w:bidi="fa-IR"/>
        </w:rPr>
        <w:t>.</w:t>
      </w:r>
      <w:bookmarkStart w:id="1315" w:name="pg6987_91390"/>
    </w:p>
    <w:p>
      <w:pPr>
        <w:pStyle w:val="Heading3"/>
        <w:numPr>
          <w:ilvl w:val="2"/>
          <w:numId w:val="1"/>
        </w:numPr>
        <w:rPr/>
      </w:pPr>
      <w:bookmarkStart w:id="1316" w:name="__RefHeading___Toc2398279_372815092"/>
      <w:bookmarkStart w:id="1317" w:name="_Toc557"/>
      <w:bookmarkEnd w:id="1315"/>
      <w:bookmarkEnd w:id="1316"/>
      <w:r>
        <w:rPr/>
        <w:t>87</w:t>
      </w:r>
      <w:r>
        <w:rPr>
          <w:rtl w:val="true"/>
        </w:rPr>
        <w:t xml:space="preserve">- </w:t>
      </w:r>
      <w:r>
        <w:rPr>
          <w:rtl w:val="true"/>
        </w:rPr>
        <w:t>رذايل اخلاقى همسر لوط</w:t>
      </w:r>
      <w:r>
        <w:rPr>
          <w:rtl w:val="true"/>
        </w:rPr>
        <w:t>(</w:t>
      </w:r>
      <w:r>
        <w:rPr>
          <w:rtl w:val="true"/>
        </w:rPr>
        <w:t>ع</w:t>
      </w:r>
      <w:r>
        <w:rPr>
          <w:rtl w:val="true"/>
        </w:rPr>
        <w:t>)</w:t>
      </w:r>
      <w:bookmarkEnd w:id="131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همسران نوح و لوط پيامبر ، نمونه بارز و مثال زدنى ، براى جريان كفر و نفاق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جـهد الكفّار و المنـفقين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ضرب اللّه مثلاً للذين كفروا امرأت نوح و امرأت لوط</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خيانت همسران نوح و لوط به شوهران خود</w:t>
      </w:r>
    </w:p>
    <w:p>
      <w:pPr>
        <w:pStyle w:val="BookText"/>
        <w:rPr/>
      </w:pPr>
      <w:r>
        <w:rPr>
          <w:rFonts w:ascii="IRNazanin" w:hAnsi="IRNazanin" w:eastAsia="IRNazanin"/>
          <w:color w:val="111111"/>
          <w:sz w:val="28"/>
          <w:sz w:val="28"/>
          <w:szCs w:val="28"/>
          <w:rtl w:val="true"/>
          <w:lang w:bidi="fa-IR"/>
        </w:rPr>
        <w:t>فخانتاهما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كفر و نفاق همسران نوح و لوط ، خيانت به آن دو پيامبر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فخانتاهما</w:t>
      </w:r>
    </w:p>
    <w:p>
      <w:pPr>
        <w:pStyle w:val="BookText"/>
        <w:rPr/>
      </w:pPr>
      <w:r>
        <w:rPr>
          <w:rFonts w:ascii="IRNazanin" w:hAnsi="IRNazanin" w:eastAsia="IRNazanin"/>
          <w:color w:val="111111"/>
          <w:sz w:val="28"/>
          <w:sz w:val="28"/>
          <w:szCs w:val="28"/>
          <w:rtl w:val="true"/>
          <w:lang w:bidi="fa-IR"/>
        </w:rPr>
        <w:t>مفسران، مصداق بارز خيانت همسران نوح و لوط را، كفر و نفاق آنان دانسته اند و نيز روايت كرده اند كه آنان با تطميع ديگران عليه همسران خود اقدام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آنان اسرار خانه همسران خود را به دشمنان منتقل مى كردند و</w:t>
      </w:r>
      <w:r>
        <w:rPr>
          <w:rFonts w:eastAsia="IRNazanin" w:cs="IRNazanin"/>
          <w:color w:val="111111"/>
          <w:sz w:val="28"/>
          <w:szCs w:val="28"/>
          <w:rtl w:val="true"/>
          <w:lang w:bidi="fa-IR"/>
        </w:rPr>
        <w:t>. ..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بى تأثير بودن اقدام حضرت نوح و لوط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براى نجات همسران خيانت كار خود از عذاب الهى</w:t>
      </w:r>
    </w:p>
    <w:p>
      <w:pPr>
        <w:pStyle w:val="BookText"/>
        <w:rPr/>
      </w:pPr>
      <w:r>
        <w:rPr>
          <w:rFonts w:ascii="Amiri" w:hAnsi="Amiri" w:eastAsia="Amiri" w:cs="Amiri"/>
          <w:color w:val="111111"/>
          <w:sz w:val="28"/>
          <w:sz w:val="28"/>
          <w:szCs w:val="28"/>
          <w:rtl w:val="true"/>
          <w:lang w:bidi="ar-SA"/>
        </w:rPr>
        <w:t>فلم يغنيا عنهما من اللّه شيئًا</w:t>
      </w:r>
    </w:p>
    <w:p>
      <w:pPr>
        <w:pStyle w:val="BookText"/>
        <w:rPr/>
      </w:pPr>
      <w:r>
        <w:rPr>
          <w:rFonts w:ascii="Amiri" w:hAnsi="Amiri" w:eastAsia="Amiri" w:cs="Amiri"/>
          <w:color w:val="111111"/>
          <w:sz w:val="28"/>
          <w:sz w:val="28"/>
          <w:szCs w:val="28"/>
          <w:rtl w:val="true"/>
          <w:lang w:bidi="ar-SA"/>
        </w:rPr>
        <w:t>رذايل اخلاقى همسر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همسران نوح و لوط پيامبر ، نمونه بارز و مثال زدنى ، براى جريان كفر و نفاق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جـهد الكفّار و المنـفقين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ضرب اللّه مثلاً للذين كفروا امرأت نوح و امرأت لوط</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خيانت همسران نوح و لوط به شوهران خود</w:t>
      </w:r>
    </w:p>
    <w:p>
      <w:pPr>
        <w:pStyle w:val="BookText"/>
        <w:rPr/>
      </w:pPr>
      <w:r>
        <w:rPr>
          <w:rFonts w:ascii="IRNazanin" w:hAnsi="IRNazanin" w:eastAsia="IRNazanin"/>
          <w:color w:val="111111"/>
          <w:sz w:val="28"/>
          <w:sz w:val="28"/>
          <w:szCs w:val="28"/>
          <w:rtl w:val="true"/>
          <w:lang w:bidi="fa-IR"/>
        </w:rPr>
        <w:t>فخانتاهما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كفر و نفاق همسران نوح و لوط ، خيانت به آن دو پيامبر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فخانتاهما</w:t>
      </w:r>
    </w:p>
    <w:p>
      <w:pPr>
        <w:pStyle w:val="BookText"/>
        <w:rPr/>
      </w:pPr>
      <w:r>
        <w:rPr>
          <w:rFonts w:ascii="IRNazanin" w:hAnsi="IRNazanin" w:eastAsia="IRNazanin"/>
          <w:color w:val="111111"/>
          <w:sz w:val="28"/>
          <w:sz w:val="28"/>
          <w:szCs w:val="28"/>
          <w:rtl w:val="true"/>
          <w:lang w:bidi="fa-IR"/>
        </w:rPr>
        <w:t>مفسران، مصداق بارز خيانت همسران نوح و لوط را، كفر و نفاق آنان دانسته اند و نيز روايت كرده اند كه آنان با تطميع ديگران عليه همسران خود اقدام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آنان اسرار خانه همسران خود را به دشمنان منتقل مى كردند و</w:t>
      </w:r>
      <w:r>
        <w:rPr>
          <w:rFonts w:eastAsia="IRNazanin" w:cs="IRNazanin"/>
          <w:color w:val="111111"/>
          <w:sz w:val="28"/>
          <w:szCs w:val="28"/>
          <w:rtl w:val="true"/>
          <w:lang w:bidi="fa-IR"/>
        </w:rPr>
        <w:t>. ..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بى تأثير بودن اقدام حضرت نوح و لوط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براى نجات همسران خيانت كار خود از عذاب الهى</w:t>
      </w:r>
    </w:p>
    <w:p>
      <w:pPr>
        <w:pStyle w:val="BookText"/>
        <w:rPr/>
      </w:pPr>
      <w:r>
        <w:rPr>
          <w:rFonts w:ascii="Amiri" w:hAnsi="Amiri" w:eastAsia="Amiri" w:cs="Amiri"/>
          <w:color w:val="111111"/>
          <w:sz w:val="28"/>
          <w:sz w:val="28"/>
          <w:szCs w:val="28"/>
          <w:rtl w:val="true"/>
          <w:lang w:bidi="ar-SA"/>
        </w:rPr>
        <w:t>فلم يغنيا عنهما من اللّه شيئًا</w:t>
      </w:r>
    </w:p>
    <w:p>
      <w:pPr>
        <w:pStyle w:val="Heading3"/>
        <w:numPr>
          <w:ilvl w:val="2"/>
          <w:numId w:val="1"/>
        </w:numPr>
        <w:rPr/>
      </w:pPr>
      <w:bookmarkStart w:id="1318" w:name="__RefHeading___Toc2398281_372815092"/>
      <w:bookmarkStart w:id="1319" w:name="_Toc558"/>
      <w:bookmarkEnd w:id="1318"/>
      <w:r>
        <w:rPr/>
        <w:t>88</w:t>
      </w:r>
      <w:r>
        <w:rPr>
          <w:rtl w:val="true"/>
        </w:rPr>
        <w:t xml:space="preserve">- </w:t>
      </w:r>
      <w:r>
        <w:rPr>
          <w:rtl w:val="true"/>
        </w:rPr>
        <w:t>روابط دوستانه همسران</w:t>
      </w:r>
      <w:bookmarkEnd w:id="131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lang w:bidi="fa-IR"/>
        </w:rPr>
        <w:t>،</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پيدايش همزيستى مسالمت آميز ميان زن و مرد ، پس از ازدواج و بر انگيخته شدن عواطف ظريف دوستانه ميان آنان ، از آيات الهى است </w:t>
      </w:r>
      <w:r>
        <w:rPr>
          <w:rFonts w:eastAsia="IRNazanin" w:cs="IRNazanin"/>
          <w:color w:val="111111"/>
          <w:sz w:val="28"/>
          <w:szCs w:val="28"/>
          <w:rtl w:val="true"/>
          <w:lang w:bidi="fa-IR"/>
        </w:rPr>
        <w:t>.</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خلق لكم من أنفسكم أزوجًا لتسكنوا إليها و جعل بينكم مودّة و رحمة</w:t>
      </w:r>
      <w:bookmarkStart w:id="1320" w:name="pg6987_91391"/>
    </w:p>
    <w:p>
      <w:pPr>
        <w:pStyle w:val="BookText"/>
        <w:rPr/>
      </w:pPr>
      <w:bookmarkEnd w:id="1320"/>
      <w:r>
        <w:rPr>
          <w:rFonts w:ascii="IRNazanin" w:hAnsi="IRNazanin" w:eastAsia="IRNazanin"/>
          <w:color w:val="111111"/>
          <w:sz w:val="28"/>
          <w:sz w:val="28"/>
          <w:szCs w:val="28"/>
          <w:rtl w:val="true"/>
          <w:lang w:bidi="fa-IR"/>
        </w:rPr>
        <w:t xml:space="preserve">برداشت بالا بنابراين است كه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جعل بينكم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ارائه كلام سابق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 بينكم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درصدد بيان اين مهم است كه زن و مرد ناآشنا، چگونه پس از ازدواج، الفت و انس و زندگى محبت آميزى پيدا مى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وجود مهر و عواطف دوستانه ميان زن و شوهر ، عنايت خدادادى و از آيات الهى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ءايـته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جعل بينكم مودّة و رحمة</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انديشمندان و متفكران ، آيه الهى بودن روابط دوستانه زن و شوهر و محبت بين انسان ها را درمى يابند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ءايـته أن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جعل بينكم مودّة و رحمة إنّ فى ذلك لأيـت لقوم يتفكّرون</w:t>
      </w:r>
    </w:p>
    <w:p>
      <w:pPr>
        <w:pStyle w:val="Heading3"/>
        <w:numPr>
          <w:ilvl w:val="2"/>
          <w:numId w:val="1"/>
        </w:numPr>
        <w:rPr/>
      </w:pPr>
      <w:bookmarkStart w:id="1321" w:name="__RefHeading___Toc2398283_372815092"/>
      <w:bookmarkStart w:id="1322" w:name="_Toc559"/>
      <w:bookmarkEnd w:id="1321"/>
      <w:r>
        <w:rPr/>
        <w:t>89</w:t>
      </w:r>
      <w:r>
        <w:rPr>
          <w:rtl w:val="true"/>
        </w:rPr>
        <w:t xml:space="preserve">- </w:t>
      </w:r>
      <w:r>
        <w:rPr>
          <w:rtl w:val="true"/>
        </w:rPr>
        <w:t>روابط همسرى</w:t>
      </w:r>
      <w:bookmarkEnd w:id="132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تأثير متقابل زن و شوهر ، در اعتقادات يكديگر</w:t>
      </w:r>
    </w:p>
    <w:p>
      <w:pPr>
        <w:pStyle w:val="BookText"/>
        <w:rPr/>
      </w:pPr>
      <w:r>
        <w:rPr>
          <w:rFonts w:ascii="Amiri" w:hAnsi="Amiri" w:eastAsia="Amiri" w:cs="Amiri"/>
          <w:color w:val="111111"/>
          <w:sz w:val="28"/>
          <w:sz w:val="28"/>
          <w:szCs w:val="28"/>
          <w:rtl w:val="true"/>
          <w:lang w:bidi="ar-SA"/>
        </w:rPr>
        <w:t xml:space="preserve">و لا تنكحوا المشركات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لا تنكحوا المشركين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اولئك يدعون الى النار</w:t>
      </w:r>
    </w:p>
    <w:p>
      <w:pPr>
        <w:pStyle w:val="Heading3"/>
        <w:numPr>
          <w:ilvl w:val="2"/>
          <w:numId w:val="1"/>
        </w:numPr>
        <w:rPr/>
      </w:pPr>
      <w:bookmarkStart w:id="1323" w:name="__RefHeading___Toc2398285_372815092"/>
      <w:bookmarkStart w:id="1324" w:name="_Toc560"/>
      <w:bookmarkEnd w:id="1323"/>
      <w:r>
        <w:rPr/>
        <w:t>90</w:t>
      </w:r>
      <w:r>
        <w:rPr>
          <w:rtl w:val="true"/>
        </w:rPr>
        <w:t xml:space="preserve">- </w:t>
      </w:r>
      <w:r>
        <w:rPr>
          <w:rtl w:val="true"/>
        </w:rPr>
        <w:t>ريسمان در گردن همسر ابو لهب</w:t>
      </w:r>
      <w:bookmarkEnd w:id="132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مسد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افتادن همسر ابولهب به آتش جهنم ، در حالتى خواهد بود كه ريسمانى از الياف به هم بافته در گردن 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فى جيدها حبل من مسد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گردن يا محل گردنبند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ليف ملايمى است كه از درخت خرما گرفته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از آن جا كه حال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زمان با عامل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سيصلى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حالت ورود ام جميل به جهنم را ـ كه به گردن او زنجيرى از رشته هاى به هم بافته، بسته شده است ـ ترسيم مى كند</w:t>
      </w:r>
      <w:r>
        <w:rPr>
          <w:rFonts w:eastAsia="IRNazanin" w:cs="IRNazanin"/>
          <w:color w:val="111111"/>
          <w:sz w:val="28"/>
          <w:szCs w:val="28"/>
          <w:rtl w:val="true"/>
          <w:lang w:bidi="fa-IR"/>
        </w:rPr>
        <w:t>.</w:t>
      </w:r>
    </w:p>
    <w:p>
      <w:pPr>
        <w:pStyle w:val="Heading3"/>
        <w:numPr>
          <w:ilvl w:val="2"/>
          <w:numId w:val="1"/>
        </w:numPr>
        <w:rPr/>
      </w:pPr>
      <w:bookmarkStart w:id="1325" w:name="__RefHeading___Toc2398287_372815092"/>
      <w:bookmarkStart w:id="1326" w:name="_Toc561"/>
      <w:bookmarkEnd w:id="1325"/>
      <w:r>
        <w:rPr/>
        <w:t>91</w:t>
      </w:r>
      <w:r>
        <w:rPr>
          <w:rtl w:val="true"/>
        </w:rPr>
        <w:t xml:space="preserve">- </w:t>
      </w:r>
      <w:r>
        <w:rPr>
          <w:rtl w:val="true"/>
        </w:rPr>
        <w:t>زايمان همسر عمران</w:t>
      </w:r>
      <w:bookmarkEnd w:id="132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همسر عمران پس از زايمان ، ناباورانه ، نوزاد خويش را دختر يافت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وضعتها قالت ربّ انّى وضعتها اُنثى</w:t>
      </w:r>
    </w:p>
    <w:p>
      <w:pPr>
        <w:pStyle w:val="Heading3"/>
        <w:numPr>
          <w:ilvl w:val="2"/>
          <w:numId w:val="1"/>
        </w:numPr>
        <w:rPr/>
      </w:pPr>
      <w:bookmarkStart w:id="1327" w:name="__RefHeading___Toc2398289_372815092"/>
      <w:bookmarkStart w:id="1328" w:name="_Toc562"/>
      <w:bookmarkEnd w:id="1327"/>
      <w:r>
        <w:rPr/>
        <w:t>92</w:t>
      </w:r>
      <w:r>
        <w:rPr>
          <w:rtl w:val="true"/>
        </w:rPr>
        <w:t xml:space="preserve">- </w:t>
      </w:r>
      <w:r>
        <w:rPr>
          <w:rtl w:val="true"/>
        </w:rPr>
        <w:t>زمينه دشمنى همسران</w:t>
      </w:r>
      <w:bookmarkEnd w:id="1328"/>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1329" w:name="pg6987_91392"/>
    </w:p>
    <w:p>
      <w:pPr>
        <w:pStyle w:val="BookText"/>
        <w:rPr/>
      </w:pPr>
      <w:bookmarkEnd w:id="1329"/>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تغابن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ايمان به دين اسلام ، ممكن است دشمنى برخى از مردم ، حتى خويشاوندانى همچون همسر و فرزندان را برانگيزاند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يـأيّها الذين ءامنوا إنّ من أزوجكم و أولـدكم عدوًّا لكم</w:t>
      </w:r>
    </w:p>
    <w:p>
      <w:pPr>
        <w:pStyle w:val="Heading3"/>
        <w:numPr>
          <w:ilvl w:val="2"/>
          <w:numId w:val="1"/>
        </w:numPr>
        <w:rPr/>
      </w:pPr>
      <w:bookmarkStart w:id="1330" w:name="__RefHeading___Toc2398291_372815092"/>
      <w:bookmarkStart w:id="1331" w:name="_Toc563"/>
      <w:bookmarkEnd w:id="1330"/>
      <w:r>
        <w:rPr/>
        <w:t>93</w:t>
      </w:r>
      <w:r>
        <w:rPr>
          <w:rtl w:val="true"/>
        </w:rPr>
        <w:t xml:space="preserve">- </w:t>
      </w:r>
      <w:r>
        <w:rPr>
          <w:rtl w:val="true"/>
        </w:rPr>
        <w:t>زيان جدايى از همسر</w:t>
      </w:r>
      <w:bookmarkEnd w:id="133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جدايى زن و شوهر در بر دارنده زيان براى ايشان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يفرقون به بين المرء و زوجه و ما هم بضارين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إلا بإذن اللّه</w:t>
      </w:r>
    </w:p>
    <w:p>
      <w:pPr>
        <w:pStyle w:val="Heading3"/>
        <w:numPr>
          <w:ilvl w:val="2"/>
          <w:numId w:val="1"/>
        </w:numPr>
        <w:rPr/>
      </w:pPr>
      <w:bookmarkStart w:id="1332" w:name="__RefHeading___Toc2398293_372815092"/>
      <w:bookmarkStart w:id="1333" w:name="_Toc564"/>
      <w:bookmarkEnd w:id="1332"/>
      <w:r>
        <w:rPr/>
        <w:t>94</w:t>
      </w:r>
      <w:r>
        <w:rPr>
          <w:rtl w:val="true"/>
        </w:rPr>
        <w:t xml:space="preserve">- </w:t>
      </w:r>
      <w:r>
        <w:rPr>
          <w:rtl w:val="true"/>
        </w:rPr>
        <w:t>سختى مرگ همسر</w:t>
      </w:r>
      <w:bookmarkEnd w:id="133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دست دادن خانواده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زن و فرزندان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مهم ترين رنج و ناراحتى انسان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فكشفنا ما به من ضرّ و ءاتينـه أهله و مثلهم معهم</w:t>
      </w:r>
    </w:p>
    <w:p>
      <w:pPr>
        <w:pStyle w:val="Heading3"/>
        <w:numPr>
          <w:ilvl w:val="2"/>
          <w:numId w:val="1"/>
        </w:numPr>
        <w:rPr/>
      </w:pPr>
      <w:bookmarkStart w:id="1334" w:name="__RefHeading___Toc2398295_372815092"/>
      <w:bookmarkStart w:id="1335" w:name="_Toc565"/>
      <w:bookmarkEnd w:id="1334"/>
      <w:r>
        <w:rPr/>
        <w:t>95</w:t>
      </w:r>
      <w:r>
        <w:rPr>
          <w:rtl w:val="true"/>
        </w:rPr>
        <w:t xml:space="preserve">- </w:t>
      </w:r>
      <w:r>
        <w:rPr>
          <w:rtl w:val="true"/>
        </w:rPr>
        <w:t>سخن چينى همسر ابو لهب</w:t>
      </w:r>
      <w:bookmarkEnd w:id="133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مسد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همسر ابولهب ، زنى سخن چين و آتش بيار نزاع هاى مردم و تحريك كننده آنان به مخالفت با اسلام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حمّالة الحطب</w:t>
      </w:r>
    </w:p>
    <w:p>
      <w:pPr>
        <w:pStyle w:val="BookText"/>
        <w:rPr/>
      </w:pPr>
      <w:r>
        <w:rPr>
          <w:rFonts w:ascii="IRNazanin" w:hAnsi="IRNazanin" w:eastAsia="IRNazanin"/>
          <w:color w:val="111111"/>
          <w:sz w:val="28"/>
          <w:sz w:val="28"/>
          <w:szCs w:val="28"/>
          <w:rtl w:val="true"/>
          <w:lang w:bidi="fa-IR"/>
        </w:rPr>
        <w:t>از آن جا كه ابولهب، فردى ثروتمند و متشخص بود، ممكن است گفته 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توصيف همسر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حمّالة الحطب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معناى كنايى آن است كه دعواها را شعلهور مى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سوء ظن به همسر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 مسلمانان را به خاطر بدگمانى به همسر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موضع گيرى ترديدآميز نسبت به شايعه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رد نكردن صريح آن ، مورد سرزنش قرار داد </w:t>
      </w:r>
      <w:r>
        <w:rPr>
          <w:rFonts w:eastAsia="IRNazanin" w:cs="IRNazanin"/>
          <w:color w:val="111111"/>
          <w:sz w:val="28"/>
          <w:szCs w:val="28"/>
          <w:rtl w:val="true"/>
          <w:lang w:bidi="fa-IR"/>
        </w:rPr>
        <w:t>.</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الذين جاءو بالإفك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لولا إذ سمعتموه ظنّ المؤمنون و المؤمنـت بأنفسهم خيرًا</w:t>
      </w:r>
      <w:bookmarkStart w:id="1336" w:name="pg6987_91393"/>
    </w:p>
    <w:p>
      <w:pPr>
        <w:pStyle w:val="Heading3"/>
        <w:numPr>
          <w:ilvl w:val="2"/>
          <w:numId w:val="1"/>
        </w:numPr>
        <w:rPr/>
      </w:pPr>
      <w:bookmarkStart w:id="1337" w:name="__RefHeading___Toc2398297_372815092"/>
      <w:bookmarkStart w:id="1338" w:name="_Toc566"/>
      <w:bookmarkEnd w:id="1336"/>
      <w:bookmarkEnd w:id="1337"/>
      <w:r>
        <w:rPr/>
        <w:t>96</w:t>
      </w:r>
      <w:r>
        <w:rPr>
          <w:rtl w:val="true"/>
        </w:rPr>
        <w:t xml:space="preserve">- </w:t>
      </w:r>
      <w:r>
        <w:rPr>
          <w:rtl w:val="true"/>
        </w:rPr>
        <w:t>سوگند به طلاق همسر</w:t>
      </w:r>
      <w:bookmarkEnd w:id="133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از امام 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شده كه فرمود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من خطوات الشيطان الحلف بالطلاق و النذور فى المعاصى و كل يمين بغير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گامهاى شيطان است قسم خوردن به طلاق همسر و نذر در گناهان و هر سوگندى كه به غير خداوند باشد</w:t>
      </w:r>
      <w:r>
        <w:rPr>
          <w:rFonts w:eastAsia="IRNazanin" w:cs="IRNazanin"/>
          <w:color w:val="111111"/>
          <w:sz w:val="28"/>
          <w:szCs w:val="28"/>
          <w:rtl w:val="true"/>
          <w:lang w:bidi="fa-IR"/>
        </w:rPr>
        <w:t>».</w:t>
      </w:r>
    </w:p>
    <w:p>
      <w:pPr>
        <w:pStyle w:val="Heading3"/>
        <w:numPr>
          <w:ilvl w:val="2"/>
          <w:numId w:val="1"/>
        </w:numPr>
        <w:rPr/>
      </w:pPr>
      <w:bookmarkStart w:id="1339" w:name="__RefHeading___Toc2398299_372815092"/>
      <w:bookmarkStart w:id="1340" w:name="_Toc567"/>
      <w:bookmarkEnd w:id="1339"/>
      <w:r>
        <w:rPr/>
        <w:t>97</w:t>
      </w:r>
      <w:r>
        <w:rPr>
          <w:rtl w:val="true"/>
        </w:rPr>
        <w:t xml:space="preserve">- </w:t>
      </w:r>
      <w:r>
        <w:rPr>
          <w:rtl w:val="true"/>
        </w:rPr>
        <w:t>سهم ارث همسر</w:t>
      </w:r>
      <w:bookmarkEnd w:id="134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20</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سهم ارث شوهر ، در صورتى كه همسرش فرزندى نداشته باشد ، نصف اموال به جامانده اوست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لكم نصف ما ترك ازواجكم ان لم يكن لهنّ ولد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سهم ارث شوهر ، در صورتى كه همسرش داراى فرزند باشد ، يك چهارم اموال بجامانده اوست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 كان لهنّ ولد فلكم الرّبع ممّا تركن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سهم ارث زن ، در صورتى كه شوهرش فرزندى نداشته باشد ، يك چهارم اموال شوهر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لهنّ الرّبع ممّا تركتم ان لم يكن لكم ولد</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سهم ارث زن ، در صورتى كه شوهرش داراى فرزند باشد ، يك هشتم مال بجامانده اوست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كان لكم ولد فلهنّ الثمن ممّا تركتم</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صورت نبودن فرزند براى ميّت ، نوه هاى وى به جاى فرزند ارث مى برند و موجب تنزل سهم زن ، شوهر ، پدر و مادر مى شوند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 كان لكم ولد</w:t>
      </w:r>
    </w:p>
    <w:p>
      <w:pPr>
        <w:pStyle w:val="BookText"/>
        <w:rPr/>
      </w:pPr>
      <w:r>
        <w:rPr>
          <w:rFonts w:ascii="Amiri" w:hAnsi="Amiri" w:eastAsia="Amiri" w:cs="Amiri"/>
          <w:color w:val="111111"/>
          <w:sz w:val="28"/>
          <w:sz w:val="28"/>
          <w:szCs w:val="28"/>
          <w:rtl w:val="true"/>
          <w:lang w:bidi="ar-SA"/>
        </w:rPr>
        <w:t xml:space="preserve">امام باقر و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فان لم يكن له ولد و كان ولد الولد ذكوراً او اناثاً فانّهم بمنزلة الولد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يحجبون الابوين و الزوج و الزوجة عن سهامهم الاكثر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تهذيب شيخ طوسى،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مسلسل </w:t>
      </w:r>
      <w:r>
        <w:rPr>
          <w:rFonts w:eastAsia="Amiri" w:cs="Amiri" w:ascii="Amiri" w:hAnsi="Amiri"/>
          <w:color w:val="111111"/>
          <w:sz w:val="28"/>
          <w:szCs w:val="28"/>
          <w:lang w:bidi="ar-SA"/>
        </w:rPr>
        <w:t>1043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برهان،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3"/>
        <w:numPr>
          <w:ilvl w:val="2"/>
          <w:numId w:val="1"/>
        </w:numPr>
        <w:rPr/>
      </w:pPr>
      <w:bookmarkStart w:id="1341" w:name="__RefHeading___Toc2398301_372815092"/>
      <w:bookmarkStart w:id="1342" w:name="_Toc568"/>
      <w:bookmarkEnd w:id="1341"/>
      <w:r>
        <w:rPr/>
        <w:t>98</w:t>
      </w:r>
      <w:r>
        <w:rPr>
          <w:rtl w:val="true"/>
        </w:rPr>
        <w:t xml:space="preserve">- </w:t>
      </w:r>
      <w:r>
        <w:rPr>
          <w:rtl w:val="true"/>
        </w:rPr>
        <w:t>شايعه عليه همسر محمد</w:t>
      </w:r>
      <w:r>
        <w:rPr>
          <w:rtl w:val="true"/>
        </w:rPr>
        <w:t>(</w:t>
      </w:r>
      <w:r>
        <w:rPr>
          <w:rtl w:val="true"/>
        </w:rPr>
        <w:t>صلی الله علیه و آله</w:t>
      </w:r>
      <w:r>
        <w:rPr>
          <w:rtl w:val="true"/>
        </w:rPr>
        <w:t>)</w:t>
      </w:r>
      <w:bookmarkEnd w:id="134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 دستى و تشكل تنى چند از منافقان عصر بعثت ، براى تهمت زنى و شايعه سازى عليه خانواده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الذين جاءو بالإفك عصبة منكم</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بيشتر مفسران بر اين باورند كه گروه بهتان زننده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عصبة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منافقان بودند</w:t>
      </w:r>
      <w:r>
        <w:rPr>
          <w:rFonts w:eastAsia="IRNazanin" w:cs="IRNazanin"/>
          <w:color w:val="111111"/>
          <w:sz w:val="28"/>
          <w:szCs w:val="28"/>
          <w:rtl w:val="true"/>
          <w:lang w:bidi="fa-IR"/>
        </w:rPr>
        <w:t>.</w:t>
      </w:r>
      <w:bookmarkStart w:id="1343" w:name="pg6987_91394"/>
    </w:p>
    <w:p>
      <w:pPr>
        <w:pStyle w:val="Heading3"/>
        <w:numPr>
          <w:ilvl w:val="2"/>
          <w:numId w:val="1"/>
        </w:numPr>
        <w:rPr/>
      </w:pPr>
      <w:bookmarkStart w:id="1344" w:name="__RefHeading___Toc2398303_372815092"/>
      <w:bookmarkStart w:id="1345" w:name="_Toc569"/>
      <w:bookmarkEnd w:id="1343"/>
      <w:bookmarkEnd w:id="1344"/>
      <w:r>
        <w:rPr/>
        <w:t>99</w:t>
      </w:r>
      <w:r>
        <w:rPr>
          <w:rtl w:val="true"/>
        </w:rPr>
        <w:t xml:space="preserve">- </w:t>
      </w:r>
      <w:r>
        <w:rPr>
          <w:rtl w:val="true"/>
        </w:rPr>
        <w:t>شرايط همسر</w:t>
      </w:r>
      <w:bookmarkEnd w:id="134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حرمت ازدواج مؤمنان با زنان مشرك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در صورتى كه ايمان بياورند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تنكحوا المشركات حتى يؤمنَّ</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بايد ايمان معيار اصلى در انتخاب همسر باشد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 زيبايى و يا حريّت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برده نبودن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تنكحوا المشركات حتى يؤمنّ و لامة مؤمنة خير من مشركة و لو اعجبتكم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لعب</w:t>
      </w:r>
    </w:p>
    <w:p>
      <w:pPr>
        <w:pStyle w:val="BookText"/>
        <w:rPr/>
      </w:pPr>
      <w:r>
        <w:rPr>
          <w:rFonts w:ascii="Amiri" w:hAnsi="Amiri" w:eastAsia="Amiri" w:cs="Amiri"/>
          <w:color w:val="111111"/>
          <w:sz w:val="28"/>
          <w:sz w:val="28"/>
          <w:szCs w:val="28"/>
          <w:rtl w:val="true"/>
          <w:lang w:bidi="ar-SA"/>
        </w:rPr>
        <w:t xml:space="preserve">مصداق بارز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انتخاب همسر، زيبايى و دلربايى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كنيز مؤمن براى همسرى شايسته تر است از آزاد زن مشرك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زيبا و دلربا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لاَمَة مؤمنة خير من مشركة و لو اعجبتكم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حرمت ازدواج زنان مؤمن با مشركان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در صورتى كه ايمان بياورند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تنكحوا المشركين حتى يؤمنوا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برده مؤمن براى همسرىِ زن مسلمان شايسته تر است از آزاد مرد مشرك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ظاهرى فريبنده داشته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لعبد مؤمن خير من مشرك و لو اعجبتكم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عقيم نبودن ، از ويژگى هاى زن شايسته و كامل</w:t>
      </w:r>
    </w:p>
    <w:p>
      <w:pPr>
        <w:pStyle w:val="BookText"/>
        <w:rPr/>
      </w:pPr>
      <w:r>
        <w:rPr>
          <w:rFonts w:ascii="Amiri" w:hAnsi="Amiri" w:eastAsia="Amiri" w:cs="Amiri"/>
          <w:color w:val="111111"/>
          <w:sz w:val="28"/>
          <w:sz w:val="28"/>
          <w:szCs w:val="28"/>
          <w:rtl w:val="true"/>
          <w:lang w:bidi="ar-SA"/>
        </w:rPr>
        <w:t>نساؤكم حرث لكم</w:t>
      </w:r>
    </w:p>
    <w:p>
      <w:pPr>
        <w:pStyle w:val="BookText"/>
        <w:rPr/>
      </w:pPr>
      <w:r>
        <w:rPr>
          <w:rFonts w:ascii="IRNazanin" w:hAnsi="IRNazanin" w:eastAsia="IRNazanin"/>
          <w:color w:val="111111"/>
          <w:sz w:val="28"/>
          <w:sz w:val="28"/>
          <w:szCs w:val="28"/>
          <w:rtl w:val="true"/>
          <w:lang w:bidi="fa-IR"/>
        </w:rPr>
        <w:t>از خصوصيات مهم زن، قابليّت بارور شدن او براى بقاى نسل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چنانچه زن نازا باشد، از اين ويژگى مهم عارى است و طبعاً چنين زنى از جهت طبيعى كامل نخواهد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لزوم دقّت در انتخاب همسر و مراعات آداب آميزش ، براى به وجود آمدن فرزندان صالح</w:t>
      </w:r>
    </w:p>
    <w:p>
      <w:pPr>
        <w:pStyle w:val="BookText"/>
        <w:rPr/>
      </w:pPr>
      <w:r>
        <w:rPr>
          <w:rFonts w:ascii="Amiri" w:hAnsi="Amiri" w:eastAsia="Amiri" w:cs="Amiri"/>
          <w:color w:val="111111"/>
          <w:sz w:val="28"/>
          <w:sz w:val="28"/>
          <w:szCs w:val="28"/>
          <w:rtl w:val="true"/>
          <w:lang w:bidi="ar-SA"/>
        </w:rPr>
        <w:t xml:space="preserve">نساؤكم حرث لكم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قدّموا لانفسكم</w:t>
      </w:r>
    </w:p>
    <w:p>
      <w:pPr>
        <w:pStyle w:val="BookText"/>
        <w:rPr/>
      </w:pPr>
      <w:r>
        <w:rPr>
          <w:rFonts w:ascii="Amiri" w:hAnsi="Amiri" w:eastAsia="Amiri" w:cs="Amiri"/>
          <w:color w:val="111111"/>
          <w:sz w:val="28"/>
          <w:sz w:val="28"/>
          <w:szCs w:val="28"/>
          <w:rtl w:val="true"/>
          <w:lang w:bidi="ar-SA"/>
        </w:rPr>
        <w:t>دقّت كشاورز در انتخاب زمين مورد كشت و نيز سعى تمام در به وجود آوردن شرايطى براى به ثمر نشاندن محصولى عالى، از وجود مشابهت بين همسر و كشتزار است كه مى تواند مورد نظرآيه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232</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توافق و رضايت زن و مرد بر اساس آنچه عقلا و شرعاً پسنديده است ، شرط اساسى براى ازدواج</w:t>
      </w:r>
    </w:p>
    <w:p>
      <w:pPr>
        <w:pStyle w:val="BookText"/>
        <w:rPr/>
      </w:pPr>
      <w:r>
        <w:rPr>
          <w:rFonts w:ascii="Amiri" w:hAnsi="Amiri" w:eastAsia="Amiri" w:cs="Amiri"/>
          <w:color w:val="111111"/>
          <w:sz w:val="28"/>
          <w:sz w:val="28"/>
          <w:szCs w:val="28"/>
          <w:rtl w:val="true"/>
          <w:lang w:bidi="ar-SA"/>
        </w:rPr>
        <w:t xml:space="preserve">فلا تعضلوهنّ ان ينكحن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اذا تراضوا بينهم بالمعروف</w:t>
      </w:r>
    </w:p>
    <w:p>
      <w:pPr>
        <w:pStyle w:val="Heading3"/>
        <w:numPr>
          <w:ilvl w:val="2"/>
          <w:numId w:val="1"/>
        </w:numPr>
        <w:rPr/>
      </w:pPr>
      <w:bookmarkStart w:id="1346" w:name="__RefHeading___Toc2398305_372815092"/>
      <w:bookmarkStart w:id="1347" w:name="_Toc570"/>
      <w:bookmarkEnd w:id="1346"/>
      <w:r>
        <w:rPr/>
        <w:t>100</w:t>
      </w:r>
      <w:r>
        <w:rPr>
          <w:rtl w:val="true"/>
        </w:rPr>
        <w:t xml:space="preserve">- </w:t>
      </w:r>
      <w:r>
        <w:rPr>
          <w:rtl w:val="true"/>
        </w:rPr>
        <w:t>شكنجه همسر فرعون</w:t>
      </w:r>
      <w:bookmarkEnd w:id="1347"/>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1348" w:name="pg6987_91395"/>
    </w:p>
    <w:p>
      <w:pPr>
        <w:pStyle w:val="BookText"/>
        <w:rPr/>
      </w:pPr>
      <w:bookmarkEnd w:id="1348"/>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همسر فرعون ، افزون بر آزار ديدن از او ، از سوى كارگزاران نظام وى نيز تحت آزار و شكنجه قرار داشت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نجّنى من فرعون و عمله و نجّنى من القوم الظـلمين</w:t>
      </w:r>
    </w:p>
    <w:p>
      <w:pPr>
        <w:pStyle w:val="BookText"/>
        <w:rPr/>
      </w:pPr>
      <w:r>
        <w:rPr>
          <w:rFonts w:ascii="IRNazanin" w:hAnsi="IRNazanin" w:eastAsia="IRNazanin"/>
          <w:color w:val="111111"/>
          <w:sz w:val="28"/>
          <w:sz w:val="28"/>
          <w:szCs w:val="28"/>
          <w:rtl w:val="true"/>
          <w:lang w:bidi="fa-IR"/>
        </w:rPr>
        <w:t xml:space="preserve">تكرار درخواست نجات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نجّنى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قوم ستمگر، مى تواند بيانگر برداشت ياد شده باشد</w:t>
      </w:r>
      <w:r>
        <w:rPr>
          <w:rFonts w:eastAsia="IRNazanin" w:cs="IRNazanin"/>
          <w:color w:val="111111"/>
          <w:sz w:val="28"/>
          <w:szCs w:val="28"/>
          <w:rtl w:val="true"/>
          <w:lang w:bidi="fa-IR"/>
        </w:rPr>
        <w:t>.</w:t>
      </w:r>
    </w:p>
    <w:p>
      <w:pPr>
        <w:pStyle w:val="Heading3"/>
        <w:numPr>
          <w:ilvl w:val="2"/>
          <w:numId w:val="1"/>
        </w:numPr>
        <w:rPr/>
      </w:pPr>
      <w:bookmarkStart w:id="1349" w:name="__RefHeading___Toc2398307_372815092"/>
      <w:bookmarkStart w:id="1350" w:name="_Toc571"/>
      <w:bookmarkEnd w:id="1349"/>
      <w:r>
        <w:rPr/>
        <w:t>101</w:t>
      </w:r>
      <w:r>
        <w:rPr>
          <w:rtl w:val="true"/>
        </w:rPr>
        <w:t xml:space="preserve">- </w:t>
      </w:r>
      <w:r>
        <w:rPr>
          <w:rtl w:val="true"/>
        </w:rPr>
        <w:t>صفات همسر</w:t>
      </w:r>
      <w:bookmarkEnd w:id="135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حرمت ازدواج مؤمنان با زنان مشرك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در صورتى كه ايمان بياورند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تنكحوا المشركات حتى يؤمنَّ</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بايد ايمان معيار اصلى در انتخاب همسر باشد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 زيبايى و يا حريّت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برده نبودن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تنكحوا المشركات حتى يؤمنّ و لامة مؤمنة خير من مشركة و لو اعجبتكم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لعب</w:t>
      </w:r>
    </w:p>
    <w:p>
      <w:pPr>
        <w:pStyle w:val="BookText"/>
        <w:rPr/>
      </w:pPr>
      <w:r>
        <w:rPr>
          <w:rFonts w:ascii="Amiri" w:hAnsi="Amiri" w:eastAsia="Amiri" w:cs="Amiri"/>
          <w:color w:val="111111"/>
          <w:sz w:val="28"/>
          <w:sz w:val="28"/>
          <w:szCs w:val="28"/>
          <w:rtl w:val="true"/>
          <w:lang w:bidi="ar-SA"/>
        </w:rPr>
        <w:t xml:space="preserve">مصداق بارز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انتخاب همسر، زيبايى و دلربايى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كنيز مؤمن براى همسرى شايسته تر است از آزاد زن مشرك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زيبا و دلربا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لاَمَة مؤمنة خير من مشركة و لو اعجبتكم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حرمت ازدواج زنان مؤمن با مشركان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در صورتى كه ايمان بياورند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تنكحوا المشركين حتى يؤمنوا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برده مؤمن براى همسرىِ زن مسلمان شايسته تر است از آزاد مرد مشرك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ظاهرى فريبنده داشته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لعبد مؤمن خير من مشرك و لو اعجبتكم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عقيم نبودن ، از ويژگى هاى زن شايسته و كامل</w:t>
      </w:r>
    </w:p>
    <w:p>
      <w:pPr>
        <w:pStyle w:val="BookText"/>
        <w:rPr/>
      </w:pPr>
      <w:r>
        <w:rPr>
          <w:rFonts w:ascii="Amiri" w:hAnsi="Amiri" w:eastAsia="Amiri" w:cs="Amiri"/>
          <w:color w:val="111111"/>
          <w:sz w:val="28"/>
          <w:sz w:val="28"/>
          <w:szCs w:val="28"/>
          <w:rtl w:val="true"/>
          <w:lang w:bidi="ar-SA"/>
        </w:rPr>
        <w:t>نساؤكم حرث لكم</w:t>
      </w:r>
    </w:p>
    <w:p>
      <w:pPr>
        <w:pStyle w:val="BookText"/>
        <w:rPr/>
      </w:pPr>
      <w:r>
        <w:rPr>
          <w:rFonts w:ascii="IRNazanin" w:hAnsi="IRNazanin" w:eastAsia="IRNazanin"/>
          <w:color w:val="111111"/>
          <w:sz w:val="28"/>
          <w:sz w:val="28"/>
          <w:szCs w:val="28"/>
          <w:rtl w:val="true"/>
          <w:lang w:bidi="fa-IR"/>
        </w:rPr>
        <w:t>از خصوصيات مهم زن، قابليّت بارور شدن او براى بقاى نسل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چنانچه زن نازا باشد، از اين ويژگى مهم عارى است و طبعاً چنين زنى از جهت طبيعى كامل نخواهد بود</w:t>
      </w:r>
      <w:r>
        <w:rPr>
          <w:rFonts w:eastAsia="IRNazanin" w:cs="IRNazanin"/>
          <w:color w:val="111111"/>
          <w:sz w:val="28"/>
          <w:szCs w:val="28"/>
          <w:rtl w:val="true"/>
          <w:lang w:bidi="fa-IR"/>
        </w:rPr>
        <w:t>.</w:t>
      </w:r>
    </w:p>
    <w:p>
      <w:pPr>
        <w:pStyle w:val="Heading3"/>
        <w:numPr>
          <w:ilvl w:val="2"/>
          <w:numId w:val="1"/>
        </w:numPr>
        <w:rPr/>
      </w:pPr>
      <w:bookmarkStart w:id="1351" w:name="__RefHeading___Toc2398309_372815092"/>
      <w:bookmarkStart w:id="1352" w:name="_Toc572"/>
      <w:bookmarkEnd w:id="1351"/>
      <w:r>
        <w:rPr/>
        <w:t>102</w:t>
      </w:r>
      <w:r>
        <w:rPr>
          <w:rtl w:val="true"/>
        </w:rPr>
        <w:t xml:space="preserve">- </w:t>
      </w:r>
      <w:r>
        <w:rPr>
          <w:rtl w:val="true"/>
        </w:rPr>
        <w:t>طلاق همسر زيد بن حارثه</w:t>
      </w:r>
      <w:bookmarkEnd w:id="135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همسر زيدبن حارثه ، با وى ناسازگار بود و زيد ، تصميم گرفت از او جدا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 تقول للذى أنعم اللّه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أمسك عليك زوجك</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شأن نزول آيه آورده اند كه زينب، همسر زيد، به خاطر اين كه زيد، برده اى آزاد شده است، با او ناسازگارى مى كرد و اين، بر زيد ناگوار بود و از اين رو تصميم گرفت زينب را طلاق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أمسك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اين مطلب اشاره دارد و نيز فرمانى است به</w:t>
      </w:r>
      <w:bookmarkStart w:id="1353" w:name="pg6987_91396"/>
    </w:p>
    <w:p>
      <w:pPr>
        <w:pStyle w:val="BookText"/>
        <w:rPr/>
      </w:pPr>
      <w:bookmarkEnd w:id="1353"/>
      <w:r>
        <w:rPr>
          <w:rFonts w:ascii="Amiri" w:hAnsi="Amiri" w:eastAsia="Amiri" w:cs="Amiri"/>
          <w:color w:val="111111"/>
          <w:sz w:val="28"/>
          <w:sz w:val="28"/>
          <w:szCs w:val="28"/>
          <w:rtl w:val="true"/>
          <w:lang w:bidi="ar-SA"/>
        </w:rPr>
        <w:t>زيد از عملى ساختن تصميم اش</w:t>
      </w:r>
      <w:r>
        <w:rPr>
          <w:rFonts w:eastAsia="Amiri" w:cs="Amiri" w:ascii="Amiri" w:hAnsi="Amiri"/>
          <w:color w:val="111111"/>
          <w:sz w:val="28"/>
          <w:szCs w:val="28"/>
          <w:rtl w:val="true"/>
          <w:lang w:bidi="ar-SA"/>
        </w:rPr>
        <w:t>.</w:t>
      </w:r>
    </w:p>
    <w:p>
      <w:pPr>
        <w:pStyle w:val="Heading3"/>
        <w:numPr>
          <w:ilvl w:val="2"/>
          <w:numId w:val="1"/>
        </w:numPr>
        <w:rPr/>
      </w:pPr>
      <w:bookmarkStart w:id="1354" w:name="__RefHeading___Toc2398311_372815092"/>
      <w:bookmarkStart w:id="1355" w:name="_Toc573"/>
      <w:bookmarkEnd w:id="1354"/>
      <w:r>
        <w:rPr/>
        <w:t>103</w:t>
      </w:r>
      <w:r>
        <w:rPr>
          <w:rtl w:val="true"/>
        </w:rPr>
        <w:t xml:space="preserve">- </w:t>
      </w:r>
      <w:r>
        <w:rPr>
          <w:rtl w:val="true"/>
        </w:rPr>
        <w:t>عدالت بين همسران</w:t>
      </w:r>
      <w:bookmarkEnd w:id="135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lang w:bidi="fa-IR"/>
        </w:rPr>
        <w:t>،</w:t>
      </w:r>
      <w:r>
        <w:rPr>
          <w:rFonts w:eastAsia="IRNazanin" w:cs="IRNazanin"/>
          <w:color w:val="111111"/>
          <w:sz w:val="28"/>
          <w:szCs w:val="28"/>
          <w:lang w:bidi="fa-IR"/>
        </w:rPr>
        <w:t>16</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مردان ، ناتوان از رعايت عدالت كامل ميان همسران متعدد خويش</w:t>
      </w:r>
    </w:p>
    <w:p>
      <w:pPr>
        <w:pStyle w:val="BookText"/>
        <w:rPr/>
      </w:pPr>
      <w:r>
        <w:rPr>
          <w:rFonts w:ascii="Amiri" w:hAnsi="Amiri" w:eastAsia="Amiri" w:cs="Amiri"/>
          <w:color w:val="111111"/>
          <w:sz w:val="28"/>
          <w:sz w:val="28"/>
          <w:szCs w:val="28"/>
          <w:rtl w:val="true"/>
          <w:lang w:bidi="ar-SA"/>
        </w:rPr>
        <w:t>و لن تستطيعوا ان تعدلوا بين النساء</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مراعات عدالت در محبت قلبى به همسران متعدد ، خارج از توان و اختيار مردان</w:t>
      </w:r>
    </w:p>
    <w:p>
      <w:pPr>
        <w:pStyle w:val="BookText"/>
        <w:rPr/>
      </w:pPr>
      <w:r>
        <w:rPr>
          <w:rFonts w:ascii="Amiri" w:hAnsi="Amiri" w:eastAsia="Amiri" w:cs="Amiri"/>
          <w:color w:val="111111"/>
          <w:sz w:val="28"/>
          <w:sz w:val="28"/>
          <w:szCs w:val="28"/>
          <w:rtl w:val="true"/>
          <w:lang w:bidi="ar-SA"/>
        </w:rPr>
        <w:t>و لن تستطيعوا ان تعدلوا بين النساء و لو حرصتم</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حرصتم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چند تمايل شديد به رعايت عدالت داشته باشيد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مى رساند كه مراد از عدالت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 تستطيعوا ان تعدلوا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عدالتى است كه از اختيار و توان آدمى خارج است، بنابراين مى توان گفت عدالت در مورد محبت و مودت و نظاير آن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فوق را فرمايش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تأييد مى كند كه در توضيح آيه فوق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فى المودة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كافى،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نورالثقلين،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بى ثمر بودن تلاش شوهر براى رعايت عدالت كامل ، ميان همسران خويش</w:t>
      </w:r>
    </w:p>
    <w:p>
      <w:pPr>
        <w:pStyle w:val="BookText"/>
        <w:rPr/>
      </w:pPr>
      <w:r>
        <w:rPr>
          <w:rFonts w:ascii="Amiri" w:hAnsi="Amiri" w:eastAsia="Amiri" w:cs="Amiri"/>
          <w:color w:val="111111"/>
          <w:sz w:val="28"/>
          <w:sz w:val="28"/>
          <w:szCs w:val="28"/>
          <w:rtl w:val="true"/>
          <w:lang w:bidi="ar-SA"/>
        </w:rPr>
        <w:t>و لن تستطيعوا ان تعدلوا بين النساء و لو حرصتم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شوهران نبايد ـ به بهانه امكان نداشتن رعايت عدالت كامل بين همسران ـ به برخى همسران خويش گرايش كامل و از ديگرى اعراض كنند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لن تستطيعوا ان تعدلوا بين النساء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فلاتميلوا كل الميل</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لزوم رعايت عدالت در حد توان ، ميان همسران</w:t>
      </w:r>
    </w:p>
    <w:p>
      <w:pPr>
        <w:pStyle w:val="BookText"/>
        <w:rPr/>
      </w:pPr>
      <w:r>
        <w:rPr>
          <w:rFonts w:ascii="Amiri" w:hAnsi="Amiri" w:eastAsia="Amiri" w:cs="Amiri"/>
          <w:color w:val="111111"/>
          <w:sz w:val="28"/>
          <w:sz w:val="28"/>
          <w:szCs w:val="28"/>
          <w:rtl w:val="true"/>
          <w:lang w:bidi="ar-SA"/>
        </w:rPr>
        <w:t>و لن تستطيعوا ان تعدلوا بين النساء و لو حرصتم فلاتميلوا كل الميل</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عدم رعايت عدالت نسبى بين همسران ، گناه و آمرزش آن در گرو بازگشت به عدالت و رعايت تقواست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لن تستطيعوا ان تعدلوا بين النساء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إن تصلحوا و تتقوا</w:t>
      </w:r>
    </w:p>
    <w:p>
      <w:pPr>
        <w:pStyle w:val="Heading3"/>
        <w:numPr>
          <w:ilvl w:val="2"/>
          <w:numId w:val="1"/>
        </w:numPr>
        <w:rPr/>
      </w:pPr>
      <w:bookmarkStart w:id="1356" w:name="__RefHeading___Toc2398313_372815092"/>
      <w:bookmarkStart w:id="1357" w:name="_Toc574"/>
      <w:bookmarkEnd w:id="1356"/>
      <w:r>
        <w:rPr/>
        <w:t>104</w:t>
      </w:r>
      <w:r>
        <w:rPr>
          <w:rtl w:val="true"/>
        </w:rPr>
        <w:t xml:space="preserve">- </w:t>
      </w:r>
      <w:r>
        <w:rPr>
          <w:rtl w:val="true"/>
        </w:rPr>
        <w:t>عذاب همسر لوط</w:t>
      </w:r>
      <w:r>
        <w:rPr>
          <w:rtl w:val="true"/>
        </w:rPr>
        <w:t>(</w:t>
      </w:r>
      <w:r>
        <w:rPr>
          <w:rtl w:val="true"/>
        </w:rPr>
        <w:t>ع</w:t>
      </w:r>
      <w:r>
        <w:rPr>
          <w:rtl w:val="true"/>
        </w:rPr>
        <w:t>)</w:t>
      </w:r>
      <w:bookmarkEnd w:id="135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همسر لوط با ماندن در ميان كافران به عذاب الهى گرفتار شد و به هلاكت رسيد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امرأته كانت من الغبرين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باقى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كانت من الغبرين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بيانگر اين است كه همسر لوط به جهت باقى ماندن در ميان قومش، از عذاب الهى رهايى نيافت</w:t>
      </w:r>
      <w:r>
        <w:rPr>
          <w:rFonts w:eastAsia="IRNazanin" w:cs="IRNazanin"/>
          <w:color w:val="111111"/>
          <w:sz w:val="28"/>
          <w:szCs w:val="28"/>
          <w:rtl w:val="true"/>
          <w:lang w:bidi="fa-IR"/>
        </w:rPr>
        <w:t>.</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ـ همسر لوط ، بايد به عذابى كه براى قوم لوط مقدر شده بود ، گرفتار مى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مصيبها ما أصابهم</w:t>
      </w:r>
    </w:p>
    <w:p>
      <w:pPr>
        <w:pStyle w:val="BookText"/>
        <w:rPr/>
      </w:pP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اصطلاح ضمير شأن است و حاكى از تأكيد مى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لوط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زمره مجرمان قوم لوط و عذاب شدگان الهى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ءال لوط إنا لمنجّوهم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إلاّ امرأته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همسر لوط ، مخالف راه او و در زمره محكومان به عذاب</w:t>
      </w:r>
    </w:p>
    <w:p>
      <w:pPr>
        <w:pStyle w:val="BookText"/>
        <w:rPr/>
      </w:pPr>
      <w:r>
        <w:rPr>
          <w:rFonts w:ascii="Amiri" w:hAnsi="Amiri" w:eastAsia="Amiri" w:cs="Amiri"/>
          <w:color w:val="111111"/>
          <w:sz w:val="28"/>
          <w:sz w:val="28"/>
          <w:szCs w:val="28"/>
          <w:rtl w:val="true"/>
          <w:lang w:bidi="ar-SA"/>
        </w:rPr>
        <w:t>إلاّ عجوزًا فى الغـبرين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نجات لوط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خانواده اش ـ به جز همسر وى ـ از عذاب نازل شده بر قوم لوط</w:t>
      </w:r>
    </w:p>
    <w:p>
      <w:pPr>
        <w:pStyle w:val="BookText"/>
        <w:rPr/>
      </w:pPr>
      <w:r>
        <w:rPr>
          <w:rFonts w:ascii="Amiri" w:hAnsi="Amiri" w:eastAsia="Amiri" w:cs="Amiri"/>
          <w:color w:val="111111"/>
          <w:sz w:val="28"/>
          <w:sz w:val="28"/>
          <w:szCs w:val="28"/>
          <w:rtl w:val="true"/>
          <w:lang w:bidi="ar-SA"/>
        </w:rPr>
        <w:t>فأنجينـه و أهله إلاّ امرأته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ملائكه عذاب قوم لوط ، پيشاپيش از عذاب شدن همسر لوط خبر داشتند و او رااز نجات يافتگان نمى دانستند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لننجّينّه و أهله إلاّ امرأته كانت من الغـبرين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ماندنِ پس از سپرى شدن چيزى است كه با او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فرشتگان مأمورِ عذابِ قوم لوط ، به لوط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كردند كه او و خانواده اش ، به جز همسرش را ، از عذاب نجات خواهند داد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منجّوك و أهلك إلاّ امرأتك</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بى تأثير بودن اقدام حضرت نوح و لوط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براى نجات همسران خيانت كار خود از عذاب الهى</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 يغنيا عنهما من اللّه شيئًا</w:t>
      </w:r>
      <w:bookmarkStart w:id="1358" w:name="pg6987_91398"/>
    </w:p>
    <w:p>
      <w:pPr>
        <w:pStyle w:val="Heading3"/>
        <w:numPr>
          <w:ilvl w:val="2"/>
          <w:numId w:val="1"/>
        </w:numPr>
        <w:rPr/>
      </w:pPr>
      <w:bookmarkStart w:id="1359" w:name="__RefHeading___Toc2398315_372815092"/>
      <w:bookmarkStart w:id="1360" w:name="_Toc575"/>
      <w:bookmarkEnd w:id="1358"/>
      <w:bookmarkEnd w:id="1359"/>
      <w:r>
        <w:rPr/>
        <w:t>105</w:t>
      </w:r>
      <w:r>
        <w:rPr>
          <w:rtl w:val="true"/>
        </w:rPr>
        <w:t xml:space="preserve">- </w:t>
      </w:r>
      <w:r>
        <w:rPr>
          <w:rtl w:val="true"/>
        </w:rPr>
        <w:t>عذاب همسر نوح</w:t>
      </w:r>
      <w:r>
        <w:rPr>
          <w:rtl w:val="true"/>
        </w:rPr>
        <w:t>(</w:t>
      </w:r>
      <w:r>
        <w:rPr>
          <w:rtl w:val="true"/>
        </w:rPr>
        <w:t>ع</w:t>
      </w:r>
      <w:r>
        <w:rPr>
          <w:rtl w:val="true"/>
        </w:rPr>
        <w:t>)</w:t>
      </w:r>
      <w:bookmarkEnd w:id="136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بى تأثير بودن اقدام حضرت نوح و لوط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براى نجات همسران خيانت كار خود از عذاب الهى</w:t>
      </w:r>
    </w:p>
    <w:p>
      <w:pPr>
        <w:pStyle w:val="BookText"/>
        <w:rPr/>
      </w:pPr>
      <w:r>
        <w:rPr>
          <w:rFonts w:ascii="Amiri" w:hAnsi="Amiri" w:eastAsia="Amiri" w:cs="Amiri"/>
          <w:color w:val="111111"/>
          <w:sz w:val="28"/>
          <w:sz w:val="28"/>
          <w:szCs w:val="28"/>
          <w:rtl w:val="true"/>
          <w:lang w:bidi="ar-SA"/>
        </w:rPr>
        <w:t>فلم يغنيا عنهما من اللّه شيئًا</w:t>
      </w:r>
    </w:p>
    <w:p>
      <w:pPr>
        <w:pStyle w:val="Heading3"/>
        <w:numPr>
          <w:ilvl w:val="2"/>
          <w:numId w:val="1"/>
        </w:numPr>
        <w:rPr/>
      </w:pPr>
      <w:bookmarkStart w:id="1361" w:name="__RefHeading___Toc2398317_372815092"/>
      <w:bookmarkStart w:id="1362" w:name="_Toc576"/>
      <w:bookmarkEnd w:id="1361"/>
      <w:r>
        <w:rPr/>
        <w:t>106</w:t>
      </w:r>
      <w:r>
        <w:rPr>
          <w:rtl w:val="true"/>
        </w:rPr>
        <w:t xml:space="preserve">- </w:t>
      </w:r>
      <w:r>
        <w:rPr>
          <w:rtl w:val="true"/>
        </w:rPr>
        <w:t>عفت همسر محمد</w:t>
      </w:r>
      <w:r>
        <w:rPr>
          <w:rtl w:val="true"/>
        </w:rPr>
        <w:t>(</w:t>
      </w:r>
      <w:r>
        <w:rPr>
          <w:rtl w:val="true"/>
        </w:rPr>
        <w:t>صلی الله علیه و آله</w:t>
      </w:r>
      <w:r>
        <w:rPr>
          <w:rtl w:val="true"/>
        </w:rPr>
        <w:t>)</w:t>
      </w:r>
      <w:bookmarkEnd w:id="136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كسانى كه در صدراسلام در ماجراى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تهمت زنا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اتهام قرار گرفتند ، افرادى پاكدامن و منزه از اين تهمت و آلودگى بودند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للخبيثين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للطيّبين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أُولـئك مبرّءون ممّا يقولون</w:t>
      </w:r>
    </w:p>
    <w:p>
      <w:pPr>
        <w:pStyle w:val="BookText"/>
        <w:rPr/>
      </w:pPr>
      <w:r>
        <w:rPr>
          <w:rFonts w:ascii="Amiri" w:hAnsi="Amiri" w:eastAsia="Amiri" w:cs="Amiri"/>
          <w:color w:val="111111"/>
          <w:sz w:val="28"/>
          <w:sz w:val="28"/>
          <w:szCs w:val="28"/>
          <w:rtl w:val="true"/>
          <w:lang w:bidi="ar-SA"/>
        </w:rPr>
        <w:t xml:space="preserve">برداشت ياد شده، بر اين اساس است كه آيه شريفه مربوط به ماجراى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Heading3"/>
        <w:numPr>
          <w:ilvl w:val="2"/>
          <w:numId w:val="1"/>
        </w:numPr>
        <w:rPr/>
      </w:pPr>
      <w:bookmarkStart w:id="1363" w:name="__RefHeading___Toc2398319_372815092"/>
      <w:bookmarkStart w:id="1364" w:name="_Toc577"/>
      <w:bookmarkEnd w:id="1363"/>
      <w:r>
        <w:rPr/>
        <w:t>107</w:t>
      </w:r>
      <w:r>
        <w:rPr>
          <w:rtl w:val="true"/>
        </w:rPr>
        <w:t xml:space="preserve">- </w:t>
      </w:r>
      <w:r>
        <w:rPr>
          <w:rtl w:val="true"/>
        </w:rPr>
        <w:t>عفو دشمنى همسر</w:t>
      </w:r>
      <w:bookmarkEnd w:id="136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تغابن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توصيه خداوند به مؤمنان ، مبنى بر عفو ، چشم پوشى و بخشودن دشمنى هاى همسران و فرزندان خويش</w:t>
      </w:r>
    </w:p>
    <w:p>
      <w:pPr>
        <w:pStyle w:val="BookText"/>
        <w:rPr/>
      </w:pPr>
      <w:r>
        <w:rPr>
          <w:rFonts w:ascii="Amiri" w:hAnsi="Amiri" w:eastAsia="Amiri" w:cs="Amiri"/>
          <w:color w:val="111111"/>
          <w:sz w:val="28"/>
          <w:sz w:val="28"/>
          <w:szCs w:val="28"/>
          <w:rtl w:val="true"/>
          <w:lang w:bidi="ar-SA"/>
        </w:rPr>
        <w:t xml:space="preserve">عدوًّا لكم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إن تعفوا و تصفحوا و تغفروا</w:t>
      </w:r>
    </w:p>
    <w:p>
      <w:pPr>
        <w:pStyle w:val="Heading3"/>
        <w:numPr>
          <w:ilvl w:val="2"/>
          <w:numId w:val="1"/>
        </w:numPr>
        <w:rPr/>
      </w:pPr>
      <w:bookmarkStart w:id="1365" w:name="__RefHeading___Toc2398321_372815092"/>
      <w:bookmarkStart w:id="1366" w:name="_Toc578"/>
      <w:bookmarkEnd w:id="1365"/>
      <w:r>
        <w:rPr/>
        <w:t>108</w:t>
      </w:r>
      <w:r>
        <w:rPr>
          <w:rtl w:val="true"/>
        </w:rPr>
        <w:t xml:space="preserve">- </w:t>
      </w:r>
      <w:r>
        <w:rPr>
          <w:rtl w:val="true"/>
        </w:rPr>
        <w:t>عقيده همسر لوط</w:t>
      </w:r>
      <w:r>
        <w:rPr>
          <w:rtl w:val="true"/>
        </w:rPr>
        <w:t>(</w:t>
      </w:r>
      <w:r>
        <w:rPr>
          <w:rtl w:val="true"/>
        </w:rPr>
        <w:t>ع</w:t>
      </w:r>
      <w:r>
        <w:rPr>
          <w:rtl w:val="true"/>
        </w:rPr>
        <w:t>)</w:t>
      </w:r>
      <w:bookmarkEnd w:id="136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همسر لوط ، مخالف انديشه هاى وى و هم عقيده با قوم منحرف</w:t>
      </w:r>
    </w:p>
    <w:p>
      <w:pPr>
        <w:pStyle w:val="BookText"/>
        <w:rPr/>
      </w:pPr>
      <w:r>
        <w:rPr>
          <w:rFonts w:ascii="Amiri" w:hAnsi="Amiri" w:eastAsia="Amiri" w:cs="Amiri"/>
          <w:color w:val="111111"/>
          <w:sz w:val="28"/>
          <w:sz w:val="28"/>
          <w:szCs w:val="28"/>
          <w:rtl w:val="true"/>
          <w:lang w:bidi="ar-SA"/>
        </w:rPr>
        <w:t>فأنجينـه و أهله إلاّامرأته</w:t>
      </w:r>
    </w:p>
    <w:p>
      <w:pPr>
        <w:pStyle w:val="Heading3"/>
        <w:numPr>
          <w:ilvl w:val="2"/>
          <w:numId w:val="1"/>
        </w:numPr>
        <w:rPr/>
      </w:pPr>
      <w:bookmarkStart w:id="1367" w:name="__RefHeading___Toc2398323_372815092"/>
      <w:bookmarkStart w:id="1368" w:name="_Toc579"/>
      <w:bookmarkEnd w:id="1367"/>
      <w:r>
        <w:rPr/>
        <w:t>109</w:t>
      </w:r>
      <w:r>
        <w:rPr>
          <w:rtl w:val="true"/>
        </w:rPr>
        <w:t xml:space="preserve">- </w:t>
      </w:r>
      <w:r>
        <w:rPr>
          <w:rtl w:val="true"/>
        </w:rPr>
        <w:t>عقيمى همسر زكريا</w:t>
      </w:r>
      <w:r>
        <w:rPr>
          <w:rtl w:val="true"/>
        </w:rPr>
        <w:t>(</w:t>
      </w:r>
      <w:r>
        <w:rPr>
          <w:rtl w:val="true"/>
        </w:rPr>
        <w:t>ع</w:t>
      </w:r>
      <w:r>
        <w:rPr>
          <w:rtl w:val="true"/>
        </w:rPr>
        <w:t>)</w:t>
      </w:r>
      <w:bookmarkEnd w:id="1368"/>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1369" w:name="pg6987_91399"/>
    </w:p>
    <w:p>
      <w:pPr>
        <w:pStyle w:val="BookText"/>
        <w:rPr/>
      </w:pPr>
      <w:bookmarkEnd w:id="1369"/>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همسر زكريا ، همسرى عقيم و نازا بوده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امرأتى عاقرًا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مرد يا زنى گفته مى شود كه از او فرزندى به عمل نمى آيد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زكريا ، علاوه بر عقيم بودن ديرين خود در شرايط پيرى و يائسگى بود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كانت امرأتى عاقرًا</w:t>
      </w:r>
    </w:p>
    <w:p>
      <w:pPr>
        <w:pStyle w:val="BookText"/>
        <w:rPr/>
      </w:pPr>
      <w:r>
        <w:rPr>
          <w:rFonts w:ascii="Amiri" w:hAnsi="Amiri" w:eastAsia="Amiri" w:cs="Amiri"/>
          <w:color w:val="111111"/>
          <w:sz w:val="28"/>
          <w:sz w:val="28"/>
          <w:szCs w:val="28"/>
          <w:rtl w:val="true"/>
          <w:lang w:bidi="ar-SA"/>
        </w:rPr>
        <w:t xml:space="preserve">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ممكن است اين معنا را افاده كند كه همسر زكريا براى آوردن فرزند دو مشكل داشته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ـ سن زياد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ـ عقيم بودن ديرين او از جوانى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زكريا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رغم نااميدى از داشتن فرزند از همسر نازايش ، ساليانى دراز به زندگى مشترك خود با وى ادامه داد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كانت امرأتى عاقرًا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فرزند به زكريا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روزگار پيرى و فرتوتى وى و نازايى همسر ، براى او نويدى شگفت آور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أنّى يكون لى غلـم و كانت امرأتى عاقرًا و قد بلغت من الكبر عتيًّا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چگونه و از چه راهى؟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عتيّاً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حد گذشتن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مفاد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بلغت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من از نظر پيرى به افرادى رسيده ام كه در كهن سالى از حدّ گذشته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اهل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مصدر و به معناى خشك و انعطاف ناپذير شدن مفاصل و استخوان ها دانسته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جمله دراين صورت اين است كه من از اثر پيرى به خشكيده شدن اعضاى بدنم رسيده 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زكريا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هنگام بشارت تولد يحيى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همسرى سال خورده داشت كه از آغاز زندگى نازا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كانت امرأتى عاقرًا</w:t>
      </w:r>
    </w:p>
    <w:p>
      <w:pPr>
        <w:pStyle w:val="BookText"/>
        <w:rPr/>
      </w:pP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با بيان ديرينه بودن نازايى، اشاره به گذشت زمان باردارى نيز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زكريا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محروميت از فرزند را در دوران جوانى خود و همسرش ، تنها ناشى از نازايى همسر خويش مى دانست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امرأتى عاقرًا و قد بلغت من الكبر عتيًّا</w:t>
      </w:r>
    </w:p>
    <w:p>
      <w:pPr>
        <w:pStyle w:val="BookText"/>
        <w:rPr/>
      </w:pPr>
      <w:r>
        <w:rPr>
          <w:rFonts w:ascii="IRNazanin" w:hAnsi="IRNazanin" w:eastAsia="IRNazanin"/>
          <w:color w:val="111111"/>
          <w:sz w:val="28"/>
          <w:sz w:val="28"/>
          <w:szCs w:val="28"/>
          <w:rtl w:val="true"/>
          <w:lang w:bidi="fa-IR"/>
        </w:rPr>
        <w:t xml:space="preserve">اختصاص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همسر زكريا، گوياى برداشت ياد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زكريا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دعاى آن حضرت نازا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ربّ لاتذرنى فردًا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فاستجبنا له و وهبنا له يحيى و أصلحنا له زوجه</w:t>
      </w:r>
    </w:p>
    <w:p>
      <w:pPr>
        <w:pStyle w:val="Heading3"/>
        <w:numPr>
          <w:ilvl w:val="2"/>
          <w:numId w:val="1"/>
        </w:numPr>
        <w:rPr/>
      </w:pPr>
      <w:bookmarkStart w:id="1370" w:name="__RefHeading___Toc2398325_372815092"/>
      <w:bookmarkStart w:id="1371" w:name="_Toc580"/>
      <w:bookmarkEnd w:id="1370"/>
      <w:r>
        <w:rPr/>
        <w:t>110</w:t>
      </w:r>
      <w:r>
        <w:rPr>
          <w:rtl w:val="true"/>
        </w:rPr>
        <w:t xml:space="preserve">- </w:t>
      </w:r>
      <w:r>
        <w:rPr>
          <w:rtl w:val="true"/>
        </w:rPr>
        <w:t>علاقه به همسر</w:t>
      </w:r>
      <w:bookmarkEnd w:id="137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مراعات عدالت در محبت قلبى به همسران متعدد ، خارج از توان و اختيار مردان</w:t>
      </w:r>
      <w:bookmarkStart w:id="1372" w:name="pg6987_91400"/>
    </w:p>
    <w:p>
      <w:pPr>
        <w:pStyle w:val="BookText"/>
        <w:rPr/>
      </w:pPr>
      <w:bookmarkEnd w:id="1372"/>
      <w:r>
        <w:rPr>
          <w:rFonts w:ascii="Amiri" w:hAnsi="Amiri" w:eastAsia="Amiri" w:cs="Amiri"/>
          <w:color w:val="111111"/>
          <w:sz w:val="28"/>
          <w:sz w:val="28"/>
          <w:szCs w:val="28"/>
          <w:rtl w:val="true"/>
          <w:lang w:bidi="ar-SA"/>
        </w:rPr>
        <w:t>و لن تستطيعوا ان تعدلوا بين النساء و لو حرصتم</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حرصتم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چند تمايل شديد به رعايت عدالت داشته باشيد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مى رساند كه مراد از عدالت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 تستطيعوا ان تعدلوا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عدالتى است كه از اختيار و توان آدمى خارج است، بنابراين مى توان گفت عدالت در مورد محبت و مودت و نظاير آن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فوق را فرمايش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تأييد مى كند كه در توضيح آيه فوق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فى المودة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كافى،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نورالثقلين،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محبت پدر ، فرزند ، برادر ، همسر و خويشاوندان نبايد محبت خدا و رسول و جهاد در راه خدا را تحت الشعاع قرار دهد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إن كان ءاباؤكم و أبناؤكم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أحب إليكم من اللّه و رسوله و جهاد فى سبيله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روى گردانان از جهاد ، به خاطر علقه هاى عاطفى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پدر ، فرزند ، برادر ، همسر و خويشاوندان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دلبستگى مادى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 شغل و مسكن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تهديد خداوند</w:t>
      </w:r>
    </w:p>
    <w:p>
      <w:pPr>
        <w:pStyle w:val="BookText"/>
        <w:rPr/>
      </w:pPr>
      <w:r>
        <w:rPr>
          <w:rFonts w:ascii="Amiri" w:hAnsi="Amiri" w:eastAsia="Amiri" w:cs="Amiri"/>
          <w:color w:val="111111"/>
          <w:sz w:val="28"/>
          <w:sz w:val="28"/>
          <w:szCs w:val="28"/>
          <w:rtl w:val="true"/>
          <w:lang w:bidi="ar-SA"/>
        </w:rPr>
        <w:t xml:space="preserve">قل إن كان ءاباؤكم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أمول اقترفتموها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إليكم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جهاد فى سبيله فتر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با تقوا ، انسانى وفادار به همسر و دلبسته به او</w:t>
      </w:r>
    </w:p>
    <w:p>
      <w:pPr>
        <w:pStyle w:val="BookText"/>
        <w:rPr/>
      </w:pPr>
      <w:r>
        <w:rPr>
          <w:rFonts w:ascii="Amiri" w:hAnsi="Amiri" w:eastAsia="Amiri" w:cs="Amiri"/>
          <w:color w:val="111111"/>
          <w:sz w:val="28"/>
          <w:sz w:val="28"/>
          <w:szCs w:val="28"/>
          <w:rtl w:val="true"/>
          <w:lang w:bidi="ar-SA"/>
        </w:rPr>
        <w:t>ادخلوا الجنّة أنتم و أزوجكم</w:t>
      </w:r>
    </w:p>
    <w:p>
      <w:pPr>
        <w:pStyle w:val="BookText"/>
        <w:rPr/>
      </w:pPr>
      <w:r>
        <w:rPr>
          <w:rFonts w:ascii="Amiri" w:hAnsi="Amiri" w:eastAsia="Amiri" w:cs="Amiri"/>
          <w:color w:val="111111"/>
          <w:sz w:val="28"/>
          <w:sz w:val="28"/>
          <w:szCs w:val="28"/>
          <w:rtl w:val="true"/>
          <w:lang w:bidi="ar-SA"/>
        </w:rPr>
        <w:t>خداوند، به عنوان نويد به اهل تقوا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همراه همسران وارد بهشت شويد، از اين بشارت روشن مى شود كه مؤمنان دلبسته به همسر بوده و در انتظار اين نويد بوده 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معارج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علاقه و دلبستگى انسان به فرزندان ، قوى تر و بيشتر از همسر ، برادر و ديگر خويشاوندان است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يودّ المجرم لويفتدى من عذاب يومئذ ببنيه</w:t>
      </w:r>
    </w:p>
    <w:p>
      <w:pPr>
        <w:pStyle w:val="BookText"/>
        <w:rPr/>
      </w:pPr>
      <w:r>
        <w:rPr>
          <w:rFonts w:ascii="IRNazanin" w:hAnsi="IRNazanin" w:eastAsia="IRNazanin"/>
          <w:color w:val="111111"/>
          <w:sz w:val="28"/>
          <w:sz w:val="28"/>
          <w:szCs w:val="28"/>
          <w:rtl w:val="true"/>
          <w:lang w:bidi="fa-IR"/>
        </w:rPr>
        <w:t>تقدّم ذكرى نام فرزندان بر ديگر خويشاوندان و مردمان، ممكن است براى بيان مطلب ياد شده باشد</w:t>
      </w:r>
      <w:r>
        <w:rPr>
          <w:rFonts w:eastAsia="IRNazanin" w:cs="IRNazanin"/>
          <w:color w:val="111111"/>
          <w:sz w:val="28"/>
          <w:szCs w:val="28"/>
          <w:rtl w:val="true"/>
          <w:lang w:bidi="fa-IR"/>
        </w:rPr>
        <w:t>.</w:t>
      </w:r>
    </w:p>
    <w:p>
      <w:pPr>
        <w:pStyle w:val="Heading3"/>
        <w:numPr>
          <w:ilvl w:val="2"/>
          <w:numId w:val="1"/>
        </w:numPr>
        <w:rPr/>
      </w:pPr>
      <w:bookmarkStart w:id="1373" w:name="__RefHeading___Toc2398327_372815092"/>
      <w:bookmarkStart w:id="1374" w:name="_Toc581"/>
      <w:bookmarkEnd w:id="1373"/>
      <w:r>
        <w:rPr/>
        <w:t>111</w:t>
      </w:r>
      <w:r>
        <w:rPr>
          <w:rtl w:val="true"/>
        </w:rPr>
        <w:t xml:space="preserve">- </w:t>
      </w:r>
      <w:r>
        <w:rPr>
          <w:rtl w:val="true"/>
        </w:rPr>
        <w:t>عمل خير همسر زكريا</w:t>
      </w:r>
      <w:r>
        <w:rPr>
          <w:rtl w:val="true"/>
        </w:rPr>
        <w:t>(</w:t>
      </w:r>
      <w:r>
        <w:rPr>
          <w:rtl w:val="true"/>
        </w:rPr>
        <w:t>ع</w:t>
      </w:r>
      <w:r>
        <w:rPr>
          <w:rtl w:val="true"/>
        </w:rPr>
        <w:t>)</w:t>
      </w:r>
      <w:bookmarkEnd w:id="137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زكريا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همسر و فرزند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شتابان به انجام كار هاى خير مى پرداختند و در آن پيش قدم و پيشگام بودند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إنّهم كانوا يسـرعون فى الخيرت</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برداشت ياد شده، مبتنى بر اين است كه ضميرهاى جمع در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كانوا يسارعون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به زكريا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همسر و فرزند او</w:t>
      </w:r>
      <w:bookmarkStart w:id="1375" w:name="pg6987_91401"/>
    </w:p>
    <w:p>
      <w:pPr>
        <w:pStyle w:val="BookText"/>
        <w:rPr/>
      </w:pPr>
      <w:bookmarkEnd w:id="137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انجام كار هاى خير ، مورد علاقه و سيره مستمر زكريا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همسر و فرزند 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زكريّا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وهبنا له يحيى و أصلحنا له زوجه إنّهم كانوا يسـرعون فى الخيرت</w:t>
      </w:r>
    </w:p>
    <w:p>
      <w:pPr>
        <w:pStyle w:val="BookText"/>
        <w:rPr/>
      </w:pPr>
      <w:r>
        <w:rPr>
          <w:rFonts w:ascii="IRNazanin" w:hAnsi="IRNazanin" w:eastAsia="IRNazanin"/>
          <w:color w:val="111111"/>
          <w:sz w:val="28"/>
          <w:sz w:val="28"/>
          <w:szCs w:val="28"/>
          <w:rtl w:val="true"/>
          <w:lang w:bidi="fa-IR"/>
        </w:rPr>
        <w:t xml:space="preserve">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يسارعون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آن بيانگر استمرار و تداوم است و متعدى شدن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يسارعون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حكايت از جدّيت و علاقه به كار دارد</w:t>
      </w:r>
      <w:r>
        <w:rPr>
          <w:rFonts w:eastAsia="IRNazanin" w:cs="IRNazanin"/>
          <w:color w:val="111111"/>
          <w:sz w:val="28"/>
          <w:szCs w:val="28"/>
          <w:rtl w:val="true"/>
          <w:lang w:bidi="fa-IR"/>
        </w:rPr>
        <w:t>.</w:t>
      </w:r>
    </w:p>
    <w:p>
      <w:pPr>
        <w:pStyle w:val="Heading3"/>
        <w:numPr>
          <w:ilvl w:val="2"/>
          <w:numId w:val="1"/>
        </w:numPr>
        <w:rPr/>
      </w:pPr>
      <w:bookmarkStart w:id="1376" w:name="__RefHeading___Toc2398329_372815092"/>
      <w:bookmarkStart w:id="1377" w:name="_Toc582"/>
      <w:bookmarkEnd w:id="1376"/>
      <w:r>
        <w:rPr/>
        <w:t>112</w:t>
      </w:r>
      <w:r>
        <w:rPr>
          <w:rtl w:val="true"/>
        </w:rPr>
        <w:t xml:space="preserve">- </w:t>
      </w:r>
      <w:r>
        <w:rPr>
          <w:rtl w:val="true"/>
        </w:rPr>
        <w:t>عنصر خلقت همسر</w:t>
      </w:r>
      <w:bookmarkEnd w:id="137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آفرينش همسران از جنسى همگون ، از آيات الهى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ءايـته أن خلق لكم من أنفسكم أزوجًا</w:t>
      </w:r>
    </w:p>
    <w:p>
      <w:pPr>
        <w:pStyle w:val="Heading3"/>
        <w:numPr>
          <w:ilvl w:val="2"/>
          <w:numId w:val="1"/>
        </w:numPr>
        <w:rPr/>
      </w:pPr>
      <w:bookmarkStart w:id="1378" w:name="__RefHeading___Toc2398331_372815092"/>
      <w:bookmarkStart w:id="1379" w:name="_Toc583"/>
      <w:bookmarkEnd w:id="1378"/>
      <w:r>
        <w:rPr/>
        <w:t>113</w:t>
      </w:r>
      <w:r>
        <w:rPr>
          <w:rtl w:val="true"/>
        </w:rPr>
        <w:t xml:space="preserve">- </w:t>
      </w:r>
      <w:r>
        <w:rPr>
          <w:rtl w:val="true"/>
        </w:rPr>
        <w:t>عواطف همسرى</w:t>
      </w:r>
      <w:bookmarkEnd w:id="137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پيدايش همزيستى مسالمت آميز ميان زن و مرد ، پس از ازدواج و بر انگيخته شدن عواطف ظريف دوستانه ميان آنان ، از آيات الهى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خلق لكم من أنفسكم أزوجًا لتسكنوا إليها و جعل بينكم مودّة و رحمة</w:t>
      </w:r>
    </w:p>
    <w:p>
      <w:pPr>
        <w:pStyle w:val="BookText"/>
        <w:rPr/>
      </w:pPr>
      <w:r>
        <w:rPr>
          <w:rFonts w:ascii="IRNazanin" w:hAnsi="IRNazanin" w:eastAsia="IRNazanin"/>
          <w:color w:val="111111"/>
          <w:sz w:val="28"/>
          <w:sz w:val="28"/>
          <w:szCs w:val="28"/>
          <w:rtl w:val="true"/>
          <w:lang w:bidi="fa-IR"/>
        </w:rPr>
        <w:t xml:space="preserve">برداشت بالا بنابراين است كه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جعل بينكم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ارائه كلام سابق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 بينكم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درصدد بيان اين مهم است كه زن و مرد ناآشنا، چگونه پس از ازدواج، الفت و انس و زندگى محبت آميزى پيدا مى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وجود مهر و عواطف دوستانه ميان زن و شوهر ، عنايت خدادادى و از آيات الهى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ءايـته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جعل بينكم مودّة و رحمة</w:t>
      </w:r>
    </w:p>
    <w:p>
      <w:pPr>
        <w:pStyle w:val="Heading3"/>
        <w:numPr>
          <w:ilvl w:val="2"/>
          <w:numId w:val="1"/>
        </w:numPr>
        <w:rPr/>
      </w:pPr>
      <w:bookmarkStart w:id="1380" w:name="__RefHeading___Toc2398333_372815092"/>
      <w:bookmarkStart w:id="1381" w:name="_Toc584"/>
      <w:bookmarkEnd w:id="1380"/>
      <w:r>
        <w:rPr/>
        <w:t>114</w:t>
      </w:r>
      <w:r>
        <w:rPr>
          <w:rtl w:val="true"/>
        </w:rPr>
        <w:t xml:space="preserve">- </w:t>
      </w:r>
      <w:r>
        <w:rPr>
          <w:rtl w:val="true"/>
        </w:rPr>
        <w:t>عوامل اعراض از همسر</w:t>
      </w:r>
      <w:bookmarkEnd w:id="138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تغابن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مؤمنان در صورت روبه رو شدن با دشمنى و مخالفت همسران و فرزندان خويش ، بايد از آنان پرهيز كرده و دورى جويند </w:t>
      </w:r>
      <w:r>
        <w:rPr>
          <w:rFonts w:eastAsia="IRNazanin" w:cs="IRNazanin"/>
          <w:color w:val="111111"/>
          <w:sz w:val="28"/>
          <w:szCs w:val="28"/>
          <w:rtl w:val="true"/>
          <w:lang w:bidi="fa-IR"/>
        </w:rPr>
        <w:t>.</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من أزوجكم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عدوًّا لكم فاحذروهم</w:t>
      </w:r>
      <w:bookmarkStart w:id="1382" w:name="pg6987_91402"/>
    </w:p>
    <w:p>
      <w:pPr>
        <w:pStyle w:val="Heading3"/>
        <w:numPr>
          <w:ilvl w:val="2"/>
          <w:numId w:val="1"/>
        </w:numPr>
        <w:rPr/>
      </w:pPr>
      <w:bookmarkStart w:id="1383" w:name="__RefHeading___Toc2398335_372815092"/>
      <w:bookmarkStart w:id="1384" w:name="_Toc585"/>
      <w:bookmarkEnd w:id="1382"/>
      <w:bookmarkEnd w:id="1383"/>
      <w:r>
        <w:rPr/>
        <w:t>115</w:t>
      </w:r>
      <w:r>
        <w:rPr>
          <w:rtl w:val="true"/>
        </w:rPr>
        <w:t xml:space="preserve">- </w:t>
      </w:r>
      <w:r>
        <w:rPr>
          <w:rtl w:val="true"/>
        </w:rPr>
        <w:t>عيوب همسر</w:t>
      </w:r>
      <w:bookmarkEnd w:id="138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نازايى و عقيم بودن زن ، نقصى براى وى و نيازمند اصلاح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أصلحنا له زوجه</w:t>
      </w:r>
    </w:p>
    <w:p>
      <w:pPr>
        <w:pStyle w:val="BookText"/>
        <w:rPr/>
      </w:pPr>
      <w:r>
        <w:rPr>
          <w:rFonts w:ascii="IRNazanin" w:hAnsi="IRNazanin" w:eastAsia="IRNazanin"/>
          <w:color w:val="111111"/>
          <w:sz w:val="28"/>
          <w:sz w:val="28"/>
          <w:szCs w:val="28"/>
          <w:rtl w:val="true"/>
          <w:lang w:bidi="fa-IR"/>
        </w:rPr>
        <w:t xml:space="preserve">كاربرد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نقص نازايى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صلاح در برابر فساد و نقص است</w:t>
      </w:r>
      <w:r>
        <w:rPr>
          <w:rFonts w:eastAsia="IRNazanin" w:cs="IRNazanin"/>
          <w:color w:val="111111"/>
          <w:sz w:val="28"/>
          <w:szCs w:val="28"/>
          <w:rtl w:val="true"/>
          <w:lang w:bidi="fa-IR"/>
        </w:rPr>
        <w:t>.</w:t>
      </w:r>
    </w:p>
    <w:p>
      <w:pPr>
        <w:pStyle w:val="Heading3"/>
        <w:numPr>
          <w:ilvl w:val="2"/>
          <w:numId w:val="1"/>
        </w:numPr>
        <w:rPr/>
      </w:pPr>
      <w:bookmarkStart w:id="1385" w:name="__RefHeading___Toc2398337_372815092"/>
      <w:bookmarkStart w:id="1386" w:name="_Toc586"/>
      <w:bookmarkEnd w:id="1385"/>
      <w:r>
        <w:rPr/>
        <w:t>116</w:t>
      </w:r>
      <w:r>
        <w:rPr>
          <w:rtl w:val="true"/>
        </w:rPr>
        <w:t xml:space="preserve">- </w:t>
      </w:r>
      <w:r>
        <w:rPr>
          <w:rtl w:val="true"/>
        </w:rPr>
        <w:t>غرق همسر نوح</w:t>
      </w:r>
      <w:r>
        <w:rPr>
          <w:rtl w:val="true"/>
        </w:rPr>
        <w:t>(</w:t>
      </w:r>
      <w:r>
        <w:rPr>
          <w:rtl w:val="true"/>
        </w:rPr>
        <w:t>ع</w:t>
      </w:r>
      <w:r>
        <w:rPr>
          <w:rtl w:val="true"/>
        </w:rPr>
        <w:t>)</w:t>
      </w:r>
      <w:bookmarkEnd w:id="138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ـ تقدير الهى بر غرق شدن و هلاك گشتن برخى از افراد خانواده نوح</w:t>
      </w:r>
    </w:p>
    <w:p>
      <w:pPr>
        <w:pStyle w:val="BookText"/>
        <w:rPr/>
      </w:pPr>
      <w:r>
        <w:rPr>
          <w:rFonts w:ascii="Amiri" w:hAnsi="Amiri" w:eastAsia="Amiri" w:cs="Amiri"/>
          <w:color w:val="111111"/>
          <w:sz w:val="28"/>
          <w:sz w:val="28"/>
          <w:szCs w:val="28"/>
          <w:rtl w:val="true"/>
          <w:lang w:bidi="ar-SA"/>
        </w:rPr>
        <w:t>و أهلك إلاّ من سبق عليه القول</w:t>
      </w:r>
    </w:p>
    <w:p>
      <w:pPr>
        <w:pStyle w:val="Heading3"/>
        <w:numPr>
          <w:ilvl w:val="2"/>
          <w:numId w:val="1"/>
        </w:numPr>
        <w:rPr/>
      </w:pPr>
      <w:bookmarkStart w:id="1387" w:name="__RefHeading___Toc2398339_372815092"/>
      <w:bookmarkStart w:id="1388" w:name="_Toc587"/>
      <w:bookmarkEnd w:id="1387"/>
      <w:r>
        <w:rPr/>
        <w:t>117</w:t>
      </w:r>
      <w:r>
        <w:rPr>
          <w:rtl w:val="true"/>
        </w:rPr>
        <w:t xml:space="preserve">- </w:t>
      </w:r>
      <w:r>
        <w:rPr>
          <w:rtl w:val="true"/>
        </w:rPr>
        <w:t>فرار از همسر در قيامت</w:t>
      </w:r>
      <w:bookmarkEnd w:id="138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عبس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شوهران ، پيوند الفت و همراهى با همسران خويش را در قيامت ناديده گرفته و از آنان متوارى خواهند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يوم يفرّ المرء 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صـحبته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همسرى است كه با شوهر خويش ملازمت و معاشرت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تعبير حاكى از شدت حوادث قيامت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اى كه انسان، حتى همسرى را كه در دنيا با او سازگار و همراه بود، نيز رها خواهد كرد</w:t>
      </w:r>
      <w:r>
        <w:rPr>
          <w:rFonts w:eastAsia="IRNazanin" w:cs="IRNazanin"/>
          <w:color w:val="111111"/>
          <w:sz w:val="28"/>
          <w:szCs w:val="28"/>
          <w:rtl w:val="true"/>
          <w:lang w:bidi="fa-IR"/>
        </w:rPr>
        <w:t>.</w:t>
      </w:r>
    </w:p>
    <w:p>
      <w:pPr>
        <w:pStyle w:val="Heading3"/>
        <w:numPr>
          <w:ilvl w:val="2"/>
          <w:numId w:val="1"/>
        </w:numPr>
        <w:rPr/>
      </w:pPr>
      <w:bookmarkStart w:id="1389" w:name="__RefHeading___Toc2398341_372815092"/>
      <w:bookmarkStart w:id="1390" w:name="_Toc588"/>
      <w:bookmarkEnd w:id="1389"/>
      <w:r>
        <w:rPr/>
        <w:t>118</w:t>
      </w:r>
      <w:r>
        <w:rPr>
          <w:rtl w:val="true"/>
        </w:rPr>
        <w:t xml:space="preserve">- </w:t>
      </w:r>
      <w:r>
        <w:rPr>
          <w:rtl w:val="true"/>
        </w:rPr>
        <w:t>فرجام اخروى همسر ابو لهب</w:t>
      </w:r>
      <w:bookmarkEnd w:id="139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مسد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سوختن در آتش ابدى دوزخ ، فرجام همسر ابولهب</w:t>
      </w:r>
    </w:p>
    <w:p>
      <w:pPr>
        <w:pStyle w:val="BookText"/>
        <w:rPr/>
      </w:pPr>
      <w:r>
        <w:rPr>
          <w:rFonts w:ascii="IRNazanin" w:hAnsi="IRNazanin" w:eastAsia="IRNazanin"/>
          <w:color w:val="111111"/>
          <w:sz w:val="28"/>
          <w:sz w:val="28"/>
          <w:szCs w:val="28"/>
          <w:rtl w:val="true"/>
          <w:lang w:bidi="fa-IR"/>
        </w:rPr>
        <w:t>و امرأته</w:t>
      </w:r>
    </w:p>
    <w:p>
      <w:pPr>
        <w:pStyle w:val="Heading3"/>
        <w:numPr>
          <w:ilvl w:val="2"/>
          <w:numId w:val="1"/>
        </w:numPr>
        <w:rPr/>
      </w:pPr>
      <w:bookmarkStart w:id="1391" w:name="__RefHeading___Toc2398343_372815092"/>
      <w:bookmarkStart w:id="1392" w:name="_Toc589"/>
      <w:bookmarkEnd w:id="1391"/>
      <w:r>
        <w:rPr/>
        <w:t>119</w:t>
      </w:r>
      <w:r>
        <w:rPr>
          <w:rtl w:val="true"/>
        </w:rPr>
        <w:t xml:space="preserve">- </w:t>
      </w:r>
      <w:r>
        <w:rPr>
          <w:rtl w:val="true"/>
        </w:rPr>
        <w:t>فرجام همسر ابو لهب</w:t>
      </w:r>
      <w:bookmarkEnd w:id="139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مسد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bookmarkStart w:id="1393" w:name="pg6987_91403"/>
    </w:p>
    <w:p>
      <w:pPr>
        <w:pStyle w:val="BookText"/>
        <w:rPr/>
      </w:pPr>
      <w:bookmarkEnd w:id="1393"/>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 همسر ابولهب را گرفتار سرنوشتى همسان فرجام شوهرش 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امرأته</w:t>
      </w:r>
    </w:p>
    <w:p>
      <w:pPr>
        <w:pStyle w:val="Heading3"/>
        <w:numPr>
          <w:ilvl w:val="2"/>
          <w:numId w:val="1"/>
        </w:numPr>
        <w:rPr/>
      </w:pPr>
      <w:bookmarkStart w:id="1394" w:name="__RefHeading___Toc2398345_372815092"/>
      <w:bookmarkStart w:id="1395" w:name="_Toc590"/>
      <w:bookmarkEnd w:id="1394"/>
      <w:r>
        <w:rPr/>
        <w:t>120</w:t>
      </w:r>
      <w:r>
        <w:rPr>
          <w:rtl w:val="true"/>
        </w:rPr>
        <w:t xml:space="preserve">- </w:t>
      </w:r>
      <w:r>
        <w:rPr>
          <w:rtl w:val="true"/>
        </w:rPr>
        <w:t>فرجام همسر لوط</w:t>
      </w:r>
      <w:r>
        <w:rPr>
          <w:rtl w:val="true"/>
        </w:rPr>
        <w:t>(</w:t>
      </w:r>
      <w:r>
        <w:rPr>
          <w:rtl w:val="true"/>
        </w:rPr>
        <w:t>ع</w:t>
      </w:r>
      <w:r>
        <w:rPr>
          <w:rtl w:val="true"/>
        </w:rPr>
        <w:t>)</w:t>
      </w:r>
      <w:bookmarkEnd w:id="139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هشدار خداوند ، به دو همسر خطاكار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حفصه و عايشه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درباره سرنوشت شوم خيانت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سرنوشت همسران نوح و لوط</w:t>
      </w:r>
    </w:p>
    <w:p>
      <w:pPr>
        <w:pStyle w:val="BookText"/>
        <w:rPr/>
      </w:pPr>
      <w:r>
        <w:rPr>
          <w:rFonts w:ascii="Amiri" w:hAnsi="Amiri" w:eastAsia="Amiri" w:cs="Amiri"/>
          <w:color w:val="111111"/>
          <w:sz w:val="28"/>
          <w:sz w:val="28"/>
          <w:szCs w:val="28"/>
          <w:rtl w:val="true"/>
          <w:lang w:bidi="ar-SA"/>
        </w:rPr>
        <w:t xml:space="preserve">ضرب اللّه مثلاً للذين كفروا امرأت نوح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قيل ادخلا النار مع الدخلين</w:t>
      </w:r>
    </w:p>
    <w:p>
      <w:pPr>
        <w:pStyle w:val="BookText"/>
        <w:rPr/>
      </w:pPr>
      <w:r>
        <w:rPr>
          <w:rFonts w:ascii="IRNazanin" w:hAnsi="IRNazanin" w:eastAsia="IRNazanin"/>
          <w:color w:val="111111"/>
          <w:sz w:val="28"/>
          <w:sz w:val="28"/>
          <w:szCs w:val="28"/>
          <w:rtl w:val="true"/>
          <w:lang w:bidi="fa-IR"/>
        </w:rPr>
        <w:t>يادآورى خيانت همسران دو پيامبر ـ پس از نقل ماجارى توطئه دو همسر پيامبراسلام ـ مى تواند هشدارى به آنان باشد</w:t>
      </w:r>
      <w:r>
        <w:rPr>
          <w:rFonts w:eastAsia="IRNazanin" w:cs="IRNazanin"/>
          <w:color w:val="111111"/>
          <w:sz w:val="28"/>
          <w:szCs w:val="28"/>
          <w:rtl w:val="true"/>
          <w:lang w:bidi="fa-IR"/>
        </w:rPr>
        <w:t>.</w:t>
      </w:r>
    </w:p>
    <w:p>
      <w:pPr>
        <w:pStyle w:val="Heading3"/>
        <w:numPr>
          <w:ilvl w:val="2"/>
          <w:numId w:val="1"/>
        </w:numPr>
        <w:rPr/>
      </w:pPr>
      <w:bookmarkStart w:id="1396" w:name="__RefHeading___Toc2398347_372815092"/>
      <w:bookmarkStart w:id="1397" w:name="_Toc591"/>
      <w:bookmarkEnd w:id="1396"/>
      <w:r>
        <w:rPr/>
        <w:t>121</w:t>
      </w:r>
      <w:r>
        <w:rPr>
          <w:rtl w:val="true"/>
        </w:rPr>
        <w:t xml:space="preserve">- </w:t>
      </w:r>
      <w:r>
        <w:rPr>
          <w:rtl w:val="true"/>
        </w:rPr>
        <w:t>فرجام همسر نوح</w:t>
      </w:r>
      <w:r>
        <w:rPr>
          <w:rtl w:val="true"/>
        </w:rPr>
        <w:t>(</w:t>
      </w:r>
      <w:r>
        <w:rPr>
          <w:rtl w:val="true"/>
        </w:rPr>
        <w:t>ع</w:t>
      </w:r>
      <w:r>
        <w:rPr>
          <w:rtl w:val="true"/>
        </w:rPr>
        <w:t>)</w:t>
      </w:r>
      <w:bookmarkEnd w:id="139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هشدار خداوند ، به دو همسر خطاكار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حفصه و عايشه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درباره سرنوشت شوم خيانت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سرنوشت همسران نوح و لوط</w:t>
      </w:r>
    </w:p>
    <w:p>
      <w:pPr>
        <w:pStyle w:val="BookText"/>
        <w:rPr/>
      </w:pPr>
      <w:r>
        <w:rPr>
          <w:rFonts w:ascii="Amiri" w:hAnsi="Amiri" w:eastAsia="Amiri" w:cs="Amiri"/>
          <w:color w:val="111111"/>
          <w:sz w:val="28"/>
          <w:sz w:val="28"/>
          <w:szCs w:val="28"/>
          <w:rtl w:val="true"/>
          <w:lang w:bidi="ar-SA"/>
        </w:rPr>
        <w:t xml:space="preserve">ضرب اللّه مثلاً للذين كفروا امرأت نوح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قيل ادخلا النار مع الدخلين</w:t>
      </w:r>
    </w:p>
    <w:p>
      <w:pPr>
        <w:pStyle w:val="BookText"/>
        <w:rPr/>
      </w:pPr>
      <w:r>
        <w:rPr>
          <w:rFonts w:ascii="IRNazanin" w:hAnsi="IRNazanin" w:eastAsia="IRNazanin"/>
          <w:color w:val="111111"/>
          <w:sz w:val="28"/>
          <w:sz w:val="28"/>
          <w:szCs w:val="28"/>
          <w:rtl w:val="true"/>
          <w:lang w:bidi="fa-IR"/>
        </w:rPr>
        <w:t>يادآورى خيانت همسران دو پيامبر ـ پس از نقل ماجارى توطئه دو همسر پيامبراسلام ـ مى تواند هشدارى به آنان باشد</w:t>
      </w:r>
      <w:r>
        <w:rPr>
          <w:rFonts w:eastAsia="IRNazanin" w:cs="IRNazanin"/>
          <w:color w:val="111111"/>
          <w:sz w:val="28"/>
          <w:szCs w:val="28"/>
          <w:rtl w:val="true"/>
          <w:lang w:bidi="fa-IR"/>
        </w:rPr>
        <w:t>.</w:t>
      </w:r>
    </w:p>
    <w:p>
      <w:pPr>
        <w:pStyle w:val="Heading3"/>
        <w:numPr>
          <w:ilvl w:val="2"/>
          <w:numId w:val="1"/>
        </w:numPr>
        <w:rPr/>
      </w:pPr>
      <w:bookmarkStart w:id="1398" w:name="__RefHeading___Toc2398349_372815092"/>
      <w:bookmarkStart w:id="1399" w:name="_Toc592"/>
      <w:bookmarkEnd w:id="1398"/>
      <w:r>
        <w:rPr/>
        <w:t>122</w:t>
      </w:r>
      <w:r>
        <w:rPr>
          <w:rtl w:val="true"/>
        </w:rPr>
        <w:t xml:space="preserve">- </w:t>
      </w:r>
      <w:r>
        <w:rPr>
          <w:rtl w:val="true"/>
        </w:rPr>
        <w:t>فضايل همسر ايوب</w:t>
      </w:r>
      <w:r>
        <w:rPr>
          <w:rtl w:val="true"/>
        </w:rPr>
        <w:t>(</w:t>
      </w:r>
      <w:r>
        <w:rPr>
          <w:rtl w:val="true"/>
        </w:rPr>
        <w:t>ع</w:t>
      </w:r>
      <w:r>
        <w:rPr>
          <w:rtl w:val="true"/>
        </w:rPr>
        <w:t>)</w:t>
      </w:r>
      <w:bookmarkEnd w:id="139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ايوب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همسرش ، مورد لطف و عنايت خداوند بودند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خذ بيدك ضغثًا فاضرب به و لاتحنث</w:t>
      </w:r>
    </w:p>
    <w:p>
      <w:pPr>
        <w:pStyle w:val="BookText"/>
        <w:rPr/>
      </w:pPr>
      <w:r>
        <w:rPr>
          <w:rFonts w:ascii="IRNazanin" w:hAnsi="IRNazanin" w:eastAsia="IRNazanin"/>
          <w:color w:val="111111"/>
          <w:sz w:val="28"/>
          <w:sz w:val="28"/>
          <w:szCs w:val="28"/>
          <w:rtl w:val="true"/>
          <w:lang w:bidi="fa-IR"/>
        </w:rPr>
        <w:t>توصيه خداوند به ايوب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وفاى به سوگند خود به شكلى آسان، در حقيقت لطف و عنايت الهى به ايشان بود</w:t>
      </w:r>
      <w:r>
        <w:rPr>
          <w:rFonts w:eastAsia="IRNazanin" w:cs="IRNazanin"/>
          <w:color w:val="111111"/>
          <w:sz w:val="28"/>
          <w:szCs w:val="28"/>
          <w:rtl w:val="true"/>
          <w:lang w:bidi="fa-IR"/>
        </w:rPr>
        <w:t>.</w:t>
      </w:r>
    </w:p>
    <w:p>
      <w:pPr>
        <w:pStyle w:val="Heading3"/>
        <w:numPr>
          <w:ilvl w:val="2"/>
          <w:numId w:val="1"/>
        </w:numPr>
        <w:rPr/>
      </w:pPr>
      <w:bookmarkStart w:id="1400" w:name="__RefHeading___Toc2398351_372815092"/>
      <w:bookmarkStart w:id="1401" w:name="_Toc593"/>
      <w:bookmarkEnd w:id="1400"/>
      <w:r>
        <w:rPr/>
        <w:t>123</w:t>
      </w:r>
      <w:r>
        <w:rPr>
          <w:rtl w:val="true"/>
        </w:rPr>
        <w:t xml:space="preserve">- </w:t>
      </w:r>
      <w:r>
        <w:rPr>
          <w:rtl w:val="true"/>
        </w:rPr>
        <w:t>فضايل همسر فرعون</w:t>
      </w:r>
      <w:bookmarkEnd w:id="140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همسر فرعون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آسيه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نمونه بارز و مثال زدنى براى ايمان و دين دارى است </w:t>
      </w:r>
      <w:r>
        <w:rPr>
          <w:rFonts w:eastAsia="Amiri" w:cs="Amiri" w:ascii="Amiri" w:hAnsi="Amiri"/>
          <w:color w:val="111111"/>
          <w:sz w:val="28"/>
          <w:szCs w:val="28"/>
          <w:rtl w:val="true"/>
          <w:lang w:bidi="ar-SA"/>
        </w:rPr>
        <w:t>.</w:t>
      </w:r>
      <w:bookmarkStart w:id="1402" w:name="pg6987_91404"/>
    </w:p>
    <w:p>
      <w:pPr>
        <w:pStyle w:val="BookText"/>
        <w:rPr/>
      </w:pPr>
      <w:bookmarkEnd w:id="1402"/>
      <w:r>
        <w:rPr>
          <w:rFonts w:ascii="Amiri" w:hAnsi="Amiri" w:eastAsia="Amiri" w:cs="Amiri"/>
          <w:color w:val="111111"/>
          <w:sz w:val="28"/>
          <w:sz w:val="28"/>
          <w:szCs w:val="28"/>
          <w:rtl w:val="true"/>
          <w:lang w:bidi="ar-SA"/>
        </w:rPr>
        <w:t>ضرب اللّه مثلاً للذين كفروا ءامنوا امرأت فرعون</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بهشت و بودن در جوار لطف خداوند ، نهايت آرزو و آرمان معنوى همسر فرعون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آسيه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قالت ربّ ابن لى عندك بيتًا فى الجنّة</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همسر فرعون ، در آرزوى شهادت به سر مى برد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قالت ربّ ابن لى عندك بيتًا فى الجنّة</w:t>
      </w:r>
    </w:p>
    <w:p>
      <w:pPr>
        <w:pStyle w:val="BookText"/>
        <w:rPr/>
      </w:pPr>
      <w:r>
        <w:rPr>
          <w:rFonts w:ascii="IRNazanin" w:hAnsi="IRNazanin" w:eastAsia="IRNazanin"/>
          <w:color w:val="111111"/>
          <w:sz w:val="28"/>
          <w:sz w:val="28"/>
          <w:szCs w:val="28"/>
          <w:rtl w:val="true"/>
          <w:lang w:bidi="fa-IR"/>
        </w:rPr>
        <w:t>با توجه به اين حقيقت كه آسيه، از سوى فرعون به شدت تحت شكنجه و آزار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 استنباط كرد كه دعاى او درباره بنا شدن خانه اى در بهشت، اشاره به نائل شدن وى به فيض بزرگ شهادت است</w:t>
      </w:r>
      <w:r>
        <w:rPr>
          <w:rFonts w:eastAsia="IRNazanin" w:cs="IRNazanin"/>
          <w:color w:val="111111"/>
          <w:sz w:val="28"/>
          <w:szCs w:val="28"/>
          <w:rtl w:val="true"/>
          <w:lang w:bidi="fa-IR"/>
        </w:rPr>
        <w:t>.</w:t>
      </w:r>
    </w:p>
    <w:p>
      <w:pPr>
        <w:pStyle w:val="Heading3"/>
        <w:numPr>
          <w:ilvl w:val="2"/>
          <w:numId w:val="1"/>
        </w:numPr>
        <w:rPr/>
      </w:pPr>
      <w:bookmarkStart w:id="1403" w:name="__RefHeading___Toc2398353_372815092"/>
      <w:bookmarkStart w:id="1404" w:name="_Toc594"/>
      <w:bookmarkEnd w:id="1403"/>
      <w:r>
        <w:rPr/>
        <w:t>124</w:t>
      </w:r>
      <w:r>
        <w:rPr>
          <w:rtl w:val="true"/>
        </w:rPr>
        <w:t xml:space="preserve">- </w:t>
      </w:r>
      <w:r>
        <w:rPr>
          <w:rtl w:val="true"/>
        </w:rPr>
        <w:t>قذف همسر</w:t>
      </w:r>
      <w:bookmarkEnd w:id="140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مردى كه همسرش را قذف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زنا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براى اثبات ادعاى خود ، نخست بايد چهار شاهد مرد ارائه كند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والذين يرمون أزوجهم و لم يكن لهم شهداء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شاهد مفرد مذكر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مرد ناظر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كه عدد چهار، با توجه به آيه قبل ـ كه مربوط به قدف است ـ و نيز به قرينه ذيل آيه ـ كه در صورت عجز از ارائه شهود بايد چهار سوگند ياد شود ـ استفاده مى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شوهر اگر براى اثبات قذف عليه همسرش ، از ارائه شاهدان ناتوان باشد ، بايد چهار بار سوگند ياد كند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والذين يرمون أزوجهم و لم يكن لهم شهداء إلاّ أنفسهم فشهـدة أحدهم أربع شهـدت باللّ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عجز شوهر از آوردن شاهدان براى اثبات قذف عليه همسرش ، در صورتى نوبت به سوگند و لعان مى رسد كه شوهر ، مدعى مشاهده زنا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والذين يرمون أزوجهم و لم يكن لهم شهداء إلاّ أنفسهم</w:t>
      </w:r>
    </w:p>
    <w:p>
      <w:pPr>
        <w:pStyle w:val="BookText"/>
        <w:rPr/>
      </w:pPr>
      <w:r>
        <w:rPr>
          <w:rFonts w:ascii="IRNazanin" w:hAnsi="IRNazanin" w:eastAsia="IRNazanin"/>
          <w:color w:val="111111"/>
          <w:sz w:val="28"/>
          <w:sz w:val="28"/>
          <w:szCs w:val="28"/>
          <w:rtl w:val="true"/>
          <w:lang w:bidi="fa-IR"/>
        </w:rPr>
        <w:t xml:space="preserve">استثنا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يكن لهم شهداء إلاّ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استثناى متصل است و معناى آيه چنين مى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مردانى كه همسران شان را قذف كنند، اگر فقط خودشان ناظر و شاهد زنا بودند و به جز خودشان كسى نبود، بايد سوگند ياد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آن اين مى 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خودشان هم شاهد نبودند، نوبت به لعان نمى 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شوهرى كه همسرش را قذف كند و از ارائه شاهدان ناتوان باشد و يا مدعى مشاهده زنا نباشد ، نوبت به سوگند او نمى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بايد حد قذف بر وى جارى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والذين يرمون أزوجهم و لم يكن لهم شهداء إلاّ أنفسهم فشهـدة أحدهم أربع شهـدت باللّ</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مردانى كه با سوگند دروغين ، همسرانشان را متهم به زنا كنند ، مستحق لعنت خدايند </w:t>
      </w:r>
      <w:r>
        <w:rPr>
          <w:rFonts w:eastAsia="IRNazanin" w:cs="IRNazanin"/>
          <w:color w:val="111111"/>
          <w:sz w:val="28"/>
          <w:szCs w:val="28"/>
          <w:rtl w:val="true"/>
          <w:lang w:bidi="fa-IR"/>
        </w:rPr>
        <w:t>.</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والخـمسة أنّ لعنت اللّه عليه إن كان من الكـذبين</w:t>
      </w:r>
      <w:bookmarkStart w:id="1405" w:name="pg6987_91405"/>
    </w:p>
    <w:p>
      <w:pPr>
        <w:pStyle w:val="Heading3"/>
        <w:numPr>
          <w:ilvl w:val="2"/>
          <w:numId w:val="1"/>
        </w:numPr>
        <w:rPr/>
      </w:pPr>
      <w:bookmarkStart w:id="1406" w:name="__RefHeading___Toc2398355_372815092"/>
      <w:bookmarkStart w:id="1407" w:name="_Toc595"/>
      <w:bookmarkEnd w:id="1405"/>
      <w:bookmarkEnd w:id="1406"/>
      <w:r>
        <w:rPr/>
        <w:t>125</w:t>
      </w:r>
      <w:r>
        <w:rPr>
          <w:rtl w:val="true"/>
        </w:rPr>
        <w:t xml:space="preserve">- </w:t>
      </w:r>
      <w:r>
        <w:rPr>
          <w:rtl w:val="true"/>
        </w:rPr>
        <w:t>قذف همسر محمد</w:t>
      </w:r>
      <w:r>
        <w:rPr>
          <w:rtl w:val="true"/>
        </w:rPr>
        <w:t>(</w:t>
      </w:r>
      <w:r>
        <w:rPr>
          <w:rtl w:val="true"/>
        </w:rPr>
        <w:t>صلی الله علیه و آله</w:t>
      </w:r>
      <w:r>
        <w:rPr>
          <w:rtl w:val="true"/>
        </w:rPr>
        <w:t>)</w:t>
      </w:r>
      <w:bookmarkEnd w:id="140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قذف يكى از همسران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بهتانى آشكار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الذين جاءو بالإفك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لولا إذ سمعتموه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هـذا إفك مبين</w:t>
      </w:r>
    </w:p>
    <w:p>
      <w:pPr>
        <w:pStyle w:val="Heading3"/>
        <w:numPr>
          <w:ilvl w:val="2"/>
          <w:numId w:val="1"/>
        </w:numPr>
        <w:rPr/>
      </w:pPr>
      <w:bookmarkStart w:id="1408" w:name="__RefHeading___Toc2398357_372815092"/>
      <w:bookmarkStart w:id="1409" w:name="_Toc596"/>
      <w:bookmarkEnd w:id="1408"/>
      <w:r>
        <w:rPr/>
        <w:t>126</w:t>
      </w:r>
      <w:r>
        <w:rPr>
          <w:rtl w:val="true"/>
        </w:rPr>
        <w:t xml:space="preserve">- </w:t>
      </w:r>
      <w:r>
        <w:rPr>
          <w:rtl w:val="true"/>
        </w:rPr>
        <w:t>قصه همسر ابو لهب</w:t>
      </w:r>
      <w:bookmarkEnd w:id="140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مسد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همسر ابولهب ، در حالى كه خود هيمه آتش جهنم را بر دوش مى كشد ، به دوزخ خواهد افتاد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حمّالة الحطب</w:t>
      </w:r>
    </w:p>
    <w:p>
      <w:pPr>
        <w:pStyle w:val="BookText"/>
        <w:rPr/>
      </w:pPr>
      <w:r>
        <w:rPr>
          <w:rFonts w:ascii="IRNazanin" w:hAnsi="IRNazanin" w:eastAsia="IRNazanin"/>
          <w:color w:val="111111"/>
          <w:sz w:val="28"/>
          <w:sz w:val="28"/>
          <w:szCs w:val="28"/>
          <w:rtl w:val="true"/>
          <w:lang w:bidi="fa-IR"/>
        </w:rPr>
        <w:t xml:space="preserve">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حمّالة الحطب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و هم زمان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سيصلى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حالت ام جميل هنگام ورود به دوزخ خواهد بود</w:t>
      </w:r>
      <w:r>
        <w:rPr>
          <w:rFonts w:eastAsia="IRNazanin" w:cs="IRNazanin"/>
          <w:color w:val="111111"/>
          <w:sz w:val="28"/>
          <w:szCs w:val="28"/>
          <w:rtl w:val="true"/>
          <w:lang w:bidi="fa-IR"/>
        </w:rPr>
        <w:t>.</w:t>
      </w:r>
    </w:p>
    <w:p>
      <w:pPr>
        <w:pStyle w:val="Heading3"/>
        <w:numPr>
          <w:ilvl w:val="2"/>
          <w:numId w:val="1"/>
        </w:numPr>
        <w:rPr/>
      </w:pPr>
      <w:bookmarkStart w:id="1410" w:name="__RefHeading___Toc2398359_372815092"/>
      <w:bookmarkStart w:id="1411" w:name="_Toc597"/>
      <w:bookmarkEnd w:id="1410"/>
      <w:r>
        <w:rPr/>
        <w:t>127</w:t>
      </w:r>
      <w:r>
        <w:rPr>
          <w:rtl w:val="true"/>
        </w:rPr>
        <w:t xml:space="preserve">- </w:t>
      </w:r>
      <w:r>
        <w:rPr>
          <w:rtl w:val="true"/>
        </w:rPr>
        <w:t>قصه همسر فرعون</w:t>
      </w:r>
      <w:bookmarkEnd w:id="141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lang w:bidi="fa-IR"/>
        </w:rPr>
        <w:t>،</w:t>
      </w:r>
      <w:r>
        <w:rPr>
          <w:rFonts w:eastAsia="IRNazanin" w:cs="IRNazanin"/>
          <w:color w:val="111111"/>
          <w:sz w:val="28"/>
          <w:szCs w:val="28"/>
          <w:lang w:bidi="fa-IR"/>
        </w:rPr>
        <w:t>13</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بهشت و بودن در جوار لطف خداوند ، نهايت آرزو و آرمان معنوى همسر فرعون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آسيه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قالت ربّ ابن لى عندك بيتًا فى الجنّة</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همسر فرعون ، در آرزوى شهادت به سر مى برد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قالت ربّ ابن لى عندك بيتًا فى الجنّة</w:t>
      </w:r>
    </w:p>
    <w:p>
      <w:pPr>
        <w:pStyle w:val="BookText"/>
        <w:rPr/>
      </w:pPr>
      <w:r>
        <w:rPr>
          <w:rFonts w:ascii="IRNazanin" w:hAnsi="IRNazanin" w:eastAsia="IRNazanin"/>
          <w:color w:val="111111"/>
          <w:sz w:val="28"/>
          <w:sz w:val="28"/>
          <w:szCs w:val="28"/>
          <w:rtl w:val="true"/>
          <w:lang w:bidi="fa-IR"/>
        </w:rPr>
        <w:t>با توجه به اين حقيقت كه آسيه، از سوى فرعون به شدت تحت شكنجه و آزار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 استنباط كرد كه دعاى او درباره بنا شدن خانه اى در بهشت، اشاره به نائل شدن وى به فيض بزرگ شهادت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درخواست همسر فرعون از خداوند ، به نجات خويش از شرّ فرعون</w:t>
      </w:r>
    </w:p>
    <w:p>
      <w:pPr>
        <w:pStyle w:val="BookText"/>
        <w:rPr/>
      </w:pPr>
      <w:r>
        <w:rPr>
          <w:rFonts w:ascii="IRNazanin" w:hAnsi="IRNazanin" w:eastAsia="IRNazanin"/>
          <w:color w:val="111111"/>
          <w:sz w:val="28"/>
          <w:sz w:val="28"/>
          <w:szCs w:val="28"/>
          <w:rtl w:val="true"/>
          <w:lang w:bidi="fa-IR"/>
        </w:rPr>
        <w:t>و نجّنى من فرعون</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درخواست همسر فرعون از خداوند ، به رهايى خويش از رفتار و برخورد فرعون</w:t>
      </w:r>
    </w:p>
    <w:p>
      <w:pPr>
        <w:pStyle w:val="BookText"/>
        <w:rPr/>
      </w:pPr>
      <w:r>
        <w:rPr>
          <w:rFonts w:ascii="IRNazanin" w:hAnsi="IRNazanin" w:eastAsia="IRNazanin"/>
          <w:color w:val="111111"/>
          <w:sz w:val="28"/>
          <w:sz w:val="28"/>
          <w:szCs w:val="28"/>
          <w:rtl w:val="true"/>
          <w:lang w:bidi="fa-IR"/>
        </w:rPr>
        <w:t>و نجّنى من فرعون و عمله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فرعون ، شخصيتى منفور در نگاه همسرش آسيه و رفتار وى غير قابل تحمل براى او</w:t>
      </w:r>
    </w:p>
    <w:p>
      <w:pPr>
        <w:pStyle w:val="BookText"/>
        <w:rPr/>
      </w:pPr>
      <w:r>
        <w:rPr>
          <w:rFonts w:ascii="IRNazanin" w:hAnsi="IRNazanin" w:eastAsia="IRNazanin"/>
          <w:color w:val="111111"/>
          <w:sz w:val="28"/>
          <w:sz w:val="28"/>
          <w:szCs w:val="28"/>
          <w:rtl w:val="true"/>
          <w:lang w:bidi="fa-IR"/>
        </w:rPr>
        <w:t>و نجّنى من فرعون و عمله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همسر فرعون ، از خداوند خواستار نجات خود از شرّ مردم ستمگر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قبطيان و كارگزاران فرعون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نجّنى من القوم الظـلمين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همسر فرعون ، افزون بر آزار ديدن از او ، از سوى كارگزاران نظام وى نيز تحت آزار و شكنجه قرار داشت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نجّنى من فرعون و عمله و نجّنى من القوم الظـلمين</w:t>
      </w:r>
    </w:p>
    <w:p>
      <w:pPr>
        <w:pStyle w:val="BookText"/>
        <w:rPr/>
      </w:pPr>
      <w:r>
        <w:rPr>
          <w:rFonts w:ascii="IRNazanin" w:hAnsi="IRNazanin" w:eastAsia="IRNazanin"/>
          <w:color w:val="111111"/>
          <w:sz w:val="28"/>
          <w:sz w:val="28"/>
          <w:szCs w:val="28"/>
          <w:rtl w:val="true"/>
          <w:lang w:bidi="fa-IR"/>
        </w:rPr>
        <w:t xml:space="preserve">تكرار درخواست نجات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نجّنى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قوم ستمگر، مى تواند بيانگر برداشت ياد شده باشد</w:t>
      </w:r>
      <w:r>
        <w:rPr>
          <w:rFonts w:eastAsia="IRNazanin" w:cs="IRNazanin"/>
          <w:color w:val="111111"/>
          <w:sz w:val="28"/>
          <w:szCs w:val="28"/>
          <w:rtl w:val="true"/>
          <w:lang w:bidi="fa-IR"/>
        </w:rPr>
        <w:t>.</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همسر فرعون ، از خداوند خواستار نابودى فرعون و حكومت ستم پيشه او</w:t>
      </w:r>
      <w:bookmarkStart w:id="1412" w:name="pg6987_91406"/>
    </w:p>
    <w:p>
      <w:pPr>
        <w:pStyle w:val="BookText"/>
        <w:rPr/>
      </w:pPr>
      <w:bookmarkEnd w:id="1412"/>
      <w:r>
        <w:rPr>
          <w:rFonts w:ascii="Amiri" w:hAnsi="Amiri" w:eastAsia="Amiri" w:cs="Amiri"/>
          <w:color w:val="111111"/>
          <w:sz w:val="28"/>
          <w:sz w:val="28"/>
          <w:szCs w:val="28"/>
          <w:rtl w:val="true"/>
          <w:lang w:bidi="ar-SA"/>
        </w:rPr>
        <w:t>نجّنى من فرعون و عمله و نجّنى من القوم الظـلمين</w:t>
      </w:r>
    </w:p>
    <w:p>
      <w:pPr>
        <w:pStyle w:val="BookText"/>
        <w:rPr/>
      </w:pPr>
      <w:r>
        <w:rPr>
          <w:rFonts w:ascii="Amiri" w:hAnsi="Amiri" w:eastAsia="Amiri" w:cs="Amiri"/>
          <w:color w:val="111111"/>
          <w:sz w:val="28"/>
          <w:sz w:val="28"/>
          <w:szCs w:val="28"/>
          <w:rtl w:val="true"/>
          <w:lang w:bidi="ar-SA"/>
        </w:rPr>
        <w:t>برداشت ياد شده، مبتنى بر اين احتمال است كه آسيه، نجات خود را با نابودى فرعون و حكومت وى از خداوند خواستار شده باشد</w:t>
      </w:r>
      <w:r>
        <w:rPr>
          <w:rFonts w:eastAsia="Amiri" w:cs="Amiri" w:ascii="Amiri" w:hAnsi="Amiri"/>
          <w:color w:val="111111"/>
          <w:sz w:val="28"/>
          <w:szCs w:val="28"/>
          <w:rtl w:val="true"/>
          <w:lang w:bidi="ar-SA"/>
        </w:rPr>
        <w:t>.</w:t>
      </w:r>
    </w:p>
    <w:p>
      <w:pPr>
        <w:pStyle w:val="Heading3"/>
        <w:numPr>
          <w:ilvl w:val="2"/>
          <w:numId w:val="1"/>
        </w:numPr>
        <w:rPr/>
      </w:pPr>
      <w:bookmarkStart w:id="1413" w:name="__RefHeading___Toc2398361_372815092"/>
      <w:bookmarkStart w:id="1414" w:name="_Toc598"/>
      <w:bookmarkEnd w:id="1413"/>
      <w:r>
        <w:rPr/>
        <w:t>128</w:t>
      </w:r>
      <w:r>
        <w:rPr>
          <w:rtl w:val="true"/>
        </w:rPr>
        <w:t xml:space="preserve">- </w:t>
      </w:r>
      <w:r>
        <w:rPr>
          <w:rtl w:val="true"/>
        </w:rPr>
        <w:t>قصه همسر لوط</w:t>
      </w:r>
      <w:r>
        <w:rPr>
          <w:rtl w:val="true"/>
        </w:rPr>
        <w:t>(</w:t>
      </w:r>
      <w:r>
        <w:rPr>
          <w:rtl w:val="true"/>
        </w:rPr>
        <w:t>ع</w:t>
      </w:r>
      <w:r>
        <w:rPr>
          <w:rtl w:val="true"/>
        </w:rPr>
        <w:t>)</w:t>
      </w:r>
      <w:bookmarkEnd w:id="141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همسران نوح و لوط پيامبر ، تحت سرپرستى و حمايت آن دو پيامبر قرار داشتند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كانتا تحت عبدين من عبادنا</w:t>
      </w:r>
    </w:p>
    <w:p>
      <w:pPr>
        <w:pStyle w:val="BookText"/>
        <w:rPr/>
      </w:pPr>
      <w:r>
        <w:rPr>
          <w:rFonts w:ascii="Amiri" w:hAnsi="Amiri" w:eastAsia="Amiri" w:cs="Amiri"/>
          <w:color w:val="111111"/>
          <w:sz w:val="28"/>
          <w:sz w:val="28"/>
          <w:szCs w:val="28"/>
          <w:rtl w:val="true"/>
          <w:lang w:bidi="ar-SA"/>
        </w:rPr>
        <w:t xml:space="preserve">برداشت ياد شده، از 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تحت عبدين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استفاده شده است</w:t>
      </w:r>
      <w:r>
        <w:rPr>
          <w:rFonts w:eastAsia="Amiri" w:cs="Amiri" w:ascii="Amiri" w:hAnsi="Amiri"/>
          <w:color w:val="111111"/>
          <w:sz w:val="28"/>
          <w:szCs w:val="28"/>
          <w:rtl w:val="true"/>
          <w:lang w:bidi="ar-SA"/>
        </w:rPr>
        <w:t>.</w:t>
      </w:r>
    </w:p>
    <w:p>
      <w:pPr>
        <w:pStyle w:val="Heading3"/>
        <w:numPr>
          <w:ilvl w:val="2"/>
          <w:numId w:val="1"/>
        </w:numPr>
        <w:rPr/>
      </w:pPr>
      <w:bookmarkStart w:id="1415" w:name="__RefHeading___Toc2398363_372815092"/>
      <w:bookmarkStart w:id="1416" w:name="_Toc599"/>
      <w:bookmarkEnd w:id="1415"/>
      <w:r>
        <w:rPr/>
        <w:t>129</w:t>
      </w:r>
      <w:r>
        <w:rPr>
          <w:rtl w:val="true"/>
        </w:rPr>
        <w:t xml:space="preserve">- </w:t>
      </w:r>
      <w:r>
        <w:rPr>
          <w:rtl w:val="true"/>
        </w:rPr>
        <w:t>قصه همسر نوح</w:t>
      </w:r>
      <w:r>
        <w:rPr>
          <w:rtl w:val="true"/>
        </w:rPr>
        <w:t>(</w:t>
      </w:r>
      <w:r>
        <w:rPr>
          <w:rtl w:val="true"/>
        </w:rPr>
        <w:t>ع</w:t>
      </w:r>
      <w:r>
        <w:rPr>
          <w:rtl w:val="true"/>
        </w:rPr>
        <w:t>)</w:t>
      </w:r>
      <w:bookmarkEnd w:id="141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همسران نوح و لوط پيامبر ، تحت سرپرستى و حمايت آن دو پيامبر قرار داشتند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كانتا تحت عبدين من عبادنا</w:t>
      </w:r>
    </w:p>
    <w:p>
      <w:pPr>
        <w:pStyle w:val="BookText"/>
        <w:rPr/>
      </w:pPr>
      <w:r>
        <w:rPr>
          <w:rFonts w:ascii="Amiri" w:hAnsi="Amiri" w:eastAsia="Amiri" w:cs="Amiri"/>
          <w:color w:val="111111"/>
          <w:sz w:val="28"/>
          <w:sz w:val="28"/>
          <w:szCs w:val="28"/>
          <w:rtl w:val="true"/>
          <w:lang w:bidi="ar-SA"/>
        </w:rPr>
        <w:t xml:space="preserve">برداشت ياد شده، از 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تحت عبدين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استفاده شده است</w:t>
      </w:r>
      <w:r>
        <w:rPr>
          <w:rFonts w:eastAsia="Amiri" w:cs="Amiri" w:ascii="Amiri" w:hAnsi="Amiri"/>
          <w:color w:val="111111"/>
          <w:sz w:val="28"/>
          <w:szCs w:val="28"/>
          <w:rtl w:val="true"/>
          <w:lang w:bidi="ar-SA"/>
        </w:rPr>
        <w:t>.</w:t>
      </w:r>
    </w:p>
    <w:p>
      <w:pPr>
        <w:pStyle w:val="Heading3"/>
        <w:numPr>
          <w:ilvl w:val="2"/>
          <w:numId w:val="1"/>
        </w:numPr>
        <w:rPr/>
      </w:pPr>
      <w:bookmarkStart w:id="1417" w:name="__RefHeading___Toc2398365_372815092"/>
      <w:bookmarkStart w:id="1418" w:name="_Toc600"/>
      <w:bookmarkEnd w:id="1417"/>
      <w:r>
        <w:rPr/>
        <w:t>130</w:t>
      </w:r>
      <w:r>
        <w:rPr>
          <w:rtl w:val="true"/>
        </w:rPr>
        <w:t xml:space="preserve">- </w:t>
      </w:r>
      <w:r>
        <w:rPr>
          <w:rtl w:val="true"/>
        </w:rPr>
        <w:t>كفر همسر لوط</w:t>
      </w:r>
      <w:r>
        <w:rPr>
          <w:rtl w:val="true"/>
        </w:rPr>
        <w:t>(</w:t>
      </w:r>
      <w:r>
        <w:rPr>
          <w:rtl w:val="true"/>
        </w:rPr>
        <w:t>ع</w:t>
      </w:r>
      <w:r>
        <w:rPr>
          <w:rtl w:val="true"/>
        </w:rPr>
        <w:t>)</w:t>
      </w:r>
      <w:bookmarkEnd w:id="141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همسر لوط ، از زمره كافران به وى بود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فانجينه و أهله إلا امرأته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p>
    <w:p>
      <w:pPr>
        <w:pStyle w:val="BookText"/>
        <w:rPr/>
      </w:pP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ـ همسر لوط به او ايمان نياورد و به گناهى هم طراز گناهان قوم لوط آلوده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فأسر بأهلك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إلاّ امرأتك إنه مصيبها ما أصابهم</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همانندى كيفر همسر لوط با كيفر قوم لوط ـ كه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مصيبها ما أصابهم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آن دارد ـ حاكى است كه گناه وى نيز هم طراز گناه آن قوم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وى به عملكرد آنان راضى بوده و يا به گونه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برخى روايات وارده شدهـ ايشان را در گناهشان يارى مى داده است</w:t>
      </w:r>
      <w:r>
        <w:rPr>
          <w:rFonts w:eastAsia="IRNazanin" w:cs="IRNazanin"/>
          <w:color w:val="111111"/>
          <w:sz w:val="28"/>
          <w:szCs w:val="28"/>
          <w:rtl w:val="true"/>
          <w:lang w:bidi="fa-IR"/>
        </w:rPr>
        <w:t>.</w:t>
      </w:r>
      <w:bookmarkStart w:id="1419" w:name="pg6987_91407"/>
    </w:p>
    <w:p>
      <w:pPr>
        <w:pStyle w:val="BookText"/>
        <w:rPr/>
      </w:pPr>
      <w:bookmarkEnd w:id="1419"/>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همسر لوط ، مخالف راه او و در زمره محكومان به عذاب</w:t>
      </w:r>
    </w:p>
    <w:p>
      <w:pPr>
        <w:pStyle w:val="BookText"/>
        <w:rPr/>
      </w:pPr>
      <w:r>
        <w:rPr>
          <w:rFonts w:ascii="Amiri" w:hAnsi="Amiri" w:eastAsia="Amiri" w:cs="Amiri"/>
          <w:color w:val="111111"/>
          <w:sz w:val="28"/>
          <w:sz w:val="28"/>
          <w:szCs w:val="28"/>
          <w:rtl w:val="true"/>
          <w:lang w:bidi="ar-SA"/>
        </w:rPr>
        <w:t>إلاّ عجوزًا فى الغـبرين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همسر لوط ، از زمره كافران بود و به او ايمان نياورد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لننجّينّه و أهله إلاّ امرأته كانت من الغـبرين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همسر لوط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زمره كافران بود و به او ايمان نياورد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منجّوك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إلاّ امرأتك كانت من الغـبرين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تمامى اعضاى خاندان لوط ، به جز همسر او ، مؤمن بودند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 نجّينـه و أهله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عجوزًا فى الغـبرين</w:t>
      </w:r>
    </w:p>
    <w:p>
      <w:pPr>
        <w:pStyle w:val="BookText"/>
        <w:rPr/>
      </w:pPr>
      <w:r>
        <w:rPr>
          <w:rFonts w:ascii="IRNazanin" w:hAnsi="IRNazanin" w:eastAsia="IRNazanin"/>
          <w:color w:val="111111"/>
          <w:sz w:val="28"/>
          <w:sz w:val="28"/>
          <w:szCs w:val="28"/>
          <w:rtl w:val="true"/>
          <w:lang w:bidi="fa-IR"/>
        </w:rPr>
        <w:t>برداشت ياد شده به خاطر اين نكته است كه عذاب به جهت كفر است، پس نجات خاندان لوط دليل ايمان شان و عذاب همسر لوط به نشانه كفر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همسران نوح و لوط پيامبر ، نمونه بارز و مثال زدنى ، براى جريان كفر و نفاق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جـهد الكفّار و المنـفقين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ضرب اللّه مثلاً للذين كفروا امرأت نوح و امرأت لوط</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كفر و نفاق همسران نوح و لوط ، خيانت به آن دو پيامبر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فخانتاهما</w:t>
      </w:r>
    </w:p>
    <w:p>
      <w:pPr>
        <w:pStyle w:val="BookText"/>
        <w:rPr/>
      </w:pPr>
      <w:r>
        <w:rPr>
          <w:rFonts w:ascii="IRNazanin" w:hAnsi="IRNazanin" w:eastAsia="IRNazanin"/>
          <w:color w:val="111111"/>
          <w:sz w:val="28"/>
          <w:sz w:val="28"/>
          <w:szCs w:val="28"/>
          <w:rtl w:val="true"/>
          <w:lang w:bidi="fa-IR"/>
        </w:rPr>
        <w:t>مفسران، مصداق بارز خيانت همسران نوح و لوط را، كفر و نفاق آنان دانسته اند و نيز روايت كرده اند كه آنان با تطميع ديگران عليه همسران خود اقدام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آنان اسرار خانه همسران خود را به دشمنان منتقل مى كردند و</w:t>
      </w:r>
      <w:r>
        <w:rPr>
          <w:rFonts w:eastAsia="IRNazanin" w:cs="IRNazanin"/>
          <w:color w:val="111111"/>
          <w:sz w:val="28"/>
          <w:szCs w:val="28"/>
          <w:rtl w:val="true"/>
          <w:lang w:bidi="fa-IR"/>
        </w:rPr>
        <w:t>. .. .</w:t>
      </w:r>
    </w:p>
    <w:p>
      <w:pPr>
        <w:pStyle w:val="Heading3"/>
        <w:numPr>
          <w:ilvl w:val="2"/>
          <w:numId w:val="1"/>
        </w:numPr>
        <w:rPr/>
      </w:pPr>
      <w:bookmarkStart w:id="1420" w:name="__RefHeading___Toc2398367_372815092"/>
      <w:bookmarkStart w:id="1421" w:name="_Toc601"/>
      <w:bookmarkEnd w:id="1420"/>
      <w:r>
        <w:rPr/>
        <w:t>131</w:t>
      </w:r>
      <w:r>
        <w:rPr>
          <w:rtl w:val="true"/>
        </w:rPr>
        <w:t xml:space="preserve">- </w:t>
      </w:r>
      <w:r>
        <w:rPr>
          <w:rtl w:val="true"/>
        </w:rPr>
        <w:t>كفر همسر نوح</w:t>
      </w:r>
      <w:r>
        <w:rPr>
          <w:rtl w:val="true"/>
        </w:rPr>
        <w:t>(</w:t>
      </w:r>
      <w:r>
        <w:rPr>
          <w:rtl w:val="true"/>
        </w:rPr>
        <w:t>ع</w:t>
      </w:r>
      <w:r>
        <w:rPr>
          <w:rtl w:val="true"/>
        </w:rPr>
        <w:t>)</w:t>
      </w:r>
      <w:bookmarkEnd w:id="142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ـ برخى از افراد خانواده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و فرزندش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زمره كافران و تكذيب كنندگان رسالت او بودند </w:t>
      </w:r>
      <w:r>
        <w:rPr>
          <w:rFonts w:eastAsia="IRNazanin" w:cs="IRNazanin"/>
          <w:color w:val="111111"/>
          <w:sz w:val="28"/>
          <w:szCs w:val="28"/>
          <w:rtl w:val="true"/>
          <w:lang w:bidi="fa-IR"/>
        </w:rPr>
        <w:t>. *</w:t>
      </w:r>
      <w:bookmarkStart w:id="1422" w:name="pg6987_91408"/>
    </w:p>
    <w:p>
      <w:pPr>
        <w:pStyle w:val="BookText"/>
        <w:rPr/>
      </w:pPr>
      <w:bookmarkEnd w:id="1422"/>
      <w:r>
        <w:rPr>
          <w:rFonts w:ascii="Amiri" w:hAnsi="Amiri" w:eastAsia="Amiri" w:cs="Amiri"/>
          <w:color w:val="111111"/>
          <w:sz w:val="28"/>
          <w:sz w:val="28"/>
          <w:szCs w:val="28"/>
          <w:rtl w:val="true"/>
          <w:lang w:bidi="ar-SA"/>
        </w:rPr>
        <w:t>و أهلك إلاّ من سبق عليه القول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ذكرى و يا ذهنى است و اشاره به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لاتخاطبنى فى الذين ظلموا إنهم مغرقون</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مگر آن كس كه از پيش به خاطر كفر و ظلمش، حكم غرق شدن را براى او مقدر ساخته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مفسران برآنند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همسرنوح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همسران نوح و لوط پيامبر ، نمونه بارز و مثال زدنى ، براى جريان كفر و نفاق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جـهد الكفّار و المنـفقين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ضرب اللّه مثلاً للذين كفروا امرأت نوح و امرأت لوط</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كفر و نفاق همسران نوح و لوط ، خيانت به آن دو پيامبر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فخانتاهما</w:t>
      </w:r>
    </w:p>
    <w:p>
      <w:pPr>
        <w:pStyle w:val="BookText"/>
        <w:rPr/>
      </w:pPr>
      <w:r>
        <w:rPr>
          <w:rFonts w:ascii="IRNazanin" w:hAnsi="IRNazanin" w:eastAsia="IRNazanin"/>
          <w:color w:val="111111"/>
          <w:sz w:val="28"/>
          <w:sz w:val="28"/>
          <w:szCs w:val="28"/>
          <w:rtl w:val="true"/>
          <w:lang w:bidi="fa-IR"/>
        </w:rPr>
        <w:t>مفسران، مصداق بارز خيانت همسران نوح و لوط را، كفر و نفاق آنان دانسته اند و نيز روايت كرده اند كه آنان با تطميع ديگران عليه همسران خود اقدام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آنان اسرار خانه همسران خود را به دشمنان منتقل مى كردند و</w:t>
      </w:r>
      <w:r>
        <w:rPr>
          <w:rFonts w:eastAsia="IRNazanin" w:cs="IRNazanin"/>
          <w:color w:val="111111"/>
          <w:sz w:val="28"/>
          <w:szCs w:val="28"/>
          <w:rtl w:val="true"/>
          <w:lang w:bidi="fa-IR"/>
        </w:rPr>
        <w:t>. .. .</w:t>
      </w:r>
    </w:p>
    <w:p>
      <w:pPr>
        <w:pStyle w:val="Heading3"/>
        <w:numPr>
          <w:ilvl w:val="2"/>
          <w:numId w:val="1"/>
        </w:numPr>
        <w:rPr/>
      </w:pPr>
      <w:bookmarkStart w:id="1423" w:name="__RefHeading___Toc2398369_372815092"/>
      <w:bookmarkStart w:id="1424" w:name="_Toc602"/>
      <w:bookmarkEnd w:id="1423"/>
      <w:r>
        <w:rPr/>
        <w:t>132</w:t>
      </w:r>
      <w:r>
        <w:rPr>
          <w:rtl w:val="true"/>
        </w:rPr>
        <w:t xml:space="preserve">- </w:t>
      </w:r>
      <w:r>
        <w:rPr>
          <w:rtl w:val="true"/>
        </w:rPr>
        <w:t>گردنبند اخروى همسر ابو لهب</w:t>
      </w:r>
      <w:bookmarkEnd w:id="142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مسد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همسر ابولهب در آخرت ، در نهايت ذلّت و با گردنبندى از ليف هاى بافته شده تحقير خواهد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فى جيدها حبل من مسد</w:t>
      </w:r>
    </w:p>
    <w:p>
      <w:pPr>
        <w:pStyle w:val="BookText"/>
        <w:rPr/>
      </w:pPr>
      <w:r>
        <w:rPr>
          <w:rFonts w:ascii="IRNazanin" w:hAnsi="IRNazanin" w:eastAsia="IRNazanin"/>
          <w:color w:val="111111"/>
          <w:sz w:val="28"/>
          <w:sz w:val="28"/>
          <w:szCs w:val="28"/>
          <w:rtl w:val="true"/>
          <w:lang w:bidi="fa-IR"/>
        </w:rPr>
        <w:t>برخى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ابولهب، سوگند ياد كرده بود كه گردنبند فاخر خود را در دشمنى با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كند و آيه شريفه با بيان اين كه در آخرت، او داراى گردنبند ليفى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 حقارت او را بيان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در موارد زينت كردن گردن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بر استهزا و تحقير او افزوده است</w:t>
      </w:r>
      <w:r>
        <w:rPr>
          <w:rFonts w:eastAsia="IRNazanin" w:cs="IRNazanin"/>
          <w:color w:val="111111"/>
          <w:sz w:val="28"/>
          <w:szCs w:val="28"/>
          <w:rtl w:val="true"/>
          <w:lang w:bidi="fa-IR"/>
        </w:rPr>
        <w:t>.</w:t>
      </w:r>
    </w:p>
    <w:p>
      <w:pPr>
        <w:pStyle w:val="Heading3"/>
        <w:numPr>
          <w:ilvl w:val="2"/>
          <w:numId w:val="1"/>
        </w:numPr>
        <w:rPr/>
      </w:pPr>
      <w:bookmarkStart w:id="1425" w:name="__RefHeading___Toc2398371_372815092"/>
      <w:bookmarkStart w:id="1426" w:name="_Toc603"/>
      <w:bookmarkEnd w:id="1425"/>
      <w:r>
        <w:rPr/>
        <w:t>133</w:t>
      </w:r>
      <w:r>
        <w:rPr>
          <w:rtl w:val="true"/>
        </w:rPr>
        <w:t xml:space="preserve">- </w:t>
      </w:r>
      <w:r>
        <w:rPr>
          <w:rtl w:val="true"/>
        </w:rPr>
        <w:t>گناه همسر لوط</w:t>
      </w:r>
      <w:r>
        <w:rPr>
          <w:rtl w:val="true"/>
        </w:rPr>
        <w:t>(</w:t>
      </w:r>
      <w:r>
        <w:rPr>
          <w:rtl w:val="true"/>
        </w:rPr>
        <w:t>ع</w:t>
      </w:r>
      <w:r>
        <w:rPr>
          <w:rtl w:val="true"/>
        </w:rPr>
        <w:t>)</w:t>
      </w:r>
      <w:bookmarkEnd w:id="142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p>
    <w:p>
      <w:pPr>
        <w:pStyle w:val="BookText"/>
        <w:rPr/>
      </w:pP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ـ همسر لوط به او ايمان نياورد و به گناهى هم طراز گناهان قوم لوط آلوده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فأسر بأهلك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إلاّ امرأتك إنه مصيبها ما أصابهم</w:t>
      </w:r>
    </w:p>
    <w:p>
      <w:pPr>
        <w:pStyle w:val="BookText"/>
        <w:rPr/>
      </w:pPr>
      <w:r>
        <w:rPr>
          <w:rFonts w:ascii="IRNazanin" w:hAnsi="IRNazanin" w:eastAsia="IRNazanin"/>
          <w:color w:val="111111"/>
          <w:sz w:val="28"/>
          <w:sz w:val="28"/>
          <w:szCs w:val="28"/>
          <w:rtl w:val="true"/>
          <w:lang w:bidi="fa-IR"/>
        </w:rPr>
        <w:t xml:space="preserve">همانندى كيفر همسر لوط با كيفر قوم لوط ـ كه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مصيبها ما أصابهم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آن دارد ـ حاكى است كه گناه وى نيز هم طراز گناه آن قوم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وى به عملكرد آنان راضى بوده و يا به گونه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برخى روايات وارده شدهـ ايشان را در گناهشان يارى مى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bookmarkStart w:id="1427" w:name="pg6987_91409"/>
    </w:p>
    <w:p>
      <w:pPr>
        <w:pStyle w:val="BookText"/>
        <w:rPr/>
      </w:pPr>
      <w:bookmarkEnd w:id="1427"/>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لوط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زمره مجرمان قوم لوط و عذاب شدگان الهى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ءال لوط إنا لمنجّوهم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إلاّ امرأته</w:t>
      </w:r>
    </w:p>
    <w:p>
      <w:pPr>
        <w:pStyle w:val="Heading3"/>
        <w:numPr>
          <w:ilvl w:val="2"/>
          <w:numId w:val="1"/>
        </w:numPr>
        <w:rPr/>
      </w:pPr>
      <w:bookmarkStart w:id="1428" w:name="__RefHeading___Toc2398373_372815092"/>
      <w:bookmarkStart w:id="1429" w:name="_Toc604"/>
      <w:bookmarkEnd w:id="1428"/>
      <w:r>
        <w:rPr/>
        <w:t>134</w:t>
      </w:r>
      <w:r>
        <w:rPr>
          <w:rtl w:val="true"/>
        </w:rPr>
        <w:t xml:space="preserve">- </w:t>
      </w:r>
      <w:r>
        <w:rPr>
          <w:rtl w:val="true"/>
        </w:rPr>
        <w:t>لباس بودن همسر</w:t>
      </w:r>
      <w:bookmarkEnd w:id="142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 و شوهر ، لباس عفاف يكديگرند و هر كدام مايه پرهيز ديگرى از گناهان جنسى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هن لباس لكم و أنتم لباس لهن</w:t>
      </w:r>
    </w:p>
    <w:p>
      <w:pPr>
        <w:pStyle w:val="Heading3"/>
        <w:numPr>
          <w:ilvl w:val="2"/>
          <w:numId w:val="1"/>
        </w:numPr>
        <w:rPr/>
      </w:pPr>
      <w:bookmarkStart w:id="1430" w:name="__RefHeading___Toc2398375_372815092"/>
      <w:bookmarkStart w:id="1431" w:name="_Toc605"/>
      <w:bookmarkEnd w:id="1430"/>
      <w:r>
        <w:rPr/>
        <w:t>135</w:t>
      </w:r>
      <w:r>
        <w:rPr>
          <w:rtl w:val="true"/>
        </w:rPr>
        <w:t xml:space="preserve">- </w:t>
      </w:r>
      <w:r>
        <w:rPr>
          <w:rtl w:val="true"/>
        </w:rPr>
        <w:t>مادر قرار دادن همسر</w:t>
      </w:r>
      <w:bookmarkEnd w:id="143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ظِهار ، هيچ گاه ، همسر مرد را ، در مقام مادر او ، قرار نخواهد داد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جعل أزوجكم الّــى تظـهرون منهنّ أمّهـتكم</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عصر جاهليت ، مردان ، با ظِهار همسر خود ، او را در رديف مادر خود قرار داده و با او ، ترك مراوده مى كردند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جعل أزوجكم الّــى تظـهرون منهنّ أمّهـتكم</w:t>
      </w:r>
    </w:p>
    <w:p>
      <w:pPr>
        <w:pStyle w:val="BookText"/>
        <w:rPr/>
      </w:pPr>
      <w:r>
        <w:rPr>
          <w:rFonts w:ascii="IRNazanin" w:hAnsi="IRNazanin" w:eastAsia="IRNazanin"/>
          <w:color w:val="111111"/>
          <w:sz w:val="28"/>
          <w:sz w:val="28"/>
          <w:szCs w:val="28"/>
          <w:rtl w:val="true"/>
          <w:lang w:bidi="fa-IR"/>
        </w:rPr>
        <w:t>اين كه خداوند فرموده است، ظِهار، همسر را در منزلت مادر قرار نمى دهد، به دست مى آيد كه مردان، با ظِهارِ همسر، مى خواسته اند با آنان ترك مراوده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اين باور بودند كه خلوت با مادر قطعاً، امر نادرستى است</w:t>
      </w:r>
      <w:r>
        <w:rPr>
          <w:rFonts w:eastAsia="IRNazanin" w:cs="IRNazanin"/>
          <w:color w:val="111111"/>
          <w:sz w:val="28"/>
          <w:szCs w:val="28"/>
          <w:rtl w:val="true"/>
          <w:lang w:bidi="fa-IR"/>
        </w:rPr>
        <w:t>.</w:t>
      </w:r>
    </w:p>
    <w:p>
      <w:pPr>
        <w:pStyle w:val="Heading3"/>
        <w:numPr>
          <w:ilvl w:val="2"/>
          <w:numId w:val="1"/>
        </w:numPr>
        <w:rPr/>
      </w:pPr>
      <w:bookmarkStart w:id="1432" w:name="__RefHeading___Toc2398377_372815092"/>
      <w:bookmarkStart w:id="1433" w:name="_Toc606"/>
      <w:bookmarkEnd w:id="1432"/>
      <w:r>
        <w:rPr/>
        <w:t>136</w:t>
      </w:r>
      <w:r>
        <w:rPr>
          <w:rtl w:val="true"/>
        </w:rPr>
        <w:t xml:space="preserve">- </w:t>
      </w:r>
      <w:r>
        <w:rPr>
          <w:rtl w:val="true"/>
        </w:rPr>
        <w:t>محدوده استيذان از همسر</w:t>
      </w:r>
      <w:bookmarkEnd w:id="143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استفاده از خوراكى هاى اهل خانه خود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فرزندان و همسر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اذن خواستن ، جايز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على الأعمى حرج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على أنفسكم أن تأكلوا من بيوتكم</w:t>
      </w:r>
    </w:p>
    <w:p>
      <w:pPr>
        <w:pStyle w:val="Heading3"/>
        <w:numPr>
          <w:ilvl w:val="2"/>
          <w:numId w:val="1"/>
        </w:numPr>
        <w:rPr/>
      </w:pPr>
      <w:bookmarkStart w:id="1434" w:name="__RefHeading___Toc2398379_372815092"/>
      <w:bookmarkStart w:id="1435" w:name="_Toc607"/>
      <w:bookmarkEnd w:id="1434"/>
      <w:r>
        <w:rPr/>
        <w:t>137</w:t>
      </w:r>
      <w:r>
        <w:rPr>
          <w:rtl w:val="true"/>
        </w:rPr>
        <w:t xml:space="preserve">- </w:t>
      </w:r>
      <w:r>
        <w:rPr>
          <w:rtl w:val="true"/>
        </w:rPr>
        <w:t>محروميت از امداد همسر</w:t>
      </w:r>
      <w:bookmarkEnd w:id="143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عبس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قيامت ، روز محروميت از يارى همسران حتى علاقه مندترين آنان به انسان</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صـحبته</w:t>
      </w:r>
      <w:bookmarkStart w:id="1436" w:name="pg6987_91410"/>
    </w:p>
    <w:p>
      <w:pPr>
        <w:pStyle w:val="BookText"/>
        <w:rPr/>
      </w:pPr>
      <w:bookmarkEnd w:id="1436"/>
      <w:r>
        <w:rPr>
          <w:rFonts w:ascii="IRNazanin" w:hAnsi="IRNazanin" w:eastAsia="IRNazanin"/>
          <w:color w:val="111111"/>
          <w:sz w:val="28"/>
          <w:sz w:val="28"/>
          <w:szCs w:val="28"/>
          <w:rtl w:val="true"/>
          <w:lang w:bidi="fa-IR"/>
        </w:rPr>
        <w:t>فرار از همسرى كه مصاحبت و همراهى او در دنيا به ثبوت رسيده بود ـ تا چه رسد به همسر ناسازگار ـ نشانه سودمند نبودن آنان در قيامت است</w:t>
      </w:r>
      <w:r>
        <w:rPr>
          <w:rFonts w:eastAsia="IRNazanin" w:cs="IRNazanin"/>
          <w:color w:val="111111"/>
          <w:sz w:val="28"/>
          <w:szCs w:val="28"/>
          <w:rtl w:val="true"/>
          <w:lang w:bidi="fa-IR"/>
        </w:rPr>
        <w:t>.</w:t>
      </w:r>
    </w:p>
    <w:p>
      <w:pPr>
        <w:pStyle w:val="Heading3"/>
        <w:numPr>
          <w:ilvl w:val="2"/>
          <w:numId w:val="1"/>
        </w:numPr>
        <w:rPr/>
      </w:pPr>
      <w:bookmarkStart w:id="1437" w:name="__RefHeading___Toc2398381_372815092"/>
      <w:bookmarkStart w:id="1438" w:name="_Toc608"/>
      <w:bookmarkEnd w:id="1437"/>
      <w:r>
        <w:rPr/>
        <w:t>138</w:t>
      </w:r>
      <w:r>
        <w:rPr>
          <w:rtl w:val="true"/>
        </w:rPr>
        <w:t xml:space="preserve">- </w:t>
      </w:r>
      <w:r>
        <w:rPr>
          <w:rtl w:val="true"/>
        </w:rPr>
        <w:t>مرگ همسر ايوب</w:t>
      </w:r>
      <w:r>
        <w:rPr>
          <w:rtl w:val="true"/>
        </w:rPr>
        <w:t>(</w:t>
      </w:r>
      <w:r>
        <w:rPr>
          <w:rtl w:val="true"/>
        </w:rPr>
        <w:t>ع</w:t>
      </w:r>
      <w:r>
        <w:rPr>
          <w:rtl w:val="true"/>
        </w:rPr>
        <w:t>)</w:t>
      </w:r>
      <w:bookmarkEnd w:id="143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دست دادن خانواده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زن و فرزندان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مهم ترين رنج و ناراحتى ايوب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أنّى مسّنى الضرّ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فكشفنا ما به من ضرّ و ءاتينـه أهله و مثلهم معهم</w:t>
      </w:r>
    </w:p>
    <w:p>
      <w:pPr>
        <w:pStyle w:val="BookText"/>
        <w:rPr/>
      </w:pPr>
      <w:r>
        <w:rPr>
          <w:rFonts w:ascii="Amiri" w:hAnsi="Amiri" w:eastAsia="Amiri" w:cs="Amiri"/>
          <w:color w:val="111111"/>
          <w:sz w:val="28"/>
          <w:sz w:val="28"/>
          <w:szCs w:val="28"/>
          <w:rtl w:val="true"/>
          <w:lang w:bidi="ar-SA"/>
        </w:rPr>
        <w:t xml:space="preserve">برداشت ياد شده مبتنى بر اين است كه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آتيناه أهله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عطف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فكشفنا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صورت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آتيناه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باب ذكر خاص بعد از عام و مفيد اهميت و عظمت خواهد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زيرا از دست دادن خانواده، خودْ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Heading3"/>
        <w:numPr>
          <w:ilvl w:val="2"/>
          <w:numId w:val="1"/>
        </w:numPr>
        <w:rPr/>
      </w:pPr>
      <w:bookmarkStart w:id="1439" w:name="__RefHeading___Toc2398383_372815092"/>
      <w:bookmarkStart w:id="1440" w:name="_Toc609"/>
      <w:bookmarkEnd w:id="1439"/>
      <w:r>
        <w:rPr/>
        <w:t>139</w:t>
      </w:r>
      <w:r>
        <w:rPr>
          <w:rtl w:val="true"/>
        </w:rPr>
        <w:t xml:space="preserve">- </w:t>
      </w:r>
      <w:r>
        <w:rPr>
          <w:rtl w:val="true"/>
        </w:rPr>
        <w:t>مسافرت همسر موسى</w:t>
      </w:r>
      <w:r>
        <w:rPr>
          <w:rtl w:val="true"/>
        </w:rPr>
        <w:t>(</w:t>
      </w:r>
      <w:r>
        <w:rPr>
          <w:rtl w:val="true"/>
        </w:rPr>
        <w:t>ع</w:t>
      </w:r>
      <w:r>
        <w:rPr>
          <w:rtl w:val="true"/>
        </w:rPr>
        <w:t>)</w:t>
      </w:r>
      <w:bookmarkEnd w:id="144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همراهى خانواده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همسر و فرزندانش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وى در سفر 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قال موسى لأهله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لعلّكم تصطلون</w:t>
      </w:r>
    </w:p>
    <w:p>
      <w:pPr>
        <w:pStyle w:val="BookText"/>
        <w:rPr/>
      </w:pP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سئاتيكم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لعلّكم تصطلون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ضماير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مى دهد كه همراهيان موسى بيش از يك نفر بوده اند و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بيانگر آن است كه همه آنان از نزديكان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و 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بوده اند</w:t>
      </w:r>
      <w:r>
        <w:rPr>
          <w:rFonts w:eastAsia="IRNazanin" w:cs="IRNazanin"/>
          <w:color w:val="111111"/>
          <w:sz w:val="28"/>
          <w:szCs w:val="28"/>
          <w:rtl w:val="true"/>
          <w:lang w:bidi="fa-IR"/>
        </w:rPr>
        <w:t>.</w:t>
      </w:r>
    </w:p>
    <w:p>
      <w:pPr>
        <w:pStyle w:val="Heading3"/>
        <w:numPr>
          <w:ilvl w:val="2"/>
          <w:numId w:val="1"/>
        </w:numPr>
        <w:rPr/>
      </w:pPr>
      <w:bookmarkStart w:id="1441" w:name="__RefHeading___Toc2398385_372815092"/>
      <w:bookmarkStart w:id="1442" w:name="_Toc610"/>
      <w:bookmarkEnd w:id="1441"/>
      <w:r>
        <w:rPr/>
        <w:t>140</w:t>
      </w:r>
      <w:r>
        <w:rPr>
          <w:rtl w:val="true"/>
        </w:rPr>
        <w:t xml:space="preserve">- </w:t>
      </w:r>
      <w:r>
        <w:rPr>
          <w:rtl w:val="true"/>
        </w:rPr>
        <w:t>معاشرت با همسر</w:t>
      </w:r>
      <w:bookmarkEnd w:id="144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وجوب معاشرت پسنديده مردان با همسرانشان</w:t>
      </w:r>
    </w:p>
    <w:p>
      <w:pPr>
        <w:pStyle w:val="BookText"/>
        <w:rPr/>
      </w:pPr>
      <w:r>
        <w:rPr>
          <w:rFonts w:ascii="IRNazanin" w:hAnsi="IRNazanin" w:eastAsia="IRNazanin"/>
          <w:color w:val="111111"/>
          <w:sz w:val="28"/>
          <w:sz w:val="28"/>
          <w:szCs w:val="28"/>
          <w:rtl w:val="true"/>
          <w:lang w:bidi="fa-IR"/>
        </w:rPr>
        <w:t>و عاشروهنّ بالمعروف</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مرد نبايد با همسر خويش ، هر چند مورد پسند او نباشد ، بدرفتارى كند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عاشروهنّ بالمعروف فان كرهتموهن</w:t>
      </w:r>
    </w:p>
    <w:p>
      <w:pPr>
        <w:pStyle w:val="BookText"/>
        <w:rPr/>
      </w:pPr>
      <w:r>
        <w:rPr>
          <w:rFonts w:ascii="Amiri" w:hAnsi="Amiri" w:eastAsia="Amiri" w:cs="Amiri"/>
          <w:color w:val="111111"/>
          <w:sz w:val="28"/>
          <w:sz w:val="28"/>
          <w:szCs w:val="28"/>
          <w:rtl w:val="true"/>
          <w:lang w:bidi="ar-SA"/>
        </w:rPr>
        <w:t xml:space="preserve">جواب جمله شرطيه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كرهتموهن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حذف شده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 ان تكرهوا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جانشين آن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 كرهتموهنّ فايضاً عاشروهنّ بالمعروف عسى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زندگى پسنديده با همسر يا آزاد گذاردن وى با رفتار نيك ، پيمان برگرفته زن از مرد به هنگام ازدواج</w:t>
      </w:r>
      <w:bookmarkStart w:id="1443" w:name="pg6987_91411"/>
    </w:p>
    <w:p>
      <w:pPr>
        <w:pStyle w:val="BookText"/>
        <w:rPr/>
      </w:pPr>
      <w:bookmarkEnd w:id="1443"/>
      <w:r>
        <w:rPr>
          <w:rFonts w:ascii="Amiri" w:hAnsi="Amiri" w:eastAsia="Amiri" w:cs="Amiri"/>
          <w:color w:val="111111"/>
          <w:sz w:val="28"/>
          <w:sz w:val="28"/>
          <w:szCs w:val="28"/>
          <w:rtl w:val="true"/>
          <w:lang w:bidi="ar-SA"/>
        </w:rPr>
        <w:t>و اخذن منكم ميثاقا غليظاً</w:t>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ميثاق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فوق چنين نقل شده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الميثاق الغليظ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العهد المأخوذ على الزوج حالة العقد من امساك بالمعروف او تسريح باحسان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مجمع البيان،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برهان،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3"/>
        <w:numPr>
          <w:ilvl w:val="2"/>
          <w:numId w:val="1"/>
        </w:numPr>
        <w:rPr/>
      </w:pPr>
      <w:bookmarkStart w:id="1444" w:name="__RefHeading___Toc2398387_372815092"/>
      <w:bookmarkStart w:id="1445" w:name="_Toc611"/>
      <w:bookmarkEnd w:id="1444"/>
      <w:r>
        <w:rPr/>
        <w:t>141</w:t>
      </w:r>
      <w:r>
        <w:rPr>
          <w:rtl w:val="true"/>
        </w:rPr>
        <w:t xml:space="preserve">- </w:t>
      </w:r>
      <w:r>
        <w:rPr>
          <w:rtl w:val="true"/>
        </w:rPr>
        <w:t>معاهده همسرى</w:t>
      </w:r>
      <w:bookmarkEnd w:id="144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lang w:bidi="fa-IR"/>
        </w:rPr>
        <w:t>،</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بازپس گيرى مهريّه زنان ، شكستن پيمان محكمى است كه همسران با شوهران خويش بسته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كيف تأخذونه و قد افضى بعضكم الى بعض و اخذن منكم ميثاقاً غليظاً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برانگيختن وجدان انسانى از روش هاى قرآن براى ايجاد تعهد نسبت به رعايت پيمان هاى زناشويى</w:t>
      </w:r>
    </w:p>
    <w:p>
      <w:pPr>
        <w:pStyle w:val="BookText"/>
        <w:rPr/>
      </w:pPr>
      <w:r>
        <w:rPr>
          <w:rFonts w:ascii="Amiri" w:hAnsi="Amiri" w:eastAsia="Amiri" w:cs="Amiri"/>
          <w:color w:val="111111"/>
          <w:sz w:val="28"/>
          <w:sz w:val="28"/>
          <w:szCs w:val="28"/>
          <w:rtl w:val="true"/>
          <w:lang w:bidi="ar-SA"/>
        </w:rPr>
        <w:t xml:space="preserve">و كيف تأخذونه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اخذن منكم ميثاقاً غليظاً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مهريّه ، حقى براى زن در قبال آميزش و پيمان زناشويى</w:t>
      </w:r>
    </w:p>
    <w:p>
      <w:pPr>
        <w:pStyle w:val="BookText"/>
        <w:rPr/>
      </w:pPr>
      <w:r>
        <w:rPr>
          <w:rFonts w:ascii="Amiri" w:hAnsi="Amiri" w:eastAsia="Amiri" w:cs="Amiri"/>
          <w:color w:val="111111"/>
          <w:sz w:val="28"/>
          <w:sz w:val="28"/>
          <w:szCs w:val="28"/>
          <w:rtl w:val="true"/>
          <w:lang w:bidi="ar-SA"/>
        </w:rPr>
        <w:t>و كيف تأخذونه و قد افضى</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افضى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كنايه از آميزش است،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اخذن منكم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دلالت بر عقد زناشويى مى كند، بيانگر اين است كه زن در قبال آن دو، مالك مهريه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عقد نكاح ، پيمان استوارى كه زن از مرد گرفته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اخذن منكم ميثاقاً غليظاً</w:t>
      </w:r>
    </w:p>
    <w:p>
      <w:pPr>
        <w:pStyle w:val="BookText"/>
        <w:rPr/>
      </w:pPr>
      <w:r>
        <w:rPr>
          <w:rFonts w:ascii="Amiri" w:hAnsi="Amiri" w:eastAsia="Amiri" w:cs="Amiri"/>
          <w:color w:val="111111"/>
          <w:sz w:val="28"/>
          <w:sz w:val="28"/>
          <w:szCs w:val="28"/>
          <w:rtl w:val="true"/>
          <w:lang w:bidi="ar-SA"/>
        </w:rPr>
        <w:t xml:space="preserve">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ميثاق در آيه فوق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الميثاق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الكلمة التى عقد بها النكاح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كافى،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560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برهان،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زندگى پسنديده با همسر يا آزاد گذاردن وى با رفتار نيك ، پيمان برگرفته زن از مرد به هنگام ازدواج</w:t>
      </w:r>
    </w:p>
    <w:p>
      <w:pPr>
        <w:pStyle w:val="BookText"/>
        <w:rPr/>
      </w:pPr>
      <w:r>
        <w:rPr>
          <w:rFonts w:ascii="Amiri" w:hAnsi="Amiri" w:eastAsia="Amiri" w:cs="Amiri"/>
          <w:color w:val="111111"/>
          <w:sz w:val="28"/>
          <w:sz w:val="28"/>
          <w:szCs w:val="28"/>
          <w:rtl w:val="true"/>
          <w:lang w:bidi="ar-SA"/>
        </w:rPr>
        <w:t>و اخذن منكم ميثاقا غليظاً</w:t>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ميثاق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فوق چنين نقل شده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الميثاق الغليظ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العهد المأخوذ على الزوج حالة العقد من امساك بالمعروف او تسريح باحسان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مجمع البيان،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برهان،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3"/>
        <w:numPr>
          <w:ilvl w:val="2"/>
          <w:numId w:val="1"/>
        </w:numPr>
        <w:rPr/>
      </w:pPr>
      <w:bookmarkStart w:id="1446" w:name="__RefHeading___Toc2398389_372815092"/>
      <w:bookmarkStart w:id="1447" w:name="_Toc612"/>
      <w:bookmarkEnd w:id="1446"/>
      <w:r>
        <w:rPr/>
        <w:t>142</w:t>
      </w:r>
      <w:r>
        <w:rPr>
          <w:rtl w:val="true"/>
        </w:rPr>
        <w:t xml:space="preserve">- </w:t>
      </w:r>
      <w:r>
        <w:rPr>
          <w:rtl w:val="true"/>
        </w:rPr>
        <w:t>مقام همسر عمران</w:t>
      </w:r>
      <w:bookmarkEnd w:id="144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تعالى روحى و معنوى مادرِ حضرت 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همسر عمران </w:t>
      </w:r>
      <w:r>
        <w:rPr>
          <w:rFonts w:eastAsia="Amiri" w:cs="Amiri" w:ascii="Amiri" w:hAnsi="Amiri"/>
          <w:color w:val="111111"/>
          <w:sz w:val="28"/>
          <w:szCs w:val="28"/>
          <w:rtl w:val="true"/>
          <w:lang w:bidi="ar-SA"/>
        </w:rPr>
        <w:t>)</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 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انّى سمّيتها مريم و انّى اعيذها</w:t>
      </w:r>
      <w:bookmarkStart w:id="1448" w:name="pg6987_91412"/>
    </w:p>
    <w:p>
      <w:pPr>
        <w:pStyle w:val="BookText"/>
        <w:rPr/>
      </w:pPr>
      <w:bookmarkEnd w:id="1448"/>
      <w:r>
        <w:rPr>
          <w:rFonts w:ascii="Amiri" w:hAnsi="Amiri" w:eastAsia="Amiri" w:cs="Amiri"/>
          <w:color w:val="111111"/>
          <w:sz w:val="28"/>
          <w:sz w:val="28"/>
          <w:szCs w:val="28"/>
          <w:rtl w:val="true"/>
          <w:lang w:bidi="ar-SA"/>
        </w:rPr>
        <w:t xml:space="preserve">از توجه به خدا، خلوصش در نذر و نامى كه براى فرزند خويش انتخاب كرد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 به معنى عابده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برداشت فوق استفاده شده است</w:t>
      </w:r>
      <w:r>
        <w:rPr>
          <w:rFonts w:eastAsia="Amiri" w:cs="Amiri" w:ascii="Amiri" w:hAnsi="Amiri"/>
          <w:color w:val="111111"/>
          <w:sz w:val="28"/>
          <w:szCs w:val="28"/>
          <w:rtl w:val="true"/>
          <w:lang w:bidi="ar-SA"/>
        </w:rPr>
        <w:t>.</w:t>
      </w:r>
    </w:p>
    <w:p>
      <w:pPr>
        <w:pStyle w:val="Heading3"/>
        <w:numPr>
          <w:ilvl w:val="2"/>
          <w:numId w:val="1"/>
        </w:numPr>
        <w:rPr/>
      </w:pPr>
      <w:bookmarkStart w:id="1449" w:name="__RefHeading___Toc2398391_372815092"/>
      <w:bookmarkStart w:id="1450" w:name="_Toc613"/>
      <w:bookmarkEnd w:id="1449"/>
      <w:r>
        <w:rPr/>
        <w:t>143</w:t>
      </w:r>
      <w:r>
        <w:rPr>
          <w:rtl w:val="true"/>
        </w:rPr>
        <w:t xml:space="preserve">- </w:t>
      </w:r>
      <w:r>
        <w:rPr>
          <w:rtl w:val="true"/>
        </w:rPr>
        <w:t>مقدرات همسر لوط</w:t>
      </w:r>
      <w:r>
        <w:rPr>
          <w:rtl w:val="true"/>
        </w:rPr>
        <w:t>(</w:t>
      </w:r>
      <w:r>
        <w:rPr>
          <w:rtl w:val="true"/>
        </w:rPr>
        <w:t>ع</w:t>
      </w:r>
      <w:r>
        <w:rPr>
          <w:rtl w:val="true"/>
        </w:rPr>
        <w:t>)</w:t>
      </w:r>
      <w:bookmarkEnd w:id="145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ـ همسر لوط ، بايد به عذابى كه براى قوم لوط مقدر شده بود ، گرفتار مى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مصيبها ما أصابهم</w:t>
      </w:r>
    </w:p>
    <w:p>
      <w:pPr>
        <w:pStyle w:val="BookText"/>
        <w:rPr/>
      </w:pP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اصطلاح ضمير شأن است و حاكى از تأكيد مى باشد</w:t>
      </w:r>
      <w:r>
        <w:rPr>
          <w:rFonts w:eastAsia="Amiri" w:cs="Amiri" w:ascii="Amiri" w:hAnsi="Amiri"/>
          <w:color w:val="111111"/>
          <w:sz w:val="28"/>
          <w:szCs w:val="28"/>
          <w:rtl w:val="true"/>
          <w:lang w:bidi="ar-SA"/>
        </w:rPr>
        <w:t>.</w:t>
      </w:r>
    </w:p>
    <w:p>
      <w:pPr>
        <w:pStyle w:val="Heading3"/>
        <w:numPr>
          <w:ilvl w:val="2"/>
          <w:numId w:val="1"/>
        </w:numPr>
        <w:rPr/>
      </w:pPr>
      <w:bookmarkStart w:id="1451" w:name="__RefHeading___Toc2398393_372815092"/>
      <w:bookmarkStart w:id="1452" w:name="_Toc614"/>
      <w:bookmarkEnd w:id="1451"/>
      <w:r>
        <w:rPr/>
        <w:t>144</w:t>
      </w:r>
      <w:r>
        <w:rPr>
          <w:rtl w:val="true"/>
        </w:rPr>
        <w:t xml:space="preserve">- </w:t>
      </w:r>
      <w:r>
        <w:rPr>
          <w:rtl w:val="true"/>
        </w:rPr>
        <w:t>ملاك ارزش همسر</w:t>
      </w:r>
      <w:bookmarkEnd w:id="145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رحمن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دلبستگى زن ، تنها به همسر خويش و چشم ندوختن به اجنبى ، از جمله برترين ارزش هاى او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فيهنّ قـصرت الطرف</w:t>
      </w:r>
    </w:p>
    <w:p>
      <w:pPr>
        <w:pStyle w:val="BookText"/>
        <w:rPr/>
      </w:pPr>
      <w:r>
        <w:rPr>
          <w:rFonts w:ascii="IRNazanin" w:hAnsi="IRNazanin" w:eastAsia="IRNazanin"/>
          <w:color w:val="111111"/>
          <w:sz w:val="28"/>
          <w:sz w:val="28"/>
          <w:szCs w:val="28"/>
          <w:rtl w:val="true"/>
          <w:lang w:bidi="fa-IR"/>
        </w:rPr>
        <w:t>برداشت ياد شده با توجه به دو مطلب زير به دست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قاصرات الطرف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چشم نداشتن به اجنبى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شريفه در مقام بيان بهترين ارزش هاى زنان بهشت است</w:t>
      </w:r>
      <w:r>
        <w:rPr>
          <w:rFonts w:eastAsia="IRNazanin" w:cs="IRNazanin"/>
          <w:color w:val="111111"/>
          <w:sz w:val="28"/>
          <w:szCs w:val="28"/>
          <w:rtl w:val="true"/>
          <w:lang w:bidi="fa-IR"/>
        </w:rPr>
        <w:t>.</w:t>
      </w:r>
    </w:p>
    <w:p>
      <w:pPr>
        <w:pStyle w:val="Heading3"/>
        <w:numPr>
          <w:ilvl w:val="2"/>
          <w:numId w:val="1"/>
        </w:numPr>
        <w:rPr/>
      </w:pPr>
      <w:bookmarkStart w:id="1453" w:name="__RefHeading___Toc2398395_372815092"/>
      <w:bookmarkStart w:id="1454" w:name="_Toc615"/>
      <w:bookmarkEnd w:id="1453"/>
      <w:r>
        <w:rPr/>
        <w:t>145</w:t>
      </w:r>
      <w:r>
        <w:rPr>
          <w:rtl w:val="true"/>
        </w:rPr>
        <w:t xml:space="preserve">- </w:t>
      </w:r>
      <w:r>
        <w:rPr>
          <w:rtl w:val="true"/>
        </w:rPr>
        <w:t>ملاك انتخاب همسر</w:t>
      </w:r>
      <w:bookmarkEnd w:id="145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لزوم انتخاب همسرانى كه خوشايند و مورد پسند هستند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فانكحوا ما طاب لكم من النّساء</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پاكدامنى زن ، معيارى در انتخاب وى براى همسرى</w:t>
      </w:r>
    </w:p>
    <w:p>
      <w:pPr>
        <w:pStyle w:val="BookText"/>
        <w:rPr/>
      </w:pPr>
      <w:r>
        <w:rPr>
          <w:rFonts w:ascii="Amiri" w:hAnsi="Amiri" w:eastAsia="Amiri" w:cs="Amiri"/>
          <w:color w:val="111111"/>
          <w:sz w:val="28"/>
          <w:sz w:val="28"/>
          <w:szCs w:val="28"/>
          <w:rtl w:val="true"/>
          <w:lang w:bidi="ar-SA"/>
        </w:rPr>
        <w:t xml:space="preserve">فانكحوهنّ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محصنات غير مسافحات و لا متّخذات اخدان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ايمان به خدا ، اعتقاد به وحى و رسالت و عفت و پاكدامنى ، از ارزش هاى والا در انتخاب همسر و تشكيل خانواده</w:t>
      </w:r>
      <w:bookmarkStart w:id="1455" w:name="pg6987_91413"/>
    </w:p>
    <w:p>
      <w:pPr>
        <w:pStyle w:val="BookText"/>
        <w:rPr/>
      </w:pPr>
      <w:bookmarkEnd w:id="1455"/>
      <w:r>
        <w:rPr>
          <w:rFonts w:ascii="IRNazanin" w:hAnsi="IRNazanin" w:eastAsia="IRNazanin"/>
          <w:color w:val="111111"/>
          <w:sz w:val="28"/>
          <w:sz w:val="28"/>
          <w:szCs w:val="28"/>
          <w:rtl w:val="true"/>
          <w:lang w:bidi="fa-IR"/>
        </w:rPr>
        <w:t xml:space="preserve">و المحصنت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المحصنت</w:t>
      </w:r>
    </w:p>
    <w:p>
      <w:pPr>
        <w:pStyle w:val="Heading3"/>
        <w:numPr>
          <w:ilvl w:val="2"/>
          <w:numId w:val="1"/>
        </w:numPr>
        <w:rPr/>
      </w:pPr>
      <w:bookmarkStart w:id="1456" w:name="__RefHeading___Toc2398397_372815092"/>
      <w:bookmarkStart w:id="1457" w:name="_Toc616"/>
      <w:bookmarkEnd w:id="1456"/>
      <w:r>
        <w:rPr/>
        <w:t>146</w:t>
      </w:r>
      <w:r>
        <w:rPr>
          <w:rtl w:val="true"/>
        </w:rPr>
        <w:t xml:space="preserve">- </w:t>
      </w:r>
      <w:r>
        <w:rPr>
          <w:rtl w:val="true"/>
        </w:rPr>
        <w:t>منشأ عذاب همسر لوط</w:t>
      </w:r>
      <w:r>
        <w:rPr>
          <w:rtl w:val="true"/>
        </w:rPr>
        <w:t>(</w:t>
      </w:r>
      <w:r>
        <w:rPr>
          <w:rtl w:val="true"/>
        </w:rPr>
        <w:t>ع</w:t>
      </w:r>
      <w:r>
        <w:rPr>
          <w:rtl w:val="true"/>
        </w:rPr>
        <w:t>)</w:t>
      </w:r>
      <w:bookmarkEnd w:id="145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باقى ماندن همسر لوط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عذاب شدگان قوم لوط ، به تقدير و دستور خدا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امرأته قدّرنا إنها لمن الغـبرين</w:t>
      </w:r>
    </w:p>
    <w:p>
      <w:pPr>
        <w:pStyle w:val="BookText"/>
        <w:rPr/>
      </w:pPr>
      <w:r>
        <w:rPr>
          <w:rFonts w:ascii="IRNazanin" w:hAnsi="IRNazanin" w:eastAsia="IRNazanin"/>
          <w:color w:val="111111"/>
          <w:sz w:val="28"/>
          <w:sz w:val="28"/>
          <w:szCs w:val="28"/>
          <w:rtl w:val="true"/>
          <w:lang w:bidi="fa-IR"/>
        </w:rPr>
        <w:t xml:space="preserve">ترديدى نيست كه همه مقدرات به دست خداوند است و انتساب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فرشتگان، مى تواند به خاطر اين باشد كه آنان مجرى اين تقدير بوده اند</w:t>
      </w:r>
      <w:r>
        <w:rPr>
          <w:rFonts w:eastAsia="IRNazanin" w:cs="IRNazanin"/>
          <w:color w:val="111111"/>
          <w:sz w:val="28"/>
          <w:szCs w:val="28"/>
          <w:rtl w:val="true"/>
          <w:lang w:bidi="fa-IR"/>
        </w:rPr>
        <w:t>.</w:t>
      </w:r>
    </w:p>
    <w:p>
      <w:pPr>
        <w:pStyle w:val="Heading3"/>
        <w:numPr>
          <w:ilvl w:val="2"/>
          <w:numId w:val="1"/>
        </w:numPr>
        <w:rPr/>
      </w:pPr>
      <w:bookmarkStart w:id="1458" w:name="__RefHeading___Toc2398399_372815092"/>
      <w:bookmarkStart w:id="1459" w:name="_Toc617"/>
      <w:bookmarkEnd w:id="1458"/>
      <w:r>
        <w:rPr/>
        <w:t>147</w:t>
      </w:r>
      <w:r>
        <w:rPr>
          <w:rtl w:val="true"/>
        </w:rPr>
        <w:t xml:space="preserve">- </w:t>
      </w:r>
      <w:r>
        <w:rPr>
          <w:rtl w:val="true"/>
        </w:rPr>
        <w:t>منشأ هلاكت همسر لوط</w:t>
      </w:r>
      <w:r>
        <w:rPr>
          <w:rtl w:val="true"/>
        </w:rPr>
        <w:t>(</w:t>
      </w:r>
      <w:r>
        <w:rPr>
          <w:rtl w:val="true"/>
        </w:rPr>
        <w:t>ع</w:t>
      </w:r>
      <w:r>
        <w:rPr>
          <w:rtl w:val="true"/>
        </w:rPr>
        <w:t>)</w:t>
      </w:r>
      <w:bookmarkEnd w:id="145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فرو گذاشتن همسر لوط در ميان قوم محكوم به عذاب ، براساس تقدير الهى و برنامه از پيش تعيين شده</w:t>
      </w:r>
    </w:p>
    <w:p>
      <w:pPr>
        <w:pStyle w:val="BookText"/>
        <w:rPr/>
      </w:pPr>
      <w:r>
        <w:rPr>
          <w:rFonts w:ascii="Amiri" w:hAnsi="Amiri" w:eastAsia="Amiri" w:cs="Amiri"/>
          <w:color w:val="111111"/>
          <w:sz w:val="28"/>
          <w:sz w:val="28"/>
          <w:szCs w:val="28"/>
          <w:rtl w:val="true"/>
          <w:lang w:bidi="ar-SA"/>
        </w:rPr>
        <w:t>قدّرنـها من الغـبرين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غابرين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باقى ماندن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ما مقدر كرديم كه همسر لوط از جمله باقى ماندگان باشد</w:t>
      </w:r>
      <w:r>
        <w:rPr>
          <w:rFonts w:eastAsia="IRNazanin" w:cs="IRNazanin"/>
          <w:color w:val="111111"/>
          <w:sz w:val="28"/>
          <w:szCs w:val="28"/>
          <w:rtl w:val="true"/>
          <w:lang w:bidi="fa-IR"/>
        </w:rPr>
        <w:t>.</w:t>
      </w:r>
    </w:p>
    <w:p>
      <w:pPr>
        <w:pStyle w:val="Heading3"/>
        <w:numPr>
          <w:ilvl w:val="2"/>
          <w:numId w:val="1"/>
        </w:numPr>
        <w:rPr/>
      </w:pPr>
      <w:bookmarkStart w:id="1460" w:name="__RefHeading___Toc2398401_372815092"/>
      <w:bookmarkStart w:id="1461" w:name="_Toc618"/>
      <w:bookmarkEnd w:id="1460"/>
      <w:r>
        <w:rPr/>
        <w:t>148</w:t>
      </w:r>
      <w:r>
        <w:rPr>
          <w:rtl w:val="true"/>
        </w:rPr>
        <w:t xml:space="preserve">- </w:t>
      </w:r>
      <w:r>
        <w:rPr>
          <w:rtl w:val="true"/>
        </w:rPr>
        <w:t>موارد دشمنى همسر</w:t>
      </w:r>
      <w:bookmarkEnd w:id="146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تغابن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عن أبى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من أزواجكم و أولادكم عدوّاً لكم فاحذروهم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ذلك إنّ الرجل كان إذا أراد الهجرةَ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تعلّق به ابنه و امرأته و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نَنشُدُك اللّه أن تَذهب عنّا و تدعَنا فنضيع بعدك فمنهم من يطيع أهلَه فيقيم فحذّرهم اللّه أبناءَهم و نساءَهم و نهاهم عن طاعتهم </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 أزواجكم و أولادكم عدوّاً لكم فاحذروهم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صدراسلام گاهى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كه قصد هجرت به سوى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 فرزند و همسرش دامان او را مى گرفتند و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قسم مى دهيم كه از نزد ما نروى و ما را بى كس نگذارى كه ما بعد از تو از بين خواهيم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آنان مطيع اهل و عيال خود مى شدند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خداوند آنان را از فرزندان و همسرانشان برحذر داشته و آنان را از پيروى آنها نهى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تغابن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bookmarkStart w:id="1462" w:name="pg6987_91414"/>
    </w:p>
    <w:p>
      <w:pPr>
        <w:pStyle w:val="Heading3"/>
        <w:numPr>
          <w:ilvl w:val="2"/>
          <w:numId w:val="1"/>
        </w:numPr>
        <w:rPr/>
      </w:pPr>
      <w:bookmarkStart w:id="1463" w:name="__RefHeading___Toc2398403_372815092"/>
      <w:bookmarkStart w:id="1464" w:name="_Toc619"/>
      <w:bookmarkEnd w:id="1462"/>
      <w:bookmarkEnd w:id="1463"/>
      <w:r>
        <w:rPr/>
        <w:t>149</w:t>
      </w:r>
      <w:r>
        <w:rPr>
          <w:rtl w:val="true"/>
        </w:rPr>
        <w:t xml:space="preserve">- </w:t>
      </w:r>
      <w:r>
        <w:rPr>
          <w:rtl w:val="true"/>
        </w:rPr>
        <w:t>موجبات عذاب همسر لوط</w:t>
      </w:r>
      <w:r>
        <w:rPr>
          <w:rtl w:val="true"/>
        </w:rPr>
        <w:t>(</w:t>
      </w:r>
      <w:r>
        <w:rPr>
          <w:rtl w:val="true"/>
        </w:rPr>
        <w:t>ع</w:t>
      </w:r>
      <w:r>
        <w:rPr>
          <w:rtl w:val="true"/>
        </w:rPr>
        <w:t>)</w:t>
      </w:r>
      <w:bookmarkEnd w:id="146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جدايى ديرينه زن لوط از آيين و روش همسرش ، عامل جدا ماندن وى از خانواده لوط و نجات نيافتن از عذاب الهى</w:t>
      </w:r>
    </w:p>
    <w:p>
      <w:pPr>
        <w:pStyle w:val="BookText"/>
        <w:rPr/>
      </w:pPr>
      <w:r>
        <w:rPr>
          <w:rFonts w:ascii="Amiri" w:hAnsi="Amiri" w:eastAsia="Amiri" w:cs="Amiri"/>
          <w:color w:val="111111"/>
          <w:sz w:val="28"/>
          <w:sz w:val="28"/>
          <w:szCs w:val="28"/>
          <w:rtl w:val="true"/>
          <w:lang w:bidi="ar-SA"/>
        </w:rPr>
        <w:t>إلا امرأته كانت من الغبرين</w:t>
      </w:r>
    </w:p>
    <w:p>
      <w:pPr>
        <w:pStyle w:val="Heading3"/>
        <w:numPr>
          <w:ilvl w:val="2"/>
          <w:numId w:val="1"/>
        </w:numPr>
        <w:rPr/>
      </w:pPr>
      <w:bookmarkStart w:id="1465" w:name="__RefHeading___Toc2398405_372815092"/>
      <w:bookmarkStart w:id="1466" w:name="_Toc620"/>
      <w:bookmarkEnd w:id="1465"/>
      <w:r>
        <w:rPr/>
        <w:t>150</w:t>
      </w:r>
      <w:r>
        <w:rPr>
          <w:rtl w:val="true"/>
        </w:rPr>
        <w:t xml:space="preserve">- </w:t>
      </w:r>
      <w:r>
        <w:rPr>
          <w:rtl w:val="true"/>
        </w:rPr>
        <w:t>موقعيت خانوادگى همسر</w:t>
      </w:r>
      <w:bookmarkEnd w:id="146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 جزو آل و خاندان مرد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ءال لوط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إلاّ امرأته</w:t>
      </w:r>
    </w:p>
    <w:p>
      <w:pPr>
        <w:pStyle w:val="Heading3"/>
        <w:numPr>
          <w:ilvl w:val="2"/>
          <w:numId w:val="1"/>
        </w:numPr>
        <w:rPr/>
      </w:pPr>
      <w:bookmarkStart w:id="1467" w:name="__RefHeading___Toc2398407_372815092"/>
      <w:bookmarkStart w:id="1468" w:name="_Toc621"/>
      <w:bookmarkEnd w:id="1467"/>
      <w:r>
        <w:rPr/>
        <w:t>151</w:t>
      </w:r>
      <w:r>
        <w:rPr>
          <w:rtl w:val="true"/>
        </w:rPr>
        <w:t xml:space="preserve">- </w:t>
      </w:r>
      <w:r>
        <w:rPr>
          <w:rtl w:val="true"/>
        </w:rPr>
        <w:t>مهريه همسر</w:t>
      </w:r>
      <w:bookmarkEnd w:id="146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ازدواج با زن در صورت پرداخت مهريه ، حلال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أحللنا لك أزوجك الّـتى ءاتيت أجورهنّ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مهريه زنان ، به منزله پاداشى براى آنان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ءاتيت أجورهنّ</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گفته مفسران، مهريه هاى زنان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ياد شده را مى رساند</w:t>
      </w:r>
      <w:r>
        <w:rPr>
          <w:rFonts w:eastAsia="IRNazanin" w:cs="IRNazanin"/>
          <w:color w:val="111111"/>
          <w:sz w:val="28"/>
          <w:szCs w:val="28"/>
          <w:rtl w:val="true"/>
          <w:lang w:bidi="fa-IR"/>
        </w:rPr>
        <w:t>.</w:t>
      </w:r>
    </w:p>
    <w:p>
      <w:pPr>
        <w:pStyle w:val="Heading3"/>
        <w:numPr>
          <w:ilvl w:val="2"/>
          <w:numId w:val="1"/>
        </w:numPr>
        <w:rPr/>
      </w:pPr>
      <w:bookmarkStart w:id="1469" w:name="__RefHeading___Toc2398409_372815092"/>
      <w:bookmarkStart w:id="1470" w:name="_Toc622"/>
      <w:bookmarkEnd w:id="1469"/>
      <w:r>
        <w:rPr/>
        <w:t>152</w:t>
      </w:r>
      <w:r>
        <w:rPr>
          <w:rtl w:val="true"/>
        </w:rPr>
        <w:t xml:space="preserve">- </w:t>
      </w:r>
      <w:r>
        <w:rPr>
          <w:rtl w:val="true"/>
        </w:rPr>
        <w:t>مهريه همسر در صدراسلام</w:t>
      </w:r>
      <w:bookmarkEnd w:id="147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پرداخت مهريه به همسر ، در صدراسلام ، امرى رايج و لازم بوده است </w:t>
      </w:r>
      <w:r>
        <w:rPr>
          <w:rFonts w:eastAsia="IRNazanin" w:cs="IRNazanin"/>
          <w:color w:val="111111"/>
          <w:sz w:val="28"/>
          <w:szCs w:val="28"/>
          <w:rtl w:val="true"/>
          <w:lang w:bidi="fa-IR"/>
        </w:rPr>
        <w:t>.</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أزوجك الّـتى ءاتيت أجورهنّ</w:t>
      </w:r>
      <w:bookmarkStart w:id="1471" w:name="pg6987_91415"/>
    </w:p>
    <w:p>
      <w:pPr>
        <w:pStyle w:val="Heading3"/>
        <w:numPr>
          <w:ilvl w:val="2"/>
          <w:numId w:val="1"/>
        </w:numPr>
        <w:rPr/>
      </w:pPr>
      <w:bookmarkStart w:id="1472" w:name="__RefHeading___Toc2398411_372815092"/>
      <w:bookmarkStart w:id="1473" w:name="_Toc623"/>
      <w:bookmarkEnd w:id="1471"/>
      <w:bookmarkEnd w:id="1472"/>
      <w:r>
        <w:rPr/>
        <w:t>153</w:t>
      </w:r>
      <w:r>
        <w:rPr>
          <w:rtl w:val="true"/>
        </w:rPr>
        <w:t xml:space="preserve">- </w:t>
      </w:r>
      <w:r>
        <w:rPr>
          <w:rtl w:val="true"/>
        </w:rPr>
        <w:t>مهريه همسر كافر</w:t>
      </w:r>
      <w:bookmarkEnd w:id="147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ممتحنه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 مؤمن ، داراى حق مطالبه مهر همسرش از كافران ، در صورت پيوستن همسرش به جمع كافران</w:t>
      </w:r>
    </w:p>
    <w:p>
      <w:pPr>
        <w:pStyle w:val="BookText"/>
        <w:rPr/>
      </w:pPr>
      <w:r>
        <w:rPr>
          <w:rFonts w:ascii="IRNazanin" w:hAnsi="IRNazanin" w:eastAsia="IRNazanin"/>
          <w:color w:val="111111"/>
          <w:sz w:val="28"/>
          <w:sz w:val="28"/>
          <w:szCs w:val="28"/>
          <w:rtl w:val="true"/>
          <w:lang w:bidi="fa-IR"/>
        </w:rPr>
        <w:t>و سئلوا ما أنفقتم</w:t>
      </w:r>
    </w:p>
    <w:p>
      <w:pPr>
        <w:pStyle w:val="BookText"/>
        <w:rPr/>
      </w:pPr>
      <w:r>
        <w:rPr>
          <w:rFonts w:ascii="IRNazanin" w:hAnsi="IRNazanin" w:eastAsia="IRNazanin"/>
          <w:color w:val="111111"/>
          <w:sz w:val="28"/>
          <w:sz w:val="28"/>
          <w:szCs w:val="28"/>
          <w:rtl w:val="true"/>
          <w:lang w:bidi="fa-IR"/>
        </w:rPr>
        <w:t>چنان كه از سياق آيه استفاده مى شود، مؤمن در صورتى مهريه همسر خويش را از كافران طلب مى كند كه همسر وى به جمع آنان پيوسته و در جامعه آنان پذيرفته شده باشد</w:t>
      </w:r>
      <w:r>
        <w:rPr>
          <w:rFonts w:eastAsia="IRNazanin" w:cs="IRNazanin"/>
          <w:color w:val="111111"/>
          <w:sz w:val="28"/>
          <w:szCs w:val="28"/>
          <w:rtl w:val="true"/>
          <w:lang w:bidi="fa-IR"/>
        </w:rPr>
        <w:t>.</w:t>
      </w:r>
    </w:p>
    <w:p>
      <w:pPr>
        <w:pStyle w:val="Heading3"/>
        <w:numPr>
          <w:ilvl w:val="2"/>
          <w:numId w:val="1"/>
        </w:numPr>
        <w:rPr/>
      </w:pPr>
      <w:bookmarkStart w:id="1474" w:name="__RefHeading___Toc2398413_372815092"/>
      <w:bookmarkStart w:id="1475" w:name="_Toc624"/>
      <w:bookmarkEnd w:id="1474"/>
      <w:r>
        <w:rPr/>
        <w:t>154</w:t>
      </w:r>
      <w:r>
        <w:rPr>
          <w:rtl w:val="true"/>
        </w:rPr>
        <w:t xml:space="preserve">- </w:t>
      </w:r>
      <w:r>
        <w:rPr>
          <w:rtl w:val="true"/>
        </w:rPr>
        <w:t>مهريه همسر مؤمن</w:t>
      </w:r>
      <w:bookmarkEnd w:id="147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ممتحنه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كافران ، داراى حق مطالبه مهريه همسر خود ، در صورت پيوستن همسر ايشان به جمع مؤمنان</w:t>
      </w:r>
    </w:p>
    <w:p>
      <w:pPr>
        <w:pStyle w:val="BookText"/>
        <w:rPr/>
      </w:pPr>
      <w:r>
        <w:rPr>
          <w:rFonts w:ascii="Amiri" w:hAnsi="Amiri" w:eastAsia="Amiri" w:cs="Amiri"/>
          <w:color w:val="111111"/>
          <w:sz w:val="28"/>
          <w:sz w:val="28"/>
          <w:szCs w:val="28"/>
          <w:rtl w:val="true"/>
          <w:lang w:bidi="ar-SA"/>
        </w:rPr>
        <w:t>و ليسئلوا ما أنفقوا</w:t>
      </w:r>
    </w:p>
    <w:p>
      <w:pPr>
        <w:pStyle w:val="Heading3"/>
        <w:numPr>
          <w:ilvl w:val="2"/>
          <w:numId w:val="1"/>
        </w:numPr>
        <w:rPr/>
      </w:pPr>
      <w:bookmarkStart w:id="1476" w:name="__RefHeading___Toc2398415_372815092"/>
      <w:bookmarkStart w:id="1477" w:name="_Toc625"/>
      <w:bookmarkEnd w:id="1476"/>
      <w:r>
        <w:rPr/>
        <w:t>155</w:t>
      </w:r>
      <w:r>
        <w:rPr>
          <w:rtl w:val="true"/>
        </w:rPr>
        <w:t xml:space="preserve">- </w:t>
      </w:r>
      <w:r>
        <w:rPr>
          <w:rtl w:val="true"/>
        </w:rPr>
        <w:t>ناسازگارى همسر زيد بن حارثه</w:t>
      </w:r>
      <w:bookmarkEnd w:id="147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همسر زيدبن حارثه ، با وى ناسازگار بود و زيد ، تصميم گرفت از او جدا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 تقول للذى أنعم اللّه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أمسك عليك زوجك</w:t>
      </w:r>
    </w:p>
    <w:p>
      <w:pPr>
        <w:pStyle w:val="BookText"/>
        <w:rPr/>
      </w:pPr>
      <w:r>
        <w:rPr>
          <w:rFonts w:ascii="IRNazanin" w:hAnsi="IRNazanin" w:eastAsia="IRNazanin"/>
          <w:color w:val="111111"/>
          <w:sz w:val="28"/>
          <w:sz w:val="28"/>
          <w:szCs w:val="28"/>
          <w:rtl w:val="true"/>
          <w:lang w:bidi="fa-IR"/>
        </w:rPr>
        <w:t>در شأن نزول آيه آورده اند كه زينب، همسر زيد، به خاطر اين كه زيد، برده اى آزاد شده است، با او ناسازگارى مى كرد و اين، بر زيد ناگوار بود و از اين رو تصميم گرفت زينب را طلاق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أمسك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اين مطلب اشاره دارد و نيز فرمانى است به زيد از عملى ساختن تصميم اش</w:t>
      </w:r>
      <w:r>
        <w:rPr>
          <w:rFonts w:eastAsia="IRNazanin" w:cs="IRNazanin"/>
          <w:color w:val="111111"/>
          <w:sz w:val="28"/>
          <w:szCs w:val="28"/>
          <w:rtl w:val="true"/>
          <w:lang w:bidi="fa-IR"/>
        </w:rPr>
        <w:t>.</w:t>
      </w:r>
    </w:p>
    <w:p>
      <w:pPr>
        <w:pStyle w:val="Heading3"/>
        <w:numPr>
          <w:ilvl w:val="2"/>
          <w:numId w:val="1"/>
        </w:numPr>
        <w:rPr/>
      </w:pPr>
      <w:bookmarkStart w:id="1478" w:name="__RefHeading___Toc2398417_372815092"/>
      <w:bookmarkStart w:id="1479" w:name="_Toc626"/>
      <w:bookmarkEnd w:id="1478"/>
      <w:r>
        <w:rPr/>
        <w:t>156</w:t>
      </w:r>
      <w:r>
        <w:rPr>
          <w:rtl w:val="true"/>
        </w:rPr>
        <w:t xml:space="preserve">- </w:t>
      </w:r>
      <w:r>
        <w:rPr>
          <w:rtl w:val="true"/>
        </w:rPr>
        <w:t>نذر همسر عمران</w:t>
      </w:r>
      <w:bookmarkEnd w:id="147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lang w:bidi="fa-IR"/>
        </w:rPr>
        <w:t>،</w:t>
      </w:r>
      <w:r>
        <w:rPr>
          <w:rFonts w:eastAsia="IRNazanin" w:cs="IRNazanin"/>
          <w:color w:val="111111"/>
          <w:sz w:val="28"/>
          <w:szCs w:val="28"/>
          <w:lang w:bidi="fa-IR"/>
        </w:rPr>
        <w:t>19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همسر عمران ، فرزندى را كه در شكم داشت ، براى خداوند نذر كرد و از هر خدمتى به خود آزاد ساخت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 قالت امرات عمران ربّ انّى نذرت لك ما فى بطنى محرّراً</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خلوص نيّت همسر عمران ، در نذر فرزندش براى خدمت در راه خدا</w:t>
      </w:r>
    </w:p>
    <w:p>
      <w:pPr>
        <w:pStyle w:val="BookText"/>
        <w:rPr/>
      </w:pPr>
      <w:r>
        <w:rPr>
          <w:rFonts w:ascii="Amiri" w:hAnsi="Amiri" w:eastAsia="Amiri" w:cs="Amiri"/>
          <w:color w:val="111111"/>
          <w:sz w:val="28"/>
          <w:sz w:val="28"/>
          <w:szCs w:val="28"/>
          <w:rtl w:val="true"/>
          <w:lang w:bidi="ar-SA"/>
        </w:rPr>
        <w:t>ربّ انّى نذرت لك</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بيانگر خلوص نيّت است</w:t>
      </w:r>
      <w:r>
        <w:rPr>
          <w:rFonts w:eastAsia="IRNazanin" w:cs="IRNazanin"/>
          <w:color w:val="111111"/>
          <w:sz w:val="28"/>
          <w:szCs w:val="28"/>
          <w:rtl w:val="true"/>
          <w:lang w:bidi="fa-IR"/>
        </w:rPr>
        <w:t>.</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نذر مخلصانه همسر عمران ، زمينه برگزيدن آل عمران براى نبوّت از سوى خداوند</w:t>
      </w:r>
      <w:bookmarkStart w:id="1480" w:name="pg6987_91416"/>
    </w:p>
    <w:p>
      <w:pPr>
        <w:pStyle w:val="BookText"/>
        <w:rPr/>
      </w:pPr>
      <w:bookmarkEnd w:id="1480"/>
      <w:r>
        <w:rPr>
          <w:rFonts w:ascii="Amiri" w:hAnsi="Amiri" w:eastAsia="Amiri" w:cs="Amiri"/>
          <w:color w:val="111111"/>
          <w:sz w:val="28"/>
          <w:sz w:val="28"/>
          <w:szCs w:val="28"/>
          <w:rtl w:val="true"/>
          <w:lang w:bidi="ar-SA"/>
        </w:rPr>
        <w:t xml:space="preserve">انّ اللّه اصطفى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قالت امرات عمران ربّ انّى نذرت لك</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آنگاه خداوند آل عمران را برگزيد كه همسر عمران، نذرى مخلصانه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اخلاص،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زنده نبودن عمران ، آن زمان كه همسرش ، فرزند خويش را نذر پروردگار كرد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اذ قالت امرات عمران ربّ انّى نذرت لك ما فى بطنى محرّراً</w:t>
      </w:r>
    </w:p>
    <w:p>
      <w:pPr>
        <w:pStyle w:val="BookText"/>
        <w:rPr/>
      </w:pPr>
      <w:r>
        <w:rPr>
          <w:rFonts w:ascii="IRNazanin" w:hAnsi="IRNazanin" w:eastAsia="IRNazanin"/>
          <w:color w:val="111111"/>
          <w:sz w:val="28"/>
          <w:sz w:val="28"/>
          <w:szCs w:val="28"/>
          <w:rtl w:val="true"/>
          <w:lang w:bidi="fa-IR"/>
        </w:rPr>
        <w:t>زيرا مادر با وجود پدر، معمولا چنين تصميمى را نسبت به فرزند اتخاذ نمى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دعاى همسر عمران در پيشگاه خداوند و درخواست از او ، براى قبولى نذرش</w:t>
      </w:r>
    </w:p>
    <w:p>
      <w:pPr>
        <w:pStyle w:val="BookText"/>
        <w:rPr/>
      </w:pPr>
      <w:r>
        <w:rPr>
          <w:rFonts w:ascii="Amiri" w:hAnsi="Amiri" w:eastAsia="Amiri" w:cs="Amiri"/>
          <w:color w:val="111111"/>
          <w:sz w:val="28"/>
          <w:sz w:val="28"/>
          <w:szCs w:val="28"/>
          <w:rtl w:val="true"/>
          <w:lang w:bidi="ar-SA"/>
        </w:rPr>
        <w:t xml:space="preserve">ربّ انّى نذرت 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انّك انت السميع العليم</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همسر عمران نذر نمود كه جنين خود را براى هميشه خدمتگزار عبادتگاه قرار دهد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انّى نذرت لك ما فى بطنى محرّراً</w:t>
      </w:r>
    </w:p>
    <w:p>
      <w:pPr>
        <w:pStyle w:val="BookText"/>
        <w:rPr/>
      </w:pPr>
      <w:r>
        <w:rPr>
          <w:rFonts w:ascii="Amiri" w:hAnsi="Amiri" w:eastAsia="Amiri" w:cs="Amiri"/>
          <w:color w:val="111111"/>
          <w:sz w:val="28"/>
          <w:sz w:val="28"/>
          <w:szCs w:val="28"/>
          <w:rtl w:val="true"/>
          <w:lang w:bidi="ar-SA"/>
        </w:rPr>
        <w:t xml:space="preserve">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 امراة عمران نذرت ما فى بطنها محرّراً و المحرّر للمسجد يدخله ثمّ لا يخرج منه ابداً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كافى،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نورالثقلين،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تأسف و اندوه همسر عمران ، به گمان عدم پذيرش نذرش</w:t>
      </w:r>
    </w:p>
    <w:p>
      <w:pPr>
        <w:pStyle w:val="BookText"/>
        <w:rPr/>
      </w:pPr>
      <w:r>
        <w:rPr>
          <w:rFonts w:ascii="Amiri" w:hAnsi="Amiri" w:eastAsia="Amiri" w:cs="Amiri"/>
          <w:color w:val="111111"/>
          <w:sz w:val="28"/>
          <w:sz w:val="28"/>
          <w:szCs w:val="28"/>
          <w:rtl w:val="true"/>
          <w:lang w:bidi="ar-SA"/>
        </w:rPr>
        <w:t xml:space="preserve">انّى نذرت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قالت ربّ انّى وضعتها اُنثى</w:t>
      </w:r>
    </w:p>
    <w:p>
      <w:pPr>
        <w:pStyle w:val="Heading3"/>
        <w:numPr>
          <w:ilvl w:val="2"/>
          <w:numId w:val="1"/>
        </w:numPr>
        <w:rPr/>
      </w:pPr>
      <w:bookmarkStart w:id="1481" w:name="__RefHeading___Toc2398419_372815092"/>
      <w:bookmarkStart w:id="1482" w:name="_Toc627"/>
      <w:bookmarkEnd w:id="1481"/>
      <w:r>
        <w:rPr/>
        <w:t>157</w:t>
      </w:r>
      <w:r>
        <w:rPr>
          <w:rtl w:val="true"/>
        </w:rPr>
        <w:t xml:space="preserve">- </w:t>
      </w:r>
      <w:r>
        <w:rPr>
          <w:rtl w:val="true"/>
        </w:rPr>
        <w:t>نسب همسر زكريا</w:t>
      </w:r>
      <w:r>
        <w:rPr>
          <w:rtl w:val="true"/>
        </w:rPr>
        <w:t>(</w:t>
      </w:r>
      <w:r>
        <w:rPr>
          <w:rtl w:val="true"/>
        </w:rPr>
        <w:t>ع</w:t>
      </w:r>
      <w:r>
        <w:rPr>
          <w:rtl w:val="true"/>
        </w:rPr>
        <w:t>)</w:t>
      </w:r>
      <w:bookmarkEnd w:id="148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زكريا ، از نسل يعقوب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يرثنى و يرث من ءال يعقوب</w:t>
      </w:r>
    </w:p>
    <w:p>
      <w:pPr>
        <w:pStyle w:val="BookText"/>
        <w:rPr/>
      </w:pPr>
      <w:r>
        <w:rPr>
          <w:rFonts w:ascii="IRNazanin" w:hAnsi="IRNazanin" w:eastAsia="IRNazanin"/>
          <w:color w:val="111111"/>
          <w:sz w:val="28"/>
          <w:sz w:val="28"/>
          <w:szCs w:val="28"/>
          <w:rtl w:val="true"/>
          <w:lang w:bidi="fa-IR"/>
        </w:rPr>
        <w:t xml:space="preserve">مقابله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يرثنى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يرث من آل يعقوب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ممكن است از آن جهت باشد كه همسر وى از نسل يعقوب بوده است و طبعاً آن بخش از اموال خاندان يعقوب كه به او رسيده بود، پس از وى در اختيار فرزندش قرار مى گيرد</w:t>
      </w:r>
      <w:r>
        <w:rPr>
          <w:rFonts w:eastAsia="IRNazanin" w:cs="IRNazanin"/>
          <w:color w:val="111111"/>
          <w:sz w:val="28"/>
          <w:szCs w:val="28"/>
          <w:rtl w:val="true"/>
          <w:lang w:bidi="fa-IR"/>
        </w:rPr>
        <w:t>.</w:t>
      </w:r>
    </w:p>
    <w:p>
      <w:pPr>
        <w:pStyle w:val="Heading3"/>
        <w:numPr>
          <w:ilvl w:val="2"/>
          <w:numId w:val="1"/>
        </w:numPr>
        <w:rPr/>
      </w:pPr>
      <w:bookmarkStart w:id="1483" w:name="__RefHeading___Toc2398421_372815092"/>
      <w:bookmarkStart w:id="1484" w:name="_Toc628"/>
      <w:bookmarkEnd w:id="1483"/>
      <w:r>
        <w:rPr/>
        <w:t>158</w:t>
      </w:r>
      <w:r>
        <w:rPr>
          <w:rtl w:val="true"/>
        </w:rPr>
        <w:t xml:space="preserve">- </w:t>
      </w:r>
      <w:r>
        <w:rPr>
          <w:rtl w:val="true"/>
        </w:rPr>
        <w:t>نعمت همسر</w:t>
      </w:r>
      <w:bookmarkEnd w:id="148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داشتن همسر ، خادم و مسكن ، از نعمت هاى خداوند بر بنى اسرائيل</w:t>
      </w:r>
    </w:p>
    <w:p>
      <w:pPr>
        <w:pStyle w:val="BookText"/>
        <w:rPr/>
      </w:pPr>
      <w:r>
        <w:rPr>
          <w:rFonts w:ascii="Amiri" w:hAnsi="Amiri" w:eastAsia="Amiri" w:cs="Amiri"/>
          <w:color w:val="111111"/>
          <w:sz w:val="28"/>
          <w:sz w:val="28"/>
          <w:szCs w:val="28"/>
          <w:rtl w:val="true"/>
          <w:lang w:bidi="ar-SA"/>
        </w:rPr>
        <w:t>و جعلكم ملوكاً</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رسوا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توضيح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جعلكم ملوكاَ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فوق روايت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 و مسكن و خادم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فوق در صدد بيان معناى تنزيلى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چنانكه در عرف عامه نيز مرسوم است كه مى گويند هر كس همسر، خادم و مسكن</w:t>
      </w:r>
      <w:bookmarkStart w:id="1485" w:name="pg6987_91417"/>
    </w:p>
    <w:p>
      <w:pPr>
        <w:pStyle w:val="BookText"/>
        <w:rPr/>
      </w:pPr>
      <w:bookmarkEnd w:id="1485"/>
      <w:r>
        <w:rPr>
          <w:rFonts w:ascii="IRNazanin" w:hAnsi="IRNazanin" w:eastAsia="IRNazanin"/>
          <w:color w:val="111111"/>
          <w:sz w:val="28"/>
          <w:sz w:val="28"/>
          <w:szCs w:val="28"/>
          <w:rtl w:val="true"/>
          <w:lang w:bidi="fa-IR"/>
        </w:rPr>
        <w:t>داشته باشد، پادشاه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الدر المنثور،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سطر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دادن همسرانى از جنس خود انسان ها براى آنان ، از نعمت هاى خداوند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جعل لكم من أنفسكم أزوجًا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قرار دادن همسرانى از جنس خودِ انسان ها ، جلوه قدرت خدا و از نعمت هاى الهى</w:t>
      </w:r>
    </w:p>
    <w:p>
      <w:pPr>
        <w:pStyle w:val="BookText"/>
        <w:rPr/>
      </w:pPr>
      <w:r>
        <w:rPr>
          <w:rFonts w:ascii="Amiri" w:hAnsi="Amiri" w:eastAsia="Amiri" w:cs="Amiri"/>
          <w:color w:val="111111"/>
          <w:sz w:val="28"/>
          <w:sz w:val="28"/>
          <w:szCs w:val="28"/>
          <w:rtl w:val="true"/>
          <w:lang w:bidi="ar-SA"/>
        </w:rPr>
        <w:t>خلقكم من نفس وحدة ثمّ جعل منها زوجها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شورى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آفرينش همسر براى آدمى ، نعمتى خداوندى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 لكم من أنفسكم أزوجًا</w:t>
      </w:r>
    </w:p>
    <w:p>
      <w:pPr>
        <w:pStyle w:val="BookText"/>
        <w:rPr/>
      </w:pPr>
      <w:r>
        <w:rPr>
          <w:rFonts w:ascii="Amiri" w:hAnsi="Amiri" w:eastAsia="Amiri" w:cs="Amiri"/>
          <w:color w:val="111111"/>
          <w:sz w:val="28"/>
          <w:sz w:val="28"/>
          <w:szCs w:val="28"/>
          <w:rtl w:val="true"/>
          <w:lang w:bidi="ar-SA"/>
        </w:rPr>
        <w:t>با توجه به اين كه آيه در مقام امتنان و بيان نعمت هاى الهى است، برداشت بالا به دست مى آيد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دخان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و برخوردارى از همسر ، نعمتى الهى براى انسان</w:t>
      </w:r>
    </w:p>
    <w:p>
      <w:pPr>
        <w:pStyle w:val="BookText"/>
        <w:rPr/>
      </w:pPr>
      <w:r>
        <w:rPr>
          <w:rFonts w:ascii="Amiri" w:hAnsi="Amiri" w:eastAsia="Amiri" w:cs="Amiri"/>
          <w:color w:val="111111"/>
          <w:sz w:val="28"/>
          <w:sz w:val="28"/>
          <w:szCs w:val="28"/>
          <w:rtl w:val="true"/>
          <w:lang w:bidi="ar-SA"/>
        </w:rPr>
        <w:t>كذلك و زوّجنـهم</w:t>
      </w:r>
    </w:p>
    <w:p>
      <w:pPr>
        <w:pStyle w:val="Heading3"/>
        <w:numPr>
          <w:ilvl w:val="2"/>
          <w:numId w:val="1"/>
        </w:numPr>
        <w:rPr/>
      </w:pPr>
      <w:bookmarkStart w:id="1486" w:name="__RefHeading___Toc2398423_372815092"/>
      <w:bookmarkStart w:id="1487" w:name="_Toc629"/>
      <w:bookmarkEnd w:id="1486"/>
      <w:r>
        <w:rPr/>
        <w:t>159</w:t>
      </w:r>
      <w:r>
        <w:rPr>
          <w:rtl w:val="true"/>
        </w:rPr>
        <w:t xml:space="preserve">- </w:t>
      </w:r>
      <w:r>
        <w:rPr>
          <w:rtl w:val="true"/>
        </w:rPr>
        <w:t>نعمت همنشينى با همسر</w:t>
      </w:r>
      <w:bookmarkEnd w:id="148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 جوارى و هم زيستى با پدران ، همسران و فرزندان ، از نعمت هاى الهى و از خواسته هاى بشر</w:t>
      </w:r>
    </w:p>
    <w:p>
      <w:pPr>
        <w:pStyle w:val="BookText"/>
        <w:rPr/>
      </w:pPr>
      <w:r>
        <w:rPr>
          <w:rFonts w:ascii="Amiri" w:hAnsi="Amiri" w:eastAsia="Amiri" w:cs="Amiri"/>
          <w:color w:val="111111"/>
          <w:sz w:val="28"/>
          <w:sz w:val="28"/>
          <w:szCs w:val="28"/>
          <w:rtl w:val="true"/>
          <w:lang w:bidi="ar-SA"/>
        </w:rPr>
        <w:t>و أدخلهم جنـّت عدن الّتى وعدتّهم و من صلح من ءابائهم و أزوجهم و ذرّيـّتهم</w:t>
      </w:r>
    </w:p>
    <w:p>
      <w:pPr>
        <w:pStyle w:val="BookText"/>
        <w:rPr/>
      </w:pPr>
      <w:r>
        <w:rPr>
          <w:rFonts w:ascii="IRNazanin" w:hAnsi="IRNazanin" w:eastAsia="IRNazanin"/>
          <w:color w:val="111111"/>
          <w:sz w:val="28"/>
          <w:sz w:val="28"/>
          <w:szCs w:val="28"/>
          <w:rtl w:val="true"/>
          <w:lang w:bidi="fa-IR"/>
        </w:rPr>
        <w:t>يادآورى ورود پدران، همسران و فرزندان به بهشت در جوار مؤمنان تائب، مى تواند گوياى مطلب ياد شده باشد</w:t>
      </w:r>
      <w:r>
        <w:rPr>
          <w:rFonts w:eastAsia="IRNazanin" w:cs="IRNazanin"/>
          <w:color w:val="111111"/>
          <w:sz w:val="28"/>
          <w:szCs w:val="28"/>
          <w:rtl w:val="true"/>
          <w:lang w:bidi="fa-IR"/>
        </w:rPr>
        <w:t>.</w:t>
      </w:r>
    </w:p>
    <w:p>
      <w:pPr>
        <w:pStyle w:val="Heading3"/>
        <w:numPr>
          <w:ilvl w:val="2"/>
          <w:numId w:val="1"/>
        </w:numPr>
        <w:rPr/>
      </w:pPr>
      <w:bookmarkStart w:id="1488" w:name="__RefHeading___Toc2398425_372815092"/>
      <w:bookmarkStart w:id="1489" w:name="_Toc630"/>
      <w:bookmarkEnd w:id="1488"/>
      <w:r>
        <w:rPr/>
        <w:t>160</w:t>
      </w:r>
      <w:r>
        <w:rPr>
          <w:rtl w:val="true"/>
        </w:rPr>
        <w:t xml:space="preserve">- </w:t>
      </w:r>
      <w:r>
        <w:rPr>
          <w:rtl w:val="true"/>
        </w:rPr>
        <w:t>نفاق همسر لوط</w:t>
      </w:r>
      <w:r>
        <w:rPr>
          <w:rtl w:val="true"/>
        </w:rPr>
        <w:t>(</w:t>
      </w:r>
      <w:r>
        <w:rPr>
          <w:rtl w:val="true"/>
        </w:rPr>
        <w:t>ع</w:t>
      </w:r>
      <w:r>
        <w:rPr>
          <w:rtl w:val="true"/>
        </w:rPr>
        <w:t>)</w:t>
      </w:r>
      <w:bookmarkEnd w:id="1489"/>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1490" w:name="pg6987_91418"/>
    </w:p>
    <w:p>
      <w:pPr>
        <w:pStyle w:val="BookText"/>
        <w:rPr/>
      </w:pPr>
      <w:bookmarkEnd w:id="1490"/>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همسران نوح و لوط پيامبر ، نمونه بارز و مثال زدنى ، براى جريان كفر و نفاق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جـهد الكفّار و المنـفقين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ضرب اللّه مثلاً للذين كفروا امرأت نوح و امرأت لوط</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كفر و نفاق همسران نوح و لوط ، خيانت به آن دو پيامبر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فخانتاهما</w:t>
      </w:r>
    </w:p>
    <w:p>
      <w:pPr>
        <w:pStyle w:val="BookText"/>
        <w:rPr/>
      </w:pPr>
      <w:r>
        <w:rPr>
          <w:rFonts w:ascii="IRNazanin" w:hAnsi="IRNazanin" w:eastAsia="IRNazanin"/>
          <w:color w:val="111111"/>
          <w:sz w:val="28"/>
          <w:sz w:val="28"/>
          <w:szCs w:val="28"/>
          <w:rtl w:val="true"/>
          <w:lang w:bidi="fa-IR"/>
        </w:rPr>
        <w:t>مفسران، مصداق بارز خيانت همسران نوح و لوط را، كفر و نفاق آنان دانسته اند و نيز روايت كرده اند كه آنان با تطميع ديگران عليه همسران خود اقدام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آنان اسرار خانه همسران خود را به دشمنان منتقل مى كردند و</w:t>
      </w:r>
      <w:r>
        <w:rPr>
          <w:rFonts w:eastAsia="IRNazanin" w:cs="IRNazanin"/>
          <w:color w:val="111111"/>
          <w:sz w:val="28"/>
          <w:szCs w:val="28"/>
          <w:rtl w:val="true"/>
          <w:lang w:bidi="fa-IR"/>
        </w:rPr>
        <w:t>. .. .</w:t>
      </w:r>
    </w:p>
    <w:p>
      <w:pPr>
        <w:pStyle w:val="Heading3"/>
        <w:numPr>
          <w:ilvl w:val="2"/>
          <w:numId w:val="1"/>
        </w:numPr>
        <w:rPr/>
      </w:pPr>
      <w:bookmarkStart w:id="1491" w:name="__RefHeading___Toc2398427_372815092"/>
      <w:bookmarkStart w:id="1492" w:name="_Toc631"/>
      <w:bookmarkEnd w:id="1491"/>
      <w:r>
        <w:rPr/>
        <w:t>161</w:t>
      </w:r>
      <w:r>
        <w:rPr>
          <w:rtl w:val="true"/>
        </w:rPr>
        <w:t xml:space="preserve">- </w:t>
      </w:r>
      <w:r>
        <w:rPr>
          <w:rtl w:val="true"/>
        </w:rPr>
        <w:t>نفاق همسر نوح</w:t>
      </w:r>
      <w:r>
        <w:rPr>
          <w:rtl w:val="true"/>
        </w:rPr>
        <w:t>(</w:t>
      </w:r>
      <w:r>
        <w:rPr>
          <w:rtl w:val="true"/>
        </w:rPr>
        <w:t>ع</w:t>
      </w:r>
      <w:r>
        <w:rPr>
          <w:rtl w:val="true"/>
        </w:rPr>
        <w:t>)</w:t>
      </w:r>
      <w:bookmarkEnd w:id="149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همسران نوح و لوط پيامبر ، نمونه بارز و مثال زدنى ، براى جريان كفر و نفاق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جـهد الكفّار و المنـفقين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ضرب اللّه مثلاً للذين كفروا امرأت نوح و امرأت لوط</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كفر و نفاق همسران نوح و لوط ، خيانت به آن دو پيامبر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فخانتاهما</w:t>
      </w:r>
    </w:p>
    <w:p>
      <w:pPr>
        <w:pStyle w:val="BookText"/>
        <w:rPr/>
      </w:pPr>
      <w:r>
        <w:rPr>
          <w:rFonts w:ascii="IRNazanin" w:hAnsi="IRNazanin" w:eastAsia="IRNazanin"/>
          <w:color w:val="111111"/>
          <w:sz w:val="28"/>
          <w:sz w:val="28"/>
          <w:szCs w:val="28"/>
          <w:rtl w:val="true"/>
          <w:lang w:bidi="fa-IR"/>
        </w:rPr>
        <w:t>مفسران، مصداق بارز خيانت همسران نوح و لوط را، كفر و نفاق آنان دانسته اند و نيز روايت كرده اند كه آنان با تطميع ديگران عليه همسران خود اقدام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آنان اسرار خانه همسران خود را به دشمنان منتقل مى كردند و</w:t>
      </w:r>
      <w:r>
        <w:rPr>
          <w:rFonts w:eastAsia="IRNazanin" w:cs="IRNazanin"/>
          <w:color w:val="111111"/>
          <w:sz w:val="28"/>
          <w:szCs w:val="28"/>
          <w:rtl w:val="true"/>
          <w:lang w:bidi="fa-IR"/>
        </w:rPr>
        <w:t>. .. .</w:t>
      </w:r>
    </w:p>
    <w:p>
      <w:pPr>
        <w:pStyle w:val="Heading3"/>
        <w:numPr>
          <w:ilvl w:val="2"/>
          <w:numId w:val="1"/>
        </w:numPr>
        <w:rPr/>
      </w:pPr>
      <w:bookmarkStart w:id="1493" w:name="__RefHeading___Toc2398429_372815092"/>
      <w:bookmarkStart w:id="1494" w:name="_Toc632"/>
      <w:bookmarkEnd w:id="1493"/>
      <w:r>
        <w:rPr/>
        <w:t>162</w:t>
      </w:r>
      <w:r>
        <w:rPr>
          <w:rtl w:val="true"/>
        </w:rPr>
        <w:t xml:space="preserve">- </w:t>
      </w:r>
      <w:r>
        <w:rPr>
          <w:rtl w:val="true"/>
        </w:rPr>
        <w:t>نفقه همسر</w:t>
      </w:r>
      <w:bookmarkEnd w:id="149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طلاق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ميزان پرداخت هزينه زندگى همسران و انفاق به ديگران ، بسته به توانايى و دارايى شوهران و انفاق گران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لينفق ذو سعة من سعته و من قدر عليه رزقه فلينفق ممّا ءاتيه اللّه</w:t>
      </w:r>
    </w:p>
    <w:p>
      <w:pPr>
        <w:pStyle w:val="BookText"/>
        <w:rPr/>
      </w:pPr>
      <w:r>
        <w:rPr>
          <w:rFonts w:ascii="IRNazanin" w:hAnsi="IRNazanin" w:eastAsia="IRNazanin"/>
          <w:color w:val="111111"/>
          <w:sz w:val="28"/>
          <w:sz w:val="28"/>
          <w:szCs w:val="28"/>
          <w:rtl w:val="true"/>
          <w:lang w:bidi="fa-IR"/>
        </w:rPr>
        <w:t>برداشت ياد شده، براساس ديدگاه برخى از مفسران است كه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شريفه، علاوه بر مورد زنان مطلّقه، شامل همه زنان و همه انفاق هاى واجب و مستحب مى شود</w:t>
      </w:r>
      <w:r>
        <w:rPr>
          <w:rFonts w:eastAsia="IRNazanin" w:cs="IRNazanin"/>
          <w:color w:val="111111"/>
          <w:sz w:val="28"/>
          <w:szCs w:val="28"/>
          <w:rtl w:val="true"/>
          <w:lang w:bidi="fa-IR"/>
        </w:rPr>
        <w:t>.</w:t>
      </w:r>
    </w:p>
    <w:p>
      <w:pPr>
        <w:pStyle w:val="Heading3"/>
        <w:numPr>
          <w:ilvl w:val="2"/>
          <w:numId w:val="1"/>
        </w:numPr>
        <w:rPr/>
      </w:pPr>
      <w:bookmarkStart w:id="1495" w:name="__RefHeading___Toc2398431_372815092"/>
      <w:bookmarkStart w:id="1496" w:name="_Toc633"/>
      <w:bookmarkEnd w:id="1495"/>
      <w:r>
        <w:rPr/>
        <w:t>163</w:t>
      </w:r>
      <w:r>
        <w:rPr>
          <w:rtl w:val="true"/>
        </w:rPr>
        <w:t xml:space="preserve">- </w:t>
      </w:r>
      <w:r>
        <w:rPr>
          <w:rtl w:val="true"/>
        </w:rPr>
        <w:t>نقش اجتماعى همسر ابو لهب</w:t>
      </w:r>
      <w:bookmarkEnd w:id="149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مسد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همسر ابولهب ، زنى سخن چين و آتش بيار نزاع هاى مردم و تحريك كننده آنان به مخالفت با اسلام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حمّالة الحطب</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جا كه ابولهب، فردى ثروتمند و متشخص بود، ممكن است گفته 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توصيف همسر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حمّالة الحطب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w:t>
      </w:r>
      <w:bookmarkStart w:id="1497" w:name="pg6987_91419"/>
    </w:p>
    <w:p>
      <w:pPr>
        <w:pStyle w:val="BookText"/>
        <w:rPr/>
      </w:pPr>
      <w:bookmarkEnd w:id="1497"/>
      <w:r>
        <w:rPr>
          <w:rFonts w:ascii="Amiri" w:hAnsi="Amiri" w:eastAsia="Amiri" w:cs="Amiri"/>
          <w:color w:val="111111"/>
          <w:sz w:val="28"/>
          <w:sz w:val="28"/>
          <w:szCs w:val="28"/>
          <w:rtl w:val="true"/>
          <w:lang w:bidi="ar-SA"/>
        </w:rPr>
        <w:t>معناى كنايى آن است كه دعواها را شعلهور مى ساخت</w:t>
      </w:r>
      <w:r>
        <w:rPr>
          <w:rFonts w:eastAsia="Amiri" w:cs="Amiri" w:ascii="Amiri" w:hAnsi="Amiri"/>
          <w:color w:val="111111"/>
          <w:sz w:val="28"/>
          <w:szCs w:val="28"/>
          <w:rtl w:val="true"/>
          <w:lang w:bidi="ar-SA"/>
        </w:rPr>
        <w:t>.</w:t>
      </w:r>
    </w:p>
    <w:p>
      <w:pPr>
        <w:pStyle w:val="Heading3"/>
        <w:numPr>
          <w:ilvl w:val="2"/>
          <w:numId w:val="1"/>
        </w:numPr>
        <w:rPr/>
      </w:pPr>
      <w:bookmarkStart w:id="1498" w:name="__RefHeading___Toc2398433_372815092"/>
      <w:bookmarkStart w:id="1499" w:name="_Toc634"/>
      <w:bookmarkEnd w:id="1498"/>
      <w:r>
        <w:rPr/>
        <w:t>164</w:t>
      </w:r>
      <w:r>
        <w:rPr>
          <w:rtl w:val="true"/>
        </w:rPr>
        <w:t xml:space="preserve">- </w:t>
      </w:r>
      <w:r>
        <w:rPr>
          <w:rtl w:val="true"/>
        </w:rPr>
        <w:t>نقش همسر</w:t>
      </w:r>
      <w:bookmarkEnd w:id="149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همسر مايه آرامش و راحتى انسان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 منها زوجها ليسكن اليها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همسر و فرزند ، مايه سرور و روشنى چشمان انسان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الذين يقولون ربّنا هب لنا من أزوجنا و ذرّيـّتنا قرّة أعين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همسران ، مايه سكونت و آرامش هم اند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لتسكنوا إليها</w:t>
      </w:r>
    </w:p>
    <w:p>
      <w:pPr>
        <w:pStyle w:val="Heading3"/>
        <w:numPr>
          <w:ilvl w:val="2"/>
          <w:numId w:val="1"/>
        </w:numPr>
        <w:rPr/>
      </w:pPr>
      <w:bookmarkStart w:id="1500" w:name="__RefHeading___Toc2398435_372815092"/>
      <w:bookmarkStart w:id="1501" w:name="_Toc635"/>
      <w:bookmarkEnd w:id="1500"/>
      <w:r>
        <w:rPr/>
        <w:t>165</w:t>
      </w:r>
      <w:r>
        <w:rPr>
          <w:rtl w:val="true"/>
        </w:rPr>
        <w:t xml:space="preserve">- </w:t>
      </w:r>
      <w:r>
        <w:rPr>
          <w:rtl w:val="true"/>
        </w:rPr>
        <w:t>نقش همسر صالح</w:t>
      </w:r>
      <w:bookmarkEnd w:id="150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lang w:bidi="fa-IR"/>
        </w:rPr>
        <w:t>،</w:t>
      </w:r>
      <w:r>
        <w:rPr>
          <w:rFonts w:eastAsia="IRNazanin" w:cs="IRNazanin"/>
          <w:color w:val="111111"/>
          <w:sz w:val="28"/>
          <w:szCs w:val="28"/>
          <w:lang w:bidi="fa-IR"/>
        </w:rPr>
        <w:t>19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بندگان خالص خدا ، از خداوند خواستار همسر و فرزندان شايسته اى اند كه رفتار و سير و سلوك آنان ، مايه چشم روشنى و سرفرازى آنان در زندگى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الذين يقولون ربّنا هب لنا من أزوجنا و ذرّيّـتنا قرّة أعين</w:t>
      </w:r>
    </w:p>
    <w:p>
      <w:pPr>
        <w:pStyle w:val="BookText"/>
        <w:rPr/>
      </w:pP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أزواجنا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 احتمال وجود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ابتدائيه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معناى آيه چنين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ما از ناحيه همسران و فرزندانمان، آن ده كه مايه روشنى چشمانمان باشد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بيانيه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اين احتمال، معناى آيه چنين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ما روشنى چشمان ـ كه عبارت از همسر و فرزندان اند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ياد شده، مبتنى بر احتمال نخست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همسران شايسته ، مايه سرور و روشنى چشمان يكديگر</w:t>
      </w:r>
    </w:p>
    <w:p>
      <w:pPr>
        <w:pStyle w:val="BookText"/>
        <w:rPr/>
      </w:pPr>
      <w:r>
        <w:rPr>
          <w:rFonts w:ascii="Amiri" w:hAnsi="Amiri" w:eastAsia="Amiri" w:cs="Amiri"/>
          <w:color w:val="111111"/>
          <w:sz w:val="28"/>
          <w:sz w:val="28"/>
          <w:szCs w:val="28"/>
          <w:rtl w:val="true"/>
          <w:lang w:bidi="ar-SA"/>
        </w:rPr>
        <w:t xml:space="preserve">و الذين يقولون ربّنا هب لنا من أزوجنا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قرّة أعين</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تأثير مثبت و سازنده صلاح و نيكى همسر در تربيت و تكامل معنوى فرزندان</w:t>
      </w:r>
    </w:p>
    <w:p>
      <w:pPr>
        <w:pStyle w:val="BookText"/>
        <w:rPr/>
      </w:pPr>
      <w:r>
        <w:rPr>
          <w:rFonts w:ascii="Amiri" w:hAnsi="Amiri" w:eastAsia="Amiri" w:cs="Amiri"/>
          <w:color w:val="111111"/>
          <w:sz w:val="28"/>
          <w:sz w:val="28"/>
          <w:szCs w:val="28"/>
          <w:rtl w:val="true"/>
          <w:lang w:bidi="ar-SA"/>
        </w:rPr>
        <w:t>و الذين يقولون ربّنا هب لنا من أزوجنا و ذرّيـّتنا قرّة أعين</w:t>
      </w:r>
    </w:p>
    <w:p>
      <w:pPr>
        <w:pStyle w:val="BookText"/>
        <w:rPr/>
      </w:pPr>
      <w:r>
        <w:rPr>
          <w:rFonts w:ascii="Amiri" w:hAnsi="Amiri" w:eastAsia="Amiri" w:cs="Amiri"/>
          <w:color w:val="111111"/>
          <w:sz w:val="28"/>
          <w:sz w:val="28"/>
          <w:szCs w:val="28"/>
          <w:rtl w:val="true"/>
          <w:lang w:bidi="ar-SA"/>
        </w:rPr>
        <w:t>برداشت فوق، از آن جا است كه عبادالرحمان، دعا براى صلاح و نيكى همسرانشان را بر فرزندان خود مقدم داشته اند</w:t>
      </w:r>
      <w:r>
        <w:rPr>
          <w:rFonts w:eastAsia="Amiri" w:cs="Amiri" w:ascii="Amiri" w:hAnsi="Amiri"/>
          <w:color w:val="111111"/>
          <w:sz w:val="28"/>
          <w:szCs w:val="28"/>
          <w:rtl w:val="true"/>
          <w:lang w:bidi="ar-SA"/>
        </w:rPr>
        <w:t>.</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نقش مثبت و سازنده صلاح و نيكى همسر و فرزندان ، در سرنوشت و سعادت انسان</w:t>
      </w:r>
      <w:bookmarkStart w:id="1502" w:name="pg6987_91420"/>
    </w:p>
    <w:p>
      <w:pPr>
        <w:pStyle w:val="BookText"/>
        <w:rPr/>
      </w:pPr>
      <w:bookmarkEnd w:id="1502"/>
      <w:r>
        <w:rPr>
          <w:rFonts w:ascii="Amiri" w:hAnsi="Amiri" w:eastAsia="Amiri" w:cs="Amiri"/>
          <w:color w:val="111111"/>
          <w:sz w:val="28"/>
          <w:sz w:val="28"/>
          <w:szCs w:val="28"/>
          <w:rtl w:val="true"/>
          <w:lang w:bidi="ar-SA"/>
        </w:rPr>
        <w:t>ربّناهب لنا من أزوجنا و ذرّيـّتنا قرّة أعين و اجعلنا للمتّقين إمامًا</w:t>
      </w:r>
    </w:p>
    <w:p>
      <w:pPr>
        <w:pStyle w:val="BookText"/>
        <w:rPr/>
      </w:pPr>
      <w:r>
        <w:rPr>
          <w:rFonts w:ascii="IRNazanin" w:hAnsi="IRNazanin" w:eastAsia="IRNazanin"/>
          <w:color w:val="111111"/>
          <w:sz w:val="28"/>
          <w:sz w:val="28"/>
          <w:szCs w:val="28"/>
          <w:rtl w:val="true"/>
          <w:lang w:bidi="fa-IR"/>
        </w:rPr>
        <w:t>دعا براى همسر و فرزندان و مقدم داشتن آنان بر خود به هنگام دعا كردن، مى تواند گوياى برداشت ياد شده باشد</w:t>
      </w:r>
      <w:r>
        <w:rPr>
          <w:rFonts w:eastAsia="IRNazanin" w:cs="IRNazanin"/>
          <w:color w:val="111111"/>
          <w:sz w:val="28"/>
          <w:szCs w:val="28"/>
          <w:rtl w:val="true"/>
          <w:lang w:bidi="fa-IR"/>
        </w:rPr>
        <w:t>.</w:t>
      </w:r>
    </w:p>
    <w:p>
      <w:pPr>
        <w:pStyle w:val="Heading3"/>
        <w:numPr>
          <w:ilvl w:val="2"/>
          <w:numId w:val="1"/>
        </w:numPr>
        <w:rPr/>
      </w:pPr>
      <w:bookmarkStart w:id="1503" w:name="__RefHeading___Toc2398437_372815092"/>
      <w:bookmarkStart w:id="1504" w:name="_Toc636"/>
      <w:bookmarkEnd w:id="1503"/>
      <w:r>
        <w:rPr/>
        <w:t>166</w:t>
      </w:r>
      <w:r>
        <w:rPr>
          <w:rtl w:val="true"/>
        </w:rPr>
        <w:t xml:space="preserve">- </w:t>
      </w:r>
      <w:r>
        <w:rPr>
          <w:rtl w:val="true"/>
        </w:rPr>
        <w:t>نياز به همسر</w:t>
      </w:r>
      <w:bookmarkEnd w:id="150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مسكن ، همسر و خوراك از نياز هاى ضرورى انسان</w:t>
      </w:r>
    </w:p>
    <w:p>
      <w:pPr>
        <w:pStyle w:val="BookText"/>
        <w:rPr/>
      </w:pPr>
      <w:r>
        <w:rPr>
          <w:rFonts w:ascii="Amiri" w:hAnsi="Amiri" w:eastAsia="Amiri" w:cs="Amiri"/>
          <w:color w:val="111111"/>
          <w:sz w:val="28"/>
          <w:sz w:val="28"/>
          <w:szCs w:val="28"/>
          <w:rtl w:val="true"/>
          <w:lang w:bidi="ar-SA"/>
        </w:rPr>
        <w:t>اسكن أنت و زوجك الجنة و كلا منها</w:t>
      </w:r>
    </w:p>
    <w:p>
      <w:pPr>
        <w:pStyle w:val="BookText"/>
        <w:rPr/>
      </w:pPr>
      <w:r>
        <w:rPr>
          <w:rFonts w:ascii="IRNazanin" w:hAnsi="IRNazanin" w:eastAsia="IRNazanin"/>
          <w:color w:val="111111"/>
          <w:sz w:val="28"/>
          <w:sz w:val="28"/>
          <w:szCs w:val="28"/>
          <w:rtl w:val="true"/>
          <w:lang w:bidi="fa-IR"/>
        </w:rPr>
        <w:t>جريان آفرينش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نكات ذكر شده پيرامون آن، ترسيمى كلى از چهره انسان و نيازها، روحيات، افكار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اوست نه مجرد داستانى از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سخن از نياز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حوا به مسكن، همسر و خوراك به ميان آمده بيانگر نياز همه انسانها به اين موارد مى باشد و اگر سخن از تشريع و هدايت است، نشانگر نياز همه انسانها به هدايت و تشريع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نياز مداوم زن و شوهر به يكديگر</w:t>
      </w:r>
    </w:p>
    <w:p>
      <w:pPr>
        <w:pStyle w:val="BookText"/>
        <w:rPr/>
      </w:pPr>
      <w:r>
        <w:rPr>
          <w:rFonts w:ascii="Amiri" w:hAnsi="Amiri" w:eastAsia="Amiri" w:cs="Amiri"/>
          <w:color w:val="111111"/>
          <w:sz w:val="28"/>
          <w:sz w:val="28"/>
          <w:szCs w:val="28"/>
          <w:rtl w:val="true"/>
          <w:lang w:bidi="ar-SA"/>
        </w:rPr>
        <w:t>هن لباس لكم و أنتم لباس لهن</w:t>
      </w:r>
    </w:p>
    <w:p>
      <w:pPr>
        <w:pStyle w:val="BookText"/>
        <w:rPr/>
      </w:pP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 لباس لكم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 براى شوهر و شوهر براى زن، به لباس براى انسان، تشبيه شده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نياز مداوم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شبه روشنى است كه تشبيه مذكور گوياى آن مى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نياز جنسى زن و شوهر به يكديگر از حكمت هاى حليت آميزش جنسى در شب هاى رمضان</w:t>
      </w:r>
    </w:p>
    <w:p>
      <w:pPr>
        <w:pStyle w:val="BookText"/>
        <w:rPr/>
      </w:pPr>
      <w:r>
        <w:rPr>
          <w:rFonts w:ascii="Amiri" w:hAnsi="Amiri" w:eastAsia="Amiri" w:cs="Amiri"/>
          <w:color w:val="111111"/>
          <w:sz w:val="28"/>
          <w:sz w:val="28"/>
          <w:szCs w:val="28"/>
          <w:rtl w:val="true"/>
          <w:lang w:bidi="ar-SA"/>
        </w:rPr>
        <w:t>أحل لكم ليلة الصيام الرفث إلى نسائكم هن لباس لكم و أنتم لباس لهن</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 لباس لكم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بيانگر حكمت و دليل اعلام حليت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أحل 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1505" w:name="__RefHeading___Toc2398439_372815092"/>
      <w:bookmarkStart w:id="1506" w:name="_Toc637"/>
      <w:bookmarkEnd w:id="1505"/>
      <w:r>
        <w:rPr/>
        <w:t>167</w:t>
      </w:r>
      <w:r>
        <w:rPr>
          <w:rtl w:val="true"/>
        </w:rPr>
        <w:t xml:space="preserve">- </w:t>
      </w:r>
      <w:r>
        <w:rPr>
          <w:rtl w:val="true"/>
        </w:rPr>
        <w:t>ويژگيهاى دعاى همسر زكريا</w:t>
      </w:r>
      <w:r>
        <w:rPr>
          <w:rtl w:val="true"/>
        </w:rPr>
        <w:t>(</w:t>
      </w:r>
      <w:r>
        <w:rPr>
          <w:rtl w:val="true"/>
        </w:rPr>
        <w:t>ع</w:t>
      </w:r>
      <w:r>
        <w:rPr>
          <w:rtl w:val="true"/>
        </w:rPr>
        <w:t>)</w:t>
      </w:r>
      <w:bookmarkEnd w:id="150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زكريا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همسر و فرزند 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خدا را با رغبت و اميد مى خواندند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يدعوننا رغبًا و رهبًا</w:t>
      </w:r>
    </w:p>
    <w:p>
      <w:pPr>
        <w:pStyle w:val="Heading3"/>
        <w:numPr>
          <w:ilvl w:val="2"/>
          <w:numId w:val="1"/>
        </w:numPr>
        <w:rPr/>
      </w:pPr>
      <w:bookmarkStart w:id="1507" w:name="__RefHeading___Toc2398441_372815092"/>
      <w:bookmarkStart w:id="1508" w:name="_Toc638"/>
      <w:bookmarkEnd w:id="1507"/>
      <w:r>
        <w:rPr/>
        <w:t>168</w:t>
      </w:r>
      <w:r>
        <w:rPr>
          <w:rtl w:val="true"/>
        </w:rPr>
        <w:t xml:space="preserve">- </w:t>
      </w:r>
      <w:r>
        <w:rPr>
          <w:rtl w:val="true"/>
        </w:rPr>
        <w:t>ويژگيهاى ورود همسر ابو لهب به جهنم</w:t>
      </w:r>
      <w:bookmarkEnd w:id="150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مسد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8</w:t>
      </w:r>
      <w:bookmarkStart w:id="1509" w:name="pg6987_91421"/>
    </w:p>
    <w:p>
      <w:pPr>
        <w:pStyle w:val="BookText"/>
        <w:rPr/>
      </w:pPr>
      <w:bookmarkEnd w:id="1509"/>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همسر ابولهب ، در حالى كه خود هيمه آتش جهنم را بر دوش مى كشد ، به دوزخ خواهد افتاد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حمّالة الحطب</w:t>
      </w:r>
    </w:p>
    <w:p>
      <w:pPr>
        <w:pStyle w:val="BookText"/>
        <w:rPr/>
      </w:pPr>
      <w:r>
        <w:rPr>
          <w:rFonts w:ascii="IRNazanin" w:hAnsi="IRNazanin" w:eastAsia="IRNazanin"/>
          <w:color w:val="111111"/>
          <w:sz w:val="28"/>
          <w:sz w:val="28"/>
          <w:szCs w:val="28"/>
          <w:rtl w:val="true"/>
          <w:lang w:bidi="fa-IR"/>
        </w:rPr>
        <w:t xml:space="preserve">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حمّالة الحطب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و هم زمان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سيصلى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حالت ام جميل هنگام ورود به دوزخ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مسد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افتادن همسر ابولهب به آتش جهنم ، در حالتى خواهد بود كه ريسمانى از الياف به هم بافته در گردن 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فى جيدها حبل من مسد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گردن يا محل گردنبند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ليف ملايمى است كه از درخت خرما گرفته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از آن جا كه حال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زمان با عامل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سيصلى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حالت ورود ام جميل به جهنم را ـ كه به گردن او زنجيرى از رشته هاى به هم بافته، بسته شده است ـ ترسيم مى كند</w:t>
      </w:r>
      <w:r>
        <w:rPr>
          <w:rFonts w:eastAsia="IRNazanin" w:cs="IRNazanin"/>
          <w:color w:val="111111"/>
          <w:sz w:val="28"/>
          <w:szCs w:val="28"/>
          <w:rtl w:val="true"/>
          <w:lang w:bidi="fa-IR"/>
        </w:rPr>
        <w:t>.</w:t>
      </w:r>
    </w:p>
    <w:p>
      <w:pPr>
        <w:pStyle w:val="Heading3"/>
        <w:numPr>
          <w:ilvl w:val="2"/>
          <w:numId w:val="1"/>
        </w:numPr>
        <w:rPr/>
      </w:pPr>
      <w:bookmarkStart w:id="1510" w:name="__RefHeading___Toc2398443_372815092"/>
      <w:bookmarkStart w:id="1511" w:name="_Toc639"/>
      <w:bookmarkEnd w:id="1510"/>
      <w:r>
        <w:rPr/>
        <w:t>169</w:t>
      </w:r>
      <w:r>
        <w:rPr>
          <w:rtl w:val="true"/>
        </w:rPr>
        <w:t xml:space="preserve">- </w:t>
      </w:r>
      <w:r>
        <w:rPr>
          <w:rtl w:val="true"/>
        </w:rPr>
        <w:t>هلاكت همسر لوط</w:t>
      </w:r>
      <w:r>
        <w:rPr>
          <w:rtl w:val="true"/>
        </w:rPr>
        <w:t>(</w:t>
      </w:r>
      <w:r>
        <w:rPr>
          <w:rtl w:val="true"/>
        </w:rPr>
        <w:t>ع</w:t>
      </w:r>
      <w:r>
        <w:rPr>
          <w:rtl w:val="true"/>
        </w:rPr>
        <w:t>)</w:t>
      </w:r>
      <w:bookmarkEnd w:id="151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همسر لوط با ماندن در ميان كافران به عذاب الهى گرفتار شد و به هلاكت رسيد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امرأته كانت من الغبرين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باقى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كانت من الغبرين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بيانگر اين است كه همسر لوط به جهت باقى ماندن در ميان قومش، از عذاب الهى رهايى نيافت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p>
    <w:p>
      <w:pPr>
        <w:pStyle w:val="BookText"/>
        <w:rPr/>
      </w:pP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أبى بصير و غيره عن أحدهما عليهما السلام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لما قال جبرئيل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رسل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لوط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جبرئيل عجّل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جبرئيل عجّل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موعدهم الصبح أليس الصبح بقريب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فأدخل جناحه تحتها حتّى إذا استعلت قلّبها عليهم و رمى جدران المدينة بحجار من سجّيل و سمعت إمرأة لوط الهَدّة فهلكت منها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ابوبصير و غير او از امام باقر يا امام صادق ـعليهما السلامـ روايت كرده اند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جبرئيل به لوط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فرشتگان، فرستادگان پروردگار تو هستيم، لوط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كن، جبرئيل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كن، جبرئيل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موعد هلاكت آنها صبح است، آيا صبح نزديك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بال خود را به زير زمين آن ديار فرو برد، آن گاه كه آن آبادى بالا رفت آن را به روى آنان واژگون كرد و ديوارهاى شهر را با سجيل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 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سنگباران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لوط صداى شديد فرو ريختن ديوارها را شنيد و از آن صدا به هلاكت 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نجات همه خانواده لوط از عذاب الهى ، به جز همسر پير او</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فنجّينـه و أهله أجمعين إلاّ عجوزًا فى الغـبرين</w:t>
      </w:r>
      <w:bookmarkStart w:id="1512" w:name="pg6987_91422"/>
    </w:p>
    <w:p>
      <w:pPr>
        <w:pStyle w:val="BookText"/>
        <w:rPr/>
      </w:pPr>
      <w:bookmarkEnd w:id="151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پير زن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عجوزاً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مستثنى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غبور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غابرين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معناى باقى ماندن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كسى گفته مى شود كه همراهانش بروند و او باقى بماند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نجات لوط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خاندانش ـ به جز همسر وى ـ و هلاكت قوم زشت كردارش ، آيتى بزرگ و عبرت آموز براى ديگران</w:t>
      </w:r>
    </w:p>
    <w:p>
      <w:pPr>
        <w:pStyle w:val="BookText"/>
        <w:rPr/>
      </w:pPr>
      <w:r>
        <w:rPr>
          <w:rFonts w:ascii="Amiri" w:hAnsi="Amiri" w:eastAsia="Amiri" w:cs="Amiri"/>
          <w:color w:val="111111"/>
          <w:sz w:val="28"/>
          <w:sz w:val="28"/>
          <w:szCs w:val="28"/>
          <w:rtl w:val="true"/>
          <w:lang w:bidi="ar-SA"/>
        </w:rPr>
        <w:t>إنّ فى ذلك لأية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جريان نجات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كسان وى و نيز هلاكت قوم فساد پيشه اش اشاره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معادل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نكره آمدن آن براى بيان عظمت واقعه و درسى مى باشد كه در آن نهفته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همسر حضرت لوط ، از هلاك شدگان عذاب الهى قوم لوط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عجوزًا فى الغـبرين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غابرين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باقى و مانده است و مقصود از آن، كسانى اند كه از شهر بيرون نيامده و به عذاب الهى قوم لوط گرفتار شدند</w:t>
      </w:r>
      <w:r>
        <w:rPr>
          <w:rFonts w:eastAsia="IRNazanin" w:cs="IRNazanin"/>
          <w:color w:val="111111"/>
          <w:sz w:val="28"/>
          <w:szCs w:val="28"/>
          <w:rtl w:val="true"/>
          <w:lang w:bidi="fa-IR"/>
        </w:rPr>
        <w:t>.</w:t>
      </w:r>
    </w:p>
    <w:p>
      <w:pPr>
        <w:pStyle w:val="Heading3"/>
        <w:numPr>
          <w:ilvl w:val="2"/>
          <w:numId w:val="1"/>
        </w:numPr>
        <w:rPr/>
      </w:pPr>
      <w:bookmarkStart w:id="1513" w:name="__RefHeading___Toc2398445_372815092"/>
      <w:bookmarkStart w:id="1514" w:name="_Toc640"/>
      <w:bookmarkEnd w:id="1513"/>
      <w:r>
        <w:rPr/>
        <w:t>170</w:t>
      </w:r>
      <w:r>
        <w:rPr>
          <w:rtl w:val="true"/>
        </w:rPr>
        <w:t xml:space="preserve">- </w:t>
      </w:r>
      <w:r>
        <w:rPr>
          <w:rtl w:val="true"/>
        </w:rPr>
        <w:t>هلاكت همسر نوح</w:t>
      </w:r>
      <w:r>
        <w:rPr>
          <w:rtl w:val="true"/>
        </w:rPr>
        <w:t>(</w:t>
      </w:r>
      <w:r>
        <w:rPr>
          <w:rtl w:val="true"/>
        </w:rPr>
        <w:t>ع</w:t>
      </w:r>
      <w:r>
        <w:rPr>
          <w:rtl w:val="true"/>
        </w:rPr>
        <w:t>)</w:t>
      </w:r>
      <w:bookmarkEnd w:id="151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ـ تقدير الهى بر غرق شدن و هلاك گشتن برخى از افراد خانواده نوح</w:t>
      </w:r>
    </w:p>
    <w:p>
      <w:pPr>
        <w:pStyle w:val="BookText"/>
        <w:rPr/>
      </w:pPr>
      <w:r>
        <w:rPr>
          <w:rFonts w:ascii="Amiri" w:hAnsi="Amiri" w:eastAsia="Amiri" w:cs="Amiri"/>
          <w:color w:val="111111"/>
          <w:sz w:val="28"/>
          <w:sz w:val="28"/>
          <w:szCs w:val="28"/>
          <w:rtl w:val="true"/>
          <w:lang w:bidi="ar-SA"/>
        </w:rPr>
        <w:t>و أهلك إلاّ من سبق عليه القول</w:t>
      </w:r>
    </w:p>
    <w:p>
      <w:pPr>
        <w:pStyle w:val="Heading3"/>
        <w:numPr>
          <w:ilvl w:val="2"/>
          <w:numId w:val="1"/>
        </w:numPr>
        <w:rPr/>
      </w:pPr>
      <w:bookmarkStart w:id="1515" w:name="__RefHeading___Toc2398447_372815092"/>
      <w:bookmarkStart w:id="1516" w:name="_Toc641"/>
      <w:bookmarkEnd w:id="1515"/>
      <w:r>
        <w:rPr/>
        <w:t>171</w:t>
      </w:r>
      <w:r>
        <w:rPr>
          <w:rtl w:val="true"/>
        </w:rPr>
        <w:t xml:space="preserve">- </w:t>
      </w:r>
      <w:r>
        <w:rPr>
          <w:rtl w:val="true"/>
        </w:rPr>
        <w:t>همسر آدم</w:t>
      </w:r>
      <w:r>
        <w:rPr>
          <w:rtl w:val="true"/>
        </w:rPr>
        <w:t>(</w:t>
      </w:r>
      <w:r>
        <w:rPr>
          <w:rtl w:val="true"/>
        </w:rPr>
        <w:t>ع</w:t>
      </w:r>
      <w:r>
        <w:rPr>
          <w:rtl w:val="true"/>
        </w:rPr>
        <w:t>)</w:t>
      </w:r>
      <w:bookmarkEnd w:id="151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خداوند ، همسر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از او آفريد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جعل منها زوجها</w:t>
      </w:r>
    </w:p>
    <w:p>
      <w:pPr>
        <w:pStyle w:val="BookText"/>
        <w:rPr/>
      </w:pPr>
      <w:r>
        <w:rPr>
          <w:rFonts w:ascii="IRNazanin" w:hAnsi="IRNazanin" w:eastAsia="IRNazanin"/>
          <w:color w:val="111111"/>
          <w:sz w:val="28"/>
          <w:sz w:val="28"/>
          <w:szCs w:val="28"/>
          <w:rtl w:val="true"/>
          <w:lang w:bidi="fa-IR"/>
        </w:rPr>
        <w:t xml:space="preserve">برداشت فوق بر اين اساس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نشويه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مبنا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منها 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بيانگر اين است كه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منشأ خلقت حوا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همسر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انسانى همانند او در جنس و نوع</w:t>
      </w:r>
    </w:p>
    <w:p>
      <w:pPr>
        <w:pStyle w:val="BookText"/>
        <w:rPr/>
      </w:pPr>
      <w:r>
        <w:rPr>
          <w:rFonts w:ascii="IRNazanin" w:hAnsi="IRNazanin" w:eastAsia="IRNazanin"/>
          <w:color w:val="111111"/>
          <w:sz w:val="28"/>
          <w:sz w:val="28"/>
          <w:szCs w:val="28"/>
          <w:rtl w:val="true"/>
          <w:lang w:bidi="fa-IR"/>
        </w:rPr>
        <w:t>جعل منها زوجها</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برداشت فوق مبتنى بر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جنسيه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گوياى اين است كه زوج آدم انسان و از جنس و نوع او بوده است</w:t>
      </w:r>
      <w:r>
        <w:rPr>
          <w:rFonts w:eastAsia="IRNazanin" w:cs="IRNazanin"/>
          <w:color w:val="111111"/>
          <w:sz w:val="28"/>
          <w:szCs w:val="28"/>
          <w:rtl w:val="true"/>
          <w:lang w:bidi="fa-IR"/>
        </w:rPr>
        <w:t>.</w:t>
      </w:r>
      <w:bookmarkStart w:id="1517" w:name="pg6987_91423"/>
    </w:p>
    <w:p>
      <w:pPr>
        <w:pStyle w:val="BookText"/>
        <w:rPr/>
      </w:pPr>
      <w:bookmarkEnd w:id="1517"/>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حوا در بهشت مسكونى خويش ، همسر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تحت سرپرستى وى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عدوّ لك و لزوجك فلايخرجنّكما</w:t>
      </w:r>
    </w:p>
    <w:p>
      <w:pPr>
        <w:pStyle w:val="BookText"/>
        <w:rPr/>
      </w:pPr>
      <w:r>
        <w:rPr>
          <w:rFonts w:ascii="IRNazanin" w:hAnsi="IRNazanin" w:eastAsia="IRNazanin"/>
          <w:color w:val="111111"/>
          <w:sz w:val="28"/>
          <w:sz w:val="28"/>
          <w:szCs w:val="28"/>
          <w:rtl w:val="true"/>
          <w:lang w:bidi="fa-IR"/>
        </w:rPr>
        <w:t>خداوند، رهنمودهاى مربوط به حوا را، با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گذاشته و او را به پرهيز هر دو از زمينه هاى خروج از بهشت فرمان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خطاب را مى توان نشانِ سرپرستى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قلمداد كرد</w:t>
      </w:r>
      <w:r>
        <w:rPr>
          <w:rFonts w:eastAsia="IRNazanin" w:cs="IRNazanin"/>
          <w:color w:val="111111"/>
          <w:sz w:val="28"/>
          <w:szCs w:val="28"/>
          <w:rtl w:val="true"/>
          <w:lang w:bidi="fa-IR"/>
        </w:rPr>
        <w:t>.</w:t>
      </w:r>
    </w:p>
    <w:p>
      <w:pPr>
        <w:pStyle w:val="Heading3"/>
        <w:numPr>
          <w:ilvl w:val="2"/>
          <w:numId w:val="1"/>
        </w:numPr>
        <w:rPr/>
      </w:pPr>
      <w:bookmarkStart w:id="1518" w:name="__RefHeading___Toc2398449_372815092"/>
      <w:bookmarkStart w:id="1519" w:name="_Toc642"/>
      <w:bookmarkEnd w:id="1518"/>
      <w:r>
        <w:rPr/>
        <w:t>172</w:t>
      </w:r>
      <w:r>
        <w:rPr>
          <w:rtl w:val="true"/>
        </w:rPr>
        <w:t xml:space="preserve">- </w:t>
      </w:r>
      <w:r>
        <w:rPr>
          <w:rtl w:val="true"/>
        </w:rPr>
        <w:t>همسر ابراهيم</w:t>
      </w:r>
      <w:r>
        <w:rPr>
          <w:rtl w:val="true"/>
        </w:rPr>
        <w:t>(</w:t>
      </w:r>
      <w:r>
        <w:rPr>
          <w:rtl w:val="true"/>
        </w:rPr>
        <w:t>ع</w:t>
      </w:r>
      <w:r>
        <w:rPr>
          <w:rtl w:val="true"/>
        </w:rPr>
        <w:t>)</w:t>
      </w:r>
      <w:bookmarkEnd w:id="151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همسر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مجلس فرشتگان پيام آورِ بشارت حضور داشت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لقد جاءت رسلنا إبرهيم بالبشرى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وامرأته قائمة فضحكت</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همسر ابراهيم ، در پى اطلاع از مأموريت فرشتگان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هلاك سازى قوم لوط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شادان و خندان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أُرسلنا إلى قوم لوط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وامرأته قائمة فضحكت</w:t>
      </w:r>
    </w:p>
    <w:p>
      <w:pPr>
        <w:pStyle w:val="BookText"/>
        <w:rPr/>
      </w:pPr>
      <w:r>
        <w:rPr>
          <w:rFonts w:ascii="IRNazanin" w:hAnsi="IRNazanin" w:eastAsia="IRNazanin"/>
          <w:color w:val="111111"/>
          <w:sz w:val="28"/>
          <w:sz w:val="28"/>
          <w:szCs w:val="28"/>
          <w:rtl w:val="true"/>
          <w:lang w:bidi="fa-IR"/>
        </w:rPr>
        <w:t xml:space="preserve">برداشت فوق از تفريع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وسيله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أُرسلنا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آيه قبل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آنچه مايه شادمانى همسر ابراهيم شد، اين بود كه دريافت قوم بزهكار لوط بر عذاب الهى گرفتار خواهند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أبى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فى قوله 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وامرأته قائمة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عنى سارة قائمة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فضحكت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فعجبت من قولهم </w:t>
      </w:r>
      <w:r>
        <w:rPr>
          <w:rFonts w:eastAsia="Amiri" w:cs="Amiri" w:ascii="Amiri" w:hAnsi="Amiri"/>
          <w:color w:val="111111"/>
          <w:sz w:val="28"/>
          <w:szCs w:val="28"/>
          <w:rtl w:val="true"/>
          <w:lang w:bidi="ar-SA"/>
        </w:rPr>
        <w:t>. . . ;</w:t>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قول خداى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وامرأته قائمة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ساره همسر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ايستاده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فضحكت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ساره از سخن فرشتگان شگفت زده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ذاريات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محل سكونت همسر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مجزا از محيط پذيرايى ميهمانان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فراغ إلى أهله</w:t>
      </w:r>
    </w:p>
    <w:p>
      <w:pPr>
        <w:pStyle w:val="BookText"/>
        <w:rPr/>
      </w:pPr>
      <w:r>
        <w:rPr>
          <w:rFonts w:ascii="Amiri" w:hAnsi="Amiri" w:eastAsia="Amiri" w:cs="Amiri"/>
          <w:color w:val="111111"/>
          <w:sz w:val="28"/>
          <w:sz w:val="28"/>
          <w:szCs w:val="28"/>
          <w:rtl w:val="true"/>
          <w:lang w:bidi="ar-SA"/>
        </w:rPr>
        <w:t>حركت مخفيانه ابراهيم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سوى اهل، در جايى فرض مى شود كه محيط خانواده آن حضرت در معرض ديد ميهمانان نبود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سخاوت و ميهمان نوازى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همسرش</w:t>
      </w:r>
    </w:p>
    <w:p>
      <w:pPr>
        <w:pStyle w:val="BookText"/>
        <w:rPr/>
      </w:pPr>
      <w:r>
        <w:rPr>
          <w:rFonts w:ascii="Amiri" w:hAnsi="Amiri" w:eastAsia="Amiri" w:cs="Amiri"/>
          <w:color w:val="111111"/>
          <w:sz w:val="28"/>
          <w:sz w:val="28"/>
          <w:szCs w:val="28"/>
          <w:rtl w:val="true"/>
          <w:lang w:bidi="ar-SA"/>
        </w:rPr>
        <w:t>فراغ إلى أهله فجاء بعجل سمين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ذاريات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حضور همسر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در جمع آن حضرت و ميهمانان ايشان</w:t>
      </w:r>
    </w:p>
    <w:p>
      <w:pPr>
        <w:pStyle w:val="BookText"/>
        <w:rPr/>
      </w:pPr>
      <w:r>
        <w:rPr>
          <w:rFonts w:ascii="Amiri" w:hAnsi="Amiri" w:eastAsia="Amiri" w:cs="Amiri"/>
          <w:color w:val="111111"/>
          <w:sz w:val="28"/>
          <w:sz w:val="28"/>
          <w:szCs w:val="28"/>
          <w:rtl w:val="true"/>
          <w:lang w:bidi="ar-SA"/>
        </w:rPr>
        <w:t xml:space="preserve">و بشّروه بغلـم 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فأقبلت امرأته فى 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قالت عجوز عقيم</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فرياد همسر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سيلى زدن وى به صورت خويش ، با شنيدن بشارت اعطاى فرزند به ايشان</w:t>
      </w:r>
      <w:bookmarkStart w:id="1520" w:name="pg6987_91424"/>
    </w:p>
    <w:p>
      <w:pPr>
        <w:pStyle w:val="BookText"/>
        <w:rPr/>
      </w:pPr>
      <w:bookmarkEnd w:id="1520"/>
      <w:r>
        <w:rPr>
          <w:rFonts w:ascii="Amiri" w:hAnsi="Amiri" w:eastAsia="Amiri" w:cs="Amiri"/>
          <w:color w:val="111111"/>
          <w:sz w:val="28"/>
          <w:sz w:val="28"/>
          <w:szCs w:val="28"/>
          <w:rtl w:val="true"/>
          <w:lang w:bidi="ar-SA"/>
        </w:rPr>
        <w:t>فأقبلت امرأته فى صرّة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فرياد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ضربه شديد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صكّت وجهها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سيلى سختى به صورت خويش نواخت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هيجان ، تعجب و ناباورى شديد همسر ابراهيم ، از بارورى پس از پيرى و عمرى نازايى</w:t>
      </w:r>
    </w:p>
    <w:p>
      <w:pPr>
        <w:pStyle w:val="BookText"/>
        <w:rPr/>
      </w:pPr>
      <w:r>
        <w:rPr>
          <w:rFonts w:ascii="Amiri" w:hAnsi="Amiri" w:eastAsia="Amiri" w:cs="Amiri"/>
          <w:color w:val="111111"/>
          <w:sz w:val="28"/>
          <w:sz w:val="28"/>
          <w:szCs w:val="28"/>
          <w:rtl w:val="true"/>
          <w:lang w:bidi="ar-SA"/>
        </w:rPr>
        <w:t>فأقبلت امرأته فى صرّة فصكّت وجهها و قالت عجوز عقيم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همسر ابراهيم ، فردى كهنسال و نازا به هنگام بشارت فرزنددار شدنش</w:t>
      </w:r>
    </w:p>
    <w:p>
      <w:pPr>
        <w:pStyle w:val="BookText"/>
        <w:rPr/>
      </w:pPr>
      <w:r>
        <w:rPr>
          <w:rFonts w:ascii="Amiri" w:hAnsi="Amiri" w:eastAsia="Amiri" w:cs="Amiri"/>
          <w:color w:val="111111"/>
          <w:sz w:val="28"/>
          <w:sz w:val="28"/>
          <w:szCs w:val="28"/>
          <w:rtl w:val="true"/>
          <w:lang w:bidi="ar-SA"/>
        </w:rPr>
        <w:t xml:space="preserve">فأقبلت امرأته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قالت عجوز عقيم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ذاريات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اطمينان بخشى فرشتگان به همسر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مورد خدايى بودن پيام و بشارتشان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فرزنددار شدن او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كذلك قال ربّك</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 سخن شدن همسر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فرشتگان بشارت دهنده</w:t>
      </w:r>
    </w:p>
    <w:p>
      <w:pPr>
        <w:pStyle w:val="BookText"/>
        <w:rPr/>
      </w:pPr>
      <w:r>
        <w:rPr>
          <w:rFonts w:ascii="Amiri" w:hAnsi="Amiri" w:eastAsia="Amiri" w:cs="Amiri"/>
          <w:color w:val="111111"/>
          <w:sz w:val="28"/>
          <w:sz w:val="28"/>
          <w:szCs w:val="28"/>
          <w:rtl w:val="true"/>
          <w:lang w:bidi="ar-SA"/>
        </w:rPr>
        <w:t xml:space="preserve">قالت عجوز عقيم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كذلك قال ربّك</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اعطاى فرزند به همسر پير و عقيم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متكى بر حكمت و علم الهى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قالت عجوز عقيم قالوا كذلك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هو الحكيم العليم</w:t>
      </w:r>
    </w:p>
    <w:p>
      <w:pPr>
        <w:pStyle w:val="BookText"/>
        <w:rPr/>
      </w:pPr>
      <w:r>
        <w:rPr>
          <w:rFonts w:ascii="IRNazanin" w:hAnsi="IRNazanin" w:eastAsia="IRNazanin"/>
          <w:color w:val="111111"/>
          <w:sz w:val="28"/>
          <w:sz w:val="28"/>
          <w:szCs w:val="28"/>
          <w:rtl w:val="true"/>
          <w:lang w:bidi="fa-IR"/>
        </w:rPr>
        <w:t>تصريح به علم و حكمت الهى، در پى نويد به اعطاى فرزند، بيانگر مطلب بالا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همسر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داراى شخصيتى والا و ارجمند در پيشگاه خداوند</w:t>
      </w:r>
    </w:p>
    <w:p>
      <w:pPr>
        <w:pStyle w:val="BookText"/>
        <w:rPr/>
      </w:pPr>
      <w:r>
        <w:rPr>
          <w:rFonts w:ascii="Amiri" w:hAnsi="Amiri" w:eastAsia="Amiri" w:cs="Amiri"/>
          <w:color w:val="111111"/>
          <w:sz w:val="28"/>
          <w:sz w:val="28"/>
          <w:szCs w:val="28"/>
          <w:rtl w:val="true"/>
          <w:lang w:bidi="ar-SA"/>
        </w:rPr>
        <w:t xml:space="preserve">قالت عجوز عقيم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كذلك قال ربّك</w:t>
      </w:r>
    </w:p>
    <w:p>
      <w:pPr>
        <w:pStyle w:val="BookText"/>
        <w:rPr/>
      </w:pPr>
      <w:r>
        <w:rPr>
          <w:rFonts w:ascii="IRNazanin" w:hAnsi="IRNazanin" w:eastAsia="IRNazanin"/>
          <w:color w:val="111111"/>
          <w:sz w:val="28"/>
          <w:sz w:val="28"/>
          <w:szCs w:val="28"/>
          <w:rtl w:val="true"/>
          <w:lang w:bidi="fa-IR"/>
        </w:rPr>
        <w:t>برداشت ياد شده، به خاطر اين نكته است كه همسر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فرشتگان هم سخن شده و نيز درباره او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رفته است</w:t>
      </w:r>
      <w:r>
        <w:rPr>
          <w:rFonts w:eastAsia="IRNazanin" w:cs="IRNazanin"/>
          <w:color w:val="111111"/>
          <w:sz w:val="28"/>
          <w:szCs w:val="28"/>
          <w:rtl w:val="true"/>
          <w:lang w:bidi="fa-IR"/>
        </w:rPr>
        <w:t>.</w:t>
      </w:r>
    </w:p>
    <w:p>
      <w:pPr>
        <w:pStyle w:val="Heading3"/>
        <w:numPr>
          <w:ilvl w:val="2"/>
          <w:numId w:val="1"/>
        </w:numPr>
        <w:rPr/>
      </w:pPr>
      <w:bookmarkStart w:id="1521" w:name="__RefHeading___Toc2398451_372815092"/>
      <w:bookmarkStart w:id="1522" w:name="_Toc643"/>
      <w:bookmarkEnd w:id="1521"/>
      <w:r>
        <w:rPr/>
        <w:t>173</w:t>
      </w:r>
      <w:r>
        <w:rPr>
          <w:rtl w:val="true"/>
        </w:rPr>
        <w:t xml:space="preserve">- </w:t>
      </w:r>
      <w:r>
        <w:rPr>
          <w:rtl w:val="true"/>
        </w:rPr>
        <w:t>همسر ابو لهب در جهنم</w:t>
      </w:r>
      <w:bookmarkEnd w:id="152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مسد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سوختن در آتش ابدى دوزخ ، فرجام همسر ابولهب</w:t>
      </w:r>
    </w:p>
    <w:p>
      <w:pPr>
        <w:pStyle w:val="BookText"/>
        <w:rPr/>
      </w:pPr>
      <w:r>
        <w:rPr>
          <w:rFonts w:ascii="IRNazanin" w:hAnsi="IRNazanin" w:eastAsia="IRNazanin"/>
          <w:color w:val="111111"/>
          <w:sz w:val="28"/>
          <w:sz w:val="28"/>
          <w:szCs w:val="28"/>
          <w:rtl w:val="true"/>
          <w:lang w:bidi="fa-IR"/>
        </w:rPr>
        <w:t>و امرأته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گناهان همسر ابولهب ، در قيامت بارى سنگين بر دوش او و برافروزاننده آتش جهنم خواهد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حمّالة الحطب</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 تواند گناهان باشد كه مانند هيزم آتش را شعلهور مى سازد</w:t>
      </w:r>
      <w:r>
        <w:rPr>
          <w:rFonts w:eastAsia="IRNazanin" w:cs="IRNazanin"/>
          <w:color w:val="111111"/>
          <w:sz w:val="28"/>
          <w:szCs w:val="28"/>
          <w:rtl w:val="true"/>
          <w:lang w:bidi="fa-IR"/>
        </w:rPr>
        <w:t>.</w:t>
      </w:r>
    </w:p>
    <w:p>
      <w:pPr>
        <w:pStyle w:val="Heading3"/>
        <w:numPr>
          <w:ilvl w:val="2"/>
          <w:numId w:val="1"/>
        </w:numPr>
        <w:rPr/>
      </w:pPr>
      <w:bookmarkStart w:id="1523" w:name="__RefHeading___Toc2398453_372815092"/>
      <w:bookmarkStart w:id="1524" w:name="_Toc644"/>
      <w:bookmarkEnd w:id="1523"/>
      <w:r>
        <w:rPr/>
        <w:t>174</w:t>
      </w:r>
      <w:r>
        <w:rPr>
          <w:rtl w:val="true"/>
        </w:rPr>
        <w:t xml:space="preserve">- </w:t>
      </w:r>
      <w:r>
        <w:rPr>
          <w:rtl w:val="true"/>
        </w:rPr>
        <w:t>همسر پادشاه مصر در مجلس زليخا</w:t>
      </w:r>
      <w:bookmarkEnd w:id="152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bookmarkStart w:id="1525" w:name="pg6987_91425"/>
    </w:p>
    <w:p>
      <w:pPr>
        <w:pStyle w:val="BookText"/>
        <w:rPr/>
      </w:pPr>
      <w:bookmarkEnd w:id="1525"/>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همسر پادشاه مصر از زنان حاضر در مجلس مهمانى زليخا و دلباخته يوسف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ذلك ليعلم أنى لم أخنه بالغيب</w:t>
      </w:r>
    </w:p>
    <w:p>
      <w:pPr>
        <w:pStyle w:val="BookText"/>
        <w:rPr/>
      </w:pPr>
      <w:r>
        <w:rPr>
          <w:rFonts w:ascii="IRNazanin" w:hAnsi="IRNazanin" w:eastAsia="IRNazanin"/>
          <w:color w:val="111111"/>
          <w:sz w:val="28"/>
          <w:sz w:val="28"/>
          <w:szCs w:val="28"/>
          <w:rtl w:val="true"/>
          <w:lang w:bidi="fa-IR"/>
        </w:rPr>
        <w:t xml:space="preserve">بر اين مبنا كه 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أخنه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گردد ،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ذلك ليعلم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معلوم مى شود كه همسر ملك نيز در زمره زنانى بود كه دستهاى خويش را بريدند</w:t>
      </w:r>
      <w:r>
        <w:rPr>
          <w:rFonts w:eastAsia="IRNazanin" w:cs="IRNazanin"/>
          <w:color w:val="111111"/>
          <w:sz w:val="28"/>
          <w:szCs w:val="28"/>
          <w:rtl w:val="true"/>
          <w:lang w:bidi="fa-IR"/>
        </w:rPr>
        <w:t>.</w:t>
      </w:r>
    </w:p>
    <w:p>
      <w:pPr>
        <w:pStyle w:val="Heading3"/>
        <w:numPr>
          <w:ilvl w:val="2"/>
          <w:numId w:val="1"/>
        </w:numPr>
        <w:rPr/>
      </w:pPr>
      <w:bookmarkStart w:id="1526" w:name="__RefHeading___Toc2398455_372815092"/>
      <w:bookmarkStart w:id="1527" w:name="_Toc645"/>
      <w:bookmarkEnd w:id="1526"/>
      <w:r>
        <w:rPr/>
        <w:t>175</w:t>
      </w:r>
      <w:r>
        <w:rPr>
          <w:rtl w:val="true"/>
        </w:rPr>
        <w:t xml:space="preserve">- </w:t>
      </w:r>
      <w:r>
        <w:rPr>
          <w:rtl w:val="true"/>
        </w:rPr>
        <w:t>همسر پادشاه مصر و يوسف</w:t>
      </w:r>
      <w:r>
        <w:rPr>
          <w:rtl w:val="true"/>
        </w:rPr>
        <w:t>(</w:t>
      </w:r>
      <w:r>
        <w:rPr>
          <w:rtl w:val="true"/>
        </w:rPr>
        <w:t>ع</w:t>
      </w:r>
      <w:r>
        <w:rPr>
          <w:rtl w:val="true"/>
        </w:rPr>
        <w:t>)</w:t>
      </w:r>
      <w:bookmarkEnd w:id="152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همسر پادشاه مصر از زنان حاضر در مجلس مهمانى زليخا و دلباخته يوسف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ذلك ليعلم أنى لم أخنه بالغيب</w:t>
      </w:r>
    </w:p>
    <w:p>
      <w:pPr>
        <w:pStyle w:val="BookText"/>
        <w:rPr/>
      </w:pPr>
      <w:r>
        <w:rPr>
          <w:rFonts w:ascii="IRNazanin" w:hAnsi="IRNazanin" w:eastAsia="IRNazanin"/>
          <w:color w:val="111111"/>
          <w:sz w:val="28"/>
          <w:sz w:val="28"/>
          <w:szCs w:val="28"/>
          <w:rtl w:val="true"/>
          <w:lang w:bidi="fa-IR"/>
        </w:rPr>
        <w:t xml:space="preserve">بر اين مبنا كه 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أخنه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گردد ،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ذلك ليعلم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معلوم مى شود كه همسر ملك نيز در زمره زنانى بود كه دستهاى خويش را بريدند</w:t>
      </w:r>
      <w:r>
        <w:rPr>
          <w:rFonts w:eastAsia="IRNazanin" w:cs="IRNazanin"/>
          <w:color w:val="111111"/>
          <w:sz w:val="28"/>
          <w:szCs w:val="28"/>
          <w:rtl w:val="true"/>
          <w:lang w:bidi="fa-IR"/>
        </w:rPr>
        <w:t>.</w:t>
      </w:r>
    </w:p>
    <w:p>
      <w:pPr>
        <w:pStyle w:val="Heading3"/>
        <w:numPr>
          <w:ilvl w:val="2"/>
          <w:numId w:val="1"/>
        </w:numPr>
        <w:rPr/>
      </w:pPr>
      <w:bookmarkStart w:id="1528" w:name="__RefHeading___Toc2398457_372815092"/>
      <w:bookmarkStart w:id="1529" w:name="_Toc646"/>
      <w:bookmarkEnd w:id="1528"/>
      <w:r>
        <w:rPr/>
        <w:t>176</w:t>
      </w:r>
      <w:r>
        <w:rPr>
          <w:rtl w:val="true"/>
        </w:rPr>
        <w:t xml:space="preserve">- </w:t>
      </w:r>
      <w:r>
        <w:rPr>
          <w:rtl w:val="true"/>
        </w:rPr>
        <w:t>همسر پسنديده</w:t>
      </w:r>
      <w:bookmarkEnd w:id="152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lang w:bidi="fa-IR"/>
        </w:rPr>
        <w:t>،</w:t>
      </w:r>
      <w:r>
        <w:rPr>
          <w:rFonts w:eastAsia="IRNazanin" w:cs="IRNazanin"/>
          <w:color w:val="111111"/>
          <w:sz w:val="28"/>
          <w:szCs w:val="28"/>
          <w:lang w:bidi="fa-IR"/>
        </w:rPr>
        <w:t>15</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همسران شايسته ، مطيع شوهران خويش هستند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فالصّالحات قانتات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اطاعت هميشگى است كه به دليل بخش بعدى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التى تخافون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مقصود، اطاعت از شوهر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الصالحات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همسران صالح و شايسته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برداشت فوق را فرمايش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تأييد مى كند كه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قانتات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مطيعات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تفسير قمى،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نورالثقلين،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همسران شايسته ، حافظ حقوق شوهران خويش در غياب آنان</w:t>
      </w:r>
    </w:p>
    <w:p>
      <w:pPr>
        <w:pStyle w:val="BookText"/>
        <w:rPr/>
      </w:pPr>
      <w:r>
        <w:rPr>
          <w:rFonts w:ascii="Amiri" w:hAnsi="Amiri" w:eastAsia="Amiri" w:cs="Amiri"/>
          <w:color w:val="111111"/>
          <w:sz w:val="28"/>
          <w:sz w:val="28"/>
          <w:szCs w:val="28"/>
          <w:rtl w:val="true"/>
          <w:lang w:bidi="ar-SA"/>
        </w:rPr>
        <w:t xml:space="preserve">فالصّالحات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حافظات للغيب</w:t>
      </w:r>
    </w:p>
    <w:p>
      <w:pPr>
        <w:pStyle w:val="BookText"/>
        <w:rPr/>
      </w:pPr>
      <w:r>
        <w:rPr>
          <w:rFonts w:ascii="IRNazanin" w:hAnsi="IRNazanin" w:eastAsia="IRNazanin"/>
          <w:color w:val="111111"/>
          <w:sz w:val="28"/>
          <w:sz w:val="28"/>
          <w:szCs w:val="28"/>
          <w:rtl w:val="true"/>
          <w:lang w:bidi="fa-IR"/>
        </w:rPr>
        <w:t xml:space="preserve">در برداشت فوق 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مناسبت حكم و موضوع ـ حقوق شوهران و 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همسرانى كه خود را در نهان از هر آلودگى حفظ مى كنند ، همسرانى شايسته هستند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فالصّالحات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حافظات للغيب</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بدين احتمال كه 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حافظات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انفسهنّ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bookmarkStart w:id="1530" w:name="pg6987_91426"/>
    </w:p>
    <w:p>
      <w:pPr>
        <w:pStyle w:val="Heading3"/>
        <w:numPr>
          <w:ilvl w:val="2"/>
          <w:numId w:val="1"/>
        </w:numPr>
        <w:rPr/>
      </w:pPr>
      <w:bookmarkStart w:id="1531" w:name="__RefHeading___Toc2398459_372815092"/>
      <w:bookmarkStart w:id="1532" w:name="_Toc647"/>
      <w:bookmarkEnd w:id="1530"/>
      <w:bookmarkEnd w:id="1531"/>
      <w:r>
        <w:rPr/>
        <w:t>177</w:t>
      </w:r>
      <w:r>
        <w:rPr>
          <w:rtl w:val="true"/>
        </w:rPr>
        <w:t xml:space="preserve">- </w:t>
      </w:r>
      <w:r>
        <w:rPr>
          <w:rtl w:val="true"/>
        </w:rPr>
        <w:t>همسر زليخا</w:t>
      </w:r>
      <w:bookmarkEnd w:id="153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ـ زليخا ، همسر عزيز مصر بود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امرأت العزيز</w:t>
      </w:r>
    </w:p>
    <w:p>
      <w:pPr>
        <w:pStyle w:val="Heading3"/>
        <w:numPr>
          <w:ilvl w:val="2"/>
          <w:numId w:val="1"/>
        </w:numPr>
        <w:rPr/>
      </w:pPr>
      <w:bookmarkStart w:id="1533" w:name="__RefHeading___Toc2398461_372815092"/>
      <w:bookmarkStart w:id="1534" w:name="_Toc648"/>
      <w:bookmarkEnd w:id="1533"/>
      <w:r>
        <w:rPr/>
        <w:t>178</w:t>
      </w:r>
      <w:r>
        <w:rPr>
          <w:rtl w:val="true"/>
        </w:rPr>
        <w:t xml:space="preserve">- </w:t>
      </w:r>
      <w:r>
        <w:rPr>
          <w:rtl w:val="true"/>
        </w:rPr>
        <w:t>همسر زيد بن حارثه</w:t>
      </w:r>
      <w:bookmarkEnd w:id="153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ascii="IRNazanin" w:hAnsi="IRNazanin" w:eastAsia="IRNazanin"/>
          <w:color w:val="111111"/>
          <w:sz w:val="28"/>
          <w:sz w:val="28"/>
          <w:szCs w:val="28"/>
          <w:lang w:bidi="fa-IR"/>
        </w:rPr>
        <w:t>،</w:t>
      </w:r>
      <w:r>
        <w:rPr>
          <w:rFonts w:eastAsia="IRNazanin" w:cs="IRNazanin"/>
          <w:color w:val="111111"/>
          <w:sz w:val="28"/>
          <w:szCs w:val="28"/>
          <w:lang w:bidi="fa-IR"/>
        </w:rPr>
        <w:t>18</w:t>
      </w:r>
      <w:r>
        <w:rPr>
          <w:rFonts w:ascii="IRNazanin" w:hAnsi="IRNazanin" w:eastAsia="IRNazanin"/>
          <w:color w:val="111111"/>
          <w:sz w:val="28"/>
          <w:sz w:val="28"/>
          <w:szCs w:val="28"/>
          <w:lang w:bidi="fa-IR"/>
        </w:rPr>
        <w:t>،</w:t>
      </w:r>
      <w:r>
        <w:rPr>
          <w:rFonts w:eastAsia="IRNazanin" w:cs="IRNazanin"/>
          <w:color w:val="111111"/>
          <w:sz w:val="28"/>
          <w:szCs w:val="28"/>
          <w:lang w:bidi="fa-IR"/>
        </w:rPr>
        <w:t>19</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زيدبن حارثه ، پس از كام گيرى از همسرش ، او را طلاق داد و از وى جدا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قضى زيد منها وطرًا زوّجنـكها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نياز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كنايه از به پايان رسيدن حاجت زيد از نكاح با زينب و به اتمام رسيدن زمان مجاز زناشويى آن دو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زينب ، مطلَّقه زيد ، پس از جدا شدن او از زيد ازدواج 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قضى زيد منها وطرًا زوّجنـكها</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ازدواج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زينب ، مطلَّقه زيد به امر خداوند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قضى زيد منها وطرًا زوّجنـكها</w:t>
      </w:r>
    </w:p>
    <w:p>
      <w:pPr>
        <w:pStyle w:val="Heading3"/>
        <w:numPr>
          <w:ilvl w:val="2"/>
          <w:numId w:val="1"/>
        </w:numPr>
        <w:rPr/>
      </w:pPr>
      <w:bookmarkStart w:id="1535" w:name="__RefHeading___Toc2398463_372815092"/>
      <w:bookmarkStart w:id="1536" w:name="_Toc649"/>
      <w:bookmarkEnd w:id="1535"/>
      <w:r>
        <w:rPr/>
        <w:t>179</w:t>
      </w:r>
      <w:r>
        <w:rPr>
          <w:rtl w:val="true"/>
        </w:rPr>
        <w:t xml:space="preserve">- </w:t>
      </w:r>
      <w:r>
        <w:rPr>
          <w:rtl w:val="true"/>
        </w:rPr>
        <w:t>همسر صالح</w:t>
      </w:r>
      <w:bookmarkEnd w:id="153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امكان بد و ناصالح شدن زن و يا شوهر ، هر چند يكى از آنان خوب و صالح باشند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الذين يقولون ربّنا هب لنا من أزوجنا و ذرّيـّتنا قرّة أعين</w:t>
      </w:r>
    </w:p>
    <w:p>
      <w:pPr>
        <w:pStyle w:val="Heading3"/>
        <w:numPr>
          <w:ilvl w:val="2"/>
          <w:numId w:val="1"/>
        </w:numPr>
        <w:rPr/>
      </w:pPr>
      <w:bookmarkStart w:id="1537" w:name="__RefHeading___Toc2398465_372815092"/>
      <w:bookmarkStart w:id="1538" w:name="_Toc650"/>
      <w:bookmarkEnd w:id="1537"/>
      <w:r>
        <w:rPr/>
        <w:t>180</w:t>
      </w:r>
      <w:r>
        <w:rPr>
          <w:rtl w:val="true"/>
        </w:rPr>
        <w:t xml:space="preserve">- </w:t>
      </w:r>
      <w:r>
        <w:rPr>
          <w:rtl w:val="true"/>
        </w:rPr>
        <w:t>همسر عزيز مصر</w:t>
      </w:r>
      <w:bookmarkEnd w:id="153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ـ زليخا ، همسر عزيز مصر بود </w:t>
      </w:r>
      <w:r>
        <w:rPr>
          <w:rFonts w:eastAsia="Amiri" w:cs="Amiri" w:ascii="Amiri" w:hAnsi="Amiri"/>
          <w:color w:val="111111"/>
          <w:sz w:val="28"/>
          <w:szCs w:val="28"/>
          <w:rtl w:val="true"/>
          <w:lang w:bidi="ar-SA"/>
        </w:rPr>
        <w:t>.</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امرأت العزيز</w:t>
      </w:r>
      <w:bookmarkStart w:id="1539" w:name="pg6987_91427"/>
    </w:p>
    <w:p>
      <w:pPr>
        <w:pStyle w:val="Heading3"/>
        <w:numPr>
          <w:ilvl w:val="2"/>
          <w:numId w:val="1"/>
        </w:numPr>
        <w:rPr/>
      </w:pPr>
      <w:bookmarkStart w:id="1540" w:name="__RefHeading___Toc2398467_372815092"/>
      <w:bookmarkStart w:id="1541" w:name="_Toc651"/>
      <w:bookmarkEnd w:id="1539"/>
      <w:bookmarkEnd w:id="1540"/>
      <w:r>
        <w:rPr/>
        <w:t>181</w:t>
      </w:r>
      <w:r>
        <w:rPr>
          <w:rtl w:val="true"/>
        </w:rPr>
        <w:t xml:space="preserve">- </w:t>
      </w:r>
      <w:r>
        <w:rPr>
          <w:rtl w:val="true"/>
        </w:rPr>
        <w:t>همسر عمران</w:t>
      </w:r>
      <w:bookmarkEnd w:id="154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lang w:bidi="fa-IR"/>
        </w:rPr>
        <w:t>،</w:t>
      </w:r>
      <w:r>
        <w:rPr>
          <w:rFonts w:eastAsia="IRNazanin" w:cs="IRNazanin"/>
          <w:color w:val="111111"/>
          <w:sz w:val="28"/>
          <w:szCs w:val="28"/>
          <w:lang w:bidi="fa-IR"/>
        </w:rPr>
        <w:t>18</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ولايت همسر عمران بر فرزند خويش</w:t>
      </w:r>
    </w:p>
    <w:p>
      <w:pPr>
        <w:pStyle w:val="BookText"/>
        <w:rPr/>
      </w:pPr>
      <w:r>
        <w:rPr>
          <w:rFonts w:ascii="Amiri" w:hAnsi="Amiri" w:eastAsia="Amiri" w:cs="Amiri"/>
          <w:color w:val="111111"/>
          <w:sz w:val="28"/>
          <w:sz w:val="28"/>
          <w:szCs w:val="28"/>
          <w:rtl w:val="true"/>
          <w:lang w:bidi="ar-SA"/>
        </w:rPr>
        <w:t>ربّ انّى نذرت لك ما فى بطنى</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ولايت همسر عمران بر فرزند خويش ، به هنگام در حيات نبودن عمران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انّى نذرت لك</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اعتقاد عميق همسر عمران ، به شنوايى و علم گسترده الهى</w:t>
      </w:r>
    </w:p>
    <w:p>
      <w:pPr>
        <w:pStyle w:val="BookText"/>
        <w:rPr/>
      </w:pPr>
      <w:r>
        <w:rPr>
          <w:rFonts w:ascii="Amiri" w:hAnsi="Amiri" w:eastAsia="Amiri" w:cs="Amiri"/>
          <w:color w:val="111111"/>
          <w:sz w:val="28"/>
          <w:sz w:val="28"/>
          <w:szCs w:val="28"/>
          <w:rtl w:val="true"/>
          <w:lang w:bidi="ar-SA"/>
        </w:rPr>
        <w:t xml:space="preserve">ربّ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انّك انت السميع العليم</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همسر عمران بر اين باور بود كه حمل او پسر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انّى نذرت لك ما فى بطنى محرّراً</w:t>
      </w:r>
    </w:p>
    <w:p>
      <w:pPr>
        <w:pStyle w:val="BookText"/>
        <w:rPr/>
      </w:pPr>
      <w:r>
        <w:rPr>
          <w:rFonts w:ascii="IRNazanin" w:hAnsi="IRNazanin" w:eastAsia="IRNazanin"/>
          <w:color w:val="111111"/>
          <w:sz w:val="28"/>
          <w:sz w:val="28"/>
          <w:szCs w:val="28"/>
          <w:rtl w:val="true"/>
          <w:lang w:bidi="fa-IR"/>
        </w:rPr>
        <w:t>زيرا چنين مرسوم بود كه پسر را تحرير مى كردند و مادر مريم نذرش را، مشروط به پسر بودن حمل خويش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طرفى پس از زايمان، با تأسف و شگفتى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انى وضعتها انثى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وعده خداوند به عمران كه پسرى به تو خواهم داد ، سبب شد كه همسرش گمان كند حمل او پسر خواهد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ربّ انّى نذرت 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فتقبّل منّى</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تعالى اوحى الى عمران، انى واهب لك ذكراً سوياً مباركاً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فحدث عمران امرأته حنّة بذلك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كافى،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535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البيان،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ascii="IRNazanin" w:hAnsi="IRNazanin" w:eastAsia="IRNazanin"/>
          <w:color w:val="111111"/>
          <w:sz w:val="28"/>
          <w:sz w:val="28"/>
          <w:szCs w:val="28"/>
          <w:lang w:bidi="fa-IR"/>
        </w:rPr>
        <w:t>،</w:t>
      </w:r>
      <w:r>
        <w:rPr>
          <w:rFonts w:eastAsia="IRNazanin" w:cs="IRNazanin"/>
          <w:color w:val="111111"/>
          <w:sz w:val="28"/>
          <w:szCs w:val="28"/>
          <w:lang w:bidi="fa-IR"/>
        </w:rPr>
        <w:t>21</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همسر عمران ، نوزاد خويش را مريم ناميد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انّى سمّيتها مريم</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تأسف همسر عمران ، در پى زادن مريم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اينكه نذرش محقق نشده و دخترش به دليل حائض شدن نمى تواند در مسجد مانده و محرّر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ربّ انّى وضعتها اُنثى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ليس الذّكر كالاُنثى</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و ليس الذكّر كالاُنثى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الاُنثى تحيض فتخرج من المسجد و المحرّر لا يخرج من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تفسير عياشى،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الانوار، 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3"/>
        <w:numPr>
          <w:ilvl w:val="2"/>
          <w:numId w:val="1"/>
        </w:numPr>
        <w:rPr/>
      </w:pPr>
      <w:bookmarkStart w:id="1542" w:name="__RefHeading___Toc2398469_372815092"/>
      <w:bookmarkStart w:id="1543" w:name="_Toc652"/>
      <w:bookmarkEnd w:id="1542"/>
      <w:r>
        <w:rPr/>
        <w:t>182</w:t>
      </w:r>
      <w:r>
        <w:rPr>
          <w:rtl w:val="true"/>
        </w:rPr>
        <w:t xml:space="preserve">- </w:t>
      </w:r>
      <w:r>
        <w:rPr>
          <w:rtl w:val="true"/>
        </w:rPr>
        <w:t>همسر لوط</w:t>
      </w:r>
      <w:r>
        <w:rPr>
          <w:rtl w:val="true"/>
        </w:rPr>
        <w:t>(</w:t>
      </w:r>
      <w:r>
        <w:rPr>
          <w:rtl w:val="true"/>
        </w:rPr>
        <w:t>ع</w:t>
      </w:r>
      <w:r>
        <w:rPr>
          <w:rtl w:val="true"/>
        </w:rPr>
        <w:t xml:space="preserve">) </w:t>
      </w:r>
      <w:r>
        <w:rPr>
          <w:rtl w:val="true"/>
        </w:rPr>
        <w:t>در جهنم</w:t>
      </w:r>
      <w:bookmarkEnd w:id="154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همسران نوح و لوط ، همانند كافران از دوزخيان اند </w:t>
      </w:r>
      <w:r>
        <w:rPr>
          <w:rFonts w:eastAsia="Amiri" w:cs="Amiri" w:ascii="Amiri" w:hAnsi="Amiri"/>
          <w:color w:val="111111"/>
          <w:sz w:val="28"/>
          <w:szCs w:val="28"/>
          <w:rtl w:val="true"/>
          <w:lang w:bidi="ar-SA"/>
        </w:rPr>
        <w:t>.</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 ادخلا النار مع الدخلين</w:t>
      </w:r>
      <w:bookmarkStart w:id="1544" w:name="pg6987_91428"/>
    </w:p>
    <w:p>
      <w:pPr>
        <w:pStyle w:val="Heading3"/>
        <w:numPr>
          <w:ilvl w:val="2"/>
          <w:numId w:val="1"/>
        </w:numPr>
        <w:rPr/>
      </w:pPr>
      <w:bookmarkStart w:id="1545" w:name="__RefHeading___Toc2398471_372815092"/>
      <w:bookmarkStart w:id="1546" w:name="_Toc653"/>
      <w:bookmarkEnd w:id="1544"/>
      <w:bookmarkEnd w:id="1545"/>
      <w:r>
        <w:rPr/>
        <w:t>183</w:t>
      </w:r>
      <w:r>
        <w:rPr>
          <w:rtl w:val="true"/>
        </w:rPr>
        <w:t xml:space="preserve">- </w:t>
      </w:r>
      <w:r>
        <w:rPr>
          <w:rtl w:val="true"/>
        </w:rPr>
        <w:t>همسر لوط</w:t>
      </w:r>
      <w:r>
        <w:rPr>
          <w:rtl w:val="true"/>
        </w:rPr>
        <w:t>(</w:t>
      </w:r>
      <w:r>
        <w:rPr>
          <w:rtl w:val="true"/>
        </w:rPr>
        <w:t>ع</w:t>
      </w:r>
      <w:r>
        <w:rPr>
          <w:rtl w:val="true"/>
        </w:rPr>
        <w:t xml:space="preserve">) </w:t>
      </w:r>
      <w:r>
        <w:rPr>
          <w:rtl w:val="true"/>
        </w:rPr>
        <w:t>هنگام عذاب</w:t>
      </w:r>
      <w:bookmarkEnd w:id="154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ascii="IRNazanin" w:hAnsi="IRNazanin" w:eastAsia="IRNazanin"/>
          <w:color w:val="111111"/>
          <w:sz w:val="28"/>
          <w:sz w:val="28"/>
          <w:szCs w:val="28"/>
          <w:lang w:bidi="fa-IR"/>
        </w:rPr>
        <w:t>،</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ـ فرشتگان به لوط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توصيه كردند كه همسرش را براى نجات از عذاب ، به همراه خويش كوچ ندهد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فأسر بأهلك بقطع من الّيل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إلاّ امرأتك</w:t>
      </w:r>
    </w:p>
    <w:p>
      <w:pPr>
        <w:pStyle w:val="BookText"/>
        <w:rPr/>
      </w:pPr>
      <w:r>
        <w:rPr>
          <w:rFonts w:ascii="Amiri" w:hAnsi="Amiri" w:eastAsia="Amiri" w:cs="Amiri"/>
          <w:color w:val="111111"/>
          <w:sz w:val="28"/>
          <w:sz w:val="28"/>
          <w:szCs w:val="28"/>
          <w:rtl w:val="true"/>
          <w:lang w:bidi="ar-SA"/>
        </w:rPr>
        <w:t xml:space="preserve">برداشت فوق، بر اين اساس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امرأتك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استثنا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ـ از ميان خانواده لوط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همسرش به هنگام كوچ شبانه از سير باز ماند و به طرف ديار قوم لوط بازگشت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لايلتفت منكم أحد إلاّ امرأتك</w:t>
      </w:r>
    </w:p>
    <w:p>
      <w:pPr>
        <w:pStyle w:val="BookText"/>
        <w:rPr/>
      </w:pPr>
      <w:r>
        <w:rPr>
          <w:rFonts w:ascii="IRNazanin" w:hAnsi="IRNazanin" w:eastAsia="IRNazanin"/>
          <w:color w:val="111111"/>
          <w:sz w:val="28"/>
          <w:sz w:val="28"/>
          <w:szCs w:val="28"/>
          <w:rtl w:val="true"/>
          <w:lang w:bidi="fa-IR"/>
        </w:rPr>
        <w:t xml:space="preserve">برداشت فوق، مبتنى بر اين احتمال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امرأتك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استثنا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لايلتفت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مبنا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لايلتفت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مصيبها ما أصابهم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معنا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يك از شماها نبايد از سير باز ماند و به سوى خانه خود باز گردد و لكن همسرت تخلف خواهد كرد و باز 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بايد به عذاب گرفتار شود</w:t>
      </w:r>
      <w:r>
        <w:rPr>
          <w:rFonts w:eastAsia="IRNazanin" w:cs="IRNazanin"/>
          <w:color w:val="111111"/>
          <w:sz w:val="28"/>
          <w:szCs w:val="28"/>
          <w:rtl w:val="true"/>
          <w:lang w:bidi="fa-IR"/>
        </w:rPr>
        <w:t>.</w:t>
      </w:r>
    </w:p>
    <w:p>
      <w:pPr>
        <w:pStyle w:val="Heading3"/>
        <w:numPr>
          <w:ilvl w:val="2"/>
          <w:numId w:val="1"/>
        </w:numPr>
        <w:rPr/>
      </w:pPr>
      <w:bookmarkStart w:id="1547" w:name="__RefHeading___Toc2398473_372815092"/>
      <w:bookmarkStart w:id="1548" w:name="_Toc654"/>
      <w:bookmarkEnd w:id="1547"/>
      <w:r>
        <w:rPr/>
        <w:t>184</w:t>
      </w:r>
      <w:r>
        <w:rPr>
          <w:rtl w:val="true"/>
        </w:rPr>
        <w:t xml:space="preserve">- </w:t>
      </w:r>
      <w:r>
        <w:rPr>
          <w:rtl w:val="true"/>
        </w:rPr>
        <w:t>همسر موسى</w:t>
      </w:r>
      <w:r>
        <w:rPr>
          <w:rtl w:val="true"/>
        </w:rPr>
        <w:t>(</w:t>
      </w:r>
      <w:r>
        <w:rPr>
          <w:rtl w:val="true"/>
        </w:rPr>
        <w:t>ع</w:t>
      </w:r>
      <w:r>
        <w:rPr>
          <w:rtl w:val="true"/>
        </w:rPr>
        <w:t>)</w:t>
      </w:r>
      <w:bookmarkEnd w:id="154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البزنطى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أبى يدعوك ليجزيك أجر ما سقيت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أهى التى تزوّج بها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 . ;</w:t>
      </w:r>
    </w:p>
    <w:p>
      <w:pPr>
        <w:pStyle w:val="BookText"/>
        <w:rPr/>
      </w:pPr>
      <w:r>
        <w:rPr>
          <w:rFonts w:ascii="IRNazanin" w:hAnsi="IRNazanin" w:eastAsia="IRNazanin"/>
          <w:color w:val="111111"/>
          <w:sz w:val="28"/>
          <w:sz w:val="28"/>
          <w:szCs w:val="28"/>
          <w:rtl w:val="true"/>
          <w:lang w:bidi="fa-IR"/>
        </w:rPr>
        <w:t>از بزنطى نقل شده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قول خداى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أبى يدعوك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دخترى كه نزد موسى آمد و گفت پدرم تو را خواسته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دخترى بود كه بعداً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ازدواج كرد؟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عن أبى ذر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سألت أى الأجلين قضى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فقل خيرهما و أبرّهما و إذا سئل أى المرأتين تزوّج ، فقل الصغرى منهما </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از ابوذر روايت شده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تو سؤال شود كه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يك از دو زمان مورد قرارداد با شعيب را تمام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بهترين و نيكوترين آن دو را و اگر سؤال شود با كدام يك از آن دو دختر ازدواج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با كوچك ترين آن دو</w:t>
      </w:r>
      <w:r>
        <w:rPr>
          <w:rFonts w:eastAsia="IRNazanin" w:cs="IRNazanin"/>
          <w:color w:val="111111"/>
          <w:sz w:val="28"/>
          <w:szCs w:val="28"/>
          <w:rtl w:val="true"/>
          <w:lang w:bidi="fa-IR"/>
        </w:rPr>
        <w:t>. ..».</w:t>
      </w:r>
    </w:p>
    <w:p>
      <w:pPr>
        <w:pStyle w:val="Heading3"/>
        <w:numPr>
          <w:ilvl w:val="2"/>
          <w:numId w:val="1"/>
        </w:numPr>
        <w:rPr/>
      </w:pPr>
      <w:bookmarkStart w:id="1549" w:name="__RefHeading___Toc2398475_372815092"/>
      <w:bookmarkStart w:id="1550" w:name="_Toc655"/>
      <w:bookmarkEnd w:id="1549"/>
      <w:r>
        <w:rPr/>
        <w:t>185</w:t>
      </w:r>
      <w:r>
        <w:rPr>
          <w:rtl w:val="true"/>
        </w:rPr>
        <w:t xml:space="preserve">- </w:t>
      </w:r>
      <w:r>
        <w:rPr>
          <w:rtl w:val="true"/>
        </w:rPr>
        <w:t>همسر ناصالح</w:t>
      </w:r>
      <w:bookmarkEnd w:id="155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امكان بد و ناصالح شدن زن و يا شوهر ، هر چند يكى از آنان خوب و صالح باشند </w:t>
      </w:r>
      <w:r>
        <w:rPr>
          <w:rFonts w:eastAsia="IRNazanin" w:cs="IRNazanin"/>
          <w:color w:val="111111"/>
          <w:sz w:val="28"/>
          <w:szCs w:val="28"/>
          <w:rtl w:val="true"/>
          <w:lang w:bidi="fa-IR"/>
        </w:rPr>
        <w:t>.</w:t>
      </w:r>
      <w:bookmarkStart w:id="1551" w:name="pg6987_91429"/>
    </w:p>
    <w:p>
      <w:pPr>
        <w:pStyle w:val="BookText"/>
        <w:rPr/>
      </w:pPr>
      <w:bookmarkEnd w:id="1551"/>
      <w:r>
        <w:rPr>
          <w:rFonts w:ascii="Amiri" w:hAnsi="Amiri" w:eastAsia="Amiri" w:cs="Amiri"/>
          <w:color w:val="111111"/>
          <w:sz w:val="28"/>
          <w:sz w:val="28"/>
          <w:szCs w:val="28"/>
          <w:rtl w:val="true"/>
          <w:lang w:bidi="ar-SA"/>
        </w:rPr>
        <w:t>و الذين يقولون ربّنا هب لنا من أزوجنا و ذرّيـّتنا قرّة أعين</w:t>
      </w:r>
    </w:p>
    <w:p>
      <w:pPr>
        <w:pStyle w:val="Heading3"/>
        <w:numPr>
          <w:ilvl w:val="2"/>
          <w:numId w:val="1"/>
        </w:numPr>
        <w:rPr/>
      </w:pPr>
      <w:bookmarkStart w:id="1552" w:name="__RefHeading___Toc2398477_372815092"/>
      <w:bookmarkStart w:id="1553" w:name="_Toc656"/>
      <w:bookmarkEnd w:id="1552"/>
      <w:r>
        <w:rPr/>
        <w:t>186</w:t>
      </w:r>
      <w:r>
        <w:rPr>
          <w:rtl w:val="true"/>
        </w:rPr>
        <w:t xml:space="preserve">- </w:t>
      </w:r>
      <w:r>
        <w:rPr>
          <w:rtl w:val="true"/>
        </w:rPr>
        <w:t>همسر نوح و نوح</w:t>
      </w:r>
      <w:r>
        <w:rPr>
          <w:rtl w:val="true"/>
        </w:rPr>
        <w:t>(</w:t>
      </w:r>
      <w:r>
        <w:rPr>
          <w:rtl w:val="true"/>
        </w:rPr>
        <w:t>ع</w:t>
      </w:r>
      <w:r>
        <w:rPr>
          <w:rtl w:val="true"/>
        </w:rPr>
        <w:t>)</w:t>
      </w:r>
      <w:bookmarkEnd w:id="155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p>
    <w:p>
      <w:pPr>
        <w:pStyle w:val="BookText"/>
        <w:rPr/>
      </w:pP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أبى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جائت إمرءة نوح إليه و هو يعمل السفينة 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التّنّور قد خرج منه ماء فقام إليه مسرعاً حتى جعل الطبق عليه فختمه بخاتمه فقام الماء ، فلما فرغ نوح من السفينة جاء إلى خاتمه ففضّه و كشف الطبق ففار الماء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نوح درحالى كه شوهرش مشغول ساختن كشتى بود، به نزد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تنور آب درآورده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باسرعت بر سر تنور رفت و سرپوشى بر روى آن گذاشت و با مُهر خود آن را ممهور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آب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از ساختن كشتى فارغ شد مهر خود را شكست و سرپوش را كنار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آب فوران كرد</w:t>
      </w:r>
      <w:r>
        <w:rPr>
          <w:rFonts w:eastAsia="IRNazanin" w:cs="IRNazanin"/>
          <w:color w:val="111111"/>
          <w:sz w:val="28"/>
          <w:szCs w:val="28"/>
          <w:rtl w:val="true"/>
          <w:lang w:bidi="fa-IR"/>
        </w:rPr>
        <w:t>».</w:t>
      </w:r>
    </w:p>
    <w:p>
      <w:pPr>
        <w:pStyle w:val="Heading3"/>
        <w:numPr>
          <w:ilvl w:val="2"/>
          <w:numId w:val="1"/>
        </w:numPr>
        <w:rPr/>
      </w:pPr>
      <w:bookmarkStart w:id="1554" w:name="__RefHeading___Toc2398479_372815092"/>
      <w:bookmarkStart w:id="1555" w:name="_Toc657"/>
      <w:bookmarkEnd w:id="1554"/>
      <w:r>
        <w:rPr/>
        <w:t>187</w:t>
      </w:r>
      <w:r>
        <w:rPr>
          <w:rtl w:val="true"/>
        </w:rPr>
        <w:t xml:space="preserve">- </w:t>
      </w:r>
      <w:r>
        <w:rPr>
          <w:rtl w:val="true"/>
        </w:rPr>
        <w:t>همسر نوح</w:t>
      </w:r>
      <w:r>
        <w:rPr>
          <w:rtl w:val="true"/>
        </w:rPr>
        <w:t>(</w:t>
      </w:r>
      <w:r>
        <w:rPr>
          <w:rtl w:val="true"/>
        </w:rPr>
        <w:t>ع</w:t>
      </w:r>
      <w:r>
        <w:rPr>
          <w:rtl w:val="true"/>
        </w:rPr>
        <w:t xml:space="preserve">) </w:t>
      </w:r>
      <w:r>
        <w:rPr>
          <w:rtl w:val="true"/>
        </w:rPr>
        <w:t>در جهنم</w:t>
      </w:r>
      <w:bookmarkEnd w:id="155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همسران نوح و لوط ، همانند كافران از دوزخيان اند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ادخلا النار مع الدخلين</w:t>
      </w:r>
    </w:p>
    <w:p>
      <w:pPr>
        <w:pStyle w:val="Heading3"/>
        <w:numPr>
          <w:ilvl w:val="2"/>
          <w:numId w:val="1"/>
        </w:numPr>
        <w:rPr/>
      </w:pPr>
      <w:bookmarkStart w:id="1556" w:name="__RefHeading___Toc2398481_372815092"/>
      <w:bookmarkStart w:id="1557" w:name="_Toc658"/>
      <w:bookmarkEnd w:id="1556"/>
      <w:r>
        <w:rPr/>
        <w:t>188</w:t>
      </w:r>
      <w:r>
        <w:rPr>
          <w:rtl w:val="true"/>
        </w:rPr>
        <w:t xml:space="preserve">- </w:t>
      </w:r>
      <w:r>
        <w:rPr>
          <w:rtl w:val="true"/>
        </w:rPr>
        <w:t>هوشيارى بر دشمنى همسران</w:t>
      </w:r>
      <w:bookmarkEnd w:id="155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تغابن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مؤمنان ، بايد در برابر دشمنى و مخالفت همسران و فرزندان خويش ، هشيار بوده و آنان را زير نظر داشته باشند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عدوًّا لكم فاحذروهم</w:t>
      </w:r>
    </w:p>
    <w:p>
      <w:pPr>
        <w:pStyle w:val="BookText"/>
        <w:rPr/>
      </w:pPr>
      <w:r>
        <w:rPr>
          <w:rFonts w:ascii="IRNazanin" w:hAnsi="IRNazanin" w:eastAsia="IRNazanin"/>
          <w:color w:val="111111"/>
          <w:sz w:val="28"/>
          <w:sz w:val="28"/>
          <w:szCs w:val="28"/>
          <w:rtl w:val="true"/>
          <w:lang w:bidi="fa-IR"/>
        </w:rPr>
        <w:t xml:space="preserve">فرمان برحذر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فاحذروهم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به معناى لزوم هشيارى و زير نظر گرفتن آنان باشد كه با غفلت از اين امر، مبادا دچار خسارت و ضربه شوند</w:t>
      </w:r>
      <w:r>
        <w:rPr>
          <w:rFonts w:eastAsia="IRNazanin" w:cs="IRNazanin"/>
          <w:color w:val="111111"/>
          <w:sz w:val="28"/>
          <w:szCs w:val="28"/>
          <w:rtl w:val="true"/>
          <w:lang w:bidi="fa-IR"/>
        </w:rPr>
        <w:t>.</w:t>
      </w:r>
    </w:p>
    <w:p>
      <w:pPr>
        <w:pStyle w:val="Heading3"/>
        <w:numPr>
          <w:ilvl w:val="2"/>
          <w:numId w:val="1"/>
        </w:numPr>
        <w:rPr/>
      </w:pPr>
      <w:bookmarkStart w:id="1558" w:name="__RefHeading___Toc2398483_372815092"/>
      <w:bookmarkStart w:id="1559" w:name="_Toc659"/>
      <w:bookmarkEnd w:id="1558"/>
      <w:r>
        <w:rPr/>
        <w:t>189</w:t>
      </w:r>
      <w:r>
        <w:rPr>
          <w:rtl w:val="true"/>
        </w:rPr>
        <w:t xml:space="preserve">- </w:t>
      </w:r>
      <w:r>
        <w:rPr>
          <w:rtl w:val="true"/>
        </w:rPr>
        <w:t>هيزم كشى همسر ابو لهب</w:t>
      </w:r>
      <w:bookmarkEnd w:id="155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مسد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همسر ابولهب ، هنگام هيزم كشى به آزار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پرداخت </w:t>
      </w:r>
      <w:r>
        <w:rPr>
          <w:rFonts w:eastAsia="IRNazanin" w:cs="IRNazanin"/>
          <w:color w:val="111111"/>
          <w:sz w:val="28"/>
          <w:szCs w:val="28"/>
          <w:rtl w:val="true"/>
          <w:lang w:bidi="fa-IR"/>
        </w:rPr>
        <w:t>.</w:t>
      </w:r>
      <w:bookmarkStart w:id="1560" w:name="pg6987_91430"/>
    </w:p>
    <w:p>
      <w:pPr>
        <w:pStyle w:val="BookText"/>
        <w:rPr/>
      </w:pPr>
      <w:bookmarkEnd w:id="1560"/>
      <w:r>
        <w:rPr>
          <w:rFonts w:ascii="Amiri" w:hAnsi="Amiri" w:eastAsia="Amiri" w:cs="Amiri"/>
          <w:color w:val="111111"/>
          <w:sz w:val="28"/>
          <w:sz w:val="28"/>
          <w:szCs w:val="28"/>
          <w:rtl w:val="true"/>
          <w:lang w:bidi="ar-SA"/>
        </w:rPr>
        <w:t>حمّالة الحطب</w:t>
      </w:r>
    </w:p>
    <w:p>
      <w:pPr>
        <w:pStyle w:val="BookText"/>
        <w:rPr/>
      </w:pPr>
      <w:r>
        <w:rPr>
          <w:rFonts w:ascii="IRNazanin" w:hAnsi="IRNazanin" w:eastAsia="IRNazanin"/>
          <w:color w:val="111111"/>
          <w:sz w:val="28"/>
          <w:sz w:val="28"/>
          <w:szCs w:val="28"/>
          <w:rtl w:val="true"/>
          <w:lang w:bidi="fa-IR"/>
        </w:rPr>
        <w:t xml:space="preserve">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حمّالة الحطب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به دليل حال بودن است و يا وصفى است كه از وصف بودن قطع شده و با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كه محذوف است ـ منصوب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اول، مربوط به آخرت و هنگام ورود همسر ابولهب به آتش جهنم خواهد بود كه تجسمى از كار او در دنيا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ياد شده در هر دو مبنا، قابل استفاده و ناظر به شأن نزول آيه است كه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همسر ابولهب با ريختن هيزم و خار در راه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حضرت را آزار مى داد</w:t>
      </w:r>
      <w:r>
        <w:rPr>
          <w:rFonts w:eastAsia="IRNazanin" w:cs="IRNazanin"/>
          <w:color w:val="111111"/>
          <w:sz w:val="28"/>
          <w:szCs w:val="28"/>
          <w:rtl w:val="true"/>
          <w:lang w:bidi="fa-IR"/>
        </w:rPr>
        <w:t>».</w:t>
      </w:r>
    </w:p>
    <w:p>
      <w:pPr>
        <w:pStyle w:val="Heading3"/>
        <w:numPr>
          <w:ilvl w:val="2"/>
          <w:numId w:val="1"/>
        </w:numPr>
        <w:rPr/>
      </w:pPr>
      <w:bookmarkStart w:id="1561" w:name="__RefHeading___Toc2398485_372815092"/>
      <w:bookmarkStart w:id="1562" w:name="_Toc660"/>
      <w:bookmarkEnd w:id="1561"/>
      <w:r>
        <w:rPr/>
        <w:t>190</w:t>
      </w:r>
      <w:r>
        <w:rPr>
          <w:rtl w:val="true"/>
        </w:rPr>
        <w:t xml:space="preserve">- </w:t>
      </w:r>
      <w:r>
        <w:rPr>
          <w:rtl w:val="true"/>
        </w:rPr>
        <w:t>يوسف</w:t>
      </w:r>
      <w:r>
        <w:rPr>
          <w:rtl w:val="true"/>
        </w:rPr>
        <w:t>(</w:t>
      </w:r>
      <w:r>
        <w:rPr>
          <w:rtl w:val="true"/>
        </w:rPr>
        <w:t>ع</w:t>
      </w:r>
      <w:r>
        <w:rPr>
          <w:rtl w:val="true"/>
        </w:rPr>
        <w:t xml:space="preserve">) </w:t>
      </w:r>
      <w:r>
        <w:rPr>
          <w:rtl w:val="true"/>
        </w:rPr>
        <w:t>و همسر پادشاه مصر</w:t>
      </w:r>
      <w:bookmarkEnd w:id="156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يوسف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تقاضاى دادرسى و درخواست بازجويى از زنان ، درصدد بود تا به پادشاه اثبات كند كه هرگز با همسر وى رابطه نامشروع نداشته و به او خيانت نكرده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ذلك ليعلم أنى لم أخنه بالغيب</w:t>
      </w:r>
    </w:p>
    <w:p>
      <w:pPr>
        <w:pStyle w:val="BookText"/>
        <w:rPr/>
      </w:pPr>
      <w:r>
        <w:rPr>
          <w:rFonts w:ascii="IRNazanin" w:hAnsi="IRNazanin" w:eastAsia="IRNazanin"/>
          <w:color w:val="111111"/>
          <w:sz w:val="28"/>
          <w:sz w:val="28"/>
          <w:szCs w:val="28"/>
          <w:rtl w:val="true"/>
          <w:lang w:bidi="fa-IR"/>
        </w:rPr>
        <w:t xml:space="preserve">برداشت فوق ، بر اين اساس است كه 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أخنه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همسردارى</w:t>
      </w:r>
    </w:p>
    <w:p>
      <w:pPr>
        <w:pStyle w:val="Heading3"/>
        <w:numPr>
          <w:ilvl w:val="2"/>
          <w:numId w:val="1"/>
        </w:numPr>
        <w:rPr/>
      </w:pPr>
      <w:bookmarkStart w:id="1563" w:name="__RefHeading___Toc2398487_372815092"/>
      <w:bookmarkStart w:id="1564" w:name="_Toc661"/>
      <w:bookmarkEnd w:id="1563"/>
      <w:r>
        <w:rPr/>
        <w:t>191</w:t>
      </w:r>
      <w:r>
        <w:rPr>
          <w:rtl w:val="true"/>
        </w:rPr>
        <w:t xml:space="preserve">- </w:t>
      </w:r>
      <w:r>
        <w:rPr>
          <w:rtl w:val="true"/>
        </w:rPr>
        <w:t>توصيه به همسردارى</w:t>
      </w:r>
      <w:bookmarkEnd w:id="156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lang w:bidi="fa-IR"/>
        </w:rPr>
        <w:t>،</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زيدبن حارثه ، براى ادامه زندگى با همسرش و طلاق ندادن وى ، سفارش 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 تقول للذى أنعم اللّه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أمسك عليك زوجك</w:t>
      </w:r>
    </w:p>
    <w:p>
      <w:pPr>
        <w:pStyle w:val="BookText"/>
        <w:rPr/>
      </w:pPr>
      <w:r>
        <w:rPr>
          <w:rFonts w:ascii="IRNazanin" w:hAnsi="IRNazanin" w:eastAsia="IRNazanin"/>
          <w:color w:val="111111"/>
          <w:sz w:val="28"/>
          <w:sz w:val="28"/>
          <w:szCs w:val="28"/>
          <w:rtl w:val="true"/>
          <w:lang w:bidi="fa-IR"/>
        </w:rPr>
        <w:t>طبق شأن نزول، اين آيه درباره زيد بن حارثه و تصميم اش براى طلاق همسر خود، زينب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ذكر است كه تعديه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متضمن معناى حبس و نگهدارى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دعوت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زيد بن حارثه ، براى رعايت تقواى الهى درباره همسرش زينب</w:t>
      </w:r>
    </w:p>
    <w:p>
      <w:pPr>
        <w:pStyle w:val="BookText"/>
        <w:rPr/>
      </w:pPr>
      <w:r>
        <w:rPr>
          <w:rFonts w:ascii="Amiri" w:hAnsi="Amiri" w:eastAsia="Amiri" w:cs="Amiri"/>
          <w:color w:val="111111"/>
          <w:sz w:val="28"/>
          <w:sz w:val="28"/>
          <w:szCs w:val="28"/>
          <w:rtl w:val="true"/>
          <w:lang w:bidi="ar-SA"/>
        </w:rPr>
        <w:t xml:space="preserve">و إذ تقول للذى أنعم اللّه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اتّق اللّه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سفارش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زيد ، براى نگهدارى همسرش و نيز رعايت تقواى الهى ، امرى شايسته ياد و يادآورى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 تقول للذى أنعم اللّه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اتّق اللّه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مقدر است و در نتيجه، نكته ياد شده، از آن فهميده مى شود</w:t>
      </w:r>
      <w:r>
        <w:rPr>
          <w:rFonts w:eastAsia="Amiri" w:cs="Amiri" w:ascii="Amiri" w:hAnsi="Amiri"/>
          <w:color w:val="111111"/>
          <w:sz w:val="28"/>
          <w:szCs w:val="28"/>
          <w:rtl w:val="true"/>
          <w:lang w:bidi="ar-SA"/>
        </w:rPr>
        <w:t>.</w:t>
      </w:r>
    </w:p>
    <w:p>
      <w:pPr>
        <w:pStyle w:val="Heading3"/>
        <w:numPr>
          <w:ilvl w:val="2"/>
          <w:numId w:val="1"/>
        </w:numPr>
        <w:rPr/>
      </w:pPr>
      <w:bookmarkStart w:id="1565" w:name="__RefHeading___Toc2398489_372815092"/>
      <w:bookmarkStart w:id="1566" w:name="_Toc662"/>
      <w:bookmarkEnd w:id="1565"/>
      <w:r>
        <w:rPr/>
        <w:t>192</w:t>
      </w:r>
      <w:r>
        <w:rPr>
          <w:rtl w:val="true"/>
        </w:rPr>
        <w:t xml:space="preserve">- </w:t>
      </w:r>
      <w:r>
        <w:rPr>
          <w:rtl w:val="true"/>
        </w:rPr>
        <w:t>دروغ بودن همسردارى خدا</w:t>
      </w:r>
      <w:bookmarkEnd w:id="156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جن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6</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آگاهى و اعتراف گروهى از جن ، به دروغ بودن شرك ، همسرگزينى و فرزنددارى خداوند</w:t>
      </w:r>
      <w:bookmarkStart w:id="1567" w:name="pg6987_91431"/>
    </w:p>
    <w:p>
      <w:pPr>
        <w:pStyle w:val="BookText"/>
        <w:rPr/>
      </w:pPr>
      <w:bookmarkEnd w:id="1567"/>
      <w:r>
        <w:rPr>
          <w:rFonts w:ascii="Amiri" w:hAnsi="Amiri" w:eastAsia="Amiri" w:cs="Amiri"/>
          <w:color w:val="111111"/>
          <w:sz w:val="28"/>
          <w:sz w:val="28"/>
          <w:szCs w:val="28"/>
          <w:rtl w:val="true"/>
          <w:lang w:bidi="ar-SA"/>
        </w:rPr>
        <w:t>و أنّا ظننّا أن لن تقول الإنس و الجنّ على اللّه كذبًا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جن ، پيش از نزول قرآن ، از دروغ و ساختگى بودن شرك ، همسرگزينى و فرزنددارى خداوند آگاه نبودند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سمعنا قرءانًا عجبًا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أنّا ظننّا أن لن تقول الإنس و الجنّ على اللّه كذ</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شريك داشتن خداوند و همسر و فرزند گزيدن او ، كذب محض و ساخته دست انس و جن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أنّا ظننّا أن لن تقول الإنس و الجنّ على اللّه كذبًا</w:t>
      </w:r>
    </w:p>
    <w:p>
      <w:pPr>
        <w:pStyle w:val="Heading3"/>
        <w:numPr>
          <w:ilvl w:val="2"/>
          <w:numId w:val="1"/>
        </w:numPr>
        <w:rPr/>
      </w:pPr>
      <w:bookmarkStart w:id="1568" w:name="__RefHeading___Toc2398491_372815092"/>
      <w:bookmarkStart w:id="1569" w:name="_Toc663"/>
      <w:bookmarkEnd w:id="1568"/>
      <w:r>
        <w:rPr/>
        <w:t>193</w:t>
      </w:r>
      <w:r>
        <w:rPr>
          <w:rtl w:val="true"/>
        </w:rPr>
        <w:t xml:space="preserve">- </w:t>
      </w:r>
      <w:r>
        <w:rPr>
          <w:rtl w:val="true"/>
        </w:rPr>
        <w:t>دعوت به همسردارى</w:t>
      </w:r>
      <w:bookmarkEnd w:id="156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عن أبى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 xml:space="preserve">انّ رسول اللّه خطب على زيدبن حارثه ، زينب بنت جحش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فزوّجها إيّاه فمكثت عند زيد ماشاء اللّه ، ثمّ إنّهما تشاجرا فى شىء إلى رسول اللّه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فقال 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تأذن لى فى طلاقها فإنّ فيها كبراً و إنّها لتؤذينى بلسانها ،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اتّق اللّه و أمسك عليك زوجك </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زينب دختر جحش را براى زيد خواستگارى كرد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او را به عقد وى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مدتى را كه خدا مقدر كرده بود، زينب، پيش زيد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ميان زيد و زينب، مشاجره اى رخ داد و هر دو پيش رسول خدا، شكوه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اجازه مى دهى او را طلاق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اين كه او متكبر است و با زبانش مرا اذيت مى كند؟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و همسرت را نگه دار</w:t>
      </w:r>
      <w:r>
        <w:rPr>
          <w:rFonts w:eastAsia="IRNazanin" w:cs="IRNazanin"/>
          <w:color w:val="111111"/>
          <w:sz w:val="28"/>
          <w:szCs w:val="28"/>
          <w:rtl w:val="true"/>
          <w:lang w:bidi="fa-IR"/>
        </w:rPr>
        <w:t>...».</w:t>
      </w:r>
    </w:p>
    <w:p>
      <w:pPr>
        <w:pStyle w:val="Heading3"/>
        <w:numPr>
          <w:ilvl w:val="2"/>
          <w:numId w:val="1"/>
        </w:numPr>
        <w:rPr/>
      </w:pPr>
      <w:bookmarkStart w:id="1570" w:name="__RefHeading___Toc2398493_372815092"/>
      <w:bookmarkStart w:id="1571" w:name="_Toc664"/>
      <w:bookmarkEnd w:id="1570"/>
      <w:r>
        <w:rPr/>
        <w:t>194</w:t>
      </w:r>
      <w:r>
        <w:rPr>
          <w:rtl w:val="true"/>
        </w:rPr>
        <w:t xml:space="preserve">- </w:t>
      </w:r>
      <w:r>
        <w:rPr>
          <w:rtl w:val="true"/>
        </w:rPr>
        <w:t>عقيده به همسردارى خدا</w:t>
      </w:r>
      <w:bookmarkEnd w:id="157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جن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جنيان ، پيش از نزول قرآن و بعثت پيامبراسلام ، معتقد به شرك و وجود همسر و فرزند براى خداوند</w:t>
      </w:r>
    </w:p>
    <w:p>
      <w:pPr>
        <w:pStyle w:val="BookText"/>
        <w:rPr/>
      </w:pPr>
      <w:r>
        <w:rPr>
          <w:rFonts w:ascii="Amiri" w:hAnsi="Amiri" w:eastAsia="Amiri" w:cs="Amiri"/>
          <w:color w:val="111111"/>
          <w:sz w:val="28"/>
          <w:sz w:val="28"/>
          <w:szCs w:val="28"/>
          <w:rtl w:val="true"/>
          <w:lang w:bidi="ar-SA"/>
        </w:rPr>
        <w:t>و أنّه تعـلى جدّ ربّنا ما اتّخذ صـحبة و لا ولدًا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جن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شرك و عقيده به همسرگزينى و فرزنددارى خداوند ، عقيده اى سفيهانه و به دور از خرد</w:t>
      </w:r>
    </w:p>
    <w:p>
      <w:pPr>
        <w:pStyle w:val="BookText"/>
        <w:rPr/>
      </w:pPr>
      <w:r>
        <w:rPr>
          <w:rFonts w:ascii="Amiri" w:hAnsi="Amiri" w:eastAsia="Amiri" w:cs="Amiri"/>
          <w:color w:val="111111"/>
          <w:sz w:val="28"/>
          <w:sz w:val="28"/>
          <w:szCs w:val="28"/>
          <w:rtl w:val="true"/>
          <w:lang w:bidi="ar-SA"/>
        </w:rPr>
        <w:t>و أنّه كان يقول سفيهنا على اللّه شططًا</w:t>
      </w:r>
    </w:p>
    <w:p>
      <w:pPr>
        <w:pStyle w:val="Heading3"/>
        <w:numPr>
          <w:ilvl w:val="2"/>
          <w:numId w:val="1"/>
        </w:numPr>
        <w:rPr/>
      </w:pPr>
      <w:bookmarkStart w:id="1572" w:name="__RefHeading___Toc2398495_372815092"/>
      <w:bookmarkStart w:id="1573" w:name="_Toc665"/>
      <w:bookmarkEnd w:id="1572"/>
      <w:r>
        <w:rPr/>
        <w:t>195</w:t>
      </w:r>
      <w:r>
        <w:rPr>
          <w:rtl w:val="true"/>
        </w:rPr>
        <w:t xml:space="preserve">- </w:t>
      </w:r>
      <w:r>
        <w:rPr>
          <w:rtl w:val="true"/>
        </w:rPr>
        <w:t>همسردارى حورالعين</w:t>
      </w:r>
      <w:bookmarkEnd w:id="157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حوران بهشت ، طنّاز ، بسيار خندان و عاشق و شيفته شوهرانشان</w:t>
      </w:r>
      <w:bookmarkStart w:id="1574" w:name="pg6987_91432"/>
    </w:p>
    <w:p>
      <w:pPr>
        <w:pStyle w:val="BookText"/>
        <w:rPr/>
      </w:pPr>
      <w:bookmarkEnd w:id="1574"/>
      <w:r>
        <w:rPr>
          <w:rFonts w:ascii="Amiri" w:hAnsi="Amiri" w:eastAsia="Amiri" w:cs="Amiri"/>
          <w:color w:val="111111"/>
          <w:sz w:val="28"/>
          <w:sz w:val="28"/>
          <w:szCs w:val="28"/>
          <w:rtl w:val="true"/>
          <w:lang w:bidi="ar-SA"/>
        </w:rPr>
        <w:t>عربًا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زنى گفته مى 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طنّاز، عشوه گر، عاشق شوهر، فروتن براى وى و بسيار خندان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 المحيط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همسرى</w:t>
      </w:r>
    </w:p>
    <w:p>
      <w:pPr>
        <w:pStyle w:val="Heading3"/>
        <w:numPr>
          <w:ilvl w:val="2"/>
          <w:numId w:val="1"/>
        </w:numPr>
        <w:rPr/>
      </w:pPr>
      <w:bookmarkStart w:id="1575" w:name="__RefHeading___Toc2398497_372815092"/>
      <w:bookmarkStart w:id="1576" w:name="_Toc666"/>
      <w:bookmarkEnd w:id="1575"/>
      <w:r>
        <w:rPr/>
        <w:t>196</w:t>
      </w:r>
      <w:r>
        <w:rPr>
          <w:rtl w:val="true"/>
        </w:rPr>
        <w:t xml:space="preserve">- </w:t>
      </w:r>
      <w:r>
        <w:rPr>
          <w:rtl w:val="true"/>
        </w:rPr>
        <w:t>آثار بى همسرى</w:t>
      </w:r>
      <w:bookmarkEnd w:id="157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نيافتن همسر مناسب و امكانات ازدواج ، مجوز آلودگى به فحشا و فساد جنسى نيست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ليستعفف الذين لايجدون نكاحًا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زنان و مردان غير متأهل فقير و فاقد امكانات ازدواج ، بيش از ديگران در معرض آلودگى به فساد جنسى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ليستعفف الذين لايجدون نكاحًا حتّى يغنيهم اللّه من فضله</w:t>
      </w:r>
    </w:p>
    <w:p>
      <w:pPr>
        <w:pStyle w:val="BookText"/>
        <w:rPr/>
      </w:pPr>
      <w:r>
        <w:rPr>
          <w:rFonts w:ascii="IRNazanin" w:hAnsi="IRNazanin" w:eastAsia="IRNazanin"/>
          <w:color w:val="111111"/>
          <w:sz w:val="28"/>
          <w:sz w:val="28"/>
          <w:szCs w:val="28"/>
          <w:rtl w:val="true"/>
          <w:lang w:bidi="fa-IR"/>
        </w:rPr>
        <w:t>توصيه خداوند به افراد غير متأهل فقير و فاقد امكانات ازدواج مبنى بر عفت و پاكدامنى، مى تواند بيانگر نكته ياد شده باشد</w:t>
      </w:r>
      <w:r>
        <w:rPr>
          <w:rFonts w:eastAsia="IRNazanin" w:cs="IRNazanin"/>
          <w:color w:val="111111"/>
          <w:sz w:val="28"/>
          <w:szCs w:val="28"/>
          <w:rtl w:val="true"/>
          <w:lang w:bidi="fa-IR"/>
        </w:rPr>
        <w:t>.</w:t>
      </w:r>
    </w:p>
    <w:p>
      <w:pPr>
        <w:pStyle w:val="Heading3"/>
        <w:numPr>
          <w:ilvl w:val="2"/>
          <w:numId w:val="1"/>
        </w:numPr>
        <w:rPr/>
      </w:pPr>
      <w:bookmarkStart w:id="1577" w:name="__RefHeading___Toc2398499_372815092"/>
      <w:bookmarkStart w:id="1578" w:name="_Toc667"/>
      <w:bookmarkEnd w:id="1577"/>
      <w:r>
        <w:rPr/>
        <w:t>197</w:t>
      </w:r>
      <w:r>
        <w:rPr>
          <w:rtl w:val="true"/>
        </w:rPr>
        <w:t xml:space="preserve">- </w:t>
      </w:r>
      <w:r>
        <w:rPr>
          <w:rtl w:val="true"/>
        </w:rPr>
        <w:t>احكام همسرى محمد</w:t>
      </w:r>
      <w:r>
        <w:rPr>
          <w:rtl w:val="true"/>
        </w:rPr>
        <w:t>(</w:t>
      </w:r>
      <w:r>
        <w:rPr>
          <w:rtl w:val="true"/>
        </w:rPr>
        <w:t>صلی الله علیه و آله</w:t>
      </w:r>
      <w:r>
        <w:rPr>
          <w:rtl w:val="true"/>
        </w:rPr>
        <w:t>)</w:t>
      </w:r>
      <w:bookmarkEnd w:id="157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جايگاه همسرى پيامبر ، جايگاهى ويژه است و حرمت و احكام خاصى 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إذا سألتموهنّ متـعًا فسئلوهنّ من وراء حجاب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أن تنكحوا أزوجه من بعده أ</w:t>
      </w:r>
    </w:p>
    <w:p>
      <w:pPr>
        <w:pStyle w:val="Heading3"/>
        <w:numPr>
          <w:ilvl w:val="2"/>
          <w:numId w:val="1"/>
        </w:numPr>
        <w:rPr/>
      </w:pPr>
      <w:bookmarkStart w:id="1579" w:name="__RefHeading___Toc2398501_372815092"/>
      <w:bookmarkStart w:id="1580" w:name="_Toc668"/>
      <w:bookmarkEnd w:id="1579"/>
      <w:r>
        <w:rPr/>
        <w:t>198</w:t>
      </w:r>
      <w:r>
        <w:rPr>
          <w:rtl w:val="true"/>
        </w:rPr>
        <w:t xml:space="preserve">- </w:t>
      </w:r>
      <w:r>
        <w:rPr>
          <w:rtl w:val="true"/>
        </w:rPr>
        <w:t>ايمان در روابط همسرى</w:t>
      </w:r>
      <w:bookmarkEnd w:id="158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همسرى متكى بر ايمان و تقوا ، پايدار تا قيامت و ورود به بهشت</w:t>
      </w:r>
    </w:p>
    <w:p>
      <w:pPr>
        <w:pStyle w:val="BookText"/>
        <w:rPr/>
      </w:pPr>
      <w:r>
        <w:rPr>
          <w:rFonts w:ascii="Amiri" w:hAnsi="Amiri" w:eastAsia="Amiri" w:cs="Amiri"/>
          <w:color w:val="111111"/>
          <w:sz w:val="28"/>
          <w:sz w:val="28"/>
          <w:szCs w:val="28"/>
          <w:rtl w:val="true"/>
          <w:lang w:bidi="ar-SA"/>
        </w:rPr>
        <w:t>ادخلوا الجنّة أنتم و أزوجكم</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اين كه در آيه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شده بود كه تمامى دوستان با يكديگر دشمن خواهند شد، جز تقواپيشگان، 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همسران استفاده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رابطه زن و شوهرى يكى از مصاديق دوستى ها است كه در صورتى كه طرفين متقى باشند، دوستى آنان تا قيامت پايدار خواهد ماند</w:t>
      </w:r>
      <w:r>
        <w:rPr>
          <w:rFonts w:eastAsia="IRNazanin" w:cs="IRNazanin"/>
          <w:color w:val="111111"/>
          <w:sz w:val="28"/>
          <w:szCs w:val="28"/>
          <w:rtl w:val="true"/>
          <w:lang w:bidi="fa-IR"/>
        </w:rPr>
        <w:t>.</w:t>
      </w:r>
      <w:bookmarkStart w:id="1581" w:name="pg6987_91433"/>
    </w:p>
    <w:p>
      <w:pPr>
        <w:pStyle w:val="Heading3"/>
        <w:numPr>
          <w:ilvl w:val="2"/>
          <w:numId w:val="1"/>
        </w:numPr>
        <w:rPr/>
      </w:pPr>
      <w:bookmarkStart w:id="1582" w:name="__RefHeading___Toc2398503_372815092"/>
      <w:bookmarkStart w:id="1583" w:name="_Toc669"/>
      <w:bookmarkEnd w:id="1581"/>
      <w:bookmarkEnd w:id="1582"/>
      <w:r>
        <w:rPr/>
        <w:t>199</w:t>
      </w:r>
      <w:r>
        <w:rPr>
          <w:rtl w:val="true"/>
        </w:rPr>
        <w:t xml:space="preserve">- </w:t>
      </w:r>
      <w:r>
        <w:rPr>
          <w:rtl w:val="true"/>
        </w:rPr>
        <w:t>تقوا در روابط همسرى</w:t>
      </w:r>
      <w:bookmarkEnd w:id="158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همسرى متكى بر ايمان و تقوا ، پايدار تا قيامت و ورود به بهشت</w:t>
      </w:r>
    </w:p>
    <w:p>
      <w:pPr>
        <w:pStyle w:val="BookText"/>
        <w:rPr/>
      </w:pPr>
      <w:r>
        <w:rPr>
          <w:rFonts w:ascii="Amiri" w:hAnsi="Amiri" w:eastAsia="Amiri" w:cs="Amiri"/>
          <w:color w:val="111111"/>
          <w:sz w:val="28"/>
          <w:sz w:val="28"/>
          <w:szCs w:val="28"/>
          <w:rtl w:val="true"/>
          <w:lang w:bidi="ar-SA"/>
        </w:rPr>
        <w:t>ادخلوا الجنّة أنتم و أزوجكم</w:t>
      </w:r>
    </w:p>
    <w:p>
      <w:pPr>
        <w:pStyle w:val="BookText"/>
        <w:rPr/>
      </w:pPr>
      <w:r>
        <w:rPr>
          <w:rFonts w:ascii="IRNazanin" w:hAnsi="IRNazanin" w:eastAsia="IRNazanin"/>
          <w:color w:val="111111"/>
          <w:sz w:val="28"/>
          <w:sz w:val="28"/>
          <w:szCs w:val="28"/>
          <w:rtl w:val="true"/>
          <w:lang w:bidi="fa-IR"/>
        </w:rPr>
        <w:t xml:space="preserve">با توجه به اين كه در آيه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شده بود كه تمامى دوستان با يكديگر دشمن خواهند شد، جز تقواپيشگان، 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همسران استفاده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رابطه زن و شوهرى يكى از مصاديق دوستى ها است كه در صورتى كه طرفين متقى باشند، دوستى آنان تا قيامت پايدار خواهد ماند</w:t>
      </w:r>
      <w:r>
        <w:rPr>
          <w:rFonts w:eastAsia="IRNazanin" w:cs="IRNazanin"/>
          <w:color w:val="111111"/>
          <w:sz w:val="28"/>
          <w:szCs w:val="28"/>
          <w:rtl w:val="true"/>
          <w:lang w:bidi="fa-IR"/>
        </w:rPr>
        <w:t>.</w:t>
      </w:r>
    </w:p>
    <w:p>
      <w:pPr>
        <w:pStyle w:val="Heading3"/>
        <w:numPr>
          <w:ilvl w:val="2"/>
          <w:numId w:val="1"/>
        </w:numPr>
        <w:rPr/>
      </w:pPr>
      <w:bookmarkStart w:id="1584" w:name="__RefHeading___Toc2398505_372815092"/>
      <w:bookmarkStart w:id="1585" w:name="_Toc670"/>
      <w:bookmarkEnd w:id="1584"/>
      <w:r>
        <w:rPr/>
        <w:t>200</w:t>
      </w:r>
      <w:r>
        <w:rPr>
          <w:rtl w:val="true"/>
        </w:rPr>
        <w:t xml:space="preserve">- </w:t>
      </w:r>
      <w:r>
        <w:rPr>
          <w:rtl w:val="true"/>
        </w:rPr>
        <w:t>چند همسرى محمد</w:t>
      </w:r>
      <w:r>
        <w:rPr>
          <w:rtl w:val="true"/>
        </w:rPr>
        <w:t>(</w:t>
      </w:r>
      <w:r>
        <w:rPr>
          <w:rtl w:val="true"/>
        </w:rPr>
        <w:t>صلی الله علیه و آله</w:t>
      </w:r>
      <w:r>
        <w:rPr>
          <w:rtl w:val="true"/>
        </w:rPr>
        <w:t>)</w:t>
      </w:r>
      <w:bookmarkEnd w:id="158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همسران متعددى داشته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أزوجه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 زمان ، چندين همسر داشته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لأزوجك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بر سه و بيش از آن دلالت مى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همسران متعددى داشته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أزوجك الّـتى ءاتيت أجورهنّ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نيمه دوم بعثت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داراى چند همسر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مرضات أزوجك</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برداشت ياد شده، از آن جا است كه سوره ياد شده در مدينه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نيمه دوم بعثت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 و اين آيات اشاره به ماجرايى دارد كه در آن دوران رخ داده است</w:t>
      </w:r>
      <w:r>
        <w:rPr>
          <w:rFonts w:eastAsia="IRNazanin" w:cs="IRNazanin"/>
          <w:color w:val="111111"/>
          <w:sz w:val="28"/>
          <w:szCs w:val="28"/>
          <w:rtl w:val="true"/>
          <w:lang w:bidi="fa-IR"/>
        </w:rPr>
        <w:t>.</w:t>
      </w:r>
      <w:bookmarkStart w:id="1586" w:name="pg6987_91434"/>
    </w:p>
    <w:p>
      <w:pPr>
        <w:pStyle w:val="Heading3"/>
        <w:numPr>
          <w:ilvl w:val="2"/>
          <w:numId w:val="1"/>
        </w:numPr>
        <w:rPr/>
      </w:pPr>
      <w:bookmarkStart w:id="1587" w:name="__RefHeading___Toc2398507_372815092"/>
      <w:bookmarkStart w:id="1588" w:name="_Toc671"/>
      <w:bookmarkEnd w:id="1586"/>
      <w:bookmarkEnd w:id="1587"/>
      <w:r>
        <w:rPr/>
        <w:t>201</w:t>
      </w:r>
      <w:r>
        <w:rPr>
          <w:rtl w:val="true"/>
        </w:rPr>
        <w:t xml:space="preserve">- </w:t>
      </w:r>
      <w:r>
        <w:rPr>
          <w:rtl w:val="true"/>
        </w:rPr>
        <w:t>حقوق همسرى</w:t>
      </w:r>
      <w:bookmarkEnd w:id="158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لزوم تعهّد شوهر به رعايت حقوق شناخته شده همسر خويش</w:t>
      </w:r>
    </w:p>
    <w:p>
      <w:pPr>
        <w:pStyle w:val="BookText"/>
        <w:rPr/>
      </w:pPr>
      <w:r>
        <w:rPr>
          <w:rFonts w:ascii="Amiri" w:hAnsi="Amiri" w:eastAsia="Amiri" w:cs="Amiri"/>
          <w:color w:val="111111"/>
          <w:sz w:val="28"/>
          <w:sz w:val="28"/>
          <w:szCs w:val="28"/>
          <w:rtl w:val="true"/>
          <w:lang w:bidi="ar-SA"/>
        </w:rPr>
        <w:t>فامساك بمعروف</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شناخته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حقوقى است كه بر اساس عقل، فطرت و شرع در بين مردم متدين و سليم الفطره، مورد شناسايى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آيه درباره زن مطلّقه اى است كه شوهرش به او رجوع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به طور كلى بيانگر حقوق تمامى زنان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رفتار مرد با زن خود پس از رجوع در طلاق ، بايد بر اساس موازين شناخته شده عقل و شرع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الطلاق مرّتان فامساك بمعروف</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233</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lang w:bidi="fa-IR"/>
        </w:rPr>
        <w:t>،</w:t>
      </w:r>
      <w:r>
        <w:rPr>
          <w:rFonts w:eastAsia="IRNazanin" w:cs="IRNazanin"/>
          <w:color w:val="111111"/>
          <w:sz w:val="28"/>
          <w:szCs w:val="28"/>
          <w:lang w:bidi="fa-IR"/>
        </w:rPr>
        <w:t>40</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پدر و مادر نبايد فرزند را وسيله تضييع حقوق يكديگر قرار دهند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تُضارّ والدة بولدها و لا مولود له بولده</w:t>
      </w:r>
    </w:p>
    <w:p>
      <w:pPr>
        <w:pStyle w:val="BookText"/>
        <w:rPr/>
      </w:pPr>
      <w:r>
        <w:rPr>
          <w:rFonts w:ascii="IRNazanin" w:hAnsi="IRNazanin" w:eastAsia="IRNazanin"/>
          <w:color w:val="111111"/>
          <w:sz w:val="28"/>
          <w:sz w:val="28"/>
          <w:szCs w:val="28"/>
          <w:rtl w:val="true"/>
          <w:lang w:bidi="fa-IR"/>
        </w:rPr>
        <w:t xml:space="preserve">بنابراينكه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تُضارّ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مجهول و باء، سببيّه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نبايد به بهانه فرزند، پدر و مادر به ديگرى ضرر رسانند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لزوم رعايت تقوا از سوى مادر ، پدر ، وارثان پدر و دايه نسبت به حقوق متقابل يكديگر</w:t>
      </w:r>
    </w:p>
    <w:p>
      <w:pPr>
        <w:pStyle w:val="BookText"/>
        <w:rPr/>
      </w:pPr>
      <w:r>
        <w:rPr>
          <w:rFonts w:ascii="Amiri" w:hAnsi="Amiri" w:eastAsia="Amiri" w:cs="Amiri"/>
          <w:color w:val="111111"/>
          <w:sz w:val="28"/>
          <w:sz w:val="28"/>
          <w:szCs w:val="28"/>
          <w:rtl w:val="true"/>
          <w:lang w:bidi="ar-SA"/>
        </w:rPr>
        <w:t xml:space="preserve">و الوالدات يرضعن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اتقوا اللّه</w:t>
      </w:r>
    </w:p>
    <w:p>
      <w:pPr>
        <w:pStyle w:val="BookText"/>
        <w:rPr/>
      </w:pPr>
      <w:r>
        <w:rPr>
          <w:rFonts w:ascii="IRNazanin" w:hAnsi="IRNazanin" w:eastAsia="IRNazanin"/>
          <w:color w:val="111111"/>
          <w:sz w:val="28"/>
          <w:sz w:val="28"/>
          <w:szCs w:val="28"/>
          <w:rtl w:val="true"/>
          <w:lang w:bidi="fa-IR"/>
        </w:rPr>
        <w:t>خطاب اصلى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متوجه كسانى است كه آيه شريفه آنها را به وظايف و رعايت حقوقى مكلّف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پدر، مادر و دايه و وارثان پدر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خداترسى و توجّه به نظارت او بر اعمال ، عامل رعايت حقوق متقابل مادر ، پدر و دايه</w:t>
      </w:r>
    </w:p>
    <w:p>
      <w:pPr>
        <w:pStyle w:val="BookText"/>
        <w:rPr/>
      </w:pPr>
      <w:r>
        <w:rPr>
          <w:rFonts w:ascii="Amiri" w:hAnsi="Amiri" w:eastAsia="Amiri" w:cs="Amiri"/>
          <w:color w:val="111111"/>
          <w:sz w:val="28"/>
          <w:sz w:val="28"/>
          <w:szCs w:val="28"/>
          <w:rtl w:val="true"/>
          <w:lang w:bidi="ar-SA"/>
        </w:rPr>
        <w:t xml:space="preserve">و الوالدات يرضعن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اتقوا اللّه و اعلموا ان اللّه بما تعملون بصير</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ممنوعيّت محروم نمودن همسر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يا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آميزش جنسى ، به بهانه وجود فرزند و شيرخوارگى او</w:t>
      </w:r>
    </w:p>
    <w:p>
      <w:pPr>
        <w:pStyle w:val="BookText"/>
        <w:rPr/>
      </w:pPr>
      <w:r>
        <w:rPr>
          <w:rFonts w:ascii="Amiri" w:hAnsi="Amiri" w:eastAsia="Amiri" w:cs="Amiri"/>
          <w:color w:val="111111"/>
          <w:sz w:val="28"/>
          <w:sz w:val="28"/>
          <w:szCs w:val="28"/>
          <w:rtl w:val="true"/>
          <w:lang w:bidi="ar-SA"/>
        </w:rPr>
        <w:t>لا تضارّ والدة بولدها و لا مولود بولده</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المرأة منّا ترفع يدها الى زوجها اذا اراد مجامعتها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اَدعك لانّى اخاف ان احمل على ولدى و يقول الرجل لا اجامعك انى اخاف ان تعلقى فاقتل ولدى فنهى اللّه عزّ و جل اَن تضارّ المرأة الرّجل و ان يضارّ الرّجل المرأة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كافى،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نورالثقلين،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237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وجوب پرداخت نصف مهريّه تعيين شده به زن مُطلّقه از سوى شوهر ، در صورت عدم آميزش جنسى با او</w:t>
      </w:r>
    </w:p>
    <w:p>
      <w:pPr>
        <w:pStyle w:val="BookText"/>
        <w:rPr/>
      </w:pPr>
      <w:r>
        <w:rPr>
          <w:rFonts w:ascii="Amiri" w:hAnsi="Amiri" w:eastAsia="Amiri" w:cs="Amiri"/>
          <w:color w:val="111111"/>
          <w:sz w:val="28"/>
          <w:sz w:val="28"/>
          <w:szCs w:val="28"/>
          <w:rtl w:val="true"/>
          <w:lang w:bidi="ar-SA"/>
        </w:rPr>
        <w:t>و ان طلّقتموهنّ من قبل ان تمسّوهنّ و قد فرضتم لهنّ فريضة فنصف ما فرضتم</w:t>
      </w:r>
    </w:p>
    <w:p>
      <w:pPr>
        <w:pStyle w:val="BookText"/>
        <w:rPr/>
      </w:pPr>
      <w:r>
        <w:rPr>
          <w:rFonts w:ascii="Amiri" w:hAnsi="Amiri" w:eastAsia="Amiri" w:cs="Amiri"/>
          <w:color w:val="111111"/>
          <w:sz w:val="28"/>
          <w:sz w:val="28"/>
          <w:szCs w:val="28"/>
          <w:rtl w:val="true"/>
          <w:lang w:bidi="ar-SA"/>
        </w:rPr>
        <w:t xml:space="preserve">مفسّران برآنند كه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تمسّوهنّ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كنايه از آميزش جنسى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مُجرّد لمس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ascii="IRNazanin" w:hAnsi="IRNazanin" w:eastAsia="IRNazanin"/>
          <w:color w:val="111111"/>
          <w:sz w:val="28"/>
          <w:sz w:val="28"/>
          <w:szCs w:val="28"/>
          <w:lang w:bidi="fa-IR"/>
        </w:rPr>
        <w:t>،</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مرد نبايد با همسر خويش ، هر چند مورد پسند او نباشد ، بدرفتارى كند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عاشروهنّ بالمعروف فان كرهتموهن</w:t>
      </w:r>
    </w:p>
    <w:p>
      <w:pPr>
        <w:pStyle w:val="BookText"/>
        <w:rPr/>
      </w:pPr>
      <w:r>
        <w:rPr>
          <w:rFonts w:ascii="Amiri" w:hAnsi="Amiri" w:eastAsia="Amiri" w:cs="Amiri"/>
          <w:color w:val="111111"/>
          <w:sz w:val="28"/>
          <w:sz w:val="28"/>
          <w:szCs w:val="28"/>
          <w:rtl w:val="true"/>
          <w:lang w:bidi="ar-SA"/>
        </w:rPr>
        <w:t xml:space="preserve">جواب جمله شرطيه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كرهتموهن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حذف شده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 ان تكرهوا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جانشين آن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 كرهتموهنّ فايضاً عاشروهنّ بالمعروف عسى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اساس زندگى خانوادگى و مصالح آن ، نبايد دستخوش تمايلات مرد قرار گيرد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 كرهتموهنّ فعسى ان تكرهوا شيئاً و يجعل اللّه فيه خيراً كثيراً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ascii="IRNazanin" w:hAnsi="IRNazanin" w:eastAsia="IRNazanin"/>
          <w:color w:val="111111"/>
          <w:sz w:val="28"/>
          <w:sz w:val="28"/>
          <w:szCs w:val="28"/>
          <w:lang w:bidi="fa-IR"/>
        </w:rPr>
        <w:t>،</w:t>
      </w:r>
      <w:r>
        <w:rPr>
          <w:rFonts w:eastAsia="IRNazanin" w:cs="IRNazanin"/>
          <w:color w:val="111111"/>
          <w:sz w:val="28"/>
          <w:szCs w:val="28"/>
          <w:lang w:bidi="fa-IR"/>
        </w:rPr>
        <w:t>17</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لزوم اطاعت زنان از شوهر خويش و حفظ حقوق آنان</w:t>
      </w:r>
    </w:p>
    <w:p>
      <w:pPr>
        <w:pStyle w:val="BookText"/>
        <w:rPr/>
      </w:pPr>
      <w:r>
        <w:rPr>
          <w:rFonts w:ascii="Amiri" w:hAnsi="Amiri" w:eastAsia="Amiri" w:cs="Amiri"/>
          <w:color w:val="111111"/>
          <w:sz w:val="28"/>
          <w:sz w:val="28"/>
          <w:szCs w:val="28"/>
          <w:rtl w:val="true"/>
          <w:lang w:bidi="ar-SA"/>
        </w:rPr>
        <w:t>فالصّالحات قانتات حافظات للغيب</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لزوم اطاعت زن از شوهر و حفظ حقوق وى ، مشروط به تأمين زندگى او از سوى مرد</w:t>
      </w:r>
    </w:p>
    <w:p>
      <w:pPr>
        <w:pStyle w:val="BookText"/>
        <w:rPr/>
      </w:pPr>
      <w:r>
        <w:rPr>
          <w:rFonts w:ascii="IRNazanin" w:hAnsi="IRNazanin" w:eastAsia="IRNazanin"/>
          <w:color w:val="111111"/>
          <w:sz w:val="28"/>
          <w:sz w:val="28"/>
          <w:szCs w:val="28"/>
          <w:rtl w:val="true"/>
          <w:lang w:bidi="fa-IR"/>
        </w:rPr>
        <w:t>و بما انفقوا من اموالهم فالصّالحات قانتات حافظات</w:t>
      </w:r>
    </w:p>
    <w:p>
      <w:pPr>
        <w:pStyle w:val="BookText"/>
        <w:rPr/>
      </w:pPr>
      <w:r>
        <w:rPr>
          <w:rFonts w:ascii="IRNazanin" w:hAnsi="IRNazanin" w:eastAsia="IRNazanin"/>
          <w:color w:val="111111"/>
          <w:sz w:val="28"/>
          <w:sz w:val="28"/>
          <w:szCs w:val="28"/>
          <w:rtl w:val="true"/>
          <w:lang w:bidi="fa-IR"/>
        </w:rPr>
        <w:t xml:space="preserve">ظاهراً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فالصّالحات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نتيجه اى است مترتب بر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انفقوا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اطاعت زن از شوهر در موردى است كه شوهر، زندگى او را تأمين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19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نشوز شوهر و عدم تأمين حقوق همسر ، امرى ناروا و ناپسند</w:t>
      </w:r>
    </w:p>
    <w:p>
      <w:pPr>
        <w:pStyle w:val="BookText"/>
        <w:rPr/>
      </w:pPr>
      <w:r>
        <w:rPr>
          <w:rFonts w:ascii="Amiri" w:hAnsi="Amiri" w:eastAsia="Amiri" w:cs="Amiri"/>
          <w:color w:val="111111"/>
          <w:sz w:val="28"/>
          <w:sz w:val="28"/>
          <w:szCs w:val="28"/>
          <w:rtl w:val="true"/>
          <w:lang w:bidi="ar-SA"/>
        </w:rPr>
        <w:t>و إن امراة خافت من بعلها نشوزاً او اعراضاً فلاجناح عليهما ان يصلحا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ترديد مسلمانان صدر اسلام در جواز مصالحه زن و شوهر نسبت به حقوق يكديگر</w:t>
      </w:r>
    </w:p>
    <w:p>
      <w:pPr>
        <w:pStyle w:val="BookText"/>
        <w:rPr/>
      </w:pPr>
      <w:r>
        <w:rPr>
          <w:rFonts w:ascii="Amiri" w:hAnsi="Amiri" w:eastAsia="Amiri" w:cs="Amiri"/>
          <w:color w:val="111111"/>
          <w:sz w:val="28"/>
          <w:sz w:val="28"/>
          <w:szCs w:val="28"/>
          <w:rtl w:val="true"/>
          <w:lang w:bidi="ar-SA"/>
        </w:rPr>
        <w:t xml:space="preserve">و إن امراة خافت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فلاجناح عليهما ان يصلحا</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لاجناح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حاكى است كه مسلمانان صدر اسلام بر آن گمان بودند كه حقوق تعيين شده براى زن و شوهر، قابل مصالحه و گذشت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جواز صرفنظر كردن زن از بعض حقوق خود ، براى جلب نظر شوهر و جلوگيرى از نشوز وى</w:t>
      </w:r>
    </w:p>
    <w:p>
      <w:pPr>
        <w:pStyle w:val="BookText"/>
        <w:rPr/>
      </w:pPr>
      <w:r>
        <w:rPr>
          <w:rFonts w:ascii="Amiri" w:hAnsi="Amiri" w:eastAsia="Amiri" w:cs="Amiri"/>
          <w:color w:val="111111"/>
          <w:sz w:val="28"/>
          <w:sz w:val="28"/>
          <w:szCs w:val="28"/>
          <w:rtl w:val="true"/>
          <w:lang w:bidi="ar-SA"/>
        </w:rPr>
        <w:t xml:space="preserve">و إن امراة خافت من بعلها نشوزاً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يصلحا بينهما صلحاً و الصلح خير</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احضرت الانفس الشح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حكايت از آن دارد كه مصالحه عنوان شده در آيه، منوط به گذشت از حقوق شخصى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مصالحه زن و شوهر در حقوق همسرى در صورتى ارزشمند است كه بر پايه احسان و تقوا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الصلح خير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إن تحسنوا و تتقوا فإنّ اللّه كان بما تعملون خبيراً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lang w:bidi="fa-IR"/>
        </w:rPr>
        <w:t>،</w:t>
      </w:r>
      <w:r>
        <w:rPr>
          <w:rFonts w:eastAsia="IRNazanin" w:cs="IRNazanin"/>
          <w:color w:val="111111"/>
          <w:sz w:val="28"/>
          <w:szCs w:val="28"/>
          <w:lang w:bidi="fa-IR"/>
        </w:rPr>
        <w:t>18</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مردان ، ناتوان از رعايت عدالت كامل ميان همسران متعدد خويش</w:t>
      </w:r>
    </w:p>
    <w:p>
      <w:pPr>
        <w:pStyle w:val="BookText"/>
        <w:rPr/>
      </w:pPr>
      <w:r>
        <w:rPr>
          <w:rFonts w:ascii="Amiri" w:hAnsi="Amiri" w:eastAsia="Amiri" w:cs="Amiri"/>
          <w:color w:val="111111"/>
          <w:sz w:val="28"/>
          <w:sz w:val="28"/>
          <w:szCs w:val="28"/>
          <w:rtl w:val="true"/>
          <w:lang w:bidi="ar-SA"/>
        </w:rPr>
        <w:t>و لن تستطيعوا ان تعدلوا بين النساء</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شوهران نبايد ـ به بهانه امكان نداشتن رعايت عدالت كامل بين همسران ـ به برخى همسران خويش گرايش كامل و از ديگرى اعراض كنند </w:t>
      </w:r>
      <w:r>
        <w:rPr>
          <w:rFonts w:eastAsia="IRNazanin" w:cs="IRNazanin"/>
          <w:color w:val="111111"/>
          <w:sz w:val="28"/>
          <w:szCs w:val="28"/>
          <w:rtl w:val="true"/>
          <w:lang w:bidi="fa-IR"/>
        </w:rPr>
        <w:t>.</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لن تستطيعوا ان تعدلوا بين النساء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فلاتميلوا كل الميل</w:t>
      </w:r>
      <w:bookmarkStart w:id="1589" w:name="pg6987_91436"/>
    </w:p>
    <w:p>
      <w:pPr>
        <w:pStyle w:val="BookText"/>
        <w:rPr/>
      </w:pPr>
      <w:bookmarkEnd w:id="1589"/>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بلاتكليف ر ها ساختن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زندگى كردن و نه طلاق دادن 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كارى ممنوع و حرام بر شوهران</w:t>
      </w:r>
    </w:p>
    <w:p>
      <w:pPr>
        <w:pStyle w:val="BookText"/>
        <w:rPr/>
      </w:pPr>
      <w:r>
        <w:rPr>
          <w:rFonts w:ascii="Amiri" w:hAnsi="Amiri" w:eastAsia="Amiri" w:cs="Amiri"/>
          <w:color w:val="111111"/>
          <w:sz w:val="28"/>
          <w:sz w:val="28"/>
          <w:szCs w:val="28"/>
          <w:rtl w:val="true"/>
          <w:lang w:bidi="ar-SA"/>
        </w:rPr>
        <w:t>فلاتميلوا كل الميل فتذروها كالمعلقة</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لزوم رعايت عدالت در حد توان ، ميان همسران</w:t>
      </w:r>
    </w:p>
    <w:p>
      <w:pPr>
        <w:pStyle w:val="BookText"/>
        <w:rPr/>
      </w:pPr>
      <w:r>
        <w:rPr>
          <w:rFonts w:ascii="Amiri" w:hAnsi="Amiri" w:eastAsia="Amiri" w:cs="Amiri"/>
          <w:color w:val="111111"/>
          <w:sz w:val="28"/>
          <w:sz w:val="28"/>
          <w:szCs w:val="28"/>
          <w:rtl w:val="true"/>
          <w:lang w:bidi="ar-SA"/>
        </w:rPr>
        <w:t>و لن تستطيعوا ان تعدلوا بين النساء و لو حرصتم فلاتميلوا كل الميل</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حرمت بلاتكليف گذاشتن زن بگونه اى كه نه از مزاياى شوهردارى بهره مند باشد و نه از مزاياى بى همسرى</w:t>
      </w:r>
    </w:p>
    <w:p>
      <w:pPr>
        <w:pStyle w:val="BookText"/>
        <w:rPr/>
      </w:pPr>
      <w:r>
        <w:rPr>
          <w:rFonts w:ascii="Amiri" w:hAnsi="Amiri" w:eastAsia="Amiri" w:cs="Amiri"/>
          <w:color w:val="111111"/>
          <w:sz w:val="28"/>
          <w:sz w:val="28"/>
          <w:szCs w:val="28"/>
          <w:rtl w:val="true"/>
          <w:lang w:bidi="ar-SA"/>
        </w:rPr>
        <w:t>فلاتميلوا كل الميل فتذروها كالمعلقة</w:t>
      </w:r>
    </w:p>
    <w:p>
      <w:pPr>
        <w:pStyle w:val="BookText"/>
        <w:rPr/>
      </w:pPr>
      <w:r>
        <w:rPr>
          <w:rFonts w:ascii="Amiri" w:hAnsi="Amiri" w:eastAsia="Amiri" w:cs="Amiri"/>
          <w:color w:val="111111"/>
          <w:sz w:val="28"/>
          <w:sz w:val="28"/>
          <w:szCs w:val="28"/>
          <w:rtl w:val="true"/>
          <w:lang w:bidi="ar-SA"/>
        </w:rPr>
        <w:t xml:space="preserve">از امام باقر و امام صادق عليهما السلام درباره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كالمعلقة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آيه فوق روايت شده كه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التى هى لا ذات زوج و لا ايم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تفسير تبيان،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نورالثقلين،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603</w:t>
      </w:r>
      <w:r>
        <w:rPr>
          <w:rFonts w:eastAsia="Amiri" w:cs="Amiri" w:ascii="Amiri" w:hAnsi="Amiri"/>
          <w:color w:val="111111"/>
          <w:sz w:val="28"/>
          <w:szCs w:val="28"/>
          <w:rtl w:val="true"/>
          <w:lang w:bidi="ar-SA"/>
        </w:rPr>
        <w:t>.</w:t>
      </w:r>
    </w:p>
    <w:p>
      <w:pPr>
        <w:pStyle w:val="Heading3"/>
        <w:numPr>
          <w:ilvl w:val="2"/>
          <w:numId w:val="1"/>
        </w:numPr>
        <w:rPr/>
      </w:pPr>
      <w:bookmarkStart w:id="1590" w:name="__RefHeading___Toc2398509_372815092"/>
      <w:bookmarkStart w:id="1591" w:name="_Toc672"/>
      <w:bookmarkEnd w:id="1590"/>
      <w:r>
        <w:rPr/>
        <w:t>202</w:t>
      </w:r>
      <w:r>
        <w:rPr>
          <w:rtl w:val="true"/>
        </w:rPr>
        <w:t xml:space="preserve">- </w:t>
      </w:r>
      <w:r>
        <w:rPr>
          <w:rtl w:val="true"/>
        </w:rPr>
        <w:t>عواطف همسرى</w:t>
      </w:r>
      <w:bookmarkEnd w:id="159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پيدايش همزيستى مسالمت آميز ميان زن و مرد ، پس از ازدواج و بر انگيخته شدن عواطف ظريف دوستانه ميان آنان ، از آيات الهى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خلق لكم من أنفسكم أزوجًا لتسكنوا إليها و جعل بينكم مودّة و رحمة</w:t>
      </w:r>
    </w:p>
    <w:p>
      <w:pPr>
        <w:pStyle w:val="BookText"/>
        <w:rPr/>
      </w:pPr>
      <w:r>
        <w:rPr>
          <w:rFonts w:ascii="IRNazanin" w:hAnsi="IRNazanin" w:eastAsia="IRNazanin"/>
          <w:color w:val="111111"/>
          <w:sz w:val="28"/>
          <w:sz w:val="28"/>
          <w:szCs w:val="28"/>
          <w:rtl w:val="true"/>
          <w:lang w:bidi="fa-IR"/>
        </w:rPr>
        <w:t xml:space="preserve">برداشت بالا بنابراين است كه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جعل بينكم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ارائه كلام سابق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 بينكم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درصدد بيان اين مهم است كه زن و مرد ناآشنا، چگونه پس از ازدواج، الفت و انس و زندگى محبت آميزى پيدا مى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وجود مهر و عواطف دوستانه ميان زن و شوهر ، عنايت خدادادى و از آيات الهى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ءايـته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جعل بينكم مودّة و رحمة</w:t>
      </w:r>
    </w:p>
    <w:p>
      <w:pPr>
        <w:pStyle w:val="Heading3"/>
        <w:numPr>
          <w:ilvl w:val="2"/>
          <w:numId w:val="1"/>
        </w:numPr>
        <w:rPr/>
      </w:pPr>
      <w:bookmarkStart w:id="1592" w:name="__RefHeading___Toc2398511_372815092"/>
      <w:bookmarkStart w:id="1593" w:name="_Toc673"/>
      <w:bookmarkEnd w:id="1592"/>
      <w:r>
        <w:rPr/>
        <w:t>203</w:t>
      </w:r>
      <w:r>
        <w:rPr>
          <w:rtl w:val="true"/>
        </w:rPr>
        <w:t xml:space="preserve">- </w:t>
      </w:r>
      <w:r>
        <w:rPr>
          <w:rtl w:val="true"/>
        </w:rPr>
        <w:t>متفكران و روابط همسرى</w:t>
      </w:r>
      <w:bookmarkEnd w:id="159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انديشمندان و متفكران ، آيه الهى بودن روابط دوستانه زن و شوهر و محبت بين انسان ها را درمى يابند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ءايـته أن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جعل بينكم مودّة و رحمة إنّ فى ذلك لأيـت لقوم يتفكّرون</w:t>
      </w:r>
    </w:p>
    <w:p>
      <w:pPr>
        <w:pStyle w:val="Heading3"/>
        <w:numPr>
          <w:ilvl w:val="2"/>
          <w:numId w:val="1"/>
        </w:numPr>
        <w:rPr/>
      </w:pPr>
      <w:bookmarkStart w:id="1594" w:name="__RefHeading___Toc2398513_372815092"/>
      <w:bookmarkStart w:id="1595" w:name="_Toc674"/>
      <w:bookmarkEnd w:id="1594"/>
      <w:r>
        <w:rPr/>
        <w:t>204</w:t>
      </w:r>
      <w:r>
        <w:rPr>
          <w:rtl w:val="true"/>
        </w:rPr>
        <w:t xml:space="preserve">- </w:t>
      </w:r>
      <w:r>
        <w:rPr>
          <w:rtl w:val="true"/>
        </w:rPr>
        <w:t>ملاك جاودانگى همسرى</w:t>
      </w:r>
      <w:bookmarkEnd w:id="159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همسرى متكى بر ايمان و تقوا ، پايدار تا قيامت و ورود به بهشت</w:t>
      </w:r>
    </w:p>
    <w:p>
      <w:pPr>
        <w:pStyle w:val="BookText"/>
        <w:rPr/>
      </w:pPr>
      <w:r>
        <w:rPr>
          <w:rFonts w:ascii="Amiri" w:hAnsi="Amiri" w:eastAsia="Amiri" w:cs="Amiri"/>
          <w:color w:val="111111"/>
          <w:sz w:val="28"/>
          <w:sz w:val="28"/>
          <w:szCs w:val="28"/>
          <w:rtl w:val="true"/>
          <w:lang w:bidi="ar-SA"/>
        </w:rPr>
        <w:t>ادخلوا الجنّة أنتم و أزوجكم</w:t>
      </w:r>
    </w:p>
    <w:p>
      <w:pPr>
        <w:pStyle w:val="BookText"/>
        <w:rPr/>
      </w:pPr>
      <w:r>
        <w:rPr>
          <w:rFonts w:ascii="IRNazanin" w:hAnsi="IRNazanin" w:eastAsia="IRNazanin"/>
          <w:color w:val="111111"/>
          <w:sz w:val="28"/>
          <w:sz w:val="28"/>
          <w:szCs w:val="28"/>
          <w:rtl w:val="true"/>
          <w:lang w:bidi="fa-IR"/>
        </w:rPr>
        <w:t xml:space="preserve">با توجه به اين كه در آيه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شده بود كه تمامى دوستان با يكديگر دشمن خواهند شد، جز تقواپيشگان، 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همسران استفاده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رابطه زن و شوهرى يكى از مصاديق دوستى ها است كه در صورتى كه طرفين متقى باشند، دوستى آنان تا قيامت پايدار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همسرى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جايگاه همسرى پيامبر ، جايگاهى ويژه است و حرمت و احكام خاصى 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إذا سألتموهنّ متـعًا فسئلوهنّ من وراء حجاب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أن تنكحوا أزوجه من بعده أ</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جايگاه همسرى پيامبر ، جايگاهى ويژه است و حرمت و احكام خاصى دارد </w:t>
      </w:r>
      <w:r>
        <w:rPr>
          <w:rFonts w:eastAsia="IRNazanin" w:cs="IRNazanin"/>
          <w:color w:val="111111"/>
          <w:sz w:val="28"/>
          <w:szCs w:val="28"/>
          <w:rtl w:val="true"/>
          <w:lang w:bidi="fa-IR"/>
        </w:rPr>
        <w:t>.</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لاجناح عليهنّ فى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لانسائهنّ</w:t>
      </w:r>
      <w:bookmarkStart w:id="1596" w:name="pg6987_91438"/>
    </w:p>
    <w:p>
      <w:pPr>
        <w:pStyle w:val="Heading2"/>
        <w:numPr>
          <w:ilvl w:val="1"/>
          <w:numId w:val="1"/>
        </w:numPr>
        <w:rPr/>
      </w:pPr>
      <w:bookmarkStart w:id="1597" w:name="__RefHeading___Toc2398515_372815092"/>
      <w:bookmarkStart w:id="1598" w:name="_Toc675"/>
      <w:bookmarkEnd w:id="1596"/>
      <w:bookmarkEnd w:id="1597"/>
      <w:r>
        <w:rPr/>
        <w:t>9</w:t>
      </w:r>
      <w:r>
        <w:rPr>
          <w:rtl w:val="true"/>
        </w:rPr>
        <w:t xml:space="preserve">- </w:t>
      </w:r>
      <w:r>
        <w:rPr>
          <w:rtl w:val="true"/>
        </w:rPr>
        <w:t>همسفر</w:t>
      </w:r>
      <w:bookmarkEnd w:id="1598"/>
    </w:p>
    <w:p>
      <w:pPr>
        <w:pStyle w:val="Heading3"/>
        <w:numPr>
          <w:ilvl w:val="2"/>
          <w:numId w:val="1"/>
        </w:numPr>
        <w:rPr/>
      </w:pPr>
      <w:bookmarkStart w:id="1599" w:name="__RefHeading___Toc2398517_372815092"/>
      <w:bookmarkStart w:id="1600" w:name="_Toc676"/>
      <w:bookmarkEnd w:id="1599"/>
      <w:r>
        <w:rPr/>
        <w:t>1</w:t>
      </w:r>
      <w:r>
        <w:rPr>
          <w:rtl w:val="true"/>
        </w:rPr>
        <w:t xml:space="preserve">- </w:t>
      </w:r>
      <w:r>
        <w:rPr>
          <w:rtl w:val="true"/>
        </w:rPr>
        <w:t>اعلام مقصد به همسفر</w:t>
      </w:r>
      <w:bookmarkEnd w:id="160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ساختن فرمانبران و همراهان از مقصد نهايى سفر و مشكلات احتمالى راه ، از آداب مسافرت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قال موسى لفتيه لاأبرح حتّى أبلغ</w:t>
      </w:r>
    </w:p>
    <w:p>
      <w:pPr>
        <w:pStyle w:val="BookText"/>
        <w:rPr/>
      </w:pP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همراهِ خويش، مقصد مورد نظر و نيز مقدار همّت و عزمى را كه براى رسيدن به آن دارد، بيان كرده است و از آن جهت كه نقل كار پيامبران در قرآن جملگى، براى توصيه و تذكر است، برداشت بالا به دست مى آيد</w:t>
      </w:r>
      <w:r>
        <w:rPr>
          <w:rFonts w:eastAsia="IRNazanin" w:cs="IRNazanin"/>
          <w:color w:val="111111"/>
          <w:sz w:val="28"/>
          <w:szCs w:val="28"/>
          <w:rtl w:val="true"/>
          <w:lang w:bidi="fa-IR"/>
        </w:rPr>
        <w:t>.</w:t>
      </w:r>
    </w:p>
    <w:p>
      <w:pPr>
        <w:pStyle w:val="Heading3"/>
        <w:numPr>
          <w:ilvl w:val="2"/>
          <w:numId w:val="1"/>
        </w:numPr>
        <w:rPr/>
      </w:pPr>
      <w:bookmarkStart w:id="1601" w:name="__RefHeading___Toc2398519_372815092"/>
      <w:bookmarkStart w:id="1602" w:name="_Toc677"/>
      <w:bookmarkEnd w:id="1601"/>
      <w:r>
        <w:rPr/>
        <w:t>2</w:t>
      </w:r>
      <w:r>
        <w:rPr>
          <w:rtl w:val="true"/>
        </w:rPr>
        <w:t xml:space="preserve">- </w:t>
      </w:r>
      <w:r>
        <w:rPr>
          <w:rtl w:val="true"/>
        </w:rPr>
        <w:t>نقش همسفر موسى</w:t>
      </w:r>
      <w:r>
        <w:rPr>
          <w:rtl w:val="true"/>
        </w:rPr>
        <w:t>(</w:t>
      </w:r>
      <w:r>
        <w:rPr>
          <w:rtl w:val="true"/>
        </w:rPr>
        <w:t>ع</w:t>
      </w:r>
      <w:r>
        <w:rPr>
          <w:rtl w:val="true"/>
        </w:rPr>
        <w:t>)</w:t>
      </w:r>
      <w:bookmarkEnd w:id="160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همسفر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عهده دار حمل و تدارك غذا بود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لفتيه ءاتنا غداءنا</w:t>
      </w:r>
    </w:p>
    <w:p>
      <w:pPr>
        <w:pStyle w:val="Heading3"/>
        <w:numPr>
          <w:ilvl w:val="2"/>
          <w:numId w:val="1"/>
        </w:numPr>
        <w:rPr/>
      </w:pPr>
      <w:bookmarkStart w:id="1603" w:name="__RefHeading___Toc2398521_372815092"/>
      <w:bookmarkStart w:id="1604" w:name="_Toc678"/>
      <w:bookmarkEnd w:id="1603"/>
      <w:r>
        <w:rPr/>
        <w:t>3</w:t>
      </w:r>
      <w:r>
        <w:rPr>
          <w:rtl w:val="true"/>
        </w:rPr>
        <w:t xml:space="preserve">- </w:t>
      </w:r>
      <w:r>
        <w:rPr>
          <w:rtl w:val="true"/>
        </w:rPr>
        <w:t>همسفر محمد</w:t>
      </w:r>
      <w:r>
        <w:rPr>
          <w:rtl w:val="true"/>
        </w:rPr>
        <w:t>(</w:t>
      </w:r>
      <w:r>
        <w:rPr>
          <w:rtl w:val="true"/>
        </w:rPr>
        <w:t>صلی الله علیه و آله</w:t>
      </w:r>
      <w:r>
        <w:rPr>
          <w:rtl w:val="true"/>
        </w:rPr>
        <w:t xml:space="preserve">) </w:t>
      </w:r>
      <w:r>
        <w:rPr>
          <w:rtl w:val="true"/>
        </w:rPr>
        <w:t>در هجرت</w:t>
      </w:r>
      <w:bookmarkEnd w:id="160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lang w:bidi="fa-IR"/>
        </w:rPr>
        <w:t>،</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همسفرىِ تنها يك نفر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هنگام خروج از مكه به سوى غار ثور</w:t>
      </w:r>
    </w:p>
    <w:p>
      <w:pPr>
        <w:pStyle w:val="BookText"/>
        <w:rPr/>
      </w:pPr>
      <w:r>
        <w:rPr>
          <w:rFonts w:ascii="Amiri" w:hAnsi="Amiri" w:eastAsia="Amiri" w:cs="Amiri"/>
          <w:color w:val="111111"/>
          <w:sz w:val="28"/>
          <w:sz w:val="28"/>
          <w:szCs w:val="28"/>
          <w:rtl w:val="true"/>
          <w:lang w:bidi="ar-SA"/>
        </w:rPr>
        <w:t>إذ أخرجه الذين كفروا ثانى اثنين إذ هما فى الغار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عهد است و اشاره به غار ثور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نگرانى فردِ همراه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هجرت از مكه به مدينه و دلدارى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وى</w:t>
      </w:r>
    </w:p>
    <w:p>
      <w:pPr>
        <w:pStyle w:val="BookText"/>
        <w:rPr/>
      </w:pPr>
      <w:r>
        <w:rPr>
          <w:rFonts w:ascii="Amiri" w:hAnsi="Amiri" w:eastAsia="Amiri" w:cs="Amiri"/>
          <w:color w:val="111111"/>
          <w:sz w:val="28"/>
          <w:sz w:val="28"/>
          <w:szCs w:val="28"/>
          <w:rtl w:val="true"/>
          <w:lang w:bidi="ar-SA"/>
        </w:rPr>
        <w:t>إذ يقول لصحبه لاتحزن إن اللّه معنا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اعتماد و اطمينان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نصرت الهى نسبت به او و فرد همراهش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خلاصى از توطئه كافران مكه</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لاتحزن إن اللّه معنا</w:t>
      </w:r>
      <w:bookmarkStart w:id="1605" w:name="pg6987_91439"/>
    </w:p>
    <w:p>
      <w:pPr>
        <w:pStyle w:val="Heading3"/>
        <w:numPr>
          <w:ilvl w:val="2"/>
          <w:numId w:val="1"/>
        </w:numPr>
        <w:rPr/>
      </w:pPr>
      <w:bookmarkStart w:id="1606" w:name="__RefHeading___Toc2398523_372815092"/>
      <w:bookmarkStart w:id="1607" w:name="_Toc679"/>
      <w:bookmarkEnd w:id="1605"/>
      <w:bookmarkEnd w:id="1606"/>
      <w:r>
        <w:rPr/>
        <w:t>4</w:t>
      </w:r>
      <w:r>
        <w:rPr>
          <w:rtl w:val="true"/>
        </w:rPr>
        <w:t xml:space="preserve">- </w:t>
      </w:r>
      <w:r>
        <w:rPr>
          <w:rtl w:val="true"/>
        </w:rPr>
        <w:t>همسفر موسى</w:t>
      </w:r>
      <w:r>
        <w:rPr>
          <w:rtl w:val="true"/>
        </w:rPr>
        <w:t>(</w:t>
      </w:r>
      <w:r>
        <w:rPr>
          <w:rtl w:val="true"/>
        </w:rPr>
        <w:t>ع</w:t>
      </w:r>
      <w:r>
        <w:rPr>
          <w:rtl w:val="true"/>
        </w:rPr>
        <w:t>)</w:t>
      </w:r>
      <w:bookmarkEnd w:id="160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جُستار تحقيقىِ خويش براى يافتن خضر ، با خدمت كار خود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يوشع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همراه بود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 قال موسى لفتيه لاأبرح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جوان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تعبيرات قرآن، از غلام و خدمت كار نيز با اين تعبير ياد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به ذكر است كه بنابر برخى از روايات مأثور، همراه و همسفر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يوشع بن 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وصى آن حضرت بوده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همسفر خود را از احتمال طولانى بودن سفرشان آگاه ساخت و احتمال بازگشت از نيمه راه را منتفى دانست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 قال موسى لفتيه لاأبرح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أمضى حقبًا</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أبى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وصىّ موسى بن عمران ، يوشع بن نون و هو فتاه الذى ذكر اللّه فى كتابه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جانشين موسى بن عمران، يوشع بن نون بود و او، همان جوان همراه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 كه خداوند، او را در قرآن ياد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پى گذر كردن و پشت سر گذاشتن مجمع البحرين ، گرسنگى و خستگى شديدى را در خود و همسفرش احساس 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ءاتنا غداءنا لقد لقينا من سفرنا هـذا نصبًا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رنج و سختى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همسفر خود را به همراهى با خضر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دريافت علوم او ، وادار نكرد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هل أتّبعك على أن تعلّمن</w:t>
      </w:r>
    </w:p>
    <w:p>
      <w:pPr>
        <w:pStyle w:val="BookText"/>
        <w:rPr/>
      </w:pPr>
      <w:r>
        <w:rPr>
          <w:rFonts w:ascii="Amiri" w:hAnsi="Amiri" w:eastAsia="Amiri" w:cs="Amiri"/>
          <w:color w:val="111111"/>
          <w:sz w:val="28"/>
          <w:sz w:val="28"/>
          <w:szCs w:val="28"/>
          <w:rtl w:val="true"/>
          <w:lang w:bidi="ar-SA"/>
        </w:rPr>
        <w:t>در سفر با خضر، سخنى از همسفر موسى به ميان نيامده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ممكن است او در اين سفر، از موسى جدا شده و يا به دليل شخصيت برجسته موسى و خضر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تنها، از آن دو، در آيات بعد ياد شده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ما كنّا نبغ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آيات قبل، احتمال دوم را تأييد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همسفران</w:t>
      </w:r>
    </w:p>
    <w:p>
      <w:pPr>
        <w:pStyle w:val="Heading3"/>
        <w:numPr>
          <w:ilvl w:val="2"/>
          <w:numId w:val="1"/>
        </w:numPr>
        <w:rPr/>
      </w:pPr>
      <w:bookmarkStart w:id="1608" w:name="__RefHeading___Toc2398525_372815092"/>
      <w:bookmarkStart w:id="1609" w:name="_Toc680"/>
      <w:bookmarkEnd w:id="1608"/>
      <w:r>
        <w:rPr/>
        <w:t>5</w:t>
      </w:r>
      <w:r>
        <w:rPr>
          <w:rtl w:val="true"/>
        </w:rPr>
        <w:t xml:space="preserve">- </w:t>
      </w:r>
      <w:r>
        <w:rPr>
          <w:rtl w:val="true"/>
        </w:rPr>
        <w:t>رحمت بر همسفران نوح</w:t>
      </w:r>
      <w:r>
        <w:rPr>
          <w:rtl w:val="true"/>
        </w:rPr>
        <w:t>(</w:t>
      </w:r>
      <w:r>
        <w:rPr>
          <w:rtl w:val="true"/>
        </w:rPr>
        <w:t>ع</w:t>
      </w:r>
      <w:r>
        <w:rPr>
          <w:rtl w:val="true"/>
        </w:rPr>
        <w:t>)</w:t>
      </w:r>
      <w:bookmarkEnd w:id="160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ـ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همراهان او در كشتى ، بهره مندان از رحمت خدا</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عاصم اليوم من أمر الله إلاّ من رحم</w:t>
      </w:r>
      <w:bookmarkStart w:id="1610" w:name="pg6987_91440"/>
    </w:p>
    <w:p>
      <w:pPr>
        <w:pStyle w:val="Heading3"/>
        <w:numPr>
          <w:ilvl w:val="2"/>
          <w:numId w:val="1"/>
        </w:numPr>
        <w:rPr/>
      </w:pPr>
      <w:bookmarkStart w:id="1611" w:name="__RefHeading___Toc2398527_372815092"/>
      <w:bookmarkStart w:id="1612" w:name="_Toc681"/>
      <w:bookmarkEnd w:id="1610"/>
      <w:bookmarkEnd w:id="1611"/>
      <w:r>
        <w:rPr/>
        <w:t>6</w:t>
      </w:r>
      <w:r>
        <w:rPr>
          <w:rtl w:val="true"/>
        </w:rPr>
        <w:t xml:space="preserve">- </w:t>
      </w:r>
      <w:r>
        <w:rPr>
          <w:rtl w:val="true"/>
        </w:rPr>
        <w:t>عوامل نجات همسفران نوح</w:t>
      </w:r>
      <w:r>
        <w:rPr>
          <w:rtl w:val="true"/>
        </w:rPr>
        <w:t>(</w:t>
      </w:r>
      <w:r>
        <w:rPr>
          <w:rtl w:val="true"/>
        </w:rPr>
        <w:t>ع</w:t>
      </w:r>
      <w:r>
        <w:rPr>
          <w:rtl w:val="true"/>
        </w:rPr>
        <w:t>)</w:t>
      </w:r>
      <w:bookmarkEnd w:id="161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نجات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همراهان او ، پاداش عبوديت و شكرگزارى مداوم وى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ذرّية من حملنا مع نوح إنه كان عبدًا شكورًا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ذرّية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اشاره به نجات همراهان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غرق شدن دارد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كان عبداً شكوراً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تعليل براى آن نجات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چون حضرت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عبدى شاكر بود، او و همراهانش را نجات بخشيديم</w:t>
      </w:r>
      <w:r>
        <w:rPr>
          <w:rFonts w:eastAsia="IRNazanin" w:cs="IRNazanin"/>
          <w:color w:val="111111"/>
          <w:sz w:val="28"/>
          <w:szCs w:val="28"/>
          <w:rtl w:val="true"/>
          <w:lang w:bidi="fa-IR"/>
        </w:rPr>
        <w:t>.</w:t>
      </w:r>
    </w:p>
    <w:p>
      <w:pPr>
        <w:pStyle w:val="Heading3"/>
        <w:numPr>
          <w:ilvl w:val="2"/>
          <w:numId w:val="1"/>
        </w:numPr>
        <w:rPr/>
      </w:pPr>
      <w:bookmarkStart w:id="1613" w:name="__RefHeading___Toc2398529_372815092"/>
      <w:bookmarkStart w:id="1614" w:name="_Toc682"/>
      <w:bookmarkEnd w:id="1613"/>
      <w:r>
        <w:rPr/>
        <w:t>7</w:t>
      </w:r>
      <w:r>
        <w:rPr>
          <w:rtl w:val="true"/>
        </w:rPr>
        <w:t xml:space="preserve">- </w:t>
      </w:r>
      <w:r>
        <w:rPr>
          <w:rtl w:val="true"/>
        </w:rPr>
        <w:t>فضايل همسفران نوح</w:t>
      </w:r>
      <w:r>
        <w:rPr>
          <w:rtl w:val="true"/>
        </w:rPr>
        <w:t>(</w:t>
      </w:r>
      <w:r>
        <w:rPr>
          <w:rtl w:val="true"/>
        </w:rPr>
        <w:t>ع</w:t>
      </w:r>
      <w:r>
        <w:rPr>
          <w:rtl w:val="true"/>
        </w:rPr>
        <w:t>)</w:t>
      </w:r>
      <w:bookmarkEnd w:id="161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همراهان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كشتى ، افرادى با فضيلت و شايسته تمجيد بودند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ممّن حملنا مع نوح</w:t>
      </w:r>
    </w:p>
    <w:p>
      <w:pPr>
        <w:pStyle w:val="BookText"/>
        <w:rPr/>
      </w:pP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ذرّيّة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تمام انبيا كافى بود، تصريح به برخى از آباء و اجداد ديگر، از جمله هم سفران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گوياى شخصيت والاى آنها است</w:t>
      </w:r>
      <w:r>
        <w:rPr>
          <w:rFonts w:eastAsia="IRNazanin" w:cs="IRNazanin"/>
          <w:color w:val="111111"/>
          <w:sz w:val="28"/>
          <w:szCs w:val="28"/>
          <w:rtl w:val="true"/>
          <w:lang w:bidi="fa-IR"/>
        </w:rPr>
        <w:t>.</w:t>
      </w:r>
    </w:p>
    <w:p>
      <w:pPr>
        <w:pStyle w:val="Heading3"/>
        <w:numPr>
          <w:ilvl w:val="2"/>
          <w:numId w:val="1"/>
        </w:numPr>
        <w:rPr/>
      </w:pPr>
      <w:bookmarkStart w:id="1615" w:name="__RefHeading___Toc2398531_372815092"/>
      <w:bookmarkStart w:id="1616" w:name="_Toc683"/>
      <w:bookmarkEnd w:id="1615"/>
      <w:r>
        <w:rPr/>
        <w:t>8</w:t>
      </w:r>
      <w:r>
        <w:rPr>
          <w:rtl w:val="true"/>
        </w:rPr>
        <w:t xml:space="preserve">- </w:t>
      </w:r>
      <w:r>
        <w:rPr>
          <w:rtl w:val="true"/>
        </w:rPr>
        <w:t>مدح همسفران نوح</w:t>
      </w:r>
      <w:r>
        <w:rPr>
          <w:rtl w:val="true"/>
        </w:rPr>
        <w:t>(</w:t>
      </w:r>
      <w:r>
        <w:rPr>
          <w:rtl w:val="true"/>
        </w:rPr>
        <w:t>ع</w:t>
      </w:r>
      <w:r>
        <w:rPr>
          <w:rtl w:val="true"/>
        </w:rPr>
        <w:t>)</w:t>
      </w:r>
      <w:bookmarkEnd w:id="161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همراهان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كشتى ، افرادى با فضيلت و شايسته تمجيد بودند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ممّن حملنا مع نوح</w:t>
      </w:r>
    </w:p>
    <w:p>
      <w:pPr>
        <w:pStyle w:val="BookText"/>
        <w:rPr/>
      </w:pP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ذرّيّة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تمام انبيا كافى بود، تصريح به برخى از آباء و اجداد ديگر، از جمله هم سفران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گوياى شخصيت والاى آنها است</w:t>
      </w:r>
      <w:r>
        <w:rPr>
          <w:rFonts w:eastAsia="IRNazanin" w:cs="IRNazanin"/>
          <w:color w:val="111111"/>
          <w:sz w:val="28"/>
          <w:szCs w:val="28"/>
          <w:rtl w:val="true"/>
          <w:lang w:bidi="fa-IR"/>
        </w:rPr>
        <w:t>.</w:t>
      </w:r>
    </w:p>
    <w:p>
      <w:pPr>
        <w:pStyle w:val="Heading3"/>
        <w:numPr>
          <w:ilvl w:val="2"/>
          <w:numId w:val="1"/>
        </w:numPr>
        <w:rPr/>
      </w:pPr>
      <w:bookmarkStart w:id="1617" w:name="__RefHeading___Toc2398533_372815092"/>
      <w:bookmarkStart w:id="1618" w:name="_Toc684"/>
      <w:bookmarkEnd w:id="1617"/>
      <w:r>
        <w:rPr/>
        <w:t>9</w:t>
      </w:r>
      <w:r>
        <w:rPr>
          <w:rtl w:val="true"/>
        </w:rPr>
        <w:t xml:space="preserve">- </w:t>
      </w:r>
      <w:r>
        <w:rPr>
          <w:rtl w:val="true"/>
        </w:rPr>
        <w:t>مكان همسفران نوح</w:t>
      </w:r>
      <w:r>
        <w:rPr>
          <w:rtl w:val="true"/>
        </w:rPr>
        <w:t>(</w:t>
      </w:r>
      <w:r>
        <w:rPr>
          <w:rtl w:val="true"/>
        </w:rPr>
        <w:t>ع</w:t>
      </w:r>
      <w:r>
        <w:rPr>
          <w:rtl w:val="true"/>
        </w:rPr>
        <w:t xml:space="preserve">) </w:t>
      </w:r>
      <w:r>
        <w:rPr>
          <w:rtl w:val="true"/>
        </w:rPr>
        <w:t>در كشتى</w:t>
      </w:r>
      <w:bookmarkEnd w:id="161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داخل كشتى نوح ، محل استقرار حيوانات و خاندان وى و عرشه آن محل استقرار او و پيروانش بود </w:t>
      </w:r>
      <w:r>
        <w:rPr>
          <w:rFonts w:eastAsia="IRNazanin" w:cs="IRNazanin"/>
          <w:color w:val="111111"/>
          <w:sz w:val="28"/>
          <w:szCs w:val="28"/>
          <w:rtl w:val="true"/>
          <w:lang w:bidi="fa-IR"/>
        </w:rPr>
        <w:t>.</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فاسلك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أهلك فإذا استويت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الفلك</w:t>
      </w:r>
      <w:bookmarkStart w:id="1619" w:name="pg6987_91441"/>
    </w:p>
    <w:p>
      <w:pPr>
        <w:pStyle w:val="BookText"/>
        <w:rPr/>
      </w:pPr>
      <w:bookmarkEnd w:id="1619"/>
      <w:r>
        <w:rPr>
          <w:rFonts w:ascii="IRNazanin" w:hAnsi="IRNazanin" w:eastAsia="IRNazanin"/>
          <w:color w:val="111111"/>
          <w:sz w:val="28"/>
          <w:sz w:val="28"/>
          <w:szCs w:val="28"/>
          <w:rtl w:val="true"/>
          <w:lang w:bidi="fa-IR"/>
        </w:rPr>
        <w:t xml:space="preserve">برداشت ياد شده، با توجه به عبارت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اسلك فيها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كشتى وارد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استويت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على الفلك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كشتى استقرار يافتى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دست آمده است</w:t>
      </w:r>
      <w:r>
        <w:rPr>
          <w:rFonts w:eastAsia="IRNazanin" w:cs="IRNazanin"/>
          <w:color w:val="111111"/>
          <w:sz w:val="28"/>
          <w:szCs w:val="28"/>
          <w:rtl w:val="true"/>
          <w:lang w:bidi="fa-IR"/>
        </w:rPr>
        <w:t>.</w:t>
      </w:r>
    </w:p>
    <w:p>
      <w:pPr>
        <w:pStyle w:val="Heading3"/>
        <w:numPr>
          <w:ilvl w:val="2"/>
          <w:numId w:val="1"/>
        </w:numPr>
        <w:rPr/>
      </w:pPr>
      <w:bookmarkStart w:id="1620" w:name="__RefHeading___Toc2398535_372815092"/>
      <w:bookmarkStart w:id="1621" w:name="_Toc685"/>
      <w:bookmarkEnd w:id="1620"/>
      <w:r>
        <w:rPr/>
        <w:t>10</w:t>
      </w:r>
      <w:r>
        <w:rPr>
          <w:rtl w:val="true"/>
        </w:rPr>
        <w:t xml:space="preserve">- </w:t>
      </w:r>
      <w:r>
        <w:rPr>
          <w:rtl w:val="true"/>
        </w:rPr>
        <w:t>منشأ نجات همسفران نوح</w:t>
      </w:r>
      <w:r>
        <w:rPr>
          <w:rtl w:val="true"/>
        </w:rPr>
        <w:t>(</w:t>
      </w:r>
      <w:r>
        <w:rPr>
          <w:rtl w:val="true"/>
        </w:rPr>
        <w:t>ع</w:t>
      </w:r>
      <w:r>
        <w:rPr>
          <w:rtl w:val="true"/>
        </w:rPr>
        <w:t>)</w:t>
      </w:r>
      <w:bookmarkEnd w:id="162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نجات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 و همراهان او از شر ستمگران ، به اراده خداوند</w:t>
      </w:r>
    </w:p>
    <w:p>
      <w:pPr>
        <w:pStyle w:val="BookText"/>
        <w:rPr/>
      </w:pPr>
      <w:r>
        <w:rPr>
          <w:rFonts w:ascii="Amiri" w:hAnsi="Amiri" w:eastAsia="Amiri" w:cs="Amiri"/>
          <w:color w:val="111111"/>
          <w:sz w:val="28"/>
          <w:sz w:val="28"/>
          <w:szCs w:val="28"/>
          <w:rtl w:val="true"/>
          <w:lang w:bidi="ar-SA"/>
        </w:rPr>
        <w:t>فقل الحمد للّه الذى نجّـنا من القوم الظـلمين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نجات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همراهانش ، به اراده خدا و در پى استمداد وى براى رهايى از شرّ كافران</w:t>
      </w:r>
    </w:p>
    <w:p>
      <w:pPr>
        <w:pStyle w:val="BookText"/>
        <w:rPr/>
      </w:pPr>
      <w:r>
        <w:rPr>
          <w:rFonts w:ascii="Amiri" w:hAnsi="Amiri" w:eastAsia="Amiri" w:cs="Amiri"/>
          <w:color w:val="111111"/>
          <w:sz w:val="28"/>
          <w:sz w:val="28"/>
          <w:szCs w:val="28"/>
          <w:rtl w:val="true"/>
          <w:lang w:bidi="ar-SA"/>
        </w:rPr>
        <w:t xml:space="preserve">و نجّنى و من معى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فأنجينـه و من معه فى الفلك</w:t>
      </w:r>
    </w:p>
    <w:p>
      <w:pPr>
        <w:pStyle w:val="Heading3"/>
        <w:numPr>
          <w:ilvl w:val="2"/>
          <w:numId w:val="1"/>
        </w:numPr>
        <w:rPr/>
      </w:pPr>
      <w:bookmarkStart w:id="1622" w:name="__RefHeading___Toc2398537_372815092"/>
      <w:bookmarkStart w:id="1623" w:name="_Toc686"/>
      <w:bookmarkEnd w:id="1622"/>
      <w:r>
        <w:rPr/>
        <w:t>11</w:t>
      </w:r>
      <w:r>
        <w:rPr>
          <w:rtl w:val="true"/>
        </w:rPr>
        <w:t xml:space="preserve">- </w:t>
      </w:r>
      <w:r>
        <w:rPr>
          <w:rtl w:val="true"/>
        </w:rPr>
        <w:t>نجات همسفران نوح</w:t>
      </w:r>
      <w:r>
        <w:rPr>
          <w:rtl w:val="true"/>
        </w:rPr>
        <w:t>(</w:t>
      </w:r>
      <w:r>
        <w:rPr>
          <w:rtl w:val="true"/>
        </w:rPr>
        <w:t>ع</w:t>
      </w:r>
      <w:r>
        <w:rPr>
          <w:rtl w:val="true"/>
        </w:rPr>
        <w:t>)</w:t>
      </w:r>
      <w:bookmarkEnd w:id="162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خداوند ، حضرت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تمام كسانى را كه با او در كشتى بودند ، از غرق شدن نجات داد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فنجّينه و من معه فى الفلك</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غرق شدن و هلاكت قوم نوح ، پس از نجات وى و همراهانش</w:t>
      </w:r>
    </w:p>
    <w:p>
      <w:pPr>
        <w:pStyle w:val="BookText"/>
        <w:rPr/>
      </w:pPr>
      <w:r>
        <w:rPr>
          <w:rFonts w:ascii="Amiri" w:hAnsi="Amiri" w:eastAsia="Amiri" w:cs="Amiri"/>
          <w:color w:val="111111"/>
          <w:sz w:val="28"/>
          <w:sz w:val="28"/>
          <w:szCs w:val="28"/>
          <w:rtl w:val="true"/>
          <w:lang w:bidi="ar-SA"/>
        </w:rPr>
        <w:t>ثمّ أغرقنا بعد الباقين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إغراق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أغرقنا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غرق كردن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اليه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شده و تقدير آن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نجات نوح و من معه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ألباقين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همراه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و مفيد استغراق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خداوند ،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اصحاب كشتى او را ، از غرق شدن در طوفان ، نجات داد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فأخذهم الطوفان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فأنجينـه و أصحـب السفينة</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bookmarkStart w:id="1624" w:name="pg6987_91442"/>
    </w:p>
    <w:p>
      <w:pPr>
        <w:pStyle w:val="BookText"/>
        <w:rPr/>
      </w:pPr>
      <w:bookmarkEnd w:id="1624"/>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سوار شدن فرزندان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همراهان مؤمن او بر كشتى و نجات آنان از غرق شدن ، از آيات و نشانه هاى قدرت و تدبير خداوند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ءاية لهم أنّا حملنا ذرّيّتهم فى الفلك المشحون</w:t>
      </w:r>
    </w:p>
    <w:p>
      <w:pPr>
        <w:pStyle w:val="BookText"/>
        <w:rPr/>
      </w:pPr>
      <w:r>
        <w:rPr>
          <w:rFonts w:ascii="IRNazanin" w:hAnsi="IRNazanin" w:eastAsia="IRNazanin"/>
          <w:color w:val="111111"/>
          <w:sz w:val="28"/>
          <w:sz w:val="28"/>
          <w:szCs w:val="28"/>
          <w:rtl w:val="true"/>
          <w:lang w:bidi="fa-IR"/>
        </w:rPr>
        <w:t xml:space="preserve">برداشت ياد شده بر اين اساس استوار است كه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ذرّيّتهم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به اعتبار اين كه عباد از بشر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فلك مشحون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كشتى حضرت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كه در آيه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تعبير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فأنجيناه و من معه فى الفلك المشحون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معناى آيه چنين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آية لهم أنّا حملنا ذرّيات البشر فى سفينة نوح</w:t>
      </w:r>
      <w:r>
        <w:rPr>
          <w:rFonts w:eastAsia="IRNazanin" w:cs="IRNazanin"/>
          <w:color w:val="111111"/>
          <w:sz w:val="28"/>
          <w:szCs w:val="28"/>
          <w:rtl w:val="true"/>
          <w:lang w:bidi="fa-IR"/>
        </w:rPr>
        <w:t>».</w:t>
      </w:r>
    </w:p>
    <w:p>
      <w:pPr>
        <w:pStyle w:val="Heading3"/>
        <w:numPr>
          <w:ilvl w:val="2"/>
          <w:numId w:val="1"/>
        </w:numPr>
        <w:rPr/>
      </w:pPr>
      <w:bookmarkStart w:id="1625" w:name="__RefHeading___Toc2398539_372815092"/>
      <w:bookmarkStart w:id="1626" w:name="_Toc687"/>
      <w:bookmarkEnd w:id="1625"/>
      <w:r>
        <w:rPr/>
        <w:t>12</w:t>
      </w:r>
      <w:r>
        <w:rPr>
          <w:rtl w:val="true"/>
        </w:rPr>
        <w:t xml:space="preserve">- </w:t>
      </w:r>
      <w:r>
        <w:rPr>
          <w:rtl w:val="true"/>
        </w:rPr>
        <w:t>نسل همسفران نوح</w:t>
      </w:r>
      <w:r>
        <w:rPr>
          <w:rtl w:val="true"/>
        </w:rPr>
        <w:t>(</w:t>
      </w:r>
      <w:r>
        <w:rPr>
          <w:rtl w:val="true"/>
        </w:rPr>
        <w:t>ع</w:t>
      </w:r>
      <w:r>
        <w:rPr>
          <w:rtl w:val="true"/>
        </w:rPr>
        <w:t>)</w:t>
      </w:r>
      <w:bookmarkEnd w:id="162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بنى اسرائيل ، از ذريه و نسل همراهان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كشتى بودند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هدًى لبنى إسرءيل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ذرّية من حملنا مع نوح</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انتساب بنى اسرائيل به همراهان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موجب شايستگى آنان به عنايت خدا براى هدايتشان گرديد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ءاتينا موسى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ذرّية من حملنا مع نوح</w:t>
      </w:r>
    </w:p>
    <w:p>
      <w:pPr>
        <w:pStyle w:val="BookText"/>
        <w:rPr/>
      </w:pPr>
      <w:r>
        <w:rPr>
          <w:rFonts w:ascii="IRNazanin" w:hAnsi="IRNazanin" w:eastAsia="IRNazanin"/>
          <w:color w:val="111111"/>
          <w:sz w:val="28"/>
          <w:sz w:val="28"/>
          <w:szCs w:val="28"/>
          <w:rtl w:val="true"/>
          <w:lang w:bidi="fa-IR"/>
        </w:rPr>
        <w:t xml:space="preserve">برداشت فوق مبتنى بر اين نكته است كه 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تقدير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مجموع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ذرّية من حملنا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مقام تعليل براى آيه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آتينا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ما با نزول تورات، خواستار هدايت بنى اسرائيل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آنان از فرزندان همراهان حضرت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نسل همراهان نوح در كشتى نجات ، پيامبرى بزرگ ، چون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خود پروراند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النبيّن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ممّن حملنا مع نوح</w:t>
      </w:r>
    </w:p>
    <w:p>
      <w:pPr>
        <w:pStyle w:val="BookText"/>
        <w:rPr/>
      </w:pP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حملنا مع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قرينه قبل و بعد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ذريّة من حملنا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انبياى ذكر شده در آيات قبل، تنها ابراهيم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كه غير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ذريّة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نسل همراهان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شناسايى شده است</w:t>
      </w:r>
      <w:r>
        <w:rPr>
          <w:rFonts w:eastAsia="Amiri" w:cs="Amiri" w:ascii="Amiri" w:hAnsi="Amiri"/>
          <w:color w:val="111111"/>
          <w:sz w:val="28"/>
          <w:szCs w:val="28"/>
          <w:rtl w:val="true"/>
          <w:lang w:bidi="ar-SA"/>
        </w:rPr>
        <w:t>.</w:t>
      </w:r>
    </w:p>
    <w:p>
      <w:pPr>
        <w:pStyle w:val="Heading3"/>
        <w:numPr>
          <w:ilvl w:val="2"/>
          <w:numId w:val="1"/>
        </w:numPr>
        <w:rPr/>
      </w:pPr>
      <w:bookmarkStart w:id="1627" w:name="__RefHeading___Toc2398541_372815092"/>
      <w:bookmarkStart w:id="1628" w:name="_Toc688"/>
      <w:bookmarkEnd w:id="1627"/>
      <w:r>
        <w:rPr/>
        <w:t>13</w:t>
      </w:r>
      <w:r>
        <w:rPr>
          <w:rtl w:val="true"/>
        </w:rPr>
        <w:t xml:space="preserve">- </w:t>
      </w:r>
      <w:r>
        <w:rPr>
          <w:rtl w:val="true"/>
        </w:rPr>
        <w:t>همراهى با همسفران</w:t>
      </w:r>
      <w:bookmarkEnd w:id="162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همراه بودن با هم سفران در مسافرت ، و جدا نشدن از آنان در مسير ، از آداب سفر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أعجلك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هم أُوْلاء على أثرى</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همسفران ابراهيم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bookmarkStart w:id="1629" w:name="pg6987_91443"/>
    </w:p>
    <w:p>
      <w:pPr>
        <w:pStyle w:val="BookText"/>
        <w:rPr/>
      </w:pPr>
      <w:bookmarkEnd w:id="1629"/>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ابراهيم بن أبى زيادالكرخى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لمّا كسر أصنام نمرود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فأمرهم أن ينفوا إبراهيم من بلاده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فأخرجوا إبراهيم و لوطاً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بلادهم إلى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معه لوط لايفارقه و سارة و 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إنى ذاهب إلى ربّى سيهدين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بيت المقدس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ابراهيم بن ابى زياد كرخى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چون بت هاى نمرود را شكست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نمرود به اصحابش دستور داد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شهر برانند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حالى كه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راه او بود، از شهرشان به سوى شام اخراج كردند و در حالى كه لوط و ساره با او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شهر بيرون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ابراهيم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إنى ذاهب إلى ربى سيهدين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سوى بيت المقدس مى روم</w:t>
      </w:r>
      <w:r>
        <w:rPr>
          <w:rFonts w:eastAsia="IRNazanin" w:cs="IRNazanin"/>
          <w:color w:val="111111"/>
          <w:sz w:val="28"/>
          <w:szCs w:val="28"/>
          <w:rtl w:val="true"/>
          <w:lang w:bidi="fa-IR"/>
        </w:rPr>
        <w:t>».</w:t>
      </w:r>
    </w:p>
    <w:p>
      <w:pPr>
        <w:pStyle w:val="Heading3"/>
        <w:numPr>
          <w:ilvl w:val="2"/>
          <w:numId w:val="1"/>
        </w:numPr>
        <w:rPr/>
      </w:pPr>
      <w:bookmarkStart w:id="1630" w:name="__RefHeading___Toc2398543_372815092"/>
      <w:bookmarkStart w:id="1631" w:name="_Toc689"/>
      <w:bookmarkEnd w:id="1630"/>
      <w:r>
        <w:rPr/>
        <w:t>14</w:t>
      </w:r>
      <w:r>
        <w:rPr>
          <w:rtl w:val="true"/>
        </w:rPr>
        <w:t xml:space="preserve">- </w:t>
      </w:r>
      <w:r>
        <w:rPr>
          <w:rtl w:val="true"/>
        </w:rPr>
        <w:t>همسفران لوط</w:t>
      </w:r>
      <w:r>
        <w:rPr>
          <w:rtl w:val="true"/>
        </w:rPr>
        <w:t>(</w:t>
      </w:r>
      <w:r>
        <w:rPr>
          <w:rtl w:val="true"/>
        </w:rPr>
        <w:t>ع</w:t>
      </w:r>
      <w:r>
        <w:rPr>
          <w:rtl w:val="true"/>
        </w:rPr>
        <w:t>)</w:t>
      </w:r>
      <w:bookmarkEnd w:id="163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ascii="IRNazanin" w:hAnsi="IRNazanin" w:eastAsia="IRNazanin"/>
          <w:color w:val="111111"/>
          <w:sz w:val="28"/>
          <w:sz w:val="28"/>
          <w:szCs w:val="28"/>
          <w:lang w:bidi="fa-IR"/>
        </w:rPr>
        <w:t>،</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ـ فرشتگان به لوط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توصيه كردند كه همسرش را براى نجات از عذاب ، به همراه خويش كوچ ندهد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فأسر بأهلك بقطع من الّيل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إلاّ امرأتك</w:t>
      </w:r>
    </w:p>
    <w:p>
      <w:pPr>
        <w:pStyle w:val="BookText"/>
        <w:rPr/>
      </w:pPr>
      <w:r>
        <w:rPr>
          <w:rFonts w:ascii="Amiri" w:hAnsi="Amiri" w:eastAsia="Amiri" w:cs="Amiri"/>
          <w:color w:val="111111"/>
          <w:sz w:val="28"/>
          <w:sz w:val="28"/>
          <w:szCs w:val="28"/>
          <w:rtl w:val="true"/>
          <w:lang w:bidi="ar-SA"/>
        </w:rPr>
        <w:t xml:space="preserve">برداشت فوق، بر اين اساس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امرأتك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استثنا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ـ از ميان خانواده لوط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همسرش به هنگام كوچ شبانه از سير باز ماند و به طرف ديار قوم لوط بازگشت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لايلتفت منكم أحد إلاّ امرأتك</w:t>
      </w:r>
    </w:p>
    <w:p>
      <w:pPr>
        <w:pStyle w:val="BookText"/>
        <w:rPr/>
      </w:pPr>
      <w:r>
        <w:rPr>
          <w:rFonts w:ascii="IRNazanin" w:hAnsi="IRNazanin" w:eastAsia="IRNazanin"/>
          <w:color w:val="111111"/>
          <w:sz w:val="28"/>
          <w:sz w:val="28"/>
          <w:szCs w:val="28"/>
          <w:rtl w:val="true"/>
          <w:lang w:bidi="fa-IR"/>
        </w:rPr>
        <w:t xml:space="preserve">برداشت فوق، مبتنى بر اين احتمال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امرأتك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استثنا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لايلتفت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مبنا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لايلتفت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مصيبها ما أصابهم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معنا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يك از شماها نبايد از سير باز ماند و به سوى خانه خود باز گردد و لكن همسرت تخلف خواهد كرد و باز 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بايد به عذاب گرفتار شود</w:t>
      </w:r>
      <w:r>
        <w:rPr>
          <w:rFonts w:eastAsia="IRNazanin" w:cs="IRNazanin"/>
          <w:color w:val="111111"/>
          <w:sz w:val="28"/>
          <w:szCs w:val="28"/>
          <w:rtl w:val="true"/>
          <w:lang w:bidi="fa-IR"/>
        </w:rPr>
        <w:t>.</w:t>
      </w:r>
    </w:p>
    <w:p>
      <w:pPr>
        <w:pStyle w:val="Heading3"/>
        <w:numPr>
          <w:ilvl w:val="2"/>
          <w:numId w:val="1"/>
        </w:numPr>
        <w:rPr/>
      </w:pPr>
      <w:bookmarkStart w:id="1632" w:name="__RefHeading___Toc2398545_372815092"/>
      <w:bookmarkStart w:id="1633" w:name="_Toc690"/>
      <w:bookmarkEnd w:id="1632"/>
      <w:r>
        <w:rPr/>
        <w:t>15</w:t>
      </w:r>
      <w:r>
        <w:rPr>
          <w:rtl w:val="true"/>
        </w:rPr>
        <w:t xml:space="preserve">- </w:t>
      </w:r>
      <w:r>
        <w:rPr>
          <w:rtl w:val="true"/>
        </w:rPr>
        <w:t>همسفران موسى</w:t>
      </w:r>
      <w:r>
        <w:rPr>
          <w:rtl w:val="true"/>
        </w:rPr>
        <w:t>(</w:t>
      </w:r>
      <w:r>
        <w:rPr>
          <w:rtl w:val="true"/>
        </w:rPr>
        <w:t>ع</w:t>
      </w:r>
      <w:r>
        <w:rPr>
          <w:rtl w:val="true"/>
        </w:rPr>
        <w:t>)</w:t>
      </w:r>
      <w:bookmarkEnd w:id="163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مسير حركت خويش ، علاوه بر همسر خود ، افرادى ديگر ازاعضاى خانواده اش را به همراه داشت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لأهله امكثوا</w:t>
      </w:r>
    </w:p>
    <w:p>
      <w:pPr>
        <w:pStyle w:val="BookText"/>
        <w:rPr/>
      </w:pPr>
      <w:r>
        <w:rPr>
          <w:rFonts w:ascii="Amiri" w:hAnsi="Amiri" w:eastAsia="Amiri" w:cs="Amiri"/>
          <w:color w:val="111111"/>
          <w:sz w:val="28"/>
          <w:sz w:val="28"/>
          <w:szCs w:val="28"/>
          <w:rtl w:val="true"/>
          <w:lang w:bidi="ar-SA"/>
        </w:rPr>
        <w:t xml:space="preserve">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امكثوا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به صورت جمع آمده است، بر نكته ياد شده دلالت 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خانواده و همراهان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بيابان ، آتشى را كه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مشاهده كرد ، نديدند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 لأهله امكثوا أنّى ءانست نارًا</w:t>
      </w:r>
    </w:p>
    <w:p>
      <w:pPr>
        <w:pStyle w:val="BookText"/>
        <w:rPr/>
      </w:pPr>
      <w:r>
        <w:rPr>
          <w:rFonts w:ascii="IRNazanin" w:hAnsi="IRNazanin" w:eastAsia="IRNazanin"/>
          <w:color w:val="111111"/>
          <w:sz w:val="28"/>
          <w:sz w:val="28"/>
          <w:szCs w:val="28"/>
          <w:rtl w:val="true"/>
          <w:lang w:bidi="fa-IR"/>
        </w:rPr>
        <w:t>از گفته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آتشى را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 احتمال داد كه ديگر همراهان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آتش را نديده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گرنه ديدن را به خود اختصاص نمى داد</w:t>
      </w:r>
      <w:r>
        <w:rPr>
          <w:rFonts w:eastAsia="IRNazanin" w:cs="IRNazanin"/>
          <w:color w:val="111111"/>
          <w:sz w:val="28"/>
          <w:szCs w:val="28"/>
          <w:rtl w:val="true"/>
          <w:lang w:bidi="fa-IR"/>
        </w:rPr>
        <w:t>.</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1634" w:name="pg6987_91444"/>
    </w:p>
    <w:p>
      <w:pPr>
        <w:pStyle w:val="BookText"/>
        <w:rPr/>
      </w:pPr>
      <w:bookmarkEnd w:id="1634"/>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همراهى خانواده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همسر و فرزندانش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وى در سفر 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قال موسى لأهله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لعلّكم تصطلون</w:t>
      </w:r>
    </w:p>
    <w:p>
      <w:pPr>
        <w:pStyle w:val="BookText"/>
        <w:rPr/>
      </w:pP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سئاتيكم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لعلّكم تصطلون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ضماير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مى دهد كه همراهيان موسى بيش از يك نفر بوده اند و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بيانگر آن است كه همه آنان از نزديكان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و 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بوده اند</w:t>
      </w:r>
      <w:r>
        <w:rPr>
          <w:rFonts w:eastAsia="IRNazanin" w:cs="IRNazanin"/>
          <w:color w:val="111111"/>
          <w:sz w:val="28"/>
          <w:szCs w:val="28"/>
          <w:rtl w:val="true"/>
          <w:lang w:bidi="fa-IR"/>
        </w:rPr>
        <w:t>.</w:t>
      </w:r>
    </w:p>
    <w:p>
      <w:pPr>
        <w:pStyle w:val="Heading3"/>
        <w:numPr>
          <w:ilvl w:val="2"/>
          <w:numId w:val="1"/>
        </w:numPr>
        <w:rPr/>
      </w:pPr>
      <w:bookmarkStart w:id="1635" w:name="__RefHeading___Toc2398547_372815092"/>
      <w:bookmarkStart w:id="1636" w:name="_Toc691"/>
      <w:bookmarkEnd w:id="1635"/>
      <w:r>
        <w:rPr/>
        <w:t>16</w:t>
      </w:r>
      <w:r>
        <w:rPr>
          <w:rtl w:val="true"/>
        </w:rPr>
        <w:t xml:space="preserve">- </w:t>
      </w:r>
      <w:r>
        <w:rPr>
          <w:rtl w:val="true"/>
        </w:rPr>
        <w:t>همسفران نوح</w:t>
      </w:r>
      <w:r>
        <w:rPr>
          <w:rtl w:val="true"/>
        </w:rPr>
        <w:t>(</w:t>
      </w:r>
      <w:r>
        <w:rPr>
          <w:rtl w:val="true"/>
        </w:rPr>
        <w:t>ع</w:t>
      </w:r>
      <w:r>
        <w:rPr>
          <w:rtl w:val="true"/>
        </w:rPr>
        <w:t>)</w:t>
      </w:r>
      <w:bookmarkEnd w:id="163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10</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مؤمنان به رسالت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همراه و همسفر او در كشتى</w:t>
      </w:r>
    </w:p>
    <w:p>
      <w:pPr>
        <w:pStyle w:val="BookText"/>
        <w:rPr/>
      </w:pPr>
      <w:r>
        <w:rPr>
          <w:rFonts w:ascii="Amiri" w:hAnsi="Amiri" w:eastAsia="Amiri" w:cs="Amiri"/>
          <w:color w:val="111111"/>
          <w:sz w:val="28"/>
          <w:sz w:val="28"/>
          <w:szCs w:val="28"/>
          <w:rtl w:val="true"/>
          <w:lang w:bidi="ar-SA"/>
        </w:rPr>
        <w:t>فانجينه و الذين معه فى الفلك</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گروهى از همسفران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كشتى نجات ، نه از مؤمنان بودند و نه از تكذيب كنندگان آيات الهى</w:t>
      </w:r>
    </w:p>
    <w:p>
      <w:pPr>
        <w:pStyle w:val="BookText"/>
        <w:rPr/>
      </w:pPr>
      <w:r>
        <w:rPr>
          <w:rFonts w:ascii="Amiri" w:hAnsi="Amiri" w:eastAsia="Amiri" w:cs="Amiri"/>
          <w:color w:val="111111"/>
          <w:sz w:val="28"/>
          <w:sz w:val="28"/>
          <w:szCs w:val="28"/>
          <w:rtl w:val="true"/>
          <w:lang w:bidi="ar-SA"/>
        </w:rPr>
        <w:t>فانجينه و الذين معه فى الفلك و أغرقنا الذين كذبوا بايتنا</w:t>
      </w:r>
    </w:p>
    <w:p>
      <w:pPr>
        <w:pStyle w:val="BookText"/>
        <w:rPr/>
      </w:pPr>
      <w:r>
        <w:rPr>
          <w:rFonts w:ascii="IRNazanin" w:hAnsi="IRNazanin" w:eastAsia="IRNazanin"/>
          <w:color w:val="111111"/>
          <w:sz w:val="28"/>
          <w:sz w:val="28"/>
          <w:szCs w:val="28"/>
          <w:rtl w:val="true"/>
          <w:lang w:bidi="fa-IR"/>
        </w:rPr>
        <w:t xml:space="preserve">از اينكه خداوند نجات يافتگان را توصيف نكرد كه اهل ايمان بودند، مثلا نفرمود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الذين آمنوا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 توان گفت گروهى از همراهان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كشتى به وى ايمان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أغرقنا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مى توان فهمى آن گروه وى را تكذيب نيز نكردند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مأمور جاى دادن حيوانات و مؤمنان خاندانش در كشتى ، با ظهور اولين نشانه هاى طوفان</w:t>
      </w:r>
    </w:p>
    <w:p>
      <w:pPr>
        <w:pStyle w:val="BookText"/>
        <w:rPr/>
      </w:pPr>
      <w:r>
        <w:rPr>
          <w:rFonts w:ascii="Amiri" w:hAnsi="Amiri" w:eastAsia="Amiri" w:cs="Amiri"/>
          <w:color w:val="111111"/>
          <w:sz w:val="28"/>
          <w:sz w:val="28"/>
          <w:szCs w:val="28"/>
          <w:rtl w:val="true"/>
          <w:lang w:bidi="ar-SA"/>
        </w:rPr>
        <w:t xml:space="preserve">فإذا جاء أمرنا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فاسلك فيها من كلِّ زوجين اثنين و أهلك إلاّ من سبق عليه القول</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استقرار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مؤمنان همراه او در كشتى ، پس از جاى دادن حيوانات و خاندانش در آن</w:t>
      </w:r>
    </w:p>
    <w:p>
      <w:pPr>
        <w:pStyle w:val="BookText"/>
        <w:rPr/>
      </w:pPr>
      <w:r>
        <w:rPr>
          <w:rFonts w:ascii="Amiri" w:hAnsi="Amiri" w:eastAsia="Amiri" w:cs="Amiri"/>
          <w:color w:val="111111"/>
          <w:sz w:val="28"/>
          <w:sz w:val="28"/>
          <w:szCs w:val="28"/>
          <w:rtl w:val="true"/>
          <w:lang w:bidi="ar-SA"/>
        </w:rPr>
        <w:t xml:space="preserve">فاسلك فيها من كلِّ زوجين اثنين و أهلك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فإذا استويت أنت و من معك على الفلك</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تفريع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استويت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آيه قبل، استفاده مى شود كه حضرت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حيوانات و خاندانش را در كشتى جاى داد و آن گاه خود و يارانش بر آن سوار شدند</w:t>
      </w:r>
      <w:r>
        <w:rPr>
          <w:rFonts w:eastAsia="IRNazanin" w:cs="IRNazanin"/>
          <w:color w:val="111111"/>
          <w:sz w:val="28"/>
          <w:szCs w:val="28"/>
          <w:rtl w:val="true"/>
          <w:lang w:bidi="fa-IR"/>
        </w:rPr>
        <w:t>.</w:t>
      </w:r>
      <w:bookmarkStart w:id="1637" w:name="pg6987_91445"/>
    </w:p>
    <w:p>
      <w:pPr>
        <w:pStyle w:val="Heading2"/>
        <w:numPr>
          <w:ilvl w:val="1"/>
          <w:numId w:val="1"/>
        </w:numPr>
        <w:rPr/>
      </w:pPr>
      <w:bookmarkStart w:id="1638" w:name="__RefHeading___Toc2398549_372815092"/>
      <w:bookmarkStart w:id="1639" w:name="_Toc692"/>
      <w:bookmarkEnd w:id="1637"/>
      <w:bookmarkEnd w:id="1638"/>
      <w:r>
        <w:rPr/>
        <w:t>10</w:t>
      </w:r>
      <w:r>
        <w:rPr>
          <w:rtl w:val="true"/>
        </w:rPr>
        <w:t xml:space="preserve">- </w:t>
      </w:r>
      <w:r>
        <w:rPr>
          <w:rtl w:val="true"/>
        </w:rPr>
        <w:t>همسفرگى</w:t>
      </w:r>
      <w:bookmarkEnd w:id="1639"/>
    </w:p>
    <w:p>
      <w:pPr>
        <w:pStyle w:val="Heading3"/>
        <w:numPr>
          <w:ilvl w:val="2"/>
          <w:numId w:val="1"/>
        </w:numPr>
        <w:rPr/>
      </w:pPr>
      <w:bookmarkStart w:id="1640" w:name="__RefHeading___Toc2398551_372815092"/>
      <w:bookmarkStart w:id="1641" w:name="_Toc693"/>
      <w:bookmarkEnd w:id="1640"/>
      <w:r>
        <w:rPr/>
        <w:t>1</w:t>
      </w:r>
      <w:r>
        <w:rPr>
          <w:rtl w:val="true"/>
        </w:rPr>
        <w:t xml:space="preserve">- </w:t>
      </w:r>
      <w:r>
        <w:rPr>
          <w:rtl w:val="true"/>
        </w:rPr>
        <w:t>موانع همسفرگى</w:t>
      </w:r>
      <w:bookmarkEnd w:id="164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نقص عضو مانند نابينايى ، لنگى و بيمارى را ، نبايد مانع از هم غذا شدن با افراد سالم دانست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ليس على الأعمى حرج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على أنفسكم أن تأكلوا من بيوتكم أو بيوت ءابائكم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p>
    <w:p>
      <w:pPr>
        <w:pStyle w:val="BookText"/>
        <w:rPr/>
      </w:pPr>
      <w:r>
        <w:rPr>
          <w:rFonts w:ascii="IRNazanin" w:hAnsi="IRNazanin" w:eastAsia="IRNazanin"/>
          <w:color w:val="111111"/>
          <w:sz w:val="28"/>
          <w:sz w:val="28"/>
          <w:szCs w:val="28"/>
          <w:rtl w:val="true"/>
          <w:lang w:bidi="fa-IR"/>
        </w:rPr>
        <w:t>توصيه خداوند به اين كه افراد ناقص العضو، نابينايان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 دارند با افراد سالم هم غذا شوند، مى تواند به اين دليل باشد كه كسى گمان نكند كه نقص عضو، مانع از هم غذا شدن است و بايد از افراد ناقص العضو، اجتناب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آنچه در برخى از تواريخ آمده است كه برخى از مردم از هم غذا شدن با نابينايان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خوددارى مى كردند، مؤيد همين برداشت است</w:t>
      </w:r>
      <w:r>
        <w:rPr>
          <w:rFonts w:eastAsia="IRNazanin" w:cs="IRNazanin"/>
          <w:color w:val="111111"/>
          <w:sz w:val="28"/>
          <w:szCs w:val="28"/>
          <w:rtl w:val="true"/>
          <w:lang w:bidi="fa-IR"/>
        </w:rPr>
        <w:t>.</w:t>
      </w:r>
    </w:p>
    <w:p>
      <w:pPr>
        <w:pStyle w:val="Heading3"/>
        <w:numPr>
          <w:ilvl w:val="2"/>
          <w:numId w:val="1"/>
        </w:numPr>
        <w:rPr/>
      </w:pPr>
      <w:bookmarkStart w:id="1642" w:name="__RefHeading___Toc2398553_372815092"/>
      <w:bookmarkStart w:id="1643" w:name="_Toc694"/>
      <w:bookmarkEnd w:id="1642"/>
      <w:r>
        <w:rPr/>
        <w:t>2</w:t>
      </w:r>
      <w:r>
        <w:rPr>
          <w:rtl w:val="true"/>
        </w:rPr>
        <w:t xml:space="preserve">- </w:t>
      </w:r>
      <w:r>
        <w:rPr>
          <w:rtl w:val="true"/>
        </w:rPr>
        <w:t>همسفرگى با بيماران</w:t>
      </w:r>
      <w:bookmarkEnd w:id="164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ascii="IRNazanin" w:hAnsi="IRNazanin" w:eastAsia="IRNazanin"/>
          <w:color w:val="111111"/>
          <w:sz w:val="28"/>
          <w:sz w:val="28"/>
          <w:szCs w:val="28"/>
          <w:lang w:bidi="fa-IR"/>
        </w:rPr>
        <w:t>،</w:t>
      </w:r>
      <w:r>
        <w:rPr>
          <w:rFonts w:eastAsia="IRNazanin" w:cs="IRNazanin"/>
          <w:color w:val="111111"/>
          <w:sz w:val="28"/>
          <w:szCs w:val="28"/>
          <w:lang w:bidi="fa-IR"/>
        </w:rPr>
        <w:t>38</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نابينايان ، لنگ ها و مريضان ، مى توانند با ديگر اعضاى خانواده خود و نيز باخويشاوندان و دوستان خويش باهم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يك سفره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جداگانه ، غذا ميل كنند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ليس على الأعمى حرج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على أنفسكم أن تأكلوا من بيوتكم أو بيوت ءابائكم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عن أبى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على الأعمى حرج و لا على الأعرج حرج و لا على المريض حرج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وذالك أن أهل المدينة قبل أن يسلّموا كانوا يعزلون الأعمى و الأعرج و المريض و كانوا لايأكلون معهم و كان الأعمى و المريض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لعلّنا نوذيهم إذا أكلنا معهم فاعتزلوا مواكلتهم فلمّا قدم 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سألوه عن ذالك فأنزل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عليكم جناح أن تأكلوا جميعًا أو أشتاتاً </w:t>
      </w:r>
      <w:r>
        <w:rPr>
          <w:rFonts w:eastAsia="IRNazanin" w:cs="IRNazanin"/>
          <w:color w:val="111111"/>
          <w:sz w:val="28"/>
          <w:szCs w:val="28"/>
          <w:rtl w:val="true"/>
          <w:lang w:bidi="fa-IR"/>
        </w:rPr>
        <w:t>;</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على الأعمى حرج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مدينه قبل از آنكه مسلمان شوند، نابينايان، لنگان و بيماران را از خود جدا مى كردند و با آنان هم غذا نمى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كوران و بيماران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اگر ما با ديگران هم غذا شويم، موجب اذيت آنان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از هم غذا شدن با ديگران كناره مى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هنگامى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مدينه شد، از آن حضرت سؤال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اين آيه را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عليكم جناح أن تأكلوا جميعاً أو أشتاتاً</w:t>
      </w:r>
      <w:r>
        <w:rPr>
          <w:rFonts w:eastAsia="IRNazanin" w:cs="IRNazanin"/>
          <w:color w:val="111111"/>
          <w:sz w:val="28"/>
          <w:szCs w:val="28"/>
          <w:rtl w:val="true"/>
          <w:lang w:bidi="fa-IR"/>
        </w:rPr>
        <w:t>».</w:t>
      </w:r>
      <w:bookmarkStart w:id="1644" w:name="pg6987_91446"/>
    </w:p>
    <w:p>
      <w:pPr>
        <w:pStyle w:val="Heading3"/>
        <w:numPr>
          <w:ilvl w:val="2"/>
          <w:numId w:val="1"/>
        </w:numPr>
        <w:rPr/>
      </w:pPr>
      <w:bookmarkStart w:id="1645" w:name="__RefHeading___Toc2398555_372815092"/>
      <w:bookmarkStart w:id="1646" w:name="_Toc695"/>
      <w:bookmarkEnd w:id="1644"/>
      <w:bookmarkEnd w:id="1645"/>
      <w:r>
        <w:rPr/>
        <w:t>3</w:t>
      </w:r>
      <w:r>
        <w:rPr>
          <w:rtl w:val="true"/>
        </w:rPr>
        <w:t xml:space="preserve">- </w:t>
      </w:r>
      <w:r>
        <w:rPr>
          <w:rtl w:val="true"/>
        </w:rPr>
        <w:t>همسفرگى با خويشاوندان</w:t>
      </w:r>
      <w:bookmarkEnd w:id="164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هريك از مسلمانان ، مى توانند با اعضاى خانواده خود و نيز خويشاوندان و دوستان خويش به صورت جمعى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يك سفره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جداگانه ، غذا ميل كنند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ليس على الأعمى حرج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على أنفسكم أن تأكلوا من بيوتكم أو بيوت ءابائكم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p>
    <w:p>
      <w:pPr>
        <w:pStyle w:val="Heading3"/>
        <w:numPr>
          <w:ilvl w:val="2"/>
          <w:numId w:val="1"/>
        </w:numPr>
        <w:rPr/>
      </w:pPr>
      <w:bookmarkStart w:id="1647" w:name="__RefHeading___Toc2398557_372815092"/>
      <w:bookmarkStart w:id="1648" w:name="_Toc696"/>
      <w:bookmarkEnd w:id="1647"/>
      <w:r>
        <w:rPr/>
        <w:t>4</w:t>
      </w:r>
      <w:r>
        <w:rPr>
          <w:rtl w:val="true"/>
        </w:rPr>
        <w:t xml:space="preserve">- </w:t>
      </w:r>
      <w:r>
        <w:rPr>
          <w:rtl w:val="true"/>
        </w:rPr>
        <w:t>همسفرگى با كوران</w:t>
      </w:r>
      <w:bookmarkEnd w:id="164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ascii="IRNazanin" w:hAnsi="IRNazanin" w:eastAsia="IRNazanin"/>
          <w:color w:val="111111"/>
          <w:sz w:val="28"/>
          <w:sz w:val="28"/>
          <w:szCs w:val="28"/>
          <w:lang w:bidi="fa-IR"/>
        </w:rPr>
        <w:t>،</w:t>
      </w:r>
      <w:r>
        <w:rPr>
          <w:rFonts w:eastAsia="IRNazanin" w:cs="IRNazanin"/>
          <w:color w:val="111111"/>
          <w:sz w:val="28"/>
          <w:szCs w:val="28"/>
          <w:lang w:bidi="fa-IR"/>
        </w:rPr>
        <w:t>38</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نابينايان ، لنگ ها و مريضان ، مى توانند با ديگر اعضاى خانواده خود و نيز باخويشاوندان و دوستان خويش باهم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يك سفره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جداگانه ، غذا ميل كنند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ليس على الأعمى حرج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على أنفسكم أن تأكلوا من بيوتكم أو بيوت ءابائكم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عن أبى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على الأعمى حرج و لا على الأعرج حرج و لا على المريض حرج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وذالك أن أهل المدينة قبل أن يسلّموا كانوا يعزلون الأعمى و الأعرج و المريض و كانوا لايأكلون معهم و كان الأعمى و المريض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لعلّنا نوذيهم إذا أكلنا معهم فاعتزلوا مواكلتهم فلمّا قدم 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سألوه عن ذالك فأنزل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عليكم جناح أن تأكلوا جميعًا أو أشتاتاً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على الأعمى حرج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مدينه قبل از آنكه مسلمان شوند، نابينايان، لنگان و بيماران را از خود جدا مى كردند و با آنان هم غذا نمى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كوران و بيماران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اگر ما با ديگران هم غذا شويم، موجب اذيت آنان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از هم غذا شدن با ديگران كناره مى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هنگامى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مدينه شد، از آن حضرت سؤال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اين آيه را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عليكم جناح أن تأكلوا جميعاً أو أشتاتاً</w:t>
      </w:r>
      <w:r>
        <w:rPr>
          <w:rFonts w:eastAsia="IRNazanin" w:cs="IRNazanin"/>
          <w:color w:val="111111"/>
          <w:sz w:val="28"/>
          <w:szCs w:val="28"/>
          <w:rtl w:val="true"/>
          <w:lang w:bidi="fa-IR"/>
        </w:rPr>
        <w:t>».</w:t>
      </w:r>
    </w:p>
    <w:p>
      <w:pPr>
        <w:pStyle w:val="Heading3"/>
        <w:numPr>
          <w:ilvl w:val="2"/>
          <w:numId w:val="1"/>
        </w:numPr>
        <w:rPr/>
      </w:pPr>
      <w:bookmarkStart w:id="1649" w:name="__RefHeading___Toc2398559_372815092"/>
      <w:bookmarkStart w:id="1650" w:name="_Toc697"/>
      <w:bookmarkEnd w:id="1649"/>
      <w:r>
        <w:rPr/>
        <w:t>5</w:t>
      </w:r>
      <w:r>
        <w:rPr>
          <w:rtl w:val="true"/>
        </w:rPr>
        <w:t xml:space="preserve">- </w:t>
      </w:r>
      <w:r>
        <w:rPr>
          <w:rtl w:val="true"/>
        </w:rPr>
        <w:t>همسفرگى با لَنگ ها</w:t>
      </w:r>
      <w:bookmarkEnd w:id="165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ascii="IRNazanin" w:hAnsi="IRNazanin" w:eastAsia="IRNazanin"/>
          <w:color w:val="111111"/>
          <w:sz w:val="28"/>
          <w:sz w:val="28"/>
          <w:szCs w:val="28"/>
          <w:lang w:bidi="fa-IR"/>
        </w:rPr>
        <w:t>،</w:t>
      </w:r>
      <w:r>
        <w:rPr>
          <w:rFonts w:eastAsia="IRNazanin" w:cs="IRNazanin"/>
          <w:color w:val="111111"/>
          <w:sz w:val="28"/>
          <w:szCs w:val="28"/>
          <w:lang w:bidi="fa-IR"/>
        </w:rPr>
        <w:t>38</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نابينايان ، لنگ ها و مريضان ، مى توانند با ديگر اعضاى خانواده خود و نيز باخويشاوندان و دوستان خويش باهم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يك سفره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جداگانه ، غذا ميل كنند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ليس على الأعمى حرج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على أنفسكم أن تأكلوا من بيوتكم أو بيوت ءابائكم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عن أبى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على الأعمى حرج و لا على الأعرج حرج و لا على المريض حرج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وذالك أن أهل المدينة قبل أن يسلّموا كانوا يعزلون الأعمى و الأعرج و المريض و كانوا لايأكلون معهم و كان الأعمى و المريض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لعلّنا نوذيهم إذا أكلنا معهم فاعتزلوا مواكلتهم فلمّا قدم 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سألوه عن ذالك فأنزل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عليكم جناح أن تأكلوا جميعًا أو أشتاتاً </w:t>
      </w:r>
      <w:r>
        <w:rPr>
          <w:rFonts w:eastAsia="IRNazanin" w:cs="IRNazanin"/>
          <w:color w:val="111111"/>
          <w:sz w:val="28"/>
          <w:szCs w:val="28"/>
          <w:rtl w:val="true"/>
          <w:lang w:bidi="fa-IR"/>
        </w:rPr>
        <w:t>;</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على الأعمى حرج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مدينه قبل از آنكه مسلمان شوند، نابينايان، لنگان و بيماران را از خود جدا مى كردند و با آنان هم غذا نمى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كوران و بيماران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اگر ما با ديگران</w:t>
      </w:r>
      <w:bookmarkStart w:id="1651" w:name="pg6987_91447"/>
    </w:p>
    <w:p>
      <w:pPr>
        <w:pStyle w:val="BookText"/>
        <w:rPr/>
      </w:pPr>
      <w:bookmarkEnd w:id="1651"/>
      <w:r>
        <w:rPr>
          <w:rFonts w:ascii="IRNazanin" w:hAnsi="IRNazanin" w:eastAsia="IRNazanin"/>
          <w:color w:val="111111"/>
          <w:sz w:val="28"/>
          <w:sz w:val="28"/>
          <w:szCs w:val="28"/>
          <w:rtl w:val="true"/>
          <w:lang w:bidi="fa-IR"/>
        </w:rPr>
        <w:t>هم غذا شويم، موجب اذيت آنان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از هم غذا شدن با ديگران كناره مى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هنگامى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مدينه شد، از آن حضرت سؤال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اين آيه را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عليكم جناح أن تأكلوا جميعاً أو أشتاتاً</w:t>
      </w:r>
      <w:r>
        <w:rPr>
          <w:rFonts w:eastAsia="IRNazanin" w:cs="IRNazanin"/>
          <w:color w:val="111111"/>
          <w:sz w:val="28"/>
          <w:szCs w:val="28"/>
          <w:rtl w:val="true"/>
          <w:lang w:bidi="fa-IR"/>
        </w:rPr>
        <w:t>».</w:t>
      </w:r>
    </w:p>
    <w:p>
      <w:pPr>
        <w:pStyle w:val="Heading3"/>
        <w:numPr>
          <w:ilvl w:val="2"/>
          <w:numId w:val="1"/>
        </w:numPr>
        <w:rPr/>
      </w:pPr>
      <w:bookmarkStart w:id="1652" w:name="__RefHeading___Toc2398561_372815092"/>
      <w:bookmarkStart w:id="1653" w:name="_Toc698"/>
      <w:bookmarkEnd w:id="1652"/>
      <w:r>
        <w:rPr/>
        <w:t>6</w:t>
      </w:r>
      <w:r>
        <w:rPr>
          <w:rtl w:val="true"/>
        </w:rPr>
        <w:t xml:space="preserve">- </w:t>
      </w:r>
      <w:r>
        <w:rPr>
          <w:rtl w:val="true"/>
        </w:rPr>
        <w:t>همسفرگى مسلمانان</w:t>
      </w:r>
      <w:bookmarkEnd w:id="165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هريك از مسلمانان ، مى توانند با اعضاى خانواده خود و نيز خويشاوندان و دوستان خويش به صورت جمعى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يك سفره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جداگانه ، غذا ميل كنند </w:t>
      </w:r>
      <w:r>
        <w:rPr>
          <w:rFonts w:eastAsia="IRNazanin" w:cs="IRNazanin"/>
          <w:color w:val="111111"/>
          <w:sz w:val="28"/>
          <w:szCs w:val="28"/>
          <w:rtl w:val="true"/>
          <w:lang w:bidi="fa-IR"/>
        </w:rPr>
        <w:t>.</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 على الأعمى حرج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على أنفسكم أن تأكلوا من بيوتكم أو بيوت ءابائكم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bookmarkStart w:id="1654" w:name="pg6987_91448"/>
    </w:p>
    <w:p>
      <w:pPr>
        <w:pStyle w:val="Heading2"/>
        <w:numPr>
          <w:ilvl w:val="1"/>
          <w:numId w:val="1"/>
        </w:numPr>
        <w:rPr/>
      </w:pPr>
      <w:bookmarkStart w:id="1655" w:name="__RefHeading___Toc2398563_372815092"/>
      <w:bookmarkStart w:id="1656" w:name="_Toc699"/>
      <w:bookmarkEnd w:id="1654"/>
      <w:bookmarkEnd w:id="1655"/>
      <w:r>
        <w:rPr/>
        <w:t>11</w:t>
      </w:r>
      <w:r>
        <w:rPr>
          <w:rtl w:val="true"/>
        </w:rPr>
        <w:t xml:space="preserve">- </w:t>
      </w:r>
      <w:r>
        <w:rPr>
          <w:rtl w:val="true"/>
        </w:rPr>
        <w:t>همكاري</w:t>
      </w:r>
      <w:bookmarkEnd w:id="1656"/>
    </w:p>
    <w:p>
      <w:pPr>
        <w:pStyle w:val="Heading3"/>
        <w:numPr>
          <w:ilvl w:val="2"/>
          <w:numId w:val="1"/>
        </w:numPr>
        <w:rPr/>
      </w:pPr>
      <w:bookmarkStart w:id="1657" w:name="__RefHeading___Toc2398565_372815092"/>
      <w:bookmarkStart w:id="1658" w:name="_Toc700"/>
      <w:bookmarkEnd w:id="1657"/>
      <w:r>
        <w:rPr/>
        <w:t>1</w:t>
      </w:r>
      <w:r>
        <w:rPr>
          <w:rtl w:val="true"/>
        </w:rPr>
        <w:t xml:space="preserve">- </w:t>
      </w:r>
      <w:r>
        <w:rPr>
          <w:rtl w:val="true"/>
        </w:rPr>
        <w:t>آثار همكارى</w:t>
      </w:r>
      <w:bookmarkEnd w:id="165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مهم تعاون خويشاوندى در زندگى انسان</w:t>
      </w:r>
    </w:p>
    <w:p>
      <w:pPr>
        <w:pStyle w:val="BookText"/>
        <w:rPr/>
      </w:pPr>
      <w:r>
        <w:rPr>
          <w:rFonts w:ascii="Amiri" w:hAnsi="Amiri" w:eastAsia="Amiri" w:cs="Amiri"/>
          <w:color w:val="111111"/>
          <w:sz w:val="28"/>
          <w:sz w:val="28"/>
          <w:szCs w:val="28"/>
          <w:rtl w:val="true"/>
          <w:lang w:bidi="ar-SA"/>
        </w:rPr>
        <w:t xml:space="preserve">و جعل لكم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حفدة</w:t>
      </w:r>
    </w:p>
    <w:p>
      <w:pPr>
        <w:pStyle w:val="BookText"/>
        <w:rPr/>
      </w:pPr>
      <w:r>
        <w:rPr>
          <w:rFonts w:ascii="IRNazanin" w:hAnsi="IRNazanin" w:eastAsia="IRNazanin"/>
          <w:color w:val="111111"/>
          <w:sz w:val="28"/>
          <w:sz w:val="28"/>
          <w:szCs w:val="28"/>
          <w:rtl w:val="true"/>
          <w:lang w:bidi="fa-IR"/>
        </w:rPr>
        <w:t xml:space="preserve">برداشت فوق از آن جاست كه خداوند ضمن برشمردن چند نعمت مهم، پس از موضوع همسردارى و فرزند، به مسأله تعاون خويشاوندى اشاره فرموده است كه از معناى لغوى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 شود</w:t>
      </w:r>
      <w:r>
        <w:rPr>
          <w:rFonts w:eastAsia="IRNazanin" w:cs="IRNazanin"/>
          <w:color w:val="111111"/>
          <w:sz w:val="28"/>
          <w:szCs w:val="28"/>
          <w:rtl w:val="true"/>
          <w:lang w:bidi="fa-IR"/>
        </w:rPr>
        <w:t>.</w:t>
      </w:r>
    </w:p>
    <w:p>
      <w:pPr>
        <w:pStyle w:val="Heading3"/>
        <w:numPr>
          <w:ilvl w:val="2"/>
          <w:numId w:val="1"/>
        </w:numPr>
        <w:rPr/>
      </w:pPr>
      <w:bookmarkStart w:id="1659" w:name="__RefHeading___Toc2398567_372815092"/>
      <w:bookmarkStart w:id="1660" w:name="_Toc701"/>
      <w:bookmarkEnd w:id="1659"/>
      <w:r>
        <w:rPr/>
        <w:t>2</w:t>
      </w:r>
      <w:r>
        <w:rPr>
          <w:rtl w:val="true"/>
        </w:rPr>
        <w:t xml:space="preserve">- </w:t>
      </w:r>
      <w:r>
        <w:rPr>
          <w:rtl w:val="true"/>
        </w:rPr>
        <w:t>آثار همكارى با دشمنان</w:t>
      </w:r>
      <w:bookmarkEnd w:id="166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همكارى و همدلى با دشمنان اسلام ، حتى در برخى زمينه ها ، موجب عذاب فراگير به هنگام مرگ</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سنطيعكم فى بعض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إذا توفّتهم الملـئكة يضربون وجوههم و أد</w:t>
      </w:r>
    </w:p>
    <w:p>
      <w:pPr>
        <w:pStyle w:val="Heading3"/>
        <w:numPr>
          <w:ilvl w:val="2"/>
          <w:numId w:val="1"/>
        </w:numPr>
        <w:rPr/>
      </w:pPr>
      <w:bookmarkStart w:id="1661" w:name="__RefHeading___Toc2398569_372815092"/>
      <w:bookmarkStart w:id="1662" w:name="_Toc702"/>
      <w:bookmarkEnd w:id="1661"/>
      <w:r>
        <w:rPr/>
        <w:t>3</w:t>
      </w:r>
      <w:r>
        <w:rPr>
          <w:rtl w:val="true"/>
        </w:rPr>
        <w:t xml:space="preserve">- </w:t>
      </w:r>
      <w:r>
        <w:rPr>
          <w:rtl w:val="true"/>
        </w:rPr>
        <w:t>آثار همكارى با كافران</w:t>
      </w:r>
      <w:bookmarkEnd w:id="166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ضربات شكنجه بر صورت و پشت منافقان ، بازتاب روى آورى به كافران و اعراض از اهل ايمان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سنطيعكم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يضربون وجوههم و أدبـرهم</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به منافقانى بازمى گردد كه در آيه قبل، روى آورى پنهانى آنان به كافران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نكته، احتمال مى رود كه وجود شكنجه براى آنان از دو سو، از آن جهت باشد كه اولاً رو به كفر كرده و ثانياً پشت به ايمان و مؤمنان كرده اند</w:t>
      </w:r>
      <w:r>
        <w:rPr>
          <w:rFonts w:eastAsia="IRNazanin" w:cs="IRNazanin"/>
          <w:color w:val="111111"/>
          <w:sz w:val="28"/>
          <w:szCs w:val="28"/>
          <w:rtl w:val="true"/>
          <w:lang w:bidi="fa-IR"/>
        </w:rPr>
        <w:t>.</w:t>
      </w:r>
      <w:bookmarkStart w:id="1663" w:name="pg6987_91449"/>
    </w:p>
    <w:p>
      <w:pPr>
        <w:pStyle w:val="Heading3"/>
        <w:numPr>
          <w:ilvl w:val="2"/>
          <w:numId w:val="1"/>
        </w:numPr>
        <w:rPr/>
      </w:pPr>
      <w:bookmarkStart w:id="1664" w:name="__RefHeading___Toc2398571_372815092"/>
      <w:bookmarkStart w:id="1665" w:name="_Toc703"/>
      <w:bookmarkEnd w:id="1663"/>
      <w:bookmarkEnd w:id="1664"/>
      <w:r>
        <w:rPr/>
        <w:t>4</w:t>
      </w:r>
      <w:r>
        <w:rPr>
          <w:rtl w:val="true"/>
        </w:rPr>
        <w:t xml:space="preserve">- </w:t>
      </w:r>
      <w:r>
        <w:rPr>
          <w:rtl w:val="true"/>
        </w:rPr>
        <w:t>احكام همكارى با كافران</w:t>
      </w:r>
      <w:bookmarkEnd w:id="166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p>
    <w:p>
      <w:pPr>
        <w:pStyle w:val="BookText"/>
        <w:rPr/>
      </w:pP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ـ ارائه برنامه هاى اقتصادى به دولت ها و مردم كافر براى دور ماندنشان از گرسنگى و مصونيت در برابر قحطى ها و دشواريها ، امرى جايز و پسنديده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تزرعون سبع سنين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إلاّ قليلاً مما تأكلون</w:t>
      </w:r>
    </w:p>
    <w:p>
      <w:pPr>
        <w:pStyle w:val="Heading3"/>
        <w:numPr>
          <w:ilvl w:val="2"/>
          <w:numId w:val="1"/>
        </w:numPr>
        <w:rPr/>
      </w:pPr>
      <w:bookmarkStart w:id="1666" w:name="__RefHeading___Toc2398573_372815092"/>
      <w:bookmarkStart w:id="1667" w:name="_Toc704"/>
      <w:bookmarkEnd w:id="1666"/>
      <w:r>
        <w:rPr/>
        <w:t>5</w:t>
      </w:r>
      <w:r>
        <w:rPr>
          <w:rtl w:val="true"/>
        </w:rPr>
        <w:t xml:space="preserve">- </w:t>
      </w:r>
      <w:r>
        <w:rPr>
          <w:rtl w:val="true"/>
        </w:rPr>
        <w:t>انذار تاركان همكارى با محمد</w:t>
      </w:r>
      <w:r>
        <w:rPr>
          <w:rtl w:val="true"/>
        </w:rPr>
        <w:t>(</w:t>
      </w:r>
      <w:r>
        <w:rPr>
          <w:rtl w:val="true"/>
        </w:rPr>
        <w:t>صلی الله علیه و آله</w:t>
      </w:r>
      <w:r>
        <w:rPr>
          <w:rtl w:val="true"/>
        </w:rPr>
        <w:t>)</w:t>
      </w:r>
      <w:bookmarkEnd w:id="166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هشدار خداوند ، به كسانى كه براى شانه خالى كردن از مسؤوليت حل و فصل مسائل اجتماعى و حضور در كنار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پناه جويانه و پنهانى گريختند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يعلم اللّه الذين يتسلّلون منكم لواذًا</w:t>
      </w:r>
    </w:p>
    <w:p>
      <w:pPr>
        <w:pStyle w:val="Heading3"/>
        <w:numPr>
          <w:ilvl w:val="2"/>
          <w:numId w:val="1"/>
        </w:numPr>
        <w:rPr/>
      </w:pPr>
      <w:bookmarkStart w:id="1668" w:name="__RefHeading___Toc2398575_372815092"/>
      <w:bookmarkStart w:id="1669" w:name="_Toc705"/>
      <w:bookmarkEnd w:id="1668"/>
      <w:r>
        <w:rPr/>
        <w:t>6</w:t>
      </w:r>
      <w:r>
        <w:rPr>
          <w:rtl w:val="true"/>
        </w:rPr>
        <w:t xml:space="preserve">- </w:t>
      </w:r>
      <w:r>
        <w:rPr>
          <w:rtl w:val="true"/>
        </w:rPr>
        <w:t>اهميت همكارى با رهبران دينى</w:t>
      </w:r>
      <w:bookmarkEnd w:id="166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حضور در كنار رهبرى جامعه اسلامى براى حل و فصل امور مهم اجتماعى و مشاوره و كنكاش در مسائل عمومى ، امرى لازم و بايسته</w:t>
      </w:r>
    </w:p>
    <w:p>
      <w:pPr>
        <w:pStyle w:val="BookText"/>
        <w:rPr/>
      </w:pPr>
      <w:r>
        <w:rPr>
          <w:rFonts w:ascii="Amiri" w:hAnsi="Amiri" w:eastAsia="Amiri" w:cs="Amiri"/>
          <w:color w:val="111111"/>
          <w:sz w:val="28"/>
          <w:sz w:val="28"/>
          <w:szCs w:val="28"/>
          <w:rtl w:val="true"/>
          <w:lang w:bidi="ar-SA"/>
        </w:rPr>
        <w:t>إنّما المؤمنون الذين ءامنوا باللّه و رسوله و إذا كانوا معه على أمر جامع لم يذهبو</w:t>
      </w:r>
    </w:p>
    <w:p>
      <w:pPr>
        <w:pStyle w:val="Heading3"/>
        <w:numPr>
          <w:ilvl w:val="2"/>
          <w:numId w:val="1"/>
        </w:numPr>
        <w:rPr/>
      </w:pPr>
      <w:bookmarkStart w:id="1670" w:name="__RefHeading___Toc2398577_372815092"/>
      <w:bookmarkStart w:id="1671" w:name="_Toc706"/>
      <w:bookmarkEnd w:id="1670"/>
      <w:r>
        <w:rPr/>
        <w:t>7</w:t>
      </w:r>
      <w:r>
        <w:rPr>
          <w:rtl w:val="true"/>
        </w:rPr>
        <w:t xml:space="preserve">- </w:t>
      </w:r>
      <w:r>
        <w:rPr>
          <w:rtl w:val="true"/>
        </w:rPr>
        <w:t>پناهجويى تاركان همكارى با محمد</w:t>
      </w:r>
      <w:r>
        <w:rPr>
          <w:rtl w:val="true"/>
        </w:rPr>
        <w:t>(</w:t>
      </w:r>
      <w:r>
        <w:rPr>
          <w:rtl w:val="true"/>
        </w:rPr>
        <w:t>صلی الله علیه و آله</w:t>
      </w:r>
      <w:r>
        <w:rPr>
          <w:rtl w:val="true"/>
        </w:rPr>
        <w:t>)</w:t>
      </w:r>
      <w:bookmarkEnd w:id="167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هشدار خداوند ، به كسانى كه براى شانه خالى كردن از مسؤوليت حل و فصل مسائل اجتماعى و حضور در كنار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پناه جويانه و پنهانى گريختند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يعلم اللّه الذين يتسلّلون منكم لواذًا</w:t>
      </w:r>
    </w:p>
    <w:p>
      <w:pPr>
        <w:pStyle w:val="Heading3"/>
        <w:numPr>
          <w:ilvl w:val="2"/>
          <w:numId w:val="1"/>
        </w:numPr>
        <w:rPr/>
      </w:pPr>
      <w:bookmarkStart w:id="1672" w:name="__RefHeading___Toc2398579_372815092"/>
      <w:bookmarkStart w:id="1673" w:name="_Toc707"/>
      <w:bookmarkEnd w:id="1672"/>
      <w:r>
        <w:rPr/>
        <w:t>8</w:t>
      </w:r>
      <w:r>
        <w:rPr>
          <w:rtl w:val="true"/>
        </w:rPr>
        <w:t xml:space="preserve">- </w:t>
      </w:r>
      <w:r>
        <w:rPr>
          <w:rtl w:val="true"/>
        </w:rPr>
        <w:t>ترك همكارى اجتماعى</w:t>
      </w:r>
      <w:bookmarkEnd w:id="1673"/>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1674" w:name="pg6987_91450"/>
    </w:p>
    <w:p>
      <w:pPr>
        <w:pStyle w:val="BookText"/>
        <w:rPr/>
      </w:pPr>
      <w:bookmarkEnd w:id="1674"/>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اعراض از تشكيل خانواده ، فرزنددارى ، تعاون اجتماعى و بهرهورى از روزى هاى حلال الهى ، شيوه اى باطل و نادرست است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الله جعل لكم من أنفسكم أزوجًا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أفبالبـطل يؤمنون</w:t>
      </w:r>
    </w:p>
    <w:p>
      <w:pPr>
        <w:pStyle w:val="BookText"/>
        <w:rPr/>
      </w:pPr>
      <w:r>
        <w:rPr>
          <w:rFonts w:ascii="IRNazanin" w:hAnsi="IRNazanin" w:eastAsia="IRNazanin"/>
          <w:color w:val="111111"/>
          <w:sz w:val="28"/>
          <w:sz w:val="28"/>
          <w:szCs w:val="28"/>
          <w:rtl w:val="true"/>
          <w:lang w:bidi="fa-IR"/>
        </w:rPr>
        <w:t xml:space="preserve">بدان احتمال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جعل لكم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مقام بيان ارزش دادن به موضوع همسرى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در پايان بيان اعتراض آميز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أفبالباطل يؤمنون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ردّ كسانى باشد كه از پذيرش اين ارزشها روى گردانند، اين برداشت به دست مى آيد</w:t>
      </w:r>
      <w:r>
        <w:rPr>
          <w:rFonts w:eastAsia="IRNazanin" w:cs="IRNazanin"/>
          <w:color w:val="111111"/>
          <w:sz w:val="28"/>
          <w:szCs w:val="28"/>
          <w:rtl w:val="true"/>
          <w:lang w:bidi="fa-IR"/>
        </w:rPr>
        <w:t>.</w:t>
      </w:r>
    </w:p>
    <w:p>
      <w:pPr>
        <w:pStyle w:val="Heading3"/>
        <w:numPr>
          <w:ilvl w:val="2"/>
          <w:numId w:val="1"/>
        </w:numPr>
        <w:rPr/>
      </w:pPr>
      <w:bookmarkStart w:id="1675" w:name="__RefHeading___Toc2398581_372815092"/>
      <w:bookmarkStart w:id="1676" w:name="_Toc708"/>
      <w:bookmarkEnd w:id="1675"/>
      <w:r>
        <w:rPr/>
        <w:t>9</w:t>
      </w:r>
      <w:r>
        <w:rPr>
          <w:rtl w:val="true"/>
        </w:rPr>
        <w:t xml:space="preserve">- </w:t>
      </w:r>
      <w:r>
        <w:rPr>
          <w:rtl w:val="true"/>
        </w:rPr>
        <w:t>ترك همكارى با رهبران دينى</w:t>
      </w:r>
      <w:bookmarkEnd w:id="167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ترك حضور در محضر رهبرى جامعه اسلامى براى حل و فصل امور مهم اجتماعى و مشاوره در مسائل عمومى بدون اذن خواستن ، نشانه نفاق و ضعف ايمان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كانوا معه على أمر جامع لم يذهبوا حتّى يستئذنوه إنّ الذين يستئذنونك أُولـئك</w:t>
      </w:r>
    </w:p>
    <w:p>
      <w:pPr>
        <w:pStyle w:val="BookText"/>
        <w:rPr/>
      </w:pPr>
      <w:r>
        <w:rPr>
          <w:rFonts w:ascii="Amiri" w:hAnsi="Amiri" w:eastAsia="Amiri" w:cs="Amiri"/>
          <w:color w:val="111111"/>
          <w:sz w:val="28"/>
          <w:sz w:val="28"/>
          <w:szCs w:val="28"/>
          <w:rtl w:val="true"/>
          <w:lang w:bidi="ar-SA"/>
        </w:rPr>
        <w:t>برداشت ياد شده، با توجه به شأن نزول آيه شريفه است كه درباره منافقان مى باشد و اين آيه، در حقيقت تعريضى است به آنان</w:t>
      </w:r>
      <w:r>
        <w:rPr>
          <w:rFonts w:eastAsia="Amiri" w:cs="Amiri" w:ascii="Amiri" w:hAnsi="Amiri"/>
          <w:color w:val="111111"/>
          <w:sz w:val="28"/>
          <w:szCs w:val="28"/>
          <w:rtl w:val="true"/>
          <w:lang w:bidi="ar-SA"/>
        </w:rPr>
        <w:t>.</w:t>
      </w:r>
    </w:p>
    <w:p>
      <w:pPr>
        <w:pStyle w:val="Heading3"/>
        <w:numPr>
          <w:ilvl w:val="2"/>
          <w:numId w:val="1"/>
        </w:numPr>
        <w:rPr/>
      </w:pPr>
      <w:bookmarkStart w:id="1677" w:name="__RefHeading___Toc2398583_372815092"/>
      <w:bookmarkStart w:id="1678" w:name="_Toc709"/>
      <w:bookmarkEnd w:id="1677"/>
      <w:r>
        <w:rPr/>
        <w:t>10</w:t>
      </w:r>
      <w:r>
        <w:rPr>
          <w:rtl w:val="true"/>
        </w:rPr>
        <w:t xml:space="preserve">- </w:t>
      </w:r>
      <w:r>
        <w:rPr>
          <w:rtl w:val="true"/>
        </w:rPr>
        <w:t>جلب همكارى مردمى</w:t>
      </w:r>
      <w:bookmarkEnd w:id="167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جذب هميارى توده ها در انجام پروژه هاى عظيم و مردمى ، از اصول مديريت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فأعينونى بقوة أجعل بينكم و بينهم ردمًا</w:t>
      </w:r>
    </w:p>
    <w:p>
      <w:pPr>
        <w:pStyle w:val="BookText"/>
        <w:rPr/>
      </w:pPr>
      <w:r>
        <w:rPr>
          <w:rFonts w:ascii="IRNazanin" w:hAnsi="IRNazanin" w:eastAsia="IRNazanin"/>
          <w:color w:val="111111"/>
          <w:sz w:val="28"/>
          <w:sz w:val="28"/>
          <w:szCs w:val="28"/>
          <w:rtl w:val="true"/>
          <w:lang w:bidi="fa-IR"/>
        </w:rPr>
        <w:t xml:space="preserve">از آن جا كه خداوند، راه صحيح هر كار و اسباب آن را به ذى القرنين نمايانده بود، او، خواهان همكارى مردم در انجام طرح مى شود و اين نشان از آن دارد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ايجاد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سازندگى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كارساز نيست و از طريق مشاركت و حسّ هميارى است كه مى توان به اين اهداف نائل گرديد</w:t>
      </w:r>
      <w:r>
        <w:rPr>
          <w:rFonts w:eastAsia="IRNazanin" w:cs="IRNazanin"/>
          <w:color w:val="111111"/>
          <w:sz w:val="28"/>
          <w:szCs w:val="28"/>
          <w:rtl w:val="true"/>
          <w:lang w:bidi="fa-IR"/>
        </w:rPr>
        <w:t>.</w:t>
      </w:r>
    </w:p>
    <w:p>
      <w:pPr>
        <w:pStyle w:val="Heading3"/>
        <w:numPr>
          <w:ilvl w:val="2"/>
          <w:numId w:val="1"/>
        </w:numPr>
        <w:rPr/>
      </w:pPr>
      <w:bookmarkStart w:id="1679" w:name="__RefHeading___Toc2398585_372815092"/>
      <w:bookmarkStart w:id="1680" w:name="_Toc710"/>
      <w:bookmarkEnd w:id="1679"/>
      <w:r>
        <w:rPr/>
        <w:t>11</w:t>
      </w:r>
      <w:r>
        <w:rPr>
          <w:rtl w:val="true"/>
        </w:rPr>
        <w:t xml:space="preserve">- </w:t>
      </w:r>
      <w:r>
        <w:rPr>
          <w:rtl w:val="true"/>
        </w:rPr>
        <w:t>كيفر همكارى با ظالمان</w:t>
      </w:r>
      <w:bookmarkEnd w:id="168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ascii="IRNazanin" w:hAnsi="IRNazanin" w:eastAsia="IRNazanin"/>
          <w:color w:val="111111"/>
          <w:sz w:val="28"/>
          <w:sz w:val="28"/>
          <w:szCs w:val="28"/>
          <w:lang w:bidi="fa-IR"/>
        </w:rPr>
        <w:t>،</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كيفر الهى به هنگام نزول ، فراگير همه ظالمان و همراهان و ياوران آنان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فأغرقنـه و من معه جميعًا</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تأييد ، همراهى و تقويت عناصر فاسد و حاكميت هاى ظالم ، داراى فرجامى هلاكت بار و مشترك با آنها</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فأغرقنـه و من معه جميعًا</w:t>
      </w:r>
      <w:bookmarkStart w:id="1681" w:name="pg6987_91451"/>
    </w:p>
    <w:p>
      <w:pPr>
        <w:pStyle w:val="Heading3"/>
        <w:numPr>
          <w:ilvl w:val="2"/>
          <w:numId w:val="1"/>
        </w:numPr>
        <w:rPr/>
      </w:pPr>
      <w:bookmarkStart w:id="1682" w:name="__RefHeading___Toc2398587_372815092"/>
      <w:bookmarkStart w:id="1683" w:name="_Toc711"/>
      <w:bookmarkEnd w:id="1681"/>
      <w:bookmarkEnd w:id="1682"/>
      <w:r>
        <w:rPr/>
        <w:t>12</w:t>
      </w:r>
      <w:r>
        <w:rPr>
          <w:rtl w:val="true"/>
        </w:rPr>
        <w:t xml:space="preserve">- </w:t>
      </w:r>
      <w:r>
        <w:rPr>
          <w:rtl w:val="true"/>
        </w:rPr>
        <w:t>كيفر همكارى با مفسدان</w:t>
      </w:r>
      <w:bookmarkEnd w:id="168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تأييد ، همراهى و تقويت عناصر فاسد و حاكميت هاى ظالم ، داراى فرجامى هلاكت بار و مشترك با آنها</w:t>
      </w:r>
    </w:p>
    <w:p>
      <w:pPr>
        <w:pStyle w:val="BookText"/>
        <w:rPr/>
      </w:pPr>
      <w:r>
        <w:rPr>
          <w:rFonts w:ascii="Amiri" w:hAnsi="Amiri" w:eastAsia="Amiri" w:cs="Amiri"/>
          <w:color w:val="111111"/>
          <w:sz w:val="28"/>
          <w:sz w:val="28"/>
          <w:szCs w:val="28"/>
          <w:rtl w:val="true"/>
          <w:lang w:bidi="ar-SA"/>
        </w:rPr>
        <w:t>فأغرقنـه و من معه جميعًا</w:t>
      </w:r>
    </w:p>
    <w:p>
      <w:pPr>
        <w:pStyle w:val="Heading3"/>
        <w:numPr>
          <w:ilvl w:val="2"/>
          <w:numId w:val="1"/>
        </w:numPr>
        <w:rPr/>
      </w:pPr>
      <w:bookmarkStart w:id="1684" w:name="__RefHeading___Toc2398589_372815092"/>
      <w:bookmarkStart w:id="1685" w:name="_Toc712"/>
      <w:bookmarkEnd w:id="1684"/>
      <w:r>
        <w:rPr/>
        <w:t>13</w:t>
      </w:r>
      <w:r>
        <w:rPr>
          <w:rtl w:val="true"/>
        </w:rPr>
        <w:t xml:space="preserve">- </w:t>
      </w:r>
      <w:r>
        <w:rPr>
          <w:rtl w:val="true"/>
        </w:rPr>
        <w:t>همكارى با جن</w:t>
      </w:r>
      <w:bookmarkEnd w:id="168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امكان ارتباط ، اتفاق نظر ، همكارى و تعاون ميان انسان و جن</w:t>
      </w:r>
    </w:p>
    <w:p>
      <w:pPr>
        <w:pStyle w:val="BookText"/>
        <w:rPr/>
      </w:pPr>
      <w:r>
        <w:rPr>
          <w:rFonts w:ascii="Amiri" w:hAnsi="Amiri" w:eastAsia="Amiri" w:cs="Amiri"/>
          <w:color w:val="111111"/>
          <w:sz w:val="28"/>
          <w:sz w:val="28"/>
          <w:szCs w:val="28"/>
          <w:rtl w:val="true"/>
          <w:lang w:bidi="ar-SA"/>
        </w:rPr>
        <w:t>قل لئن اجتمعت الإنس و الجنّ على أن يأتوا بمثل</w:t>
      </w:r>
    </w:p>
    <w:p>
      <w:pPr>
        <w:pStyle w:val="BookText"/>
        <w:rPr/>
      </w:pPr>
      <w:r>
        <w:rPr>
          <w:rFonts w:ascii="IRNazanin" w:hAnsi="IRNazanin" w:eastAsia="IRNazanin"/>
          <w:color w:val="111111"/>
          <w:sz w:val="28"/>
          <w:sz w:val="28"/>
          <w:szCs w:val="28"/>
          <w:rtl w:val="true"/>
          <w:lang w:bidi="fa-IR"/>
        </w:rPr>
        <w:t>از اينكه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جن و انس دست به دست هم دهند، باز نمى توانند مثل قرآن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 شود كه امكان ارتباط و تعاون ميان آنان وجود دارد و اگر نه، تحدى لغو بود</w:t>
      </w:r>
      <w:r>
        <w:rPr>
          <w:rFonts w:eastAsia="IRNazanin" w:cs="IRNazanin"/>
          <w:color w:val="111111"/>
          <w:sz w:val="28"/>
          <w:szCs w:val="28"/>
          <w:rtl w:val="true"/>
          <w:lang w:bidi="fa-IR"/>
        </w:rPr>
        <w:t>.</w:t>
      </w:r>
    </w:p>
    <w:p>
      <w:pPr>
        <w:pStyle w:val="Heading3"/>
        <w:numPr>
          <w:ilvl w:val="2"/>
          <w:numId w:val="1"/>
        </w:numPr>
        <w:rPr/>
      </w:pPr>
      <w:bookmarkStart w:id="1686" w:name="__RefHeading___Toc2398591_372815092"/>
      <w:bookmarkStart w:id="1687" w:name="_Toc713"/>
      <w:bookmarkEnd w:id="1686"/>
      <w:r>
        <w:rPr/>
        <w:t>14</w:t>
      </w:r>
      <w:r>
        <w:rPr>
          <w:rtl w:val="true"/>
        </w:rPr>
        <w:t xml:space="preserve">- </w:t>
      </w:r>
      <w:r>
        <w:rPr>
          <w:rtl w:val="true"/>
        </w:rPr>
        <w:t>همكارى با رهبران دينى</w:t>
      </w:r>
      <w:bookmarkEnd w:id="168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حضور در كنار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رهبرى جامعه اسلامى براى امور مهم اجتماعى و مشاوره و كنكاش پيرامون يك مسأله عمومى ، از اوصاف مؤمنان راستين</w:t>
      </w:r>
    </w:p>
    <w:p>
      <w:pPr>
        <w:pStyle w:val="BookText"/>
        <w:rPr/>
      </w:pPr>
      <w:r>
        <w:rPr>
          <w:rFonts w:ascii="Amiri" w:hAnsi="Amiri" w:eastAsia="Amiri" w:cs="Amiri"/>
          <w:color w:val="111111"/>
          <w:sz w:val="28"/>
          <w:sz w:val="28"/>
          <w:szCs w:val="28"/>
          <w:rtl w:val="true"/>
          <w:lang w:bidi="ar-SA"/>
        </w:rPr>
        <w:t>إنّما المؤمنون الذين ءامنوا باللّه و رسوله و إذا كانوا معه على أمر جامع لم يذهبو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مسأله اى گفته مى شود كه در خور اين باشد كه مردم به خاطر آن اجتماع كنند و به مشاوره و فراگيرى و حل و فصل آن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افاده كننده معناى مشاركت است</w:t>
      </w:r>
      <w:r>
        <w:rPr>
          <w:rFonts w:eastAsia="IRNazanin" w:cs="IRNazanin"/>
          <w:color w:val="111111"/>
          <w:sz w:val="28"/>
          <w:szCs w:val="28"/>
          <w:rtl w:val="true"/>
          <w:lang w:bidi="fa-IR"/>
        </w:rPr>
        <w:t>.</w:t>
      </w:r>
    </w:p>
    <w:p>
      <w:pPr>
        <w:pStyle w:val="Heading3"/>
        <w:numPr>
          <w:ilvl w:val="2"/>
          <w:numId w:val="1"/>
        </w:numPr>
        <w:rPr/>
      </w:pPr>
      <w:bookmarkStart w:id="1688" w:name="__RefHeading___Toc2398593_372815092"/>
      <w:bookmarkStart w:id="1689" w:name="_Toc714"/>
      <w:bookmarkEnd w:id="1688"/>
      <w:r>
        <w:rPr/>
        <w:t>15</w:t>
      </w:r>
      <w:r>
        <w:rPr>
          <w:rtl w:val="true"/>
        </w:rPr>
        <w:t xml:space="preserve">- </w:t>
      </w:r>
      <w:r>
        <w:rPr>
          <w:rtl w:val="true"/>
        </w:rPr>
        <w:t>همكارى با كافران</w:t>
      </w:r>
      <w:bookmarkEnd w:id="168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جواز معاهده و پيمان همكارى و ترك مخاصمه با غير مسلمانان</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 الّذين يصلون الى قوم بينكم و بينهم ميثاق</w:t>
      </w:r>
      <w:bookmarkStart w:id="1690" w:name="pg6987_91452"/>
    </w:p>
    <w:p>
      <w:pPr>
        <w:pStyle w:val="Heading3"/>
        <w:numPr>
          <w:ilvl w:val="2"/>
          <w:numId w:val="1"/>
        </w:numPr>
        <w:rPr/>
      </w:pPr>
      <w:bookmarkStart w:id="1691" w:name="__RefHeading___Toc2398595_372815092"/>
      <w:bookmarkStart w:id="1692" w:name="_Toc715"/>
      <w:bookmarkEnd w:id="1690"/>
      <w:bookmarkEnd w:id="1691"/>
      <w:r>
        <w:rPr/>
        <w:t>16</w:t>
      </w:r>
      <w:r>
        <w:rPr>
          <w:rtl w:val="true"/>
        </w:rPr>
        <w:t xml:space="preserve">- </w:t>
      </w:r>
      <w:r>
        <w:rPr>
          <w:rtl w:val="true"/>
        </w:rPr>
        <w:t>همكارى با محمد</w:t>
      </w:r>
      <w:r>
        <w:rPr>
          <w:rtl w:val="true"/>
        </w:rPr>
        <w:t>(</w:t>
      </w:r>
      <w:r>
        <w:rPr>
          <w:rtl w:val="true"/>
        </w:rPr>
        <w:t>صلی الله علیه و آله</w:t>
      </w:r>
      <w:r>
        <w:rPr>
          <w:rtl w:val="true"/>
        </w:rPr>
        <w:t>)</w:t>
      </w:r>
      <w:bookmarkEnd w:id="169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حضور در كنار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رهبرى جامعه اسلامى براى امور مهم اجتماعى و مشاوره و كنكاش پيرامون يك مسأله عمومى ، از اوصاف مؤمنان راستين</w:t>
      </w:r>
    </w:p>
    <w:p>
      <w:pPr>
        <w:pStyle w:val="BookText"/>
        <w:rPr/>
      </w:pPr>
      <w:r>
        <w:rPr>
          <w:rFonts w:ascii="Amiri" w:hAnsi="Amiri" w:eastAsia="Amiri" w:cs="Amiri"/>
          <w:color w:val="111111"/>
          <w:sz w:val="28"/>
          <w:sz w:val="28"/>
          <w:szCs w:val="28"/>
          <w:rtl w:val="true"/>
          <w:lang w:bidi="ar-SA"/>
        </w:rPr>
        <w:t>إنّما المؤمنون الذين ءامنوا باللّه و رسوله و إذا كانوا معه على أمر جامع لم يذهبو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مسأله اى گفته مى شود كه در خور اين باشد كه مردم به خاطر آن اجتماع كنند و به مشاوره و فراگيرى و حل و فصل آن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افاده كننده معناى مشاركت است</w:t>
      </w:r>
      <w:r>
        <w:rPr>
          <w:rFonts w:eastAsia="IRNazanin" w:cs="IRNazanin"/>
          <w:color w:val="111111"/>
          <w:sz w:val="28"/>
          <w:szCs w:val="28"/>
          <w:rtl w:val="true"/>
          <w:lang w:bidi="fa-IR"/>
        </w:rPr>
        <w:t>.</w:t>
      </w:r>
    </w:p>
    <w:p>
      <w:pPr>
        <w:pStyle w:val="Heading3"/>
        <w:numPr>
          <w:ilvl w:val="2"/>
          <w:numId w:val="1"/>
        </w:numPr>
        <w:rPr/>
      </w:pPr>
      <w:bookmarkStart w:id="1693" w:name="__RefHeading___Toc2398597_372815092"/>
      <w:bookmarkStart w:id="1694" w:name="_Toc716"/>
      <w:bookmarkEnd w:id="1693"/>
      <w:r>
        <w:rPr/>
        <w:t>17</w:t>
      </w:r>
      <w:r>
        <w:rPr>
          <w:rtl w:val="true"/>
        </w:rPr>
        <w:t xml:space="preserve">- </w:t>
      </w:r>
      <w:r>
        <w:rPr>
          <w:rtl w:val="true"/>
        </w:rPr>
        <w:t>همكارى خانوادگى</w:t>
      </w:r>
      <w:bookmarkEnd w:id="169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مهم تعاون خويشاوندى در زندگى انسان</w:t>
      </w:r>
    </w:p>
    <w:p>
      <w:pPr>
        <w:pStyle w:val="BookText"/>
        <w:rPr/>
      </w:pPr>
      <w:r>
        <w:rPr>
          <w:rFonts w:ascii="Amiri" w:hAnsi="Amiri" w:eastAsia="Amiri" w:cs="Amiri"/>
          <w:color w:val="111111"/>
          <w:sz w:val="28"/>
          <w:sz w:val="28"/>
          <w:szCs w:val="28"/>
          <w:rtl w:val="true"/>
          <w:lang w:bidi="ar-SA"/>
        </w:rPr>
        <w:t xml:space="preserve">و جعل لكم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حفدة</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برداشت فوق از آن جاست كه خداوند ضمن برشمردن چند نعمت مهم، پس از موضوع همسردارى و فرزند، به مسأله تعاون خويشاوندى اشاره فرموده است كه از معناى لغوى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 شود</w:t>
      </w:r>
      <w:r>
        <w:rPr>
          <w:rFonts w:eastAsia="IRNazanin" w:cs="IRNazanin"/>
          <w:color w:val="111111"/>
          <w:sz w:val="28"/>
          <w:szCs w:val="28"/>
          <w:rtl w:val="true"/>
          <w:lang w:bidi="fa-IR"/>
        </w:rPr>
        <w:t>.</w:t>
      </w:r>
      <w:bookmarkStart w:id="1695" w:name="pg6987_91453"/>
    </w:p>
    <w:p>
      <w:pPr>
        <w:pStyle w:val="Heading2"/>
        <w:numPr>
          <w:ilvl w:val="1"/>
          <w:numId w:val="1"/>
        </w:numPr>
        <w:rPr/>
      </w:pPr>
      <w:bookmarkStart w:id="1696" w:name="__RefHeading___Toc2398599_372815092"/>
      <w:bookmarkStart w:id="1697" w:name="_Toc717"/>
      <w:bookmarkEnd w:id="1695"/>
      <w:bookmarkEnd w:id="1696"/>
      <w:r>
        <w:rPr/>
        <w:t>12</w:t>
      </w:r>
      <w:r>
        <w:rPr>
          <w:rtl w:val="true"/>
        </w:rPr>
        <w:t xml:space="preserve">- </w:t>
      </w:r>
      <w:r>
        <w:rPr>
          <w:rtl w:val="true"/>
        </w:rPr>
        <w:t>همنشين</w:t>
      </w:r>
      <w:bookmarkEnd w:id="1697"/>
    </w:p>
    <w:p>
      <w:pPr>
        <w:pStyle w:val="Heading3"/>
        <w:numPr>
          <w:ilvl w:val="2"/>
          <w:numId w:val="1"/>
        </w:numPr>
        <w:rPr/>
      </w:pPr>
      <w:bookmarkStart w:id="1698" w:name="__RefHeading___Toc2398601_372815092"/>
      <w:bookmarkStart w:id="1699" w:name="_Toc718"/>
      <w:bookmarkEnd w:id="1698"/>
      <w:r>
        <w:rPr/>
        <w:t>1</w:t>
      </w:r>
      <w:r>
        <w:rPr>
          <w:rtl w:val="true"/>
        </w:rPr>
        <w:t xml:space="preserve">- </w:t>
      </w:r>
      <w:r>
        <w:rPr>
          <w:rtl w:val="true"/>
        </w:rPr>
        <w:t>اقرار همنشين باغدار متكبر</w:t>
      </w:r>
      <w:bookmarkEnd w:id="169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مؤمن ، با اعتراف به ربوبيّت خداى يگانه و اظهار بى زارى از شرك ، انديشه خود را از افكار انحرافى ثروت مند مغرور ، متمايز ساخت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لـكنّاْ هو اللّه ربّى و لاأشرك بربّى أحدًا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لـكنّاْ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لـكنْ 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و پس از حذف همزه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ادغام نون ها، دو كلمه، به صورت يك كلمه نوشته مى شود</w:t>
      </w:r>
      <w:r>
        <w:rPr>
          <w:rFonts w:eastAsia="IRNazanin" w:cs="IRNazanin"/>
          <w:color w:val="111111"/>
          <w:sz w:val="28"/>
          <w:szCs w:val="28"/>
          <w:rtl w:val="true"/>
          <w:lang w:bidi="fa-IR"/>
        </w:rPr>
        <w:t>.</w:t>
      </w:r>
    </w:p>
    <w:p>
      <w:pPr>
        <w:pStyle w:val="Heading3"/>
        <w:numPr>
          <w:ilvl w:val="2"/>
          <w:numId w:val="1"/>
        </w:numPr>
        <w:rPr/>
      </w:pPr>
      <w:bookmarkStart w:id="1700" w:name="__RefHeading___Toc2398603_372815092"/>
      <w:bookmarkStart w:id="1701" w:name="_Toc719"/>
      <w:bookmarkEnd w:id="1700"/>
      <w:r>
        <w:rPr/>
        <w:t>2</w:t>
      </w:r>
      <w:r>
        <w:rPr>
          <w:rtl w:val="true"/>
        </w:rPr>
        <w:t xml:space="preserve">- </w:t>
      </w:r>
      <w:r>
        <w:rPr>
          <w:rtl w:val="true"/>
        </w:rPr>
        <w:t>امتحان با همنشين</w:t>
      </w:r>
      <w:bookmarkEnd w:id="170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خوردن ، آشاميدن ، تجمل ، زيبايى ، داشتن همدم و همراهانى موافق ، از مهم ترين جاذبه و دلبستگى هاى انسان و وسيله آزمون او</w:t>
      </w:r>
    </w:p>
    <w:p>
      <w:pPr>
        <w:pStyle w:val="BookText"/>
        <w:rPr/>
      </w:pPr>
      <w:r>
        <w:rPr>
          <w:rFonts w:ascii="Amiri" w:hAnsi="Amiri" w:eastAsia="Amiri" w:cs="Amiri"/>
          <w:color w:val="111111"/>
          <w:sz w:val="28"/>
          <w:sz w:val="28"/>
          <w:szCs w:val="28"/>
          <w:rtl w:val="true"/>
          <w:lang w:bidi="ar-SA"/>
        </w:rPr>
        <w:t xml:space="preserve">يطاف عليهم بصحاف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فيها ما تشتهيه الأنفس</w:t>
      </w:r>
    </w:p>
    <w:p>
      <w:pPr>
        <w:pStyle w:val="BookText"/>
        <w:rPr/>
      </w:pPr>
      <w:r>
        <w:rPr>
          <w:rFonts w:ascii="IRNazanin" w:hAnsi="IRNazanin" w:eastAsia="IRNazanin"/>
          <w:color w:val="111111"/>
          <w:sz w:val="28"/>
          <w:sz w:val="28"/>
          <w:szCs w:val="28"/>
          <w:rtl w:val="true"/>
          <w:lang w:bidi="fa-IR"/>
        </w:rPr>
        <w:t>برداشت ياد شده با توجه به دو نكته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بالا در اين آيات بيان شده و تخصيص به ذكر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اهل تقوا نويد داده است كه اگر در اين زمينه ها كنترل و تقوا داشته باشند و از حدود الهى نگذرند، در بهشت به همه آنها دست خواهند يافت</w:t>
      </w:r>
      <w:r>
        <w:rPr>
          <w:rFonts w:eastAsia="IRNazanin" w:cs="IRNazanin"/>
          <w:color w:val="111111"/>
          <w:sz w:val="28"/>
          <w:szCs w:val="28"/>
          <w:rtl w:val="true"/>
          <w:lang w:bidi="fa-IR"/>
        </w:rPr>
        <w:t>.</w:t>
      </w:r>
    </w:p>
    <w:p>
      <w:pPr>
        <w:pStyle w:val="Heading3"/>
        <w:numPr>
          <w:ilvl w:val="2"/>
          <w:numId w:val="1"/>
        </w:numPr>
        <w:rPr/>
      </w:pPr>
      <w:bookmarkStart w:id="1702" w:name="__RefHeading___Toc2398605_372815092"/>
      <w:bookmarkStart w:id="1703" w:name="_Toc720"/>
      <w:bookmarkEnd w:id="1702"/>
      <w:r>
        <w:rPr/>
        <w:t>3</w:t>
      </w:r>
      <w:r>
        <w:rPr>
          <w:rtl w:val="true"/>
        </w:rPr>
        <w:t xml:space="preserve">- </w:t>
      </w:r>
      <w:r>
        <w:rPr>
          <w:rtl w:val="true"/>
        </w:rPr>
        <w:t>اميدوارى همنشين باغدار متكبر</w:t>
      </w:r>
      <w:bookmarkEnd w:id="170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مؤمن ، با اظهار اميدبه پروردگار خويش ، نعمتى برتر از بوستان ثروت مند مغرور را آرزو كرد </w:t>
      </w:r>
      <w:r>
        <w:rPr>
          <w:rFonts w:eastAsia="IRNazanin" w:cs="IRNazanin"/>
          <w:color w:val="111111"/>
          <w:sz w:val="28"/>
          <w:szCs w:val="28"/>
          <w:rtl w:val="true"/>
          <w:lang w:bidi="fa-IR"/>
        </w:rPr>
        <w:t>.</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فعسى ربّى أن يؤتين خيرًا من جنّتك</w:t>
      </w:r>
      <w:bookmarkStart w:id="1704" w:name="pg6987_91454"/>
    </w:p>
    <w:p>
      <w:pPr>
        <w:pStyle w:val="Heading3"/>
        <w:numPr>
          <w:ilvl w:val="2"/>
          <w:numId w:val="1"/>
        </w:numPr>
        <w:rPr/>
      </w:pPr>
      <w:bookmarkStart w:id="1705" w:name="__RefHeading___Toc2398607_372815092"/>
      <w:bookmarkStart w:id="1706" w:name="_Toc721"/>
      <w:bookmarkEnd w:id="1704"/>
      <w:bookmarkEnd w:id="1705"/>
      <w:r>
        <w:rPr/>
        <w:t>4</w:t>
      </w:r>
      <w:r>
        <w:rPr>
          <w:rtl w:val="true"/>
        </w:rPr>
        <w:t xml:space="preserve">- </w:t>
      </w:r>
      <w:r>
        <w:rPr>
          <w:rtl w:val="true"/>
        </w:rPr>
        <w:t>بى تأثيرى مواعظ همنشين باغدار متكبر</w:t>
      </w:r>
      <w:bookmarkEnd w:id="170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نصايح مرد مؤمن ، در ثروت مند گرفتار كبر و غرور ، بى تأثير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أُحيط بثمره</w:t>
      </w:r>
    </w:p>
    <w:p>
      <w:pPr>
        <w:pStyle w:val="BookText"/>
        <w:rPr/>
      </w:pPr>
      <w:r>
        <w:rPr>
          <w:rFonts w:ascii="IRNazanin" w:hAnsi="IRNazanin" w:eastAsia="IRNazanin"/>
          <w:color w:val="111111"/>
          <w:sz w:val="28"/>
          <w:sz w:val="28"/>
          <w:szCs w:val="28"/>
          <w:rtl w:val="true"/>
          <w:lang w:bidi="fa-IR"/>
        </w:rPr>
        <w:t>روشن است كه اگر مرد ثروت مند، به نصايح مرد مؤمن گوش فرا مى داد، گرفتار نابودى اموال و سرمايه خود نمى شد</w:t>
      </w:r>
      <w:r>
        <w:rPr>
          <w:rFonts w:eastAsia="IRNazanin" w:cs="IRNazanin"/>
          <w:color w:val="111111"/>
          <w:sz w:val="28"/>
          <w:szCs w:val="28"/>
          <w:rtl w:val="true"/>
          <w:lang w:bidi="fa-IR"/>
        </w:rPr>
        <w:t>.</w:t>
      </w:r>
    </w:p>
    <w:p>
      <w:pPr>
        <w:pStyle w:val="Heading3"/>
        <w:numPr>
          <w:ilvl w:val="2"/>
          <w:numId w:val="1"/>
        </w:numPr>
        <w:rPr/>
      </w:pPr>
      <w:bookmarkStart w:id="1707" w:name="__RefHeading___Toc2398609_372815092"/>
      <w:bookmarkStart w:id="1708" w:name="_Toc722"/>
      <w:bookmarkEnd w:id="1707"/>
      <w:r>
        <w:rPr/>
        <w:t>5</w:t>
      </w:r>
      <w:r>
        <w:rPr>
          <w:rtl w:val="true"/>
        </w:rPr>
        <w:t xml:space="preserve">- </w:t>
      </w:r>
      <w:r>
        <w:rPr>
          <w:rtl w:val="true"/>
        </w:rPr>
        <w:t>تبرّى همنشين باغدار متكبر</w:t>
      </w:r>
      <w:bookmarkEnd w:id="170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سمبل ايمان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بينش و منش كفرآلود ثروت مندِ دنياگرا ، اظهار بى زارى 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لـكنّاْ هو اللّه ربّى</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مؤمن ، با اعتراف به ربوبيّت خداى يگانه و اظهار بى زارى از شرك ، انديشه خود را از افكار انحرافى ثروت مند مغرور ، متمايز ساخت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لـكنّاْ هو اللّه ربّى و لاأشرك بربّى أحدًا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لـكنّاْ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لـكنْ 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و پس از حذف همزه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ادغام نون ها، دو كلمه، به صورت يك كلمه نوشته مى شود</w:t>
      </w:r>
      <w:r>
        <w:rPr>
          <w:rFonts w:eastAsia="IRNazanin" w:cs="IRNazanin"/>
          <w:color w:val="111111"/>
          <w:sz w:val="28"/>
          <w:szCs w:val="28"/>
          <w:rtl w:val="true"/>
          <w:lang w:bidi="fa-IR"/>
        </w:rPr>
        <w:t>.</w:t>
      </w:r>
    </w:p>
    <w:p>
      <w:pPr>
        <w:pStyle w:val="Heading3"/>
        <w:numPr>
          <w:ilvl w:val="2"/>
          <w:numId w:val="1"/>
        </w:numPr>
        <w:rPr/>
      </w:pPr>
      <w:bookmarkStart w:id="1709" w:name="__RefHeading___Toc2398611_372815092"/>
      <w:bookmarkStart w:id="1710" w:name="_Toc723"/>
      <w:bookmarkEnd w:id="1709"/>
      <w:r>
        <w:rPr/>
        <w:t>6</w:t>
      </w:r>
      <w:r>
        <w:rPr>
          <w:rtl w:val="true"/>
        </w:rPr>
        <w:t xml:space="preserve">- </w:t>
      </w:r>
      <w:r>
        <w:rPr>
          <w:rtl w:val="true"/>
        </w:rPr>
        <w:t>تحقق آرزوى همنشين باغدار متكبر</w:t>
      </w:r>
      <w:bookmarkEnd w:id="171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اميد و آرزوى مرد مؤمن ، با زوال امكانات ثروت مند مغرور ، تحقق يافت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فعسى ربّى أن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أُحيط بثمره</w:t>
      </w:r>
    </w:p>
    <w:p>
      <w:pPr>
        <w:pStyle w:val="Heading3"/>
        <w:numPr>
          <w:ilvl w:val="2"/>
          <w:numId w:val="1"/>
        </w:numPr>
        <w:rPr/>
      </w:pPr>
      <w:bookmarkStart w:id="1711" w:name="__RefHeading___Toc2398613_372815092"/>
      <w:bookmarkStart w:id="1712" w:name="_Toc724"/>
      <w:bookmarkEnd w:id="1711"/>
      <w:r>
        <w:rPr/>
        <w:t>7</w:t>
      </w:r>
      <w:r>
        <w:rPr>
          <w:rtl w:val="true"/>
        </w:rPr>
        <w:t xml:space="preserve">- </w:t>
      </w:r>
      <w:r>
        <w:rPr>
          <w:rtl w:val="true"/>
        </w:rPr>
        <w:t>تعاليم همنشين باغدار متكبر</w:t>
      </w:r>
      <w:bookmarkEnd w:id="171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مؤمن ، با بيان ناتوانى ثروت مند مغرور از دسترسى به آب فرو رفته ، او را به وابستگى نعمت ها به مشيّت الهى ، آكاه ساخت </w:t>
      </w:r>
      <w:r>
        <w:rPr>
          <w:rFonts w:eastAsia="IRNazanin" w:cs="IRNazanin"/>
          <w:color w:val="111111"/>
          <w:sz w:val="28"/>
          <w:szCs w:val="28"/>
          <w:rtl w:val="true"/>
          <w:lang w:bidi="fa-IR"/>
        </w:rPr>
        <w:t>.</w:t>
      </w:r>
      <w:bookmarkStart w:id="1713" w:name="pg6987_91455"/>
    </w:p>
    <w:p>
      <w:pPr>
        <w:pStyle w:val="BookText"/>
        <w:rPr/>
      </w:pPr>
      <w:bookmarkEnd w:id="1713"/>
      <w:r>
        <w:rPr>
          <w:rFonts w:ascii="Amiri" w:hAnsi="Amiri" w:eastAsia="Amiri" w:cs="Amiri"/>
          <w:color w:val="111111"/>
          <w:sz w:val="28"/>
          <w:sz w:val="28"/>
          <w:szCs w:val="28"/>
          <w:rtl w:val="true"/>
          <w:lang w:bidi="ar-SA"/>
        </w:rPr>
        <w:t xml:space="preserve">لولا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ما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يصبح ماؤها غورًا فلن تستطيع له طلبًا</w:t>
      </w:r>
    </w:p>
    <w:p>
      <w:pPr>
        <w:pStyle w:val="Heading3"/>
        <w:numPr>
          <w:ilvl w:val="2"/>
          <w:numId w:val="1"/>
        </w:numPr>
        <w:rPr/>
      </w:pPr>
      <w:bookmarkStart w:id="1714" w:name="__RefHeading___Toc2398615_372815092"/>
      <w:bookmarkStart w:id="1715" w:name="_Toc725"/>
      <w:bookmarkEnd w:id="1714"/>
      <w:r>
        <w:rPr/>
        <w:t>8</w:t>
      </w:r>
      <w:r>
        <w:rPr>
          <w:rtl w:val="true"/>
        </w:rPr>
        <w:t xml:space="preserve">- </w:t>
      </w:r>
      <w:r>
        <w:rPr>
          <w:rtl w:val="true"/>
        </w:rPr>
        <w:t>توحيد همنشين باغدار متكبر</w:t>
      </w:r>
      <w:bookmarkEnd w:id="171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مؤمن ، با اعتراف به ربوبيّت خداى يگانه و اظهار بى زارى از شرك ، انديشه خود را از افكار انحرافى ثروت مند مغرور ، متمايز ساخت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لـكنّاْ هو اللّه ربّى و لاأشرك بربّى أحدًا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لـكنّاْ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لـكنْ 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و پس از حذف همزه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ادغام نون ها، دو كلمه، به صورت يك كلمه نوشته مى شود</w:t>
      </w:r>
      <w:r>
        <w:rPr>
          <w:rFonts w:eastAsia="IRNazanin" w:cs="IRNazanin"/>
          <w:color w:val="111111"/>
          <w:sz w:val="28"/>
          <w:szCs w:val="28"/>
          <w:rtl w:val="true"/>
          <w:lang w:bidi="fa-IR"/>
        </w:rPr>
        <w:t>.</w:t>
      </w:r>
    </w:p>
    <w:p>
      <w:pPr>
        <w:pStyle w:val="Heading3"/>
        <w:numPr>
          <w:ilvl w:val="2"/>
          <w:numId w:val="1"/>
        </w:numPr>
        <w:rPr/>
      </w:pPr>
      <w:bookmarkStart w:id="1716" w:name="__RefHeading___Toc2398617_372815092"/>
      <w:bookmarkStart w:id="1717" w:name="_Toc726"/>
      <w:bookmarkEnd w:id="1716"/>
      <w:r>
        <w:rPr/>
        <w:t>9</w:t>
      </w:r>
      <w:r>
        <w:rPr>
          <w:rtl w:val="true"/>
        </w:rPr>
        <w:t xml:space="preserve">- </w:t>
      </w:r>
      <w:r>
        <w:rPr>
          <w:rtl w:val="true"/>
        </w:rPr>
        <w:t>توكل همنشين باغدار متكبر</w:t>
      </w:r>
      <w:bookmarkEnd w:id="171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مؤمنان ، متّكى به مشيّت و نيروى الهى اند ، نه مال و فرزند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قلت ما شاء اللّه لاقوّة إلاّ باللّه إن ترن أنا أقلّ منك مالاً و ولدًا</w:t>
      </w:r>
    </w:p>
    <w:p>
      <w:pPr>
        <w:pStyle w:val="Heading3"/>
        <w:numPr>
          <w:ilvl w:val="2"/>
          <w:numId w:val="1"/>
        </w:numPr>
        <w:rPr/>
      </w:pPr>
      <w:bookmarkStart w:id="1718" w:name="__RefHeading___Toc2398619_372815092"/>
      <w:bookmarkStart w:id="1719" w:name="_Toc727"/>
      <w:bookmarkEnd w:id="1718"/>
      <w:r>
        <w:rPr/>
        <w:t>10</w:t>
      </w:r>
      <w:r>
        <w:rPr>
          <w:rtl w:val="true"/>
        </w:rPr>
        <w:t xml:space="preserve">- </w:t>
      </w:r>
      <w:r>
        <w:rPr>
          <w:rtl w:val="true"/>
        </w:rPr>
        <w:t>سرزنشهاى همنشين باغدار متكبر</w:t>
      </w:r>
      <w:bookmarkEnd w:id="171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توجهى رفاه مند مغرور به نقش اساسى مشيّت خدا در امور ، مورد سرزنش مرد مؤمن قرار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قلت ما شاء اللّه</w:t>
      </w:r>
    </w:p>
    <w:p>
      <w:pPr>
        <w:pStyle w:val="Heading3"/>
        <w:numPr>
          <w:ilvl w:val="2"/>
          <w:numId w:val="1"/>
        </w:numPr>
        <w:rPr/>
      </w:pPr>
      <w:bookmarkStart w:id="1720" w:name="__RefHeading___Toc2398621_372815092"/>
      <w:bookmarkStart w:id="1721" w:name="_Toc728"/>
      <w:bookmarkEnd w:id="1720"/>
      <w:r>
        <w:rPr/>
        <w:t>11</w:t>
      </w:r>
      <w:r>
        <w:rPr>
          <w:rtl w:val="true"/>
        </w:rPr>
        <w:t xml:space="preserve">- </w:t>
      </w:r>
      <w:r>
        <w:rPr>
          <w:rtl w:val="true"/>
        </w:rPr>
        <w:t>شخصيت همنشين باغدار متكبر</w:t>
      </w:r>
      <w:bookmarkEnd w:id="172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خودباختگى و خودكم بينى ، به خاطر كمى مال و فرزند ، در مرد مؤمن راه نيافت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ترن أنا أقلّ منك مالاً و ولدًا</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فعسى ربّى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ـ در آيه بعد ـ جواب شرط و حاكى از اميدوارى مرد مؤمن به عنايت خداوند است</w:t>
      </w:r>
      <w:r>
        <w:rPr>
          <w:rFonts w:eastAsia="Amiri" w:cs="Amiri" w:ascii="Amiri" w:hAnsi="Amiri"/>
          <w:color w:val="111111"/>
          <w:sz w:val="28"/>
          <w:szCs w:val="28"/>
          <w:rtl w:val="true"/>
          <w:lang w:bidi="ar-SA"/>
        </w:rPr>
        <w:t>.</w:t>
      </w:r>
      <w:bookmarkStart w:id="1722" w:name="pg6987_91456"/>
    </w:p>
    <w:p>
      <w:pPr>
        <w:pStyle w:val="Heading3"/>
        <w:numPr>
          <w:ilvl w:val="2"/>
          <w:numId w:val="1"/>
        </w:numPr>
        <w:rPr/>
      </w:pPr>
      <w:bookmarkStart w:id="1723" w:name="__RefHeading___Toc2398623_372815092"/>
      <w:bookmarkStart w:id="1724" w:name="_Toc729"/>
      <w:bookmarkEnd w:id="1722"/>
      <w:bookmarkEnd w:id="1723"/>
      <w:r>
        <w:rPr/>
        <w:t>12</w:t>
      </w:r>
      <w:r>
        <w:rPr>
          <w:rtl w:val="true"/>
        </w:rPr>
        <w:t xml:space="preserve">- </w:t>
      </w:r>
      <w:r>
        <w:rPr>
          <w:rtl w:val="true"/>
        </w:rPr>
        <w:t>علاقه به همنشين</w:t>
      </w:r>
      <w:bookmarkEnd w:id="172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خوردن ، آشاميدن ، تجمل ، زيبايى ، داشتن همدم و همراهانى موافق ، از مهم ترين جاذبه و دلبستگى هاى انسان و وسيله آزمون او</w:t>
      </w:r>
    </w:p>
    <w:p>
      <w:pPr>
        <w:pStyle w:val="BookText"/>
        <w:rPr/>
      </w:pPr>
      <w:r>
        <w:rPr>
          <w:rFonts w:ascii="Amiri" w:hAnsi="Amiri" w:eastAsia="Amiri" w:cs="Amiri"/>
          <w:color w:val="111111"/>
          <w:sz w:val="28"/>
          <w:sz w:val="28"/>
          <w:szCs w:val="28"/>
          <w:rtl w:val="true"/>
          <w:lang w:bidi="ar-SA"/>
        </w:rPr>
        <w:t xml:space="preserve">يطاف عليهم بصحاف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فيها ما تشتهيه الأنفس</w:t>
      </w:r>
    </w:p>
    <w:p>
      <w:pPr>
        <w:pStyle w:val="BookText"/>
        <w:rPr/>
      </w:pPr>
      <w:r>
        <w:rPr>
          <w:rFonts w:ascii="IRNazanin" w:hAnsi="IRNazanin" w:eastAsia="IRNazanin"/>
          <w:color w:val="111111"/>
          <w:sz w:val="28"/>
          <w:sz w:val="28"/>
          <w:szCs w:val="28"/>
          <w:rtl w:val="true"/>
          <w:lang w:bidi="fa-IR"/>
        </w:rPr>
        <w:t>برداشت ياد شده با توجه به دو نكته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بالا در اين آيات بيان شده و تخصيص به ذكر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اهل تقوا نويد داده است كه اگر در اين زمينه ها كنترل و تقوا داشته باشند و از حدود الهى نگذرند، در بهشت به همه آنها دست خواهند يافت</w:t>
      </w:r>
      <w:r>
        <w:rPr>
          <w:rFonts w:eastAsia="IRNazanin" w:cs="IRNazanin"/>
          <w:color w:val="111111"/>
          <w:sz w:val="28"/>
          <w:szCs w:val="28"/>
          <w:rtl w:val="true"/>
          <w:lang w:bidi="fa-IR"/>
        </w:rPr>
        <w:t>.</w:t>
      </w:r>
    </w:p>
    <w:p>
      <w:pPr>
        <w:pStyle w:val="Heading3"/>
        <w:numPr>
          <w:ilvl w:val="2"/>
          <w:numId w:val="1"/>
        </w:numPr>
        <w:rPr/>
      </w:pPr>
      <w:bookmarkStart w:id="1725" w:name="__RefHeading___Toc2398625_372815092"/>
      <w:bookmarkStart w:id="1726" w:name="_Toc730"/>
      <w:bookmarkEnd w:id="1725"/>
      <w:r>
        <w:rPr/>
        <w:t>13</w:t>
      </w:r>
      <w:r>
        <w:rPr>
          <w:rtl w:val="true"/>
        </w:rPr>
        <w:t xml:space="preserve">- </w:t>
      </w:r>
      <w:r>
        <w:rPr>
          <w:rtl w:val="true"/>
        </w:rPr>
        <w:t>فقر همنشين باغدار متكبر</w:t>
      </w:r>
      <w:bookmarkEnd w:id="172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خودباختگى و خودكم بينى ، به خاطر كمى مال و فرزند ، در مرد مؤمن راه نيافت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ترن أنا أقلّ منك مالاً و ولدًا</w:t>
      </w:r>
    </w:p>
    <w:p>
      <w:pPr>
        <w:pStyle w:val="BookText"/>
        <w:rPr/>
      </w:pP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فعسى ربّى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ـ در آيه بعد ـ جواب شرط و حاكى از اميدوارى مرد مؤمن به عنايت خداوند است</w:t>
      </w:r>
      <w:r>
        <w:rPr>
          <w:rFonts w:eastAsia="Amiri" w:cs="Amiri" w:ascii="Amiri" w:hAnsi="Amiri"/>
          <w:color w:val="111111"/>
          <w:sz w:val="28"/>
          <w:szCs w:val="28"/>
          <w:rtl w:val="true"/>
          <w:lang w:bidi="ar-SA"/>
        </w:rPr>
        <w:t>.</w:t>
      </w:r>
    </w:p>
    <w:p>
      <w:pPr>
        <w:pStyle w:val="Heading3"/>
        <w:numPr>
          <w:ilvl w:val="2"/>
          <w:numId w:val="1"/>
        </w:numPr>
        <w:rPr/>
      </w:pPr>
      <w:bookmarkStart w:id="1727" w:name="__RefHeading___Toc2398627_372815092"/>
      <w:bookmarkStart w:id="1728" w:name="_Toc731"/>
      <w:bookmarkEnd w:id="1727"/>
      <w:r>
        <w:rPr/>
        <w:t>14</w:t>
      </w:r>
      <w:r>
        <w:rPr>
          <w:rtl w:val="true"/>
        </w:rPr>
        <w:t xml:space="preserve">- </w:t>
      </w:r>
      <w:r>
        <w:rPr>
          <w:rtl w:val="true"/>
        </w:rPr>
        <w:t>نقش همنشين</w:t>
      </w:r>
      <w:bookmarkEnd w:id="172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معاشران و همدمان ، داراى نقشى اساسى در عقيده ، عمل و سرنوشت انسان</w:t>
      </w:r>
    </w:p>
    <w:p>
      <w:pPr>
        <w:pStyle w:val="BookText"/>
        <w:rPr/>
      </w:pPr>
      <w:r>
        <w:rPr>
          <w:rFonts w:ascii="Amiri" w:hAnsi="Amiri" w:eastAsia="Amiri" w:cs="Amiri"/>
          <w:color w:val="111111"/>
          <w:sz w:val="28"/>
          <w:sz w:val="28"/>
          <w:szCs w:val="28"/>
          <w:rtl w:val="true"/>
          <w:lang w:bidi="ar-SA"/>
        </w:rPr>
        <w:t>و قيّضنا لهم قرناء فزيّنوا لهم ما بين أيديهم و ما خلفهم و حقّ عليهم القول</w:t>
      </w:r>
    </w:p>
    <w:p>
      <w:pPr>
        <w:pStyle w:val="Heading3"/>
        <w:numPr>
          <w:ilvl w:val="2"/>
          <w:numId w:val="1"/>
        </w:numPr>
        <w:rPr/>
      </w:pPr>
      <w:bookmarkStart w:id="1729" w:name="__RefHeading___Toc2398629_372815092"/>
      <w:bookmarkStart w:id="1730" w:name="_Toc732"/>
      <w:bookmarkEnd w:id="1729"/>
      <w:r>
        <w:rPr/>
        <w:t>15</w:t>
      </w:r>
      <w:r>
        <w:rPr>
          <w:rtl w:val="true"/>
        </w:rPr>
        <w:t xml:space="preserve">- </w:t>
      </w:r>
      <w:r>
        <w:rPr>
          <w:rtl w:val="true"/>
        </w:rPr>
        <w:t>نقش همنشين اغواگر</w:t>
      </w:r>
      <w:bookmarkEnd w:id="173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گرفتارى كافران و دشمنان دين خدا ، در دام افراد وسوسه كننده و اغواگر ، كيفر الهى براى آنان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قيّضنا لهم قرناء فزيّنوا لهم</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اين كه خداوند تعيين هم نشين اغواگر را براى كافران به خود نسبت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قيّضنا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مطلب ياد شده استفاده مى شود</w:t>
      </w:r>
      <w:r>
        <w:rPr>
          <w:rFonts w:eastAsia="IRNazanin" w:cs="IRNazanin"/>
          <w:color w:val="111111"/>
          <w:sz w:val="28"/>
          <w:szCs w:val="28"/>
          <w:rtl w:val="true"/>
          <w:lang w:bidi="fa-IR"/>
        </w:rPr>
        <w:t>.</w:t>
      </w:r>
      <w:bookmarkStart w:id="1731" w:name="pg6987_91457"/>
    </w:p>
    <w:p>
      <w:pPr>
        <w:pStyle w:val="Heading3"/>
        <w:numPr>
          <w:ilvl w:val="2"/>
          <w:numId w:val="1"/>
        </w:numPr>
        <w:rPr/>
      </w:pPr>
      <w:bookmarkStart w:id="1732" w:name="__RefHeading___Toc2398631_372815092"/>
      <w:bookmarkStart w:id="1733" w:name="_Toc733"/>
      <w:bookmarkEnd w:id="1731"/>
      <w:bookmarkEnd w:id="1732"/>
      <w:r>
        <w:rPr/>
        <w:t>16</w:t>
      </w:r>
      <w:r>
        <w:rPr>
          <w:rtl w:val="true"/>
        </w:rPr>
        <w:t xml:space="preserve">- </w:t>
      </w:r>
      <w:r>
        <w:rPr>
          <w:rtl w:val="true"/>
        </w:rPr>
        <w:t>هشدار همنشين باغدار متكبر</w:t>
      </w:r>
      <w:bookmarkEnd w:id="173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 مؤمن به ثروت مند مغرور در مورد امكان به زمين فرو رفتن آب هاى جارى در باغ و كشت زار او و خشكيدن آن با عذاب الهى هشدار داد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يصبح ماؤها غورًا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و در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غائر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فرورونده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كار رفته است، استعمال مصدر به معناى اسم فاعل در لغت عرب از شيوه هاى مبالغه است</w:t>
      </w:r>
      <w:r>
        <w:rPr>
          <w:rFonts w:eastAsia="Amiri" w:cs="Amiri" w:ascii="Amiri" w:hAnsi="Amiri"/>
          <w:color w:val="111111"/>
          <w:sz w:val="28"/>
          <w:szCs w:val="28"/>
          <w:rtl w:val="true"/>
          <w:lang w:bidi="ar-SA"/>
        </w:rPr>
        <w:t>.</w:t>
      </w:r>
    </w:p>
    <w:p>
      <w:pPr>
        <w:pStyle w:val="Heading3"/>
        <w:numPr>
          <w:ilvl w:val="2"/>
          <w:numId w:val="1"/>
        </w:numPr>
        <w:rPr/>
      </w:pPr>
      <w:bookmarkStart w:id="1734" w:name="__RefHeading___Toc2398633_372815092"/>
      <w:bookmarkStart w:id="1735" w:name="_Toc734"/>
      <w:bookmarkEnd w:id="1734"/>
      <w:r>
        <w:rPr/>
        <w:t>17</w:t>
      </w:r>
      <w:r>
        <w:rPr>
          <w:rtl w:val="true"/>
        </w:rPr>
        <w:t xml:space="preserve">- </w:t>
      </w:r>
      <w:r>
        <w:rPr>
          <w:rtl w:val="true"/>
        </w:rPr>
        <w:t>همنشين اغواگر</w:t>
      </w:r>
      <w:bookmarkEnd w:id="173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دشمنان دين حق ، گرفتار هم نشينانى اغواگراند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قيّضنا لهم قرناء فزيّنوا لهم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تقييض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قيّضنا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مقدر ساختن است كه در اين جا به مفهوم گرفتارساختن مى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قرناء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معناى هم نشينان و هم دمان است</w:t>
      </w:r>
      <w:r>
        <w:rPr>
          <w:rFonts w:eastAsia="IRNazanin" w:cs="IRNazanin"/>
          <w:color w:val="111111"/>
          <w:sz w:val="28"/>
          <w:szCs w:val="28"/>
          <w:rtl w:val="true"/>
          <w:lang w:bidi="fa-IR"/>
        </w:rPr>
        <w:t>.</w:t>
      </w:r>
    </w:p>
    <w:p>
      <w:pPr>
        <w:pStyle w:val="Heading3"/>
        <w:numPr>
          <w:ilvl w:val="2"/>
          <w:numId w:val="1"/>
        </w:numPr>
        <w:rPr/>
      </w:pPr>
      <w:bookmarkStart w:id="1736" w:name="__RefHeading___Toc2398635_372815092"/>
      <w:bookmarkStart w:id="1737" w:name="_Toc735"/>
      <w:bookmarkEnd w:id="1736"/>
      <w:r>
        <w:rPr/>
        <w:t>18</w:t>
      </w:r>
      <w:r>
        <w:rPr>
          <w:rtl w:val="true"/>
        </w:rPr>
        <w:t xml:space="preserve">- </w:t>
      </w:r>
      <w:r>
        <w:rPr>
          <w:rtl w:val="true"/>
        </w:rPr>
        <w:t>همنشين باغدار متكبر</w:t>
      </w:r>
      <w:bookmarkEnd w:id="173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مصاحبت و همراهى مرد 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سمبل ايمان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ثروت مندِ مغرور ، به جهت گفتوگو و ارشاد او بوده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له صاحبه و هو يحاوره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رد و بدل كردن منطق و كلام و پاسخ گويى به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تصريح به جمله حاليّه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يحاوره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مصاحبت را بيان مى كند كه همان پاسخ گويى به گفته هاى كفرآميز فرد منكر معاد باشد</w:t>
      </w:r>
      <w:r>
        <w:rPr>
          <w:rFonts w:eastAsia="IRNazanin" w:cs="IRNazanin"/>
          <w:color w:val="111111"/>
          <w:sz w:val="28"/>
          <w:szCs w:val="28"/>
          <w:rtl w:val="true"/>
          <w:lang w:bidi="fa-IR"/>
        </w:rPr>
        <w:t>.</w:t>
      </w:r>
    </w:p>
    <w:p>
      <w:pPr>
        <w:pStyle w:val="Heading3"/>
        <w:numPr>
          <w:ilvl w:val="2"/>
          <w:numId w:val="1"/>
        </w:numPr>
        <w:rPr/>
      </w:pPr>
      <w:bookmarkStart w:id="1738" w:name="__RefHeading___Toc2398637_372815092"/>
      <w:bookmarkStart w:id="1739" w:name="_Toc736"/>
      <w:bookmarkEnd w:id="1738"/>
      <w:r>
        <w:rPr/>
        <w:t>19</w:t>
      </w:r>
      <w:r>
        <w:rPr>
          <w:rtl w:val="true"/>
        </w:rPr>
        <w:t xml:space="preserve">- </w:t>
      </w:r>
      <w:r>
        <w:rPr>
          <w:rtl w:val="true"/>
        </w:rPr>
        <w:t>همنشين بد</w:t>
      </w:r>
      <w:bookmarkEnd w:id="173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آمال و آرزو هاى آدمى ، زمينه ساز وسوسه شياطين و هم نشينان بد</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فزيّنوا لهم ما بين أيديهم و ما خلفهم</w:t>
      </w:r>
      <w:bookmarkStart w:id="1740" w:name="pg6987_91458"/>
    </w:p>
    <w:p>
      <w:pPr>
        <w:pStyle w:val="BookText"/>
        <w:rPr/>
      </w:pPr>
      <w:bookmarkEnd w:id="1740"/>
      <w:r>
        <w:rPr>
          <w:rFonts w:ascii="IRNazanin" w:hAnsi="IRNazanin" w:eastAsia="IRNazanin"/>
          <w:color w:val="111111"/>
          <w:sz w:val="28"/>
          <w:sz w:val="28"/>
          <w:szCs w:val="28"/>
          <w:rtl w:val="true"/>
          <w:lang w:bidi="fa-IR"/>
        </w:rPr>
        <w:t xml:space="preserve">برداشت ياد شده بنابر اين احتمال است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بين أيديهم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وضعيت موجود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خلفهم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آينده اى باشد كه در پيش دارند</w:t>
      </w:r>
      <w:r>
        <w:rPr>
          <w:rFonts w:eastAsia="IRNazanin" w:cs="IRNazanin"/>
          <w:color w:val="111111"/>
          <w:sz w:val="28"/>
          <w:szCs w:val="28"/>
          <w:rtl w:val="true"/>
          <w:lang w:bidi="fa-IR"/>
        </w:rPr>
        <w:t>.</w:t>
      </w:r>
    </w:p>
    <w:p>
      <w:pPr>
        <w:pStyle w:val="Heading3"/>
        <w:numPr>
          <w:ilvl w:val="2"/>
          <w:numId w:val="1"/>
        </w:numPr>
        <w:rPr/>
      </w:pPr>
      <w:bookmarkStart w:id="1741" w:name="__RefHeading___Toc2398639_372815092"/>
      <w:bookmarkStart w:id="1742" w:name="_Toc737"/>
      <w:bookmarkEnd w:id="1741"/>
      <w:r>
        <w:rPr/>
        <w:t>20</w:t>
      </w:r>
      <w:r>
        <w:rPr>
          <w:rtl w:val="true"/>
        </w:rPr>
        <w:t xml:space="preserve">- </w:t>
      </w:r>
      <w:r>
        <w:rPr>
          <w:rtl w:val="true"/>
        </w:rPr>
        <w:t>همنشين جهنميان</w:t>
      </w:r>
      <w:bookmarkEnd w:id="174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تكوير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أبى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النفوس زوّجت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أهل الجنّة فزوّجوا الخيرات و الحسان و أمّا أهل النار فمع كلّ إنسان منهم شيطان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تفسير قول خداوند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النفوس زوّجت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شده 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اهل بهشت با زنان زيبا و نيكو خلق ازدواج مى كنند و اما اهل آتش، با هر انسانى از آنان شيطانى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همنشينان</w:t>
      </w:r>
    </w:p>
    <w:p>
      <w:pPr>
        <w:pStyle w:val="Heading3"/>
        <w:numPr>
          <w:ilvl w:val="2"/>
          <w:numId w:val="1"/>
        </w:numPr>
        <w:rPr/>
      </w:pPr>
      <w:bookmarkStart w:id="1743" w:name="__RefHeading___Toc2398641_372815092"/>
      <w:bookmarkStart w:id="1744" w:name="_Toc738"/>
      <w:bookmarkEnd w:id="1743"/>
      <w:r>
        <w:rPr/>
        <w:t>21</w:t>
      </w:r>
      <w:r>
        <w:rPr>
          <w:rtl w:val="true"/>
        </w:rPr>
        <w:t xml:space="preserve">- </w:t>
      </w:r>
      <w:r>
        <w:rPr>
          <w:rtl w:val="true"/>
        </w:rPr>
        <w:t>ارزش همنشينان</w:t>
      </w:r>
      <w:bookmarkEnd w:id="174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ارزش والاى رفيق و همنشين خوب براى انسان</w:t>
      </w:r>
    </w:p>
    <w:p>
      <w:pPr>
        <w:pStyle w:val="BookText"/>
        <w:rPr/>
      </w:pPr>
      <w:r>
        <w:rPr>
          <w:rFonts w:ascii="Amiri" w:hAnsi="Amiri" w:eastAsia="Amiri" w:cs="Amiri"/>
          <w:color w:val="111111"/>
          <w:sz w:val="28"/>
          <w:sz w:val="28"/>
          <w:szCs w:val="28"/>
          <w:rtl w:val="true"/>
          <w:lang w:bidi="ar-SA"/>
        </w:rPr>
        <w:t xml:space="preserve">من يطع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حسن اولئك رفيقاً</w:t>
      </w:r>
    </w:p>
    <w:p>
      <w:pPr>
        <w:pStyle w:val="BookText"/>
        <w:rPr/>
      </w:pPr>
      <w:r>
        <w:rPr>
          <w:rFonts w:ascii="IRNazanin" w:hAnsi="IRNazanin" w:eastAsia="IRNazanin"/>
          <w:color w:val="111111"/>
          <w:sz w:val="28"/>
          <w:sz w:val="28"/>
          <w:szCs w:val="28"/>
          <w:rtl w:val="true"/>
          <w:lang w:bidi="fa-IR"/>
        </w:rPr>
        <w:t xml:space="preserve">چون رفاقت با انبيا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عنوان پاداشى براى اطاعت كنندگان مطرح شده است، ارزش رفاقت و همنشينى با نيكان به دست مى آيد</w:t>
      </w:r>
      <w:r>
        <w:rPr>
          <w:rFonts w:eastAsia="IRNazanin" w:cs="IRNazanin"/>
          <w:color w:val="111111"/>
          <w:sz w:val="28"/>
          <w:szCs w:val="28"/>
          <w:rtl w:val="true"/>
          <w:lang w:bidi="fa-IR"/>
        </w:rPr>
        <w:t>.</w:t>
      </w:r>
    </w:p>
    <w:p>
      <w:pPr>
        <w:pStyle w:val="Heading3"/>
        <w:numPr>
          <w:ilvl w:val="2"/>
          <w:numId w:val="1"/>
        </w:numPr>
        <w:rPr/>
      </w:pPr>
      <w:bookmarkStart w:id="1745" w:name="__RefHeading___Toc2398643_372815092"/>
      <w:bookmarkStart w:id="1746" w:name="_Toc739"/>
      <w:bookmarkEnd w:id="1745"/>
      <w:r>
        <w:rPr/>
        <w:t>22</w:t>
      </w:r>
      <w:r>
        <w:rPr>
          <w:rtl w:val="true"/>
        </w:rPr>
        <w:t xml:space="preserve">- </w:t>
      </w:r>
      <w:r>
        <w:rPr>
          <w:rtl w:val="true"/>
        </w:rPr>
        <w:t>زمينه عذاب همنشينان ظالمان</w:t>
      </w:r>
      <w:bookmarkEnd w:id="174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حضور در جمع ظالمان ، دربردارنده خطر شمول عذاب آنها بر انسان</w:t>
      </w:r>
    </w:p>
    <w:p>
      <w:pPr>
        <w:pStyle w:val="BookText"/>
        <w:rPr/>
      </w:pPr>
      <w:r>
        <w:rPr>
          <w:rFonts w:ascii="Amiri" w:hAnsi="Amiri" w:eastAsia="Amiri" w:cs="Amiri"/>
          <w:color w:val="111111"/>
          <w:sz w:val="28"/>
          <w:sz w:val="28"/>
          <w:szCs w:val="28"/>
          <w:rtl w:val="true"/>
          <w:lang w:bidi="ar-SA"/>
        </w:rPr>
        <w:t>ربّ فلاتجعلنى فى القوم الظـلمين</w:t>
      </w:r>
    </w:p>
    <w:p>
      <w:pPr>
        <w:pStyle w:val="Heading3"/>
        <w:numPr>
          <w:ilvl w:val="2"/>
          <w:numId w:val="1"/>
        </w:numPr>
        <w:rPr/>
      </w:pPr>
      <w:bookmarkStart w:id="1747" w:name="__RefHeading___Toc2398645_372815092"/>
      <w:bookmarkStart w:id="1748" w:name="_Toc740"/>
      <w:bookmarkEnd w:id="1747"/>
      <w:r>
        <w:rPr/>
        <w:t>23</w:t>
      </w:r>
      <w:r>
        <w:rPr>
          <w:rtl w:val="true"/>
        </w:rPr>
        <w:t xml:space="preserve">- </w:t>
      </w:r>
      <w:r>
        <w:rPr>
          <w:rtl w:val="true"/>
        </w:rPr>
        <w:t>همنشينان اخروى اصحاب يمين</w:t>
      </w:r>
      <w:bookmarkEnd w:id="174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انشقاق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كسانى كه نامه عمل آنان به دست راستشان عطا شود ، در قيامت با خويشاوندان خود مأنوس خواهند بود </w:t>
      </w:r>
      <w:r>
        <w:rPr>
          <w:rFonts w:eastAsia="Amiri" w:cs="Amiri" w:ascii="Amiri" w:hAnsi="Amiri"/>
          <w:color w:val="111111"/>
          <w:sz w:val="28"/>
          <w:szCs w:val="28"/>
          <w:rtl w:val="true"/>
          <w:lang w:bidi="ar-SA"/>
        </w:rPr>
        <w:t>.</w:t>
      </w:r>
      <w:bookmarkStart w:id="1749" w:name="pg6987_91459"/>
    </w:p>
    <w:p>
      <w:pPr>
        <w:pStyle w:val="BookText"/>
        <w:rPr/>
      </w:pPr>
      <w:bookmarkEnd w:id="1749"/>
      <w:r>
        <w:rPr>
          <w:rFonts w:ascii="Amiri" w:hAnsi="Amiri" w:eastAsia="Amiri" w:cs="Amiri"/>
          <w:color w:val="111111"/>
          <w:sz w:val="28"/>
          <w:sz w:val="28"/>
          <w:szCs w:val="28"/>
          <w:rtl w:val="true"/>
          <w:lang w:bidi="ar-SA"/>
        </w:rPr>
        <w:t>و ينقلب إلى أهله</w:t>
      </w:r>
    </w:p>
    <w:p>
      <w:pPr>
        <w:pStyle w:val="BookText"/>
        <w:rPr/>
      </w:pP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مى كند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خويشاوندان انسان در دنيا است كه در قيامت نيز در كنار او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حور و غلمان بهشتى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واژه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كان فى أهله مسروراً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آيات بعد، ديدگاه نخست را تأييد مى كند</w:t>
      </w:r>
      <w:r>
        <w:rPr>
          <w:rFonts w:eastAsia="IRNazanin" w:cs="IRNazanin"/>
          <w:color w:val="111111"/>
          <w:sz w:val="28"/>
          <w:szCs w:val="28"/>
          <w:rtl w:val="true"/>
          <w:lang w:bidi="fa-IR"/>
        </w:rPr>
        <w:t>.</w:t>
      </w:r>
    </w:p>
    <w:p>
      <w:pPr>
        <w:pStyle w:val="Heading3"/>
        <w:numPr>
          <w:ilvl w:val="2"/>
          <w:numId w:val="1"/>
        </w:numPr>
        <w:rPr/>
      </w:pPr>
      <w:bookmarkStart w:id="1750" w:name="__RefHeading___Toc2398647_372815092"/>
      <w:bookmarkStart w:id="1751" w:name="_Toc741"/>
      <w:bookmarkEnd w:id="1750"/>
      <w:r>
        <w:rPr/>
        <w:t>24</w:t>
      </w:r>
      <w:r>
        <w:rPr>
          <w:rtl w:val="true"/>
        </w:rPr>
        <w:t xml:space="preserve">- </w:t>
      </w:r>
      <w:r>
        <w:rPr>
          <w:rtl w:val="true"/>
        </w:rPr>
        <w:t>همنشينان اخروى متقين</w:t>
      </w:r>
      <w:bookmarkEnd w:id="175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نبأ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تقواپيشگان ، برخوردار از هم نشينى صميمانه حوريان جوان در بهشت</w:t>
      </w:r>
    </w:p>
    <w:p>
      <w:pPr>
        <w:pStyle w:val="BookText"/>
        <w:rPr/>
      </w:pPr>
      <w:r>
        <w:rPr>
          <w:rFonts w:ascii="Amiri" w:hAnsi="Amiri" w:eastAsia="Amiri" w:cs="Amiri"/>
          <w:color w:val="111111"/>
          <w:sz w:val="28"/>
          <w:sz w:val="28"/>
          <w:szCs w:val="28"/>
          <w:rtl w:val="true"/>
          <w:lang w:bidi="ar-SA"/>
        </w:rPr>
        <w:t>أترابًا</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مقاييس 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و همراه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 معنا گرفته شده است</w:t>
      </w:r>
      <w:r>
        <w:rPr>
          <w:rFonts w:eastAsia="IRNazanin" w:cs="IRNazanin"/>
          <w:color w:val="111111"/>
          <w:sz w:val="28"/>
          <w:szCs w:val="28"/>
          <w:rtl w:val="true"/>
          <w:lang w:bidi="fa-IR"/>
        </w:rPr>
        <w:t>.</w:t>
      </w:r>
    </w:p>
    <w:p>
      <w:pPr>
        <w:pStyle w:val="Heading3"/>
        <w:numPr>
          <w:ilvl w:val="2"/>
          <w:numId w:val="1"/>
        </w:numPr>
        <w:rPr/>
      </w:pPr>
      <w:bookmarkStart w:id="1752" w:name="__RefHeading___Toc2398649_372815092"/>
      <w:bookmarkStart w:id="1753" w:name="_Toc742"/>
      <w:bookmarkEnd w:id="1752"/>
      <w:r>
        <w:rPr/>
        <w:t>25</w:t>
      </w:r>
      <w:r>
        <w:rPr>
          <w:rtl w:val="true"/>
        </w:rPr>
        <w:t xml:space="preserve">- </w:t>
      </w:r>
      <w:r>
        <w:rPr>
          <w:rtl w:val="true"/>
        </w:rPr>
        <w:t>همنشينان بهشت</w:t>
      </w:r>
      <w:bookmarkEnd w:id="175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تكوير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عن نعمان بن بشير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إذا النفوس زوّجت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 الرجلان يعملان العمل ، يدخلان الجنّة و النار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نعمان بن بشير روايت شده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اين آيه را قرائت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النفوس زوّجت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دو مردى هستند كه هر دو يك عمل را انجام مى دهند و همراه هم داخل بهشت يا جهنم مى شوند</w:t>
      </w:r>
      <w:r>
        <w:rPr>
          <w:rFonts w:eastAsia="IRNazanin" w:cs="IRNazanin"/>
          <w:color w:val="111111"/>
          <w:sz w:val="28"/>
          <w:szCs w:val="28"/>
          <w:rtl w:val="true"/>
          <w:lang w:bidi="fa-IR"/>
        </w:rPr>
        <w:t>».</w:t>
      </w:r>
    </w:p>
    <w:p>
      <w:pPr>
        <w:pStyle w:val="Heading3"/>
        <w:numPr>
          <w:ilvl w:val="2"/>
          <w:numId w:val="1"/>
        </w:numPr>
        <w:rPr/>
      </w:pPr>
      <w:bookmarkStart w:id="1754" w:name="__RefHeading___Toc2398651_372815092"/>
      <w:bookmarkStart w:id="1755" w:name="_Toc743"/>
      <w:bookmarkEnd w:id="1754"/>
      <w:r>
        <w:rPr/>
        <w:t>26</w:t>
      </w:r>
      <w:r>
        <w:rPr>
          <w:rtl w:val="true"/>
        </w:rPr>
        <w:t xml:space="preserve">- </w:t>
      </w:r>
      <w:r>
        <w:rPr>
          <w:rtl w:val="true"/>
        </w:rPr>
        <w:t>همنشينان بهشتيان</w:t>
      </w:r>
      <w:bookmarkEnd w:id="175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پدران ، همسران و فرزندان واردشدگان به بهشت عدن در صورتى كه صالح باشند به ايشان ملحق خواهند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جنـّت عدن يدخلونها و من صلح من ءابائهم و أزوجهم و ذريّـتهم</w:t>
      </w:r>
    </w:p>
    <w:p>
      <w:pPr>
        <w:pStyle w:val="Heading3"/>
        <w:numPr>
          <w:ilvl w:val="2"/>
          <w:numId w:val="1"/>
        </w:numPr>
        <w:rPr/>
      </w:pPr>
      <w:bookmarkStart w:id="1756" w:name="__RefHeading___Toc2398653_372815092"/>
      <w:bookmarkStart w:id="1757" w:name="_Toc744"/>
      <w:bookmarkEnd w:id="1756"/>
      <w:r>
        <w:rPr/>
        <w:t>27</w:t>
      </w:r>
      <w:r>
        <w:rPr>
          <w:rtl w:val="true"/>
        </w:rPr>
        <w:t xml:space="preserve">- </w:t>
      </w:r>
      <w:r>
        <w:rPr>
          <w:rtl w:val="true"/>
        </w:rPr>
        <w:t>همنشينان جهنم</w:t>
      </w:r>
      <w:bookmarkEnd w:id="175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تكوير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عن نعمان بن بشير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إذا النفوس زوّجت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الرجلان يعملان العمل ،</w:t>
      </w:r>
      <w:bookmarkStart w:id="1758" w:name="pg6987_91460"/>
    </w:p>
    <w:p>
      <w:pPr>
        <w:pStyle w:val="BookText"/>
        <w:rPr/>
      </w:pPr>
      <w:bookmarkEnd w:id="1758"/>
      <w:r>
        <w:rPr>
          <w:rFonts w:ascii="Amiri" w:hAnsi="Amiri" w:eastAsia="Amiri" w:cs="Amiri"/>
          <w:color w:val="111111"/>
          <w:sz w:val="28"/>
          <w:sz w:val="28"/>
          <w:szCs w:val="28"/>
          <w:rtl w:val="true"/>
          <w:lang w:bidi="ar-SA"/>
        </w:rPr>
        <w:t xml:space="preserve">يدخلان الجنّة و النار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نعمان بن بشير روايت شده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اين آيه را قرائت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النفوس زوّجت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دو مردى هستند كه هر دو يك عمل را انجام مى دهند و همراه هم داخل بهشت يا جهنم مى شوند</w:t>
      </w:r>
      <w:r>
        <w:rPr>
          <w:rFonts w:eastAsia="IRNazanin" w:cs="IRNazanin"/>
          <w:color w:val="111111"/>
          <w:sz w:val="28"/>
          <w:szCs w:val="28"/>
          <w:rtl w:val="true"/>
          <w:lang w:bidi="fa-IR"/>
        </w:rPr>
        <w:t>».</w:t>
      </w:r>
    </w:p>
    <w:p>
      <w:pPr>
        <w:pStyle w:val="Heading3"/>
        <w:numPr>
          <w:ilvl w:val="2"/>
          <w:numId w:val="1"/>
        </w:numPr>
        <w:rPr/>
      </w:pPr>
      <w:bookmarkStart w:id="1759" w:name="__RefHeading___Toc2398655_372815092"/>
      <w:bookmarkStart w:id="1760" w:name="_Toc745"/>
      <w:bookmarkEnd w:id="1759"/>
      <w:r>
        <w:rPr/>
        <w:t>28</w:t>
      </w:r>
      <w:r>
        <w:rPr>
          <w:rtl w:val="true"/>
        </w:rPr>
        <w:t xml:space="preserve">- </w:t>
      </w:r>
      <w:r>
        <w:rPr>
          <w:rtl w:val="true"/>
        </w:rPr>
        <w:t>همنشينان در بهشت</w:t>
      </w:r>
      <w:bookmarkEnd w:id="176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پيروان خدا 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همنشينان بهشتى پيامبران ، صدّيقان ، شاهدان و صالحان خواهند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يطع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فاولئك مع الذين انعم اللّه عليهم من النبيّين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الصّالحين</w:t>
      </w:r>
    </w:p>
    <w:p>
      <w:pPr>
        <w:pStyle w:val="BookText"/>
        <w:rPr/>
      </w:pPr>
      <w:r>
        <w:rPr>
          <w:rFonts w:ascii="IRNazanin" w:hAnsi="IRNazanin" w:eastAsia="IRNazanin"/>
          <w:color w:val="111111"/>
          <w:sz w:val="28"/>
          <w:sz w:val="28"/>
          <w:szCs w:val="28"/>
          <w:rtl w:val="true"/>
          <w:lang w:bidi="fa-IR"/>
        </w:rPr>
        <w:t>چون مصاحبت و همنشينى با پيامبران براى همه پيروان آنان در دنيا تحقق نمى يابد، بنابراين زمان آن، آخرت و مكانش بهشت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همنشينى و مصاحبت با پيامبران ، صديقين ، شاهدان و صالحان ، از نعمت هاى الهى در بهشت</w:t>
      </w:r>
    </w:p>
    <w:p>
      <w:pPr>
        <w:pStyle w:val="BookText"/>
        <w:rPr/>
      </w:pPr>
      <w:r>
        <w:rPr>
          <w:rFonts w:ascii="Amiri" w:hAnsi="Amiri" w:eastAsia="Amiri" w:cs="Amiri"/>
          <w:color w:val="111111"/>
          <w:sz w:val="28"/>
          <w:sz w:val="28"/>
          <w:szCs w:val="28"/>
          <w:rtl w:val="true"/>
          <w:lang w:bidi="ar-SA"/>
        </w:rPr>
        <w:t>فاولئك مع الذين انعم اللّه عليهم</w:t>
      </w:r>
    </w:p>
    <w:p>
      <w:pPr>
        <w:pStyle w:val="BookText"/>
        <w:rPr/>
      </w:pPr>
      <w:r>
        <w:rPr>
          <w:rFonts w:ascii="IRNazanin" w:hAnsi="IRNazanin" w:eastAsia="IRNazanin"/>
          <w:color w:val="111111"/>
          <w:sz w:val="28"/>
          <w:sz w:val="28"/>
          <w:szCs w:val="28"/>
          <w:rtl w:val="true"/>
          <w:lang w:bidi="fa-IR"/>
        </w:rPr>
        <w:t xml:space="preserve">از اينكه همنشينى با پيامبران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پاداشى براى پيروان خدا 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شده است، برداشت فوق به دست مى آيد</w:t>
      </w:r>
      <w:r>
        <w:rPr>
          <w:rFonts w:eastAsia="IRNazanin" w:cs="IRNazanin"/>
          <w:color w:val="111111"/>
          <w:sz w:val="28"/>
          <w:szCs w:val="28"/>
          <w:rtl w:val="true"/>
          <w:lang w:bidi="fa-IR"/>
        </w:rPr>
        <w:t>.</w:t>
      </w:r>
    </w:p>
    <w:p>
      <w:pPr>
        <w:pStyle w:val="Heading3"/>
        <w:numPr>
          <w:ilvl w:val="2"/>
          <w:numId w:val="1"/>
        </w:numPr>
        <w:rPr/>
      </w:pPr>
      <w:bookmarkStart w:id="1761" w:name="__RefHeading___Toc2398657_372815092"/>
      <w:bookmarkStart w:id="1762" w:name="_Toc746"/>
      <w:bookmarkEnd w:id="1761"/>
      <w:r>
        <w:rPr/>
        <w:t>29</w:t>
      </w:r>
      <w:r>
        <w:rPr>
          <w:rtl w:val="true"/>
        </w:rPr>
        <w:t xml:space="preserve">- </w:t>
      </w:r>
      <w:r>
        <w:rPr>
          <w:rtl w:val="true"/>
        </w:rPr>
        <w:t>همنشينان دشمنان دين</w:t>
      </w:r>
      <w:bookmarkEnd w:id="176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دشمنان دين حق ، گرفتار هم نشينانى اغواگراند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قيّضنا لهم قرناء فزيّنوا لهم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تقييض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قيّضنا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مقدر ساختن است كه در اين جا به مفهوم گرفتارساختن مى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قرناء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معناى هم نشينان و هم دمان است</w:t>
      </w:r>
      <w:r>
        <w:rPr>
          <w:rFonts w:eastAsia="IRNazanin" w:cs="IRNazanin"/>
          <w:color w:val="111111"/>
          <w:sz w:val="28"/>
          <w:szCs w:val="28"/>
          <w:rtl w:val="true"/>
          <w:lang w:bidi="fa-IR"/>
        </w:rPr>
        <w:t>.</w:t>
      </w:r>
    </w:p>
    <w:p>
      <w:pPr>
        <w:pStyle w:val="Heading3"/>
        <w:numPr>
          <w:ilvl w:val="2"/>
          <w:numId w:val="1"/>
        </w:numPr>
        <w:rPr/>
      </w:pPr>
      <w:bookmarkStart w:id="1763" w:name="__RefHeading___Toc2398659_372815092"/>
      <w:bookmarkStart w:id="1764" w:name="_Toc747"/>
      <w:bookmarkEnd w:id="1763"/>
      <w:r>
        <w:rPr/>
        <w:t>30</w:t>
      </w:r>
      <w:r>
        <w:rPr>
          <w:rtl w:val="true"/>
        </w:rPr>
        <w:t xml:space="preserve">- </w:t>
      </w:r>
      <w:r>
        <w:rPr>
          <w:rtl w:val="true"/>
        </w:rPr>
        <w:t>همنشينان دنيوى بهشتيان</w:t>
      </w:r>
      <w:bookmarkEnd w:id="176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گفتوگوى بهشتيان با يكديگر ، درباره هم نشينان خود در دنيا در بزم بهشتى</w:t>
      </w:r>
    </w:p>
    <w:p>
      <w:pPr>
        <w:pStyle w:val="BookText"/>
        <w:rPr/>
      </w:pPr>
      <w:r>
        <w:rPr>
          <w:rFonts w:ascii="Amiri" w:hAnsi="Amiri" w:eastAsia="Amiri" w:cs="Amiri"/>
          <w:color w:val="111111"/>
          <w:sz w:val="28"/>
          <w:sz w:val="28"/>
          <w:szCs w:val="28"/>
          <w:rtl w:val="true"/>
          <w:lang w:bidi="ar-SA"/>
        </w:rPr>
        <w:t>قال قائل منهم إنّى كان لى قرين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بهشتيان ، درباره سرنوشت هم نشينان كافر دنيايى خود ، از ديگر بهشتيان پرسش كرده و از وضعيت آنان كسب اطلاع</w:t>
      </w:r>
      <w:bookmarkStart w:id="1765" w:name="pg6987_91461"/>
    </w:p>
    <w:p>
      <w:pPr>
        <w:pStyle w:val="BookText"/>
        <w:rPr/>
      </w:pPr>
      <w:bookmarkEnd w:id="1765"/>
      <w:r>
        <w:rPr>
          <w:rFonts w:ascii="Amiri" w:hAnsi="Amiri" w:eastAsia="Amiri" w:cs="Amiri"/>
          <w:color w:val="111111"/>
          <w:sz w:val="28"/>
          <w:sz w:val="28"/>
          <w:szCs w:val="28"/>
          <w:rtl w:val="true"/>
          <w:lang w:bidi="ar-SA"/>
        </w:rPr>
        <w:t xml:space="preserve">خواهند كرد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هل أنتم مطّلعون</w:t>
      </w:r>
    </w:p>
    <w:p>
      <w:pPr>
        <w:pStyle w:val="BookText"/>
        <w:rPr/>
      </w:pPr>
      <w:r>
        <w:rPr>
          <w:rFonts w:ascii="Amiri" w:hAnsi="Amiri" w:eastAsia="Amiri" w:cs="Amiri"/>
          <w:color w:val="111111"/>
          <w:sz w:val="28"/>
          <w:sz w:val="28"/>
          <w:szCs w:val="28"/>
          <w:rtl w:val="true"/>
          <w:lang w:bidi="ar-SA"/>
        </w:rPr>
        <w:t xml:space="preserve">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عرض و يا امر است كه مفاد آن تقاضا و درخواست مى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بهشتيان ، براى يافتن هم نشينان كافر دنيايى خود و آگاه شدن از سرنوشت آنان در قيامت ، به جستوجو خواهند پرداخت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هل أنتم مطّلعون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اطلاع يافتن بهشتيان ، از سرنوشت هم نشينان كافر دنيايى خويش در قيامت</w:t>
      </w:r>
    </w:p>
    <w:p>
      <w:pPr>
        <w:pStyle w:val="BookText"/>
        <w:rPr/>
      </w:pPr>
      <w:r>
        <w:rPr>
          <w:rFonts w:ascii="Amiri" w:hAnsi="Amiri" w:eastAsia="Amiri" w:cs="Amiri"/>
          <w:color w:val="111111"/>
          <w:sz w:val="28"/>
          <w:sz w:val="28"/>
          <w:szCs w:val="28"/>
          <w:rtl w:val="true"/>
          <w:lang w:bidi="ar-SA"/>
        </w:rPr>
        <w:t xml:space="preserve">إنّى كان لى قرين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هل أنتم مطّلعون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فاطّلع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فاطّلع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فصيحه و عطف بر جمله مقدر است كه تقدير آن چنين مى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أنتم مطّلعون حتّى اطّلع أنا أيضاً فاطّلعوا و اطّلع هو بعد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اطلاع داريد تا من هم مطلع شوم؟ پس اطلاع يافتند و سپس او نيز اطلاع يافت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سخن گفتن بهشتيان با هم نشينان كافر دنيايى خويش ، به وقت مشاهده آنان در دوزخ</w:t>
      </w:r>
    </w:p>
    <w:p>
      <w:pPr>
        <w:pStyle w:val="BookText"/>
        <w:rPr/>
      </w:pPr>
      <w:r>
        <w:rPr>
          <w:rFonts w:ascii="Amiri" w:hAnsi="Amiri" w:eastAsia="Amiri" w:cs="Amiri"/>
          <w:color w:val="111111"/>
          <w:sz w:val="28"/>
          <w:sz w:val="28"/>
          <w:szCs w:val="28"/>
          <w:rtl w:val="true"/>
          <w:lang w:bidi="ar-SA"/>
        </w:rPr>
        <w:t xml:space="preserve">فرءاه فى سواء الجحيم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تاللّه إن كدتّ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سوگند مؤكد بهشتيان براى هم نشينان دوزخى خود ، مبنى بر تلاش آنان در جهت هلاكت مؤمنان و معتقدان به معاد در دنيا</w:t>
      </w:r>
    </w:p>
    <w:p>
      <w:pPr>
        <w:pStyle w:val="BookText"/>
        <w:rPr/>
      </w:pPr>
      <w:r>
        <w:rPr>
          <w:rFonts w:ascii="Amiri" w:hAnsi="Amiri" w:eastAsia="Amiri" w:cs="Amiri"/>
          <w:color w:val="111111"/>
          <w:sz w:val="28"/>
          <w:sz w:val="28"/>
          <w:szCs w:val="28"/>
          <w:rtl w:val="true"/>
          <w:lang w:bidi="ar-SA"/>
        </w:rPr>
        <w:t>قال تاللّه إن كدتّ لتردين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ارداء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نابودكردن است</w:t>
      </w:r>
      <w:r>
        <w:rPr>
          <w:rFonts w:eastAsia="Amiri" w:cs="Amiri" w:ascii="Amiri" w:hAnsi="Amiri"/>
          <w:color w:val="111111"/>
          <w:sz w:val="28"/>
          <w:szCs w:val="28"/>
          <w:rtl w:val="true"/>
          <w:lang w:bidi="ar-SA"/>
        </w:rPr>
        <w:t>.</w:t>
      </w:r>
    </w:p>
    <w:p>
      <w:pPr>
        <w:pStyle w:val="Heading3"/>
        <w:numPr>
          <w:ilvl w:val="2"/>
          <w:numId w:val="1"/>
        </w:numPr>
        <w:rPr/>
      </w:pPr>
      <w:bookmarkStart w:id="1766" w:name="__RefHeading___Toc2398661_372815092"/>
      <w:bookmarkStart w:id="1767" w:name="_Toc748"/>
      <w:bookmarkEnd w:id="1766"/>
      <w:r>
        <w:rPr/>
        <w:t>31</w:t>
      </w:r>
      <w:r>
        <w:rPr>
          <w:rtl w:val="true"/>
        </w:rPr>
        <w:t xml:space="preserve">- </w:t>
      </w:r>
      <w:r>
        <w:rPr>
          <w:rtl w:val="true"/>
        </w:rPr>
        <w:t>همنشينان شيطان</w:t>
      </w:r>
      <w:bookmarkEnd w:id="176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روى گردانان از ياد خدا و پيام وحى ، هر يك گرفتار شيطان خاص خويش</w:t>
      </w:r>
    </w:p>
    <w:p>
      <w:pPr>
        <w:pStyle w:val="BookText"/>
        <w:rPr/>
      </w:pPr>
      <w:r>
        <w:rPr>
          <w:rFonts w:ascii="Amiri" w:hAnsi="Amiri" w:eastAsia="Amiri" w:cs="Amiri"/>
          <w:color w:val="111111"/>
          <w:sz w:val="28"/>
          <w:sz w:val="28"/>
          <w:szCs w:val="28"/>
          <w:rtl w:val="true"/>
          <w:lang w:bidi="ar-SA"/>
        </w:rPr>
        <w:t>و من يعش عن ذكر الرحمـن نقيّض له شيطـنًا فهو له قرين</w:t>
      </w:r>
    </w:p>
    <w:p>
      <w:pPr>
        <w:pStyle w:val="BookText"/>
        <w:rPr/>
      </w:pPr>
      <w:r>
        <w:rPr>
          <w:rFonts w:ascii="Amiri" w:hAnsi="Amiri" w:eastAsia="Amiri" w:cs="Amiri"/>
          <w:color w:val="111111"/>
          <w:sz w:val="28"/>
          <w:sz w:val="28"/>
          <w:szCs w:val="28"/>
          <w:rtl w:val="true"/>
          <w:lang w:bidi="ar-SA"/>
        </w:rPr>
        <w:t xml:space="preserve">تكرار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ممكن است اشاره به اين جهت داشته باشد كه هر فردى، براى خود شيطانى خاص دارد</w:t>
      </w:r>
      <w:r>
        <w:rPr>
          <w:rFonts w:eastAsia="Amiri" w:cs="Amiri" w:ascii="Amiri" w:hAnsi="Amiri"/>
          <w:color w:val="111111"/>
          <w:sz w:val="28"/>
          <w:szCs w:val="28"/>
          <w:rtl w:val="true"/>
          <w:lang w:bidi="ar-SA"/>
        </w:rPr>
        <w:t>.</w:t>
      </w:r>
    </w:p>
    <w:p>
      <w:pPr>
        <w:pStyle w:val="Heading3"/>
        <w:numPr>
          <w:ilvl w:val="2"/>
          <w:numId w:val="1"/>
        </w:numPr>
        <w:rPr/>
      </w:pPr>
      <w:bookmarkStart w:id="1768" w:name="__RefHeading___Toc2398663_372815092"/>
      <w:bookmarkStart w:id="1769" w:name="_Toc749"/>
      <w:bookmarkEnd w:id="1768"/>
      <w:r>
        <w:rPr/>
        <w:t>32</w:t>
      </w:r>
      <w:r>
        <w:rPr>
          <w:rtl w:val="true"/>
        </w:rPr>
        <w:t xml:space="preserve">- </w:t>
      </w:r>
      <w:r>
        <w:rPr>
          <w:rtl w:val="true"/>
        </w:rPr>
        <w:t>همنشينان كافران صدراسلام</w:t>
      </w:r>
      <w:bookmarkEnd w:id="176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كافران عصر بعثت ، فريفته وضعيت بهتر اقتصادى و هم نشينان به ظاهر آراسته خويش بودند </w:t>
      </w:r>
      <w:r>
        <w:rPr>
          <w:rFonts w:eastAsia="Amiri" w:cs="Amiri" w:ascii="Amiri" w:hAnsi="Amiri"/>
          <w:color w:val="111111"/>
          <w:sz w:val="28"/>
          <w:szCs w:val="28"/>
          <w:rtl w:val="true"/>
          <w:lang w:bidi="ar-SA"/>
        </w:rPr>
        <w:t>.</w:t>
      </w:r>
      <w:bookmarkStart w:id="1770" w:name="pg6987_91462"/>
    </w:p>
    <w:p>
      <w:pPr>
        <w:pStyle w:val="BookText"/>
        <w:rPr/>
      </w:pPr>
      <w:bookmarkEnd w:id="1770"/>
      <w:r>
        <w:rPr>
          <w:rFonts w:ascii="Amiri" w:hAnsi="Amiri" w:eastAsia="Amiri" w:cs="Amiri"/>
          <w:color w:val="111111"/>
          <w:sz w:val="28"/>
          <w:sz w:val="28"/>
          <w:szCs w:val="28"/>
          <w:rtl w:val="true"/>
          <w:lang w:bidi="ar-SA"/>
        </w:rPr>
        <w:t>أىّ الفريقين خير مقامًا و أحسن نديًّا</w:t>
      </w:r>
    </w:p>
    <w:p>
      <w:pPr>
        <w:pStyle w:val="BookText"/>
        <w:rPr/>
      </w:pPr>
      <w:r>
        <w:rPr>
          <w:rFonts w:ascii="Amiri" w:hAnsi="Amiri" w:eastAsia="Amiri" w:cs="Amiri"/>
          <w:color w:val="111111"/>
          <w:sz w:val="28"/>
          <w:sz w:val="28"/>
          <w:szCs w:val="28"/>
          <w:rtl w:val="true"/>
          <w:lang w:bidi="ar-SA"/>
        </w:rPr>
        <w:t xml:space="preserve">افتخار به محفل، در حقيقت افتخار به حاضران در آن است و مراد از اهل محفل به قرينه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أضعف جنداً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در آيات بعد ـ هم فكران و ياوران كافران است</w:t>
      </w:r>
      <w:r>
        <w:rPr>
          <w:rFonts w:eastAsia="Amiri" w:cs="Amiri" w:ascii="Amiri" w:hAnsi="Amiri"/>
          <w:color w:val="111111"/>
          <w:sz w:val="28"/>
          <w:szCs w:val="28"/>
          <w:rtl w:val="true"/>
          <w:lang w:bidi="ar-SA"/>
        </w:rPr>
        <w:t>.</w:t>
      </w:r>
    </w:p>
    <w:p>
      <w:pPr>
        <w:pStyle w:val="Heading3"/>
        <w:numPr>
          <w:ilvl w:val="2"/>
          <w:numId w:val="1"/>
        </w:numPr>
        <w:rPr/>
      </w:pPr>
      <w:bookmarkStart w:id="1771" w:name="__RefHeading___Toc2398665_372815092"/>
      <w:bookmarkStart w:id="1772" w:name="_Toc750"/>
      <w:bookmarkEnd w:id="1771"/>
      <w:r>
        <w:rPr/>
        <w:t>33</w:t>
      </w:r>
      <w:r>
        <w:rPr>
          <w:rtl w:val="true"/>
        </w:rPr>
        <w:t xml:space="preserve">- </w:t>
      </w:r>
      <w:r>
        <w:rPr>
          <w:rtl w:val="true"/>
        </w:rPr>
        <w:t>همنشينان گمراهان</w:t>
      </w:r>
      <w:bookmarkEnd w:id="177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همدمى منحرفان با شياطين در دوزخ ، تأثيرى در تخفيف عذاب و يا آرامش آنان نخواهد داشت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 ينفعكم اليوم إذ ظلمتم أنّكم فى العذاب مشتركون</w:t>
      </w:r>
    </w:p>
    <w:p>
      <w:pPr>
        <w:pStyle w:val="BookText"/>
        <w:rPr/>
      </w:pPr>
      <w:r>
        <w:rPr>
          <w:rFonts w:ascii="Amiri" w:hAnsi="Amiri" w:eastAsia="Amiri" w:cs="Amiri"/>
          <w:color w:val="111111"/>
          <w:sz w:val="28"/>
          <w:sz w:val="28"/>
          <w:szCs w:val="28"/>
          <w:rtl w:val="true"/>
          <w:lang w:bidi="ar-SA"/>
        </w:rPr>
        <w:t xml:space="preserve">برداشت ياد شده بر اين اساس است كه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أنّكم فى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ينفع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Heading3"/>
        <w:numPr>
          <w:ilvl w:val="2"/>
          <w:numId w:val="1"/>
        </w:numPr>
        <w:rPr/>
      </w:pPr>
      <w:bookmarkStart w:id="1773" w:name="__RefHeading___Toc2398667_372815092"/>
      <w:bookmarkStart w:id="1774" w:name="_Toc751"/>
      <w:bookmarkEnd w:id="1773"/>
      <w:r>
        <w:rPr/>
        <w:t>34</w:t>
      </w:r>
      <w:r>
        <w:rPr>
          <w:rtl w:val="true"/>
        </w:rPr>
        <w:t xml:space="preserve">- </w:t>
      </w:r>
      <w:r>
        <w:rPr>
          <w:rtl w:val="true"/>
        </w:rPr>
        <w:t>همنشينان محمد</w:t>
      </w:r>
      <w:r>
        <w:rPr>
          <w:rtl w:val="true"/>
        </w:rPr>
        <w:t>(</w:t>
      </w:r>
      <w:r>
        <w:rPr>
          <w:rtl w:val="true"/>
        </w:rPr>
        <w:t>صلی الله علیه و آله</w:t>
      </w:r>
      <w:r>
        <w:rPr>
          <w:rtl w:val="true"/>
        </w:rPr>
        <w:t>)</w:t>
      </w:r>
      <w:bookmarkEnd w:id="177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تهيدستان مؤمن ، معاشرت داشت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اصبر نفسك مع الذين يدعون ربّهم</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داراى مفعول باشد، امر به حبس كردن و تثبيت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تعبير و نيز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لاتعد عيناك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 را مى رساند كه شيوه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برخورد با تهيدستان، شيوه اى مطلوب بوده و خداوند، او را به پايدارى بر آن و ترك انصراف از ديدار آنان ترغيب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عبس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مجلس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پذيراى عموم مردم و آماده بهره بردن حتى براى معلولان و طبقات غير اشراف</w:t>
      </w:r>
    </w:p>
    <w:p>
      <w:pPr>
        <w:pStyle w:val="BookText"/>
        <w:rPr/>
      </w:pPr>
      <w:r>
        <w:rPr>
          <w:rFonts w:ascii="IRNazanin" w:hAnsi="IRNazanin" w:eastAsia="IRNazanin"/>
          <w:color w:val="111111"/>
          <w:sz w:val="28"/>
          <w:sz w:val="28"/>
          <w:szCs w:val="28"/>
          <w:rtl w:val="true"/>
          <w:lang w:bidi="fa-IR"/>
        </w:rPr>
        <w:t>أن جاءه الأعمى</w:t>
      </w:r>
    </w:p>
    <w:p>
      <w:pPr>
        <w:pStyle w:val="Heading3"/>
        <w:numPr>
          <w:ilvl w:val="2"/>
          <w:numId w:val="1"/>
        </w:numPr>
        <w:rPr/>
      </w:pPr>
      <w:bookmarkStart w:id="1775" w:name="__RefHeading___Toc2398669_372815092"/>
      <w:bookmarkStart w:id="1776" w:name="_Toc752"/>
      <w:bookmarkEnd w:id="1775"/>
      <w:r>
        <w:rPr/>
        <w:t>35</w:t>
      </w:r>
      <w:r>
        <w:rPr>
          <w:rtl w:val="true"/>
        </w:rPr>
        <w:t xml:space="preserve">- </w:t>
      </w:r>
      <w:r>
        <w:rPr>
          <w:rtl w:val="true"/>
        </w:rPr>
        <w:t>همنشينان مخلصان در بهشت</w:t>
      </w:r>
      <w:bookmarkEnd w:id="177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فجر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بندگان خالص خداوند و هم نشينان آنان ، در بهشت برين جاى داده خواهند شد </w:t>
      </w:r>
      <w:r>
        <w:rPr>
          <w:rFonts w:eastAsia="IRNazanin" w:cs="IRNazanin"/>
          <w:color w:val="111111"/>
          <w:sz w:val="28"/>
          <w:szCs w:val="28"/>
          <w:rtl w:val="true"/>
          <w:lang w:bidi="fa-IR"/>
        </w:rPr>
        <w:t>.</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فى عبـدى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ادخلى جنّتى</w:t>
      </w:r>
      <w:bookmarkStart w:id="1777" w:name="pg6987_91463"/>
    </w:p>
    <w:p>
      <w:pPr>
        <w:pStyle w:val="BookText"/>
        <w:rPr/>
      </w:pPr>
      <w:bookmarkEnd w:id="1777"/>
      <w:r>
        <w:rPr>
          <w:rFonts w:ascii="Amiri" w:hAnsi="Amiri" w:eastAsia="Amiri" w:cs="Amiri"/>
          <w:color w:val="111111"/>
          <w:sz w:val="28"/>
          <w:sz w:val="28"/>
          <w:szCs w:val="28"/>
          <w:rtl w:val="true"/>
          <w:lang w:bidi="ar-SA"/>
        </w:rPr>
        <w:t>همنشينى</w:t>
      </w:r>
    </w:p>
    <w:p>
      <w:pPr>
        <w:pStyle w:val="Heading3"/>
        <w:numPr>
          <w:ilvl w:val="2"/>
          <w:numId w:val="1"/>
        </w:numPr>
        <w:rPr/>
      </w:pPr>
      <w:bookmarkStart w:id="1778" w:name="__RefHeading___Toc2398671_372815092"/>
      <w:bookmarkStart w:id="1779" w:name="_Toc753"/>
      <w:bookmarkEnd w:id="1778"/>
      <w:r>
        <w:rPr/>
        <w:t>36</w:t>
      </w:r>
      <w:r>
        <w:rPr>
          <w:rtl w:val="true"/>
        </w:rPr>
        <w:t xml:space="preserve">- </w:t>
      </w:r>
      <w:r>
        <w:rPr>
          <w:rtl w:val="true"/>
        </w:rPr>
        <w:t>آثار همنشينى  با انبيا</w:t>
      </w:r>
      <w:bookmarkEnd w:id="177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ايمان به خدا و همراهى با پيامبران ، مايه نجات و بهره مندى از لطف و رحمت الهى</w:t>
      </w:r>
    </w:p>
    <w:p>
      <w:pPr>
        <w:pStyle w:val="BookText"/>
        <w:rPr/>
      </w:pPr>
      <w:r>
        <w:rPr>
          <w:rFonts w:ascii="Amiri" w:hAnsi="Amiri" w:eastAsia="Amiri" w:cs="Amiri"/>
          <w:color w:val="111111"/>
          <w:sz w:val="28"/>
          <w:sz w:val="28"/>
          <w:szCs w:val="28"/>
          <w:rtl w:val="true"/>
          <w:lang w:bidi="ar-SA"/>
        </w:rPr>
        <w:t xml:space="preserve">و نجّنى و من معى من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فأنجينـه و من معه</w:t>
      </w:r>
    </w:p>
    <w:p>
      <w:pPr>
        <w:pStyle w:val="Heading3"/>
        <w:numPr>
          <w:ilvl w:val="2"/>
          <w:numId w:val="1"/>
        </w:numPr>
        <w:rPr/>
      </w:pPr>
      <w:bookmarkStart w:id="1780" w:name="__RefHeading___Toc2398673_372815092"/>
      <w:bookmarkStart w:id="1781" w:name="_Toc754"/>
      <w:bookmarkEnd w:id="1780"/>
      <w:r>
        <w:rPr/>
        <w:t>37</w:t>
      </w:r>
      <w:r>
        <w:rPr>
          <w:rtl w:val="true"/>
        </w:rPr>
        <w:t xml:space="preserve">- </w:t>
      </w:r>
      <w:r>
        <w:rPr>
          <w:rtl w:val="true"/>
        </w:rPr>
        <w:t>آثار همنشينى با بدان</w:t>
      </w:r>
      <w:bookmarkEnd w:id="178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تأثير سوء هم نشينى با كافران و بَدان ، تا آستانه هلاكت و سقوط كامل</w:t>
      </w:r>
    </w:p>
    <w:p>
      <w:pPr>
        <w:pStyle w:val="BookText"/>
        <w:rPr/>
      </w:pPr>
      <w:r>
        <w:rPr>
          <w:rFonts w:ascii="Amiri" w:hAnsi="Amiri" w:eastAsia="Amiri" w:cs="Amiri"/>
          <w:color w:val="111111"/>
          <w:sz w:val="28"/>
          <w:sz w:val="28"/>
          <w:szCs w:val="28"/>
          <w:rtl w:val="true"/>
          <w:lang w:bidi="ar-SA"/>
        </w:rPr>
        <w:t>قال تاللّه إن كدتّ لتردين</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رهايى از آثار سوء هم نشينى با كافران و بدكاران و حفظ عقايد دينى با داشتن ارتباط با آنان ، امرى مشكل ولى ممكن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تاللّه إن كدتّ لتردين</w:t>
      </w:r>
    </w:p>
    <w:p>
      <w:pPr>
        <w:pStyle w:val="BookText"/>
        <w:rPr/>
      </w:pPr>
      <w:r>
        <w:rPr>
          <w:rFonts w:ascii="IRNazanin" w:hAnsi="IRNazanin" w:eastAsia="IRNazanin"/>
          <w:color w:val="111111"/>
          <w:sz w:val="28"/>
          <w:sz w:val="28"/>
          <w:szCs w:val="28"/>
          <w:rtl w:val="true"/>
          <w:lang w:bidi="fa-IR"/>
        </w:rPr>
        <w:t>هم نشينى با كافران، انسان را تا آستانه هلاكت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عين حال عده اى از مردم خود را از آثار هلاكت بار آن نجات مى هند و در نتيجه تهشتى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مطلب مى توان استفاده كرد كه رهايى از مشكل هم نشينى با كافران و بدكاران هر چند مشكل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محال نيست و امرى ممكن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توفيق نجات از پيامد هاى هلاكت بار معاشرت با افراد فاسد و منحرف ، نعمت و لطف الهى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لولا نعمة ربّى لكنت من المحضرين</w:t>
      </w:r>
    </w:p>
    <w:p>
      <w:pPr>
        <w:pStyle w:val="Heading3"/>
        <w:numPr>
          <w:ilvl w:val="2"/>
          <w:numId w:val="1"/>
        </w:numPr>
        <w:rPr/>
      </w:pPr>
      <w:bookmarkStart w:id="1782" w:name="__RefHeading___Toc2398675_372815092"/>
      <w:bookmarkStart w:id="1783" w:name="_Toc755"/>
      <w:bookmarkEnd w:id="1782"/>
      <w:r>
        <w:rPr/>
        <w:t>38</w:t>
      </w:r>
      <w:r>
        <w:rPr>
          <w:rtl w:val="true"/>
        </w:rPr>
        <w:t xml:space="preserve">- </w:t>
      </w:r>
      <w:r>
        <w:rPr>
          <w:rtl w:val="true"/>
        </w:rPr>
        <w:t>آثار همنشينى با ظالمان</w:t>
      </w:r>
      <w:bookmarkEnd w:id="178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حضور در جمع ظالمان ، دربردارنده خطر شمول عذاب آنها بر انسان</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 فلاتجعلنى فى القوم الظـلمين</w:t>
      </w:r>
      <w:bookmarkStart w:id="1784" w:name="pg6987_91464"/>
    </w:p>
    <w:p>
      <w:pPr>
        <w:pStyle w:val="Heading3"/>
        <w:numPr>
          <w:ilvl w:val="2"/>
          <w:numId w:val="1"/>
        </w:numPr>
        <w:rPr/>
      </w:pPr>
      <w:bookmarkStart w:id="1785" w:name="__RefHeading___Toc2398677_372815092"/>
      <w:bookmarkStart w:id="1786" w:name="_Toc756"/>
      <w:bookmarkEnd w:id="1784"/>
      <w:bookmarkEnd w:id="1785"/>
      <w:r>
        <w:rPr/>
        <w:t>39</w:t>
      </w:r>
      <w:r>
        <w:rPr>
          <w:rtl w:val="true"/>
        </w:rPr>
        <w:t xml:space="preserve">- </w:t>
      </w:r>
      <w:r>
        <w:rPr>
          <w:rtl w:val="true"/>
        </w:rPr>
        <w:t>آثار همنشينى با كافران</w:t>
      </w:r>
      <w:bookmarkEnd w:id="178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تأثير سوء هم نشينى با كافران و بَدان ، تا آستانه هلاكت و سقوط كامل</w:t>
      </w:r>
    </w:p>
    <w:p>
      <w:pPr>
        <w:pStyle w:val="BookText"/>
        <w:rPr/>
      </w:pPr>
      <w:r>
        <w:rPr>
          <w:rFonts w:ascii="Amiri" w:hAnsi="Amiri" w:eastAsia="Amiri" w:cs="Amiri"/>
          <w:color w:val="111111"/>
          <w:sz w:val="28"/>
          <w:sz w:val="28"/>
          <w:szCs w:val="28"/>
          <w:rtl w:val="true"/>
          <w:lang w:bidi="ar-SA"/>
        </w:rPr>
        <w:t>قال تاللّه إن كدتّ لتردين</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رهايى از آثار سوء هم نشينى با كافران و بدكاران و حفظ عقايد دينى با داشتن ارتباط با آنان ، امرى مشكل ولى ممكن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تاللّه إن كدتّ لتردين</w:t>
      </w:r>
    </w:p>
    <w:p>
      <w:pPr>
        <w:pStyle w:val="BookText"/>
        <w:rPr/>
      </w:pPr>
      <w:r>
        <w:rPr>
          <w:rFonts w:ascii="IRNazanin" w:hAnsi="IRNazanin" w:eastAsia="IRNazanin"/>
          <w:color w:val="111111"/>
          <w:sz w:val="28"/>
          <w:sz w:val="28"/>
          <w:szCs w:val="28"/>
          <w:rtl w:val="true"/>
          <w:lang w:bidi="fa-IR"/>
        </w:rPr>
        <w:t>هم نشينى با كافران، انسان را تا آستانه هلاكت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عين حال عده اى از مردم خود را از آثار هلاكت بار آن نجات مى هند و در نتيجه تهشتى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مطلب مى توان استفاده كرد كه رهايى از مشكل هم نشينى با كافران و بدكاران هر چند مشكل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محال نيست و امرى ممكن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بهشتيان ، رهايى خود از پيامد هاى هلاكت بار هم نشينى با كافران دوزخى را ، مديون لطف خدا و به توفيق او مى دانند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لولا نعمة ربّى لكنت من المحضرين</w:t>
      </w:r>
    </w:p>
    <w:p>
      <w:pPr>
        <w:pStyle w:val="Heading3"/>
        <w:numPr>
          <w:ilvl w:val="2"/>
          <w:numId w:val="1"/>
        </w:numPr>
        <w:rPr/>
      </w:pPr>
      <w:bookmarkStart w:id="1787" w:name="__RefHeading___Toc2398679_372815092"/>
      <w:bookmarkStart w:id="1788" w:name="_Toc757"/>
      <w:bookmarkEnd w:id="1787"/>
      <w:r>
        <w:rPr/>
        <w:t>40</w:t>
      </w:r>
      <w:r>
        <w:rPr>
          <w:rtl w:val="true"/>
        </w:rPr>
        <w:t xml:space="preserve">- </w:t>
      </w:r>
      <w:r>
        <w:rPr>
          <w:rtl w:val="true"/>
        </w:rPr>
        <w:t>آثار همنشينى با گمراهان</w:t>
      </w:r>
      <w:bookmarkEnd w:id="178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رهايى انسان از جبر محيط اجتماعى و نيز از پيامد هاى سوء معاشرت با افراد فاسد و منحرف جامعه ، در سايه ايمان به خدا و لطف و عنايت او ، امرى ممكن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لولا نعمة ربّى لكنت من المحضرين</w:t>
      </w:r>
    </w:p>
    <w:p>
      <w:pPr>
        <w:pStyle w:val="Heading3"/>
        <w:numPr>
          <w:ilvl w:val="2"/>
          <w:numId w:val="1"/>
        </w:numPr>
        <w:rPr/>
      </w:pPr>
      <w:bookmarkStart w:id="1789" w:name="__RefHeading___Toc2398681_372815092"/>
      <w:bookmarkStart w:id="1790" w:name="_Toc758"/>
      <w:bookmarkEnd w:id="1789"/>
      <w:r>
        <w:rPr/>
        <w:t>41</w:t>
      </w:r>
      <w:r>
        <w:rPr>
          <w:rtl w:val="true"/>
        </w:rPr>
        <w:t xml:space="preserve">- </w:t>
      </w:r>
      <w:r>
        <w:rPr>
          <w:rtl w:val="true"/>
        </w:rPr>
        <w:t>آثار همنشينى با محمد</w:t>
      </w:r>
      <w:r>
        <w:rPr>
          <w:rtl w:val="true"/>
        </w:rPr>
        <w:t>(</w:t>
      </w:r>
      <w:r>
        <w:rPr>
          <w:rtl w:val="true"/>
        </w:rPr>
        <w:t>صلی الله علیه و آله</w:t>
      </w:r>
      <w:r>
        <w:rPr>
          <w:rtl w:val="true"/>
        </w:rPr>
        <w:t>)</w:t>
      </w:r>
      <w:bookmarkEnd w:id="179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و عمل صالحِ خود انسان ، ملاك اصلى رستگارى و نه صرف مصاحبت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الذين معه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وعد اللّه الذين ءامنوا و عملوا الصـلحـت منهم مغفرة و أجرًا عظيم</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آيه شريفه استفاده مى شود كه همراهان و مصاحبان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براساس مصاحبت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بر ملاك ايمان و عمل، از مغفرت و پاداش بهره خواهند برد</w:t>
      </w:r>
      <w:r>
        <w:rPr>
          <w:rFonts w:eastAsia="IRNazanin" w:cs="IRNazanin"/>
          <w:color w:val="111111"/>
          <w:sz w:val="28"/>
          <w:szCs w:val="28"/>
          <w:rtl w:val="true"/>
          <w:lang w:bidi="fa-IR"/>
        </w:rPr>
        <w:t>.</w:t>
      </w:r>
      <w:bookmarkStart w:id="1791" w:name="pg6987_91465"/>
    </w:p>
    <w:p>
      <w:pPr>
        <w:pStyle w:val="Heading3"/>
        <w:numPr>
          <w:ilvl w:val="2"/>
          <w:numId w:val="1"/>
        </w:numPr>
        <w:rPr/>
      </w:pPr>
      <w:bookmarkStart w:id="1792" w:name="__RefHeading___Toc2398683_372815092"/>
      <w:bookmarkStart w:id="1793" w:name="_Toc759"/>
      <w:bookmarkEnd w:id="1791"/>
      <w:bookmarkEnd w:id="1792"/>
      <w:r>
        <w:rPr/>
        <w:t>42</w:t>
      </w:r>
      <w:r>
        <w:rPr>
          <w:rtl w:val="true"/>
        </w:rPr>
        <w:t xml:space="preserve">- </w:t>
      </w:r>
      <w:r>
        <w:rPr>
          <w:rtl w:val="true"/>
        </w:rPr>
        <w:t>آثار همنشينى با مرفهان</w:t>
      </w:r>
      <w:bookmarkEnd w:id="179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صورت نزديك شدن به رفاه مندان و بريدن از مؤمنان تهيدست ، در خطر گرايش به جلوه هاى دنيا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لاتعد عيناك عنهم تريد زينة الحيوة الدنيا</w:t>
      </w:r>
    </w:p>
    <w:p>
      <w:pPr>
        <w:pStyle w:val="Heading3"/>
        <w:numPr>
          <w:ilvl w:val="2"/>
          <w:numId w:val="1"/>
        </w:numPr>
        <w:rPr/>
      </w:pPr>
      <w:bookmarkStart w:id="1794" w:name="__RefHeading___Toc2398685_372815092"/>
      <w:bookmarkStart w:id="1795" w:name="_Toc760"/>
      <w:bookmarkEnd w:id="1794"/>
      <w:r>
        <w:rPr/>
        <w:t>43</w:t>
      </w:r>
      <w:r>
        <w:rPr>
          <w:rtl w:val="true"/>
        </w:rPr>
        <w:t xml:space="preserve">- </w:t>
      </w:r>
      <w:r>
        <w:rPr>
          <w:rtl w:val="true"/>
        </w:rPr>
        <w:t>آداب همنشينى</w:t>
      </w:r>
      <w:bookmarkEnd w:id="179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نشستن روبه روى همديگر ، از آداب نيكو در مجالس و رفتارى بهشتى گونه</w:t>
      </w:r>
    </w:p>
    <w:p>
      <w:pPr>
        <w:pStyle w:val="BookText"/>
        <w:rPr/>
      </w:pPr>
      <w:r>
        <w:rPr>
          <w:rFonts w:ascii="Amiri" w:hAnsi="Amiri" w:eastAsia="Amiri" w:cs="Amiri"/>
          <w:color w:val="111111"/>
          <w:sz w:val="28"/>
          <w:sz w:val="28"/>
          <w:szCs w:val="28"/>
          <w:rtl w:val="true"/>
          <w:lang w:bidi="ar-SA"/>
        </w:rPr>
        <w:t>متّكـين عليها متقـبلين</w:t>
      </w:r>
    </w:p>
    <w:p>
      <w:pPr>
        <w:pStyle w:val="Heading3"/>
        <w:numPr>
          <w:ilvl w:val="2"/>
          <w:numId w:val="1"/>
        </w:numPr>
        <w:rPr/>
      </w:pPr>
      <w:bookmarkStart w:id="1796" w:name="__RefHeading___Toc2398687_372815092"/>
      <w:bookmarkStart w:id="1797" w:name="_Toc761"/>
      <w:bookmarkEnd w:id="1796"/>
      <w:r>
        <w:rPr/>
        <w:t>44</w:t>
      </w:r>
      <w:r>
        <w:rPr>
          <w:rtl w:val="true"/>
        </w:rPr>
        <w:t xml:space="preserve">- </w:t>
      </w:r>
      <w:r>
        <w:rPr>
          <w:rtl w:val="true"/>
        </w:rPr>
        <w:t>آداب همنشينى با اولياء الله</w:t>
      </w:r>
      <w:bookmarkEnd w:id="179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و تحمّل در مصاحبت با اولياى خدا و برخورداران از علوم ويژه الهى ، شرطى ضرورى جهت بهره بردن از آنها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ألم أقل إنّك لن تستطيع معى صبرًا</w:t>
      </w:r>
    </w:p>
    <w:p>
      <w:pPr>
        <w:pStyle w:val="BookText"/>
        <w:rPr/>
      </w:pPr>
      <w:r>
        <w:rPr>
          <w:rFonts w:ascii="IRNazanin" w:hAnsi="IRNazanin" w:eastAsia="IRNazanin"/>
          <w:color w:val="111111"/>
          <w:sz w:val="28"/>
          <w:sz w:val="28"/>
          <w:szCs w:val="28"/>
          <w:rtl w:val="true"/>
          <w:lang w:bidi="fa-IR"/>
        </w:rPr>
        <w:t>مسلم است كه حضرت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تعلّم، با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گرديد و او نيز شرط لازم را صبر و شتاب نكردن در پرسش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مجدداً، بر آن شرط ضرورى تأكيد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صبر و شكيبايى ، شرط ضرورى جهت بهره بردن از مصاحبت اولياى خاص خداوند و برخورداران از علوم الهى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ألم أقل لك إنّك لن تستطيع معى صبرًا</w:t>
      </w:r>
    </w:p>
    <w:p>
      <w:pPr>
        <w:pStyle w:val="Heading3"/>
        <w:numPr>
          <w:ilvl w:val="2"/>
          <w:numId w:val="1"/>
        </w:numPr>
        <w:rPr/>
      </w:pPr>
      <w:bookmarkStart w:id="1798" w:name="__RefHeading___Toc2398689_372815092"/>
      <w:bookmarkStart w:id="1799" w:name="_Toc762"/>
      <w:bookmarkEnd w:id="1798"/>
      <w:r>
        <w:rPr/>
        <w:t>45</w:t>
      </w:r>
      <w:r>
        <w:rPr>
          <w:rtl w:val="true"/>
        </w:rPr>
        <w:t xml:space="preserve">- </w:t>
      </w:r>
      <w:r>
        <w:rPr>
          <w:rtl w:val="true"/>
        </w:rPr>
        <w:t>آداب همنشينى با علما</w:t>
      </w:r>
      <w:bookmarkEnd w:id="179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و تحمّل در مصاحبت با اولياى خدا و برخورداران از علوم ويژه الهى ، شرطى ضرورى جهت بهره بردن از آنها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ألم أقل إنّك لن تستطيع معى صبرًا</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است كه حضرت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تعلّم، با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گرديد و او نيز شرط لازم را صبر و شتاب نكردن در پرسش</w:t>
      </w:r>
      <w:bookmarkStart w:id="1800" w:name="pg6987_91466"/>
    </w:p>
    <w:p>
      <w:pPr>
        <w:pStyle w:val="BookText"/>
        <w:rPr/>
      </w:pPr>
      <w:bookmarkEnd w:id="1800"/>
      <w:r>
        <w:rPr>
          <w:rFonts w:ascii="Amiri" w:hAnsi="Amiri" w:eastAsia="Amiri" w:cs="Amiri"/>
          <w:color w:val="111111"/>
          <w:sz w:val="28"/>
          <w:sz w:val="28"/>
          <w:szCs w:val="28"/>
          <w:rtl w:val="true"/>
          <w:lang w:bidi="ar-SA"/>
        </w:rPr>
        <w:t>دانست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آيه، مجدداً، بر آن شرط ضرورى تأكيد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صبر و شكيبايى ، شرط ضرورى جهت بهره بردن از مصاحبت اولياى خاص خداوند و برخورداران از علوم الهى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ألم أقل لك إنّك لن تستطيع معى صبرًا</w:t>
      </w:r>
    </w:p>
    <w:p>
      <w:pPr>
        <w:pStyle w:val="Heading3"/>
        <w:numPr>
          <w:ilvl w:val="2"/>
          <w:numId w:val="1"/>
        </w:numPr>
        <w:rPr/>
      </w:pPr>
      <w:bookmarkStart w:id="1801" w:name="__RefHeading___Toc2398691_372815092"/>
      <w:bookmarkStart w:id="1802" w:name="_Toc763"/>
      <w:bookmarkEnd w:id="1801"/>
      <w:r>
        <w:rPr/>
        <w:t>46</w:t>
      </w:r>
      <w:r>
        <w:rPr>
          <w:rtl w:val="true"/>
        </w:rPr>
        <w:t xml:space="preserve">- </w:t>
      </w:r>
      <w:r>
        <w:rPr>
          <w:rtl w:val="true"/>
        </w:rPr>
        <w:t>آرزوى عدم همنشينى با گمراهان</w:t>
      </w:r>
      <w:bookmarkEnd w:id="180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گمراه و غفلت زده ، در روز قيامت گرفتار حسرت و آرزومند عدم همنشينى با عناصر شيطانى گمراه كننده</w:t>
      </w:r>
    </w:p>
    <w:p>
      <w:pPr>
        <w:pStyle w:val="BookText"/>
        <w:rPr/>
      </w:pPr>
      <w:r>
        <w:rPr>
          <w:rFonts w:ascii="Amiri" w:hAnsi="Amiri" w:eastAsia="Amiri" w:cs="Amiri"/>
          <w:color w:val="111111"/>
          <w:sz w:val="28"/>
          <w:sz w:val="28"/>
          <w:szCs w:val="28"/>
          <w:rtl w:val="true"/>
          <w:lang w:bidi="ar-SA"/>
        </w:rPr>
        <w:t>حتّى إذا جاءنا قال يـليت بينى و بينك بعد المشرقين</w:t>
      </w:r>
    </w:p>
    <w:p>
      <w:pPr>
        <w:pStyle w:val="Heading3"/>
        <w:numPr>
          <w:ilvl w:val="2"/>
          <w:numId w:val="1"/>
        </w:numPr>
        <w:rPr/>
      </w:pPr>
      <w:bookmarkStart w:id="1803" w:name="__RefHeading___Toc2398693_372815092"/>
      <w:bookmarkStart w:id="1804" w:name="_Toc764"/>
      <w:bookmarkEnd w:id="1803"/>
      <w:r>
        <w:rPr/>
        <w:t>47</w:t>
      </w:r>
      <w:r>
        <w:rPr>
          <w:rtl w:val="true"/>
        </w:rPr>
        <w:t xml:space="preserve">- </w:t>
      </w:r>
      <w:r>
        <w:rPr>
          <w:rtl w:val="true"/>
        </w:rPr>
        <w:t>اجتناب از همنشينى با بدان</w:t>
      </w:r>
      <w:bookmarkEnd w:id="180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هشدار الهى به اجتناب از هم نشينى با كافران و بدكاران</w:t>
      </w:r>
    </w:p>
    <w:p>
      <w:pPr>
        <w:pStyle w:val="BookText"/>
        <w:rPr/>
      </w:pPr>
      <w:r>
        <w:rPr>
          <w:rFonts w:ascii="Amiri" w:hAnsi="Amiri" w:eastAsia="Amiri" w:cs="Amiri"/>
          <w:color w:val="111111"/>
          <w:sz w:val="28"/>
          <w:sz w:val="28"/>
          <w:szCs w:val="28"/>
          <w:rtl w:val="true"/>
          <w:lang w:bidi="ar-SA"/>
        </w:rPr>
        <w:t>قال تاللّه إن كدتّ لتردين</w:t>
      </w:r>
    </w:p>
    <w:p>
      <w:pPr>
        <w:pStyle w:val="BookText"/>
        <w:rPr/>
      </w:pPr>
      <w:r>
        <w:rPr>
          <w:rFonts w:ascii="IRNazanin" w:hAnsi="IRNazanin" w:eastAsia="IRNazanin"/>
          <w:color w:val="111111"/>
          <w:sz w:val="28"/>
          <w:sz w:val="28"/>
          <w:szCs w:val="28"/>
          <w:rtl w:val="true"/>
          <w:lang w:bidi="fa-IR"/>
        </w:rPr>
        <w:t>نقل ماجراى گفتوگوى بهشتيان با هم نشينان كافر و دوزخى خود و تأثيرى كه هم نشينان بد بر ديگران مى گذارند، در واقع هشدارى است به همه انسان ها كه در انتخاب هم نشين، نهايت دقت را مبذول دارند</w:t>
      </w:r>
      <w:r>
        <w:rPr>
          <w:rFonts w:eastAsia="IRNazanin" w:cs="IRNazanin"/>
          <w:color w:val="111111"/>
          <w:sz w:val="28"/>
          <w:szCs w:val="28"/>
          <w:rtl w:val="true"/>
          <w:lang w:bidi="fa-IR"/>
        </w:rPr>
        <w:t>.</w:t>
      </w:r>
    </w:p>
    <w:p>
      <w:pPr>
        <w:pStyle w:val="Heading3"/>
        <w:numPr>
          <w:ilvl w:val="2"/>
          <w:numId w:val="1"/>
        </w:numPr>
        <w:rPr/>
      </w:pPr>
      <w:bookmarkStart w:id="1805" w:name="__RefHeading___Toc2398695_372815092"/>
      <w:bookmarkStart w:id="1806" w:name="_Toc765"/>
      <w:bookmarkEnd w:id="1805"/>
      <w:r>
        <w:rPr/>
        <w:t>48</w:t>
      </w:r>
      <w:r>
        <w:rPr>
          <w:rtl w:val="true"/>
        </w:rPr>
        <w:t xml:space="preserve">- </w:t>
      </w:r>
      <w:r>
        <w:rPr>
          <w:rtl w:val="true"/>
        </w:rPr>
        <w:t>اجتناب از همنشينى با جاهلان</w:t>
      </w:r>
      <w:bookmarkEnd w:id="180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پرهيز از هم نشينى با افراد نادان و ياوه گو</w:t>
      </w:r>
    </w:p>
    <w:p>
      <w:pPr>
        <w:pStyle w:val="BookText"/>
        <w:rPr/>
      </w:pPr>
      <w:r>
        <w:rPr>
          <w:rFonts w:ascii="Amiri" w:hAnsi="Amiri" w:eastAsia="Amiri" w:cs="Amiri"/>
          <w:color w:val="111111"/>
          <w:sz w:val="28"/>
          <w:sz w:val="28"/>
          <w:szCs w:val="28"/>
          <w:rtl w:val="true"/>
          <w:lang w:bidi="ar-SA"/>
        </w:rPr>
        <w:t>لانبتغى الجـهلين</w:t>
      </w:r>
    </w:p>
    <w:p>
      <w:pPr>
        <w:pStyle w:val="Heading3"/>
        <w:numPr>
          <w:ilvl w:val="2"/>
          <w:numId w:val="1"/>
        </w:numPr>
        <w:rPr/>
      </w:pPr>
      <w:bookmarkStart w:id="1807" w:name="__RefHeading___Toc2398697_372815092"/>
      <w:bookmarkStart w:id="1808" w:name="_Toc766"/>
      <w:bookmarkEnd w:id="1807"/>
      <w:r>
        <w:rPr/>
        <w:t>49</w:t>
      </w:r>
      <w:r>
        <w:rPr>
          <w:rtl w:val="true"/>
        </w:rPr>
        <w:t xml:space="preserve">- </w:t>
      </w:r>
      <w:r>
        <w:rPr>
          <w:rtl w:val="true"/>
        </w:rPr>
        <w:t>اجتناب از همنشينى با كافران</w:t>
      </w:r>
      <w:bookmarkEnd w:id="180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6</w:t>
      </w:r>
      <w:bookmarkStart w:id="1809" w:name="pg6987_91467"/>
    </w:p>
    <w:p>
      <w:pPr>
        <w:pStyle w:val="BookText"/>
        <w:rPr/>
      </w:pPr>
      <w:bookmarkEnd w:id="1809"/>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هشدار الهى به اجتناب از هم نشينى با كافران و بدكاران</w:t>
      </w:r>
    </w:p>
    <w:p>
      <w:pPr>
        <w:pStyle w:val="BookText"/>
        <w:rPr/>
      </w:pPr>
      <w:r>
        <w:rPr>
          <w:rFonts w:ascii="Amiri" w:hAnsi="Amiri" w:eastAsia="Amiri" w:cs="Amiri"/>
          <w:color w:val="111111"/>
          <w:sz w:val="28"/>
          <w:sz w:val="28"/>
          <w:szCs w:val="28"/>
          <w:rtl w:val="true"/>
          <w:lang w:bidi="ar-SA"/>
        </w:rPr>
        <w:t>قال تاللّه إن كدتّ لتردين</w:t>
      </w:r>
    </w:p>
    <w:p>
      <w:pPr>
        <w:pStyle w:val="BookText"/>
        <w:rPr/>
      </w:pPr>
      <w:r>
        <w:rPr>
          <w:rFonts w:ascii="IRNazanin" w:hAnsi="IRNazanin" w:eastAsia="IRNazanin"/>
          <w:color w:val="111111"/>
          <w:sz w:val="28"/>
          <w:sz w:val="28"/>
          <w:szCs w:val="28"/>
          <w:rtl w:val="true"/>
          <w:lang w:bidi="fa-IR"/>
        </w:rPr>
        <w:t>نقل ماجراى گفتوگوى بهشتيان با هم نشينان كافر و دوزخى خود و تأثيرى كه هم نشينان بد بر ديگران مى گذارند، در واقع هشدارى است به همه انسان ها كه در انتخاب هم نشين، نهايت دقت را مبذول دارند</w:t>
      </w:r>
      <w:r>
        <w:rPr>
          <w:rFonts w:eastAsia="IRNazanin" w:cs="IRNazanin"/>
          <w:color w:val="111111"/>
          <w:sz w:val="28"/>
          <w:szCs w:val="28"/>
          <w:rtl w:val="true"/>
          <w:lang w:bidi="fa-IR"/>
        </w:rPr>
        <w:t>.</w:t>
      </w:r>
    </w:p>
    <w:p>
      <w:pPr>
        <w:pStyle w:val="Heading3"/>
        <w:numPr>
          <w:ilvl w:val="2"/>
          <w:numId w:val="1"/>
        </w:numPr>
        <w:rPr/>
      </w:pPr>
      <w:bookmarkStart w:id="1810" w:name="__RefHeading___Toc2398699_372815092"/>
      <w:bookmarkStart w:id="1811" w:name="_Toc767"/>
      <w:bookmarkEnd w:id="1810"/>
      <w:r>
        <w:rPr/>
        <w:t>50</w:t>
      </w:r>
      <w:r>
        <w:rPr>
          <w:rtl w:val="true"/>
        </w:rPr>
        <w:t xml:space="preserve">- </w:t>
      </w:r>
      <w:r>
        <w:rPr>
          <w:rtl w:val="true"/>
        </w:rPr>
        <w:t>اجتناب از همنشينى با ياوه گويان</w:t>
      </w:r>
      <w:bookmarkEnd w:id="181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پرهيز از هم نشينى با افراد نادان و ياوه گو</w:t>
      </w:r>
    </w:p>
    <w:p>
      <w:pPr>
        <w:pStyle w:val="BookText"/>
        <w:rPr/>
      </w:pPr>
      <w:r>
        <w:rPr>
          <w:rFonts w:ascii="Amiri" w:hAnsi="Amiri" w:eastAsia="Amiri" w:cs="Amiri"/>
          <w:color w:val="111111"/>
          <w:sz w:val="28"/>
          <w:sz w:val="28"/>
          <w:szCs w:val="28"/>
          <w:rtl w:val="true"/>
          <w:lang w:bidi="ar-SA"/>
        </w:rPr>
        <w:t>لانبتغى الجـهلين</w:t>
      </w:r>
    </w:p>
    <w:p>
      <w:pPr>
        <w:pStyle w:val="Heading3"/>
        <w:numPr>
          <w:ilvl w:val="2"/>
          <w:numId w:val="1"/>
        </w:numPr>
        <w:rPr/>
      </w:pPr>
      <w:bookmarkStart w:id="1812" w:name="__RefHeading___Toc2398701_372815092"/>
      <w:bookmarkStart w:id="1813" w:name="_Toc768"/>
      <w:bookmarkEnd w:id="1812"/>
      <w:r>
        <w:rPr/>
        <w:t>51</w:t>
      </w:r>
      <w:r>
        <w:rPr>
          <w:rtl w:val="true"/>
        </w:rPr>
        <w:t xml:space="preserve">- </w:t>
      </w:r>
      <w:r>
        <w:rPr>
          <w:rtl w:val="true"/>
        </w:rPr>
        <w:t>احكام همنشينى</w:t>
      </w:r>
      <w:bookmarkEnd w:id="181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نشينى و مصاحبت با كافران به منظور بحث ارشادى و هدايت آنان ، بلامانع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صاحبه وهو يحاوره أكفرت</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جواز ملازمت و همنشينى با كافران ، با حفظ معتقدات دينى خود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إنّى كان لى قرين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أءذا متنا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لمدينون</w:t>
      </w:r>
    </w:p>
    <w:p>
      <w:pPr>
        <w:pStyle w:val="Heading3"/>
        <w:numPr>
          <w:ilvl w:val="2"/>
          <w:numId w:val="1"/>
        </w:numPr>
        <w:rPr/>
      </w:pPr>
      <w:bookmarkStart w:id="1814" w:name="__RefHeading___Toc2398703_372815092"/>
      <w:bookmarkStart w:id="1815" w:name="_Toc769"/>
      <w:bookmarkEnd w:id="1814"/>
      <w:r>
        <w:rPr/>
        <w:t>52</w:t>
      </w:r>
      <w:r>
        <w:rPr>
          <w:rtl w:val="true"/>
        </w:rPr>
        <w:t xml:space="preserve">- </w:t>
      </w:r>
      <w:r>
        <w:rPr>
          <w:rtl w:val="true"/>
        </w:rPr>
        <w:t>ارزش همنشينى با پاكان</w:t>
      </w:r>
      <w:bookmarkEnd w:id="181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ارزش همنشين شدن با صالحان و جويندگان طهارت ، و تأثير آن در رشد و كمال معنوى انسان</w:t>
      </w:r>
    </w:p>
    <w:p>
      <w:pPr>
        <w:pStyle w:val="BookText"/>
        <w:rPr/>
      </w:pPr>
      <w:r>
        <w:rPr>
          <w:rFonts w:ascii="Amiri" w:hAnsi="Amiri" w:eastAsia="Amiri" w:cs="Amiri"/>
          <w:color w:val="111111"/>
          <w:sz w:val="28"/>
          <w:sz w:val="28"/>
          <w:szCs w:val="28"/>
          <w:rtl w:val="true"/>
          <w:lang w:bidi="ar-SA"/>
        </w:rPr>
        <w:t>فيه رجال يحبون أن يتطهروا</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فيه رجال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به منزله دليلى است براى سزاوارى اقامه نماز در مسجد قبا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چون در اين مسجد مردم صالح و جويندگان پاكى وجود دارند، شايسته است كه ديگران با اينان همنشين شوند، زيرا همنشينى با صالحان و پاكان داراى تأثير مثبت است</w:t>
      </w:r>
      <w:r>
        <w:rPr>
          <w:rFonts w:eastAsia="IRNazanin" w:cs="IRNazanin"/>
          <w:color w:val="111111"/>
          <w:sz w:val="28"/>
          <w:szCs w:val="28"/>
          <w:rtl w:val="true"/>
          <w:lang w:bidi="fa-IR"/>
        </w:rPr>
        <w:t>.</w:t>
      </w:r>
      <w:bookmarkStart w:id="1816" w:name="pg6987_91468"/>
    </w:p>
    <w:p>
      <w:pPr>
        <w:pStyle w:val="Heading3"/>
        <w:numPr>
          <w:ilvl w:val="2"/>
          <w:numId w:val="1"/>
        </w:numPr>
        <w:rPr/>
      </w:pPr>
      <w:bookmarkStart w:id="1817" w:name="__RefHeading___Toc2398705_372815092"/>
      <w:bookmarkStart w:id="1818" w:name="_Toc770"/>
      <w:bookmarkEnd w:id="1816"/>
      <w:bookmarkEnd w:id="1817"/>
      <w:r>
        <w:rPr/>
        <w:t>53</w:t>
      </w:r>
      <w:r>
        <w:rPr>
          <w:rtl w:val="true"/>
        </w:rPr>
        <w:t xml:space="preserve">- </w:t>
      </w:r>
      <w:r>
        <w:rPr>
          <w:rtl w:val="true"/>
        </w:rPr>
        <w:t>ارزش همنشينى با صالحان</w:t>
      </w:r>
      <w:bookmarkEnd w:id="181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ارزش همنشين شدن با صالحان و جويندگان طهارت ، و تأثير آن در رشد و كمال معنوى انسان</w:t>
      </w:r>
    </w:p>
    <w:p>
      <w:pPr>
        <w:pStyle w:val="BookText"/>
        <w:rPr/>
      </w:pPr>
      <w:r>
        <w:rPr>
          <w:rFonts w:ascii="Amiri" w:hAnsi="Amiri" w:eastAsia="Amiri" w:cs="Amiri"/>
          <w:color w:val="111111"/>
          <w:sz w:val="28"/>
          <w:sz w:val="28"/>
          <w:szCs w:val="28"/>
          <w:rtl w:val="true"/>
          <w:lang w:bidi="ar-SA"/>
        </w:rPr>
        <w:t>فيه رجال يحبون أن يتطهروا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فيه رجال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به منزله دليلى است براى سزاوارى اقامه نماز در مسجد قبا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چون در اين مسجد مردم صالح و جويندگان پاكى وجود دارند، شايسته است كه ديگران با اينان همنشين شوند، زيرا همنشينى با صالحان و پاكان داراى تأثير مثبت است</w:t>
      </w:r>
      <w:r>
        <w:rPr>
          <w:rFonts w:eastAsia="IRNazanin" w:cs="IRNazanin"/>
          <w:color w:val="111111"/>
          <w:sz w:val="28"/>
          <w:szCs w:val="28"/>
          <w:rtl w:val="true"/>
          <w:lang w:bidi="fa-IR"/>
        </w:rPr>
        <w:t>.</w:t>
      </w:r>
    </w:p>
    <w:p>
      <w:pPr>
        <w:pStyle w:val="Heading3"/>
        <w:numPr>
          <w:ilvl w:val="2"/>
          <w:numId w:val="1"/>
        </w:numPr>
        <w:rPr/>
      </w:pPr>
      <w:bookmarkStart w:id="1819" w:name="__RefHeading___Toc2398707_372815092"/>
      <w:bookmarkStart w:id="1820" w:name="_Toc771"/>
      <w:bookmarkEnd w:id="1819"/>
      <w:r>
        <w:rPr/>
        <w:t>54</w:t>
      </w:r>
      <w:r>
        <w:rPr>
          <w:rtl w:val="true"/>
        </w:rPr>
        <w:t xml:space="preserve">- </w:t>
      </w:r>
      <w:r>
        <w:rPr>
          <w:rtl w:val="true"/>
        </w:rPr>
        <w:t>اهميت همنشينى با خداترسان</w:t>
      </w:r>
      <w:bookmarkEnd w:id="182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عبس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استقبال از همنشينى با خداترسان و دين پژوهان و پرهيز از بى اعتنايى به آنان</w:t>
      </w:r>
    </w:p>
    <w:p>
      <w:pPr>
        <w:pStyle w:val="BookText"/>
        <w:rPr/>
      </w:pPr>
      <w:r>
        <w:rPr>
          <w:rFonts w:ascii="IRNazanin" w:hAnsi="IRNazanin" w:eastAsia="IRNazanin"/>
          <w:color w:val="111111"/>
          <w:sz w:val="28"/>
          <w:sz w:val="28"/>
          <w:szCs w:val="28"/>
          <w:rtl w:val="true"/>
          <w:lang w:bidi="fa-IR"/>
        </w:rPr>
        <w:t>فأنت عنه تلهّى</w:t>
      </w:r>
    </w:p>
    <w:p>
      <w:pPr>
        <w:pStyle w:val="Heading3"/>
        <w:numPr>
          <w:ilvl w:val="2"/>
          <w:numId w:val="1"/>
        </w:numPr>
        <w:rPr/>
      </w:pPr>
      <w:bookmarkStart w:id="1821" w:name="__RefHeading___Toc2398709_372815092"/>
      <w:bookmarkStart w:id="1822" w:name="_Toc772"/>
      <w:bookmarkEnd w:id="1821"/>
      <w:r>
        <w:rPr/>
        <w:t>55</w:t>
      </w:r>
      <w:r>
        <w:rPr>
          <w:rtl w:val="true"/>
        </w:rPr>
        <w:t xml:space="preserve">- </w:t>
      </w:r>
      <w:r>
        <w:rPr>
          <w:rtl w:val="true"/>
        </w:rPr>
        <w:t>ترك همنشينى با فقرا</w:t>
      </w:r>
      <w:bookmarkEnd w:id="182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رفاه مندان عصر بعثت ، براى منصرف ساختن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معاشرت با تهيدستان مؤمن ، تلاش مى كردند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اصبر نفسك مع الذين يدعون ربّهم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لاتطع من أغفلنا قلبه</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ارتباط با خداخواهان تهيدست ، زمينه ساز تمايل آدمى به مظاهر ماّدى و جلوه هاى ظاهرى دنيامداران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لاتعد عيناك عنهم تريد زينة الحيوة الدنيا</w:t>
      </w:r>
    </w:p>
    <w:p>
      <w:pPr>
        <w:pStyle w:val="Heading3"/>
        <w:numPr>
          <w:ilvl w:val="2"/>
          <w:numId w:val="1"/>
        </w:numPr>
        <w:rPr/>
      </w:pPr>
      <w:bookmarkStart w:id="1823" w:name="__RefHeading___Toc2398711_372815092"/>
      <w:bookmarkStart w:id="1824" w:name="_Toc773"/>
      <w:bookmarkEnd w:id="1823"/>
      <w:r>
        <w:rPr/>
        <w:t>56</w:t>
      </w:r>
      <w:r>
        <w:rPr>
          <w:rtl w:val="true"/>
        </w:rPr>
        <w:t xml:space="preserve">- </w:t>
      </w:r>
      <w:r>
        <w:rPr>
          <w:rtl w:val="true"/>
        </w:rPr>
        <w:t>توصيه به همنشينى با مؤمنان فقير</w:t>
      </w:r>
      <w:bookmarkEnd w:id="182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پايدارى بر همدلى و همزيستى با مؤمنان مخلص تهيدست ، توصيه خداوند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اصبر نفسك مع الذين يدعون ربّهم</w:t>
      </w:r>
      <w:bookmarkStart w:id="1825" w:name="pg6987_91469"/>
    </w:p>
    <w:p>
      <w:pPr>
        <w:pStyle w:val="Heading3"/>
        <w:numPr>
          <w:ilvl w:val="2"/>
          <w:numId w:val="1"/>
        </w:numPr>
        <w:rPr/>
      </w:pPr>
      <w:bookmarkStart w:id="1826" w:name="__RefHeading___Toc2398713_372815092"/>
      <w:bookmarkStart w:id="1827" w:name="_Toc774"/>
      <w:bookmarkEnd w:id="1825"/>
      <w:bookmarkEnd w:id="1826"/>
      <w:r>
        <w:rPr/>
        <w:t>57</w:t>
      </w:r>
      <w:r>
        <w:rPr>
          <w:rtl w:val="true"/>
        </w:rPr>
        <w:t xml:space="preserve">- </w:t>
      </w:r>
      <w:r>
        <w:rPr>
          <w:rtl w:val="true"/>
        </w:rPr>
        <w:t>زمينه همنشينى با شيطان</w:t>
      </w:r>
      <w:bookmarkEnd w:id="182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أميرالمؤمنين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تصدّى بالإثم أعشى عن ذكر اللّه تعالى و من ترك الأخذ عمّن أمر اللّه بطاعته قيّض له شيطاناً فهو له قرين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مرتكب گناه شود از ياد خدا روى گردان شده و كوردل مى گردد و كسى كه ترك كند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معارف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كسى كه خداوند اطاعت او را فرمان داده است، خداوند شيطانى را براى او قرار مى هد كه همدم او خواهد بود</w:t>
      </w:r>
      <w:r>
        <w:rPr>
          <w:rFonts w:eastAsia="IRNazanin" w:cs="IRNazanin"/>
          <w:color w:val="111111"/>
          <w:sz w:val="28"/>
          <w:szCs w:val="28"/>
          <w:rtl w:val="true"/>
          <w:lang w:bidi="fa-IR"/>
        </w:rPr>
        <w:t>».</w:t>
      </w:r>
    </w:p>
    <w:p>
      <w:pPr>
        <w:pStyle w:val="Heading3"/>
        <w:numPr>
          <w:ilvl w:val="2"/>
          <w:numId w:val="1"/>
        </w:numPr>
        <w:rPr/>
      </w:pPr>
      <w:bookmarkStart w:id="1828" w:name="__RefHeading___Toc2398715_372815092"/>
      <w:bookmarkStart w:id="1829" w:name="_Toc775"/>
      <w:bookmarkEnd w:id="1828"/>
      <w:r>
        <w:rPr/>
        <w:t>58</w:t>
      </w:r>
      <w:r>
        <w:rPr>
          <w:rtl w:val="true"/>
        </w:rPr>
        <w:t xml:space="preserve">- </w:t>
      </w:r>
      <w:r>
        <w:rPr>
          <w:rtl w:val="true"/>
        </w:rPr>
        <w:t>زمينه همنشينى با محمد</w:t>
      </w:r>
      <w:r>
        <w:rPr>
          <w:rtl w:val="true"/>
        </w:rPr>
        <w:t>(</w:t>
      </w:r>
      <w:r>
        <w:rPr>
          <w:rtl w:val="true"/>
        </w:rPr>
        <w:t>صلی الله علیه و آله</w:t>
      </w:r>
      <w:r>
        <w:rPr>
          <w:rtl w:val="true"/>
        </w:rPr>
        <w:t>)</w:t>
      </w:r>
      <w:bookmarkEnd w:id="182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 گرفتن به دعا و نيايش در صبح و پسين ، مايه ارجمندى نزد خداوند و شايستگى براى همنشينى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اصبر نفسك مع الذين يدعون ربّهم بالغدوة و العشىّ</w:t>
      </w:r>
    </w:p>
    <w:p>
      <w:pPr>
        <w:pStyle w:val="BookText"/>
        <w:rPr/>
      </w:pPr>
      <w:r>
        <w:rPr>
          <w:rFonts w:ascii="Amiri" w:hAnsi="Amiri" w:eastAsia="Amiri" w:cs="Amiri"/>
          <w:color w:val="111111"/>
          <w:sz w:val="28"/>
          <w:sz w:val="28"/>
          <w:szCs w:val="28"/>
          <w:rtl w:val="true"/>
          <w:lang w:bidi="ar-SA"/>
        </w:rPr>
        <w:t xml:space="preserve">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و براى استمرار است</w:t>
      </w:r>
      <w:r>
        <w:rPr>
          <w:rFonts w:eastAsia="Amiri" w:cs="Amiri" w:ascii="Amiri" w:hAnsi="Amiri"/>
          <w:color w:val="111111"/>
          <w:sz w:val="28"/>
          <w:szCs w:val="28"/>
          <w:rtl w:val="true"/>
          <w:lang w:bidi="ar-SA"/>
        </w:rPr>
        <w:t>.</w:t>
      </w:r>
    </w:p>
    <w:p>
      <w:pPr>
        <w:pStyle w:val="Heading3"/>
        <w:numPr>
          <w:ilvl w:val="2"/>
          <w:numId w:val="1"/>
        </w:numPr>
        <w:rPr/>
      </w:pPr>
      <w:bookmarkStart w:id="1830" w:name="__RefHeading___Toc2398717_372815092"/>
      <w:bookmarkStart w:id="1831" w:name="_Toc776"/>
      <w:bookmarkEnd w:id="1830"/>
      <w:r>
        <w:rPr/>
        <w:t>59</w:t>
      </w:r>
      <w:r>
        <w:rPr>
          <w:rtl w:val="true"/>
        </w:rPr>
        <w:t xml:space="preserve">- </w:t>
      </w:r>
      <w:r>
        <w:rPr>
          <w:rtl w:val="true"/>
        </w:rPr>
        <w:t>شرايط همنشينى با خضر</w:t>
      </w:r>
      <w:r>
        <w:rPr>
          <w:rtl w:val="true"/>
        </w:rPr>
        <w:t>(</w:t>
      </w:r>
      <w:r>
        <w:rPr>
          <w:rtl w:val="true"/>
        </w:rPr>
        <w:t>ع</w:t>
      </w:r>
      <w:r>
        <w:rPr>
          <w:rtl w:val="true"/>
        </w:rPr>
        <w:t>)</w:t>
      </w:r>
      <w:bookmarkEnd w:id="183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برخوردارى از علم تأويل و تحليل حوادث و مصاحبت با عالمانى مانند خضر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نيازمند صبرى برتر از صبر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طاقتى افزون تر از طاقت او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سأنبّئك بتأويل ما لم تستطع عليه صبرًا</w:t>
      </w:r>
    </w:p>
    <w:p>
      <w:pPr>
        <w:pStyle w:val="Heading3"/>
        <w:numPr>
          <w:ilvl w:val="2"/>
          <w:numId w:val="1"/>
        </w:numPr>
        <w:rPr/>
      </w:pPr>
      <w:bookmarkStart w:id="1832" w:name="__RefHeading___Toc2398719_372815092"/>
      <w:bookmarkStart w:id="1833" w:name="_Toc777"/>
      <w:bookmarkEnd w:id="1832"/>
      <w:r>
        <w:rPr/>
        <w:t>60</w:t>
      </w:r>
      <w:r>
        <w:rPr>
          <w:rtl w:val="true"/>
        </w:rPr>
        <w:t xml:space="preserve">- </w:t>
      </w:r>
      <w:r>
        <w:rPr>
          <w:rtl w:val="true"/>
        </w:rPr>
        <w:t>شرايط همنشينى با صالحان</w:t>
      </w:r>
      <w:bookmarkEnd w:id="183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p>
    <w:p>
      <w:pPr>
        <w:pStyle w:val="BookText"/>
        <w:rPr/>
      </w:pP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ـ فرمانبردارى از خداوند و تسليم او بودن ، شرط درآمدن به جرگه صالحان است </w:t>
      </w:r>
      <w:r>
        <w:rPr>
          <w:rFonts w:eastAsia="IRNazanin" w:cs="IRNazanin"/>
          <w:color w:val="111111"/>
          <w:sz w:val="28"/>
          <w:szCs w:val="28"/>
          <w:rtl w:val="true"/>
          <w:lang w:bidi="fa-IR"/>
        </w:rPr>
        <w:t>.</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توفنى مسلمًا و ألحقنى بالصـلحين</w:t>
      </w:r>
      <w:bookmarkStart w:id="1834" w:name="pg6987_91470"/>
    </w:p>
    <w:p>
      <w:pPr>
        <w:pStyle w:val="Heading3"/>
        <w:numPr>
          <w:ilvl w:val="2"/>
          <w:numId w:val="1"/>
        </w:numPr>
        <w:rPr/>
      </w:pPr>
      <w:bookmarkStart w:id="1835" w:name="__RefHeading___Toc2398721_372815092"/>
      <w:bookmarkStart w:id="1836" w:name="_Toc778"/>
      <w:bookmarkEnd w:id="1834"/>
      <w:bookmarkEnd w:id="1835"/>
      <w:r>
        <w:rPr/>
        <w:t>61</w:t>
      </w:r>
      <w:r>
        <w:rPr>
          <w:rtl w:val="true"/>
        </w:rPr>
        <w:t xml:space="preserve">- </w:t>
      </w:r>
      <w:r>
        <w:rPr>
          <w:rtl w:val="true"/>
        </w:rPr>
        <w:t>شرايط همنشينى با علما</w:t>
      </w:r>
      <w:bookmarkEnd w:id="183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برخوردارى از علم تأويل و تحليل حوادث و مصاحبت با عالمانى مانند خضر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نيازمند صبرى برتر از صبر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طاقتى افزون تر از طاقت او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سأنبّئك بتأويل ما لم تستطع عليه صبرًا</w:t>
      </w:r>
    </w:p>
    <w:p>
      <w:pPr>
        <w:pStyle w:val="Heading3"/>
        <w:numPr>
          <w:ilvl w:val="2"/>
          <w:numId w:val="1"/>
        </w:numPr>
        <w:rPr/>
      </w:pPr>
      <w:bookmarkStart w:id="1837" w:name="__RefHeading___Toc2398723_372815092"/>
      <w:bookmarkStart w:id="1838" w:name="_Toc779"/>
      <w:bookmarkEnd w:id="1837"/>
      <w:r>
        <w:rPr/>
        <w:t>62</w:t>
      </w:r>
      <w:r>
        <w:rPr>
          <w:rtl w:val="true"/>
        </w:rPr>
        <w:t xml:space="preserve">- </w:t>
      </w:r>
      <w:r>
        <w:rPr>
          <w:rtl w:val="true"/>
        </w:rPr>
        <w:t>صبر در همنشينى با اولياء الله</w:t>
      </w:r>
      <w:bookmarkEnd w:id="183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و تحمّل در مصاحبت با اولياى خدا و برخورداران از علوم ويژه الهى ، شرطى ضرورى جهت بهره بردن از آنها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ألم أقل إنّك لن تستطيع معى صبرًا</w:t>
      </w:r>
    </w:p>
    <w:p>
      <w:pPr>
        <w:pStyle w:val="BookText"/>
        <w:rPr/>
      </w:pPr>
      <w:r>
        <w:rPr>
          <w:rFonts w:ascii="IRNazanin" w:hAnsi="IRNazanin" w:eastAsia="IRNazanin"/>
          <w:color w:val="111111"/>
          <w:sz w:val="28"/>
          <w:sz w:val="28"/>
          <w:szCs w:val="28"/>
          <w:rtl w:val="true"/>
          <w:lang w:bidi="fa-IR"/>
        </w:rPr>
        <w:t>مسلم است كه حضرت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تعلّم، با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گرديد و او نيز شرط لازم را صبر و شتاب نكردن در پرسش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مجدداً، بر آن شرط ضرورى تأكيد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صبر و شكيبايى ، شرط ضرورى جهت بهره بردن از مصاحبت اولياى خاص خداوند و برخورداران از علوم الهى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ألم أقل لك إنّك لن تستطيع معى صبرًا</w:t>
      </w:r>
    </w:p>
    <w:p>
      <w:pPr>
        <w:pStyle w:val="Heading3"/>
        <w:numPr>
          <w:ilvl w:val="2"/>
          <w:numId w:val="1"/>
        </w:numPr>
        <w:rPr/>
      </w:pPr>
      <w:bookmarkStart w:id="1839" w:name="__RefHeading___Toc2398725_372815092"/>
      <w:bookmarkStart w:id="1840" w:name="_Toc780"/>
      <w:bookmarkEnd w:id="1839"/>
      <w:r>
        <w:rPr/>
        <w:t>63</w:t>
      </w:r>
      <w:r>
        <w:rPr>
          <w:rtl w:val="true"/>
        </w:rPr>
        <w:t xml:space="preserve">- </w:t>
      </w:r>
      <w:r>
        <w:rPr>
          <w:rtl w:val="true"/>
        </w:rPr>
        <w:t>صبر در همنشينى با خضر</w:t>
      </w:r>
      <w:r>
        <w:rPr>
          <w:rtl w:val="true"/>
        </w:rPr>
        <w:t>(</w:t>
      </w:r>
      <w:r>
        <w:rPr>
          <w:rtl w:val="true"/>
        </w:rPr>
        <w:t>ع</w:t>
      </w:r>
      <w:r>
        <w:rPr>
          <w:rtl w:val="true"/>
        </w:rPr>
        <w:t>)</w:t>
      </w:r>
      <w:bookmarkEnd w:id="184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برخوردارى از علم تأويل و تحليل حوادث و مصاحبت با عالمانى مانند خضر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نيازمند صبرى برتر از صبر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طاقتى افزون تر از طاقت او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سأنبّئك بتأويل ما لم تستطع عليه صبرًا</w:t>
      </w:r>
    </w:p>
    <w:p>
      <w:pPr>
        <w:pStyle w:val="Heading3"/>
        <w:numPr>
          <w:ilvl w:val="2"/>
          <w:numId w:val="1"/>
        </w:numPr>
        <w:rPr/>
      </w:pPr>
      <w:bookmarkStart w:id="1841" w:name="__RefHeading___Toc2398727_372815092"/>
      <w:bookmarkStart w:id="1842" w:name="_Toc781"/>
      <w:bookmarkEnd w:id="1841"/>
      <w:r>
        <w:rPr/>
        <w:t>64</w:t>
      </w:r>
      <w:r>
        <w:rPr>
          <w:rtl w:val="true"/>
        </w:rPr>
        <w:t xml:space="preserve">- </w:t>
      </w:r>
      <w:r>
        <w:rPr>
          <w:rtl w:val="true"/>
        </w:rPr>
        <w:t>صبر در همنشينى با علما</w:t>
      </w:r>
      <w:bookmarkEnd w:id="184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و تحمّل در مصاحبت با اولياى خدا و برخورداران از علوم ويژه الهى ، شرطى ضرورى جهت بهره بردن از آنها است </w:t>
      </w:r>
      <w:r>
        <w:rPr>
          <w:rFonts w:eastAsia="IRNazanin" w:cs="IRNazanin"/>
          <w:color w:val="111111"/>
          <w:sz w:val="28"/>
          <w:szCs w:val="28"/>
          <w:rtl w:val="true"/>
          <w:lang w:bidi="fa-IR"/>
        </w:rPr>
        <w:t>.</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ألم أقل إنّك لن تستطيع معى صبرًا</w:t>
      </w:r>
      <w:bookmarkStart w:id="1843" w:name="pg6987_91471"/>
    </w:p>
    <w:p>
      <w:pPr>
        <w:pStyle w:val="BookText"/>
        <w:rPr/>
      </w:pPr>
      <w:bookmarkEnd w:id="1843"/>
      <w:r>
        <w:rPr>
          <w:rFonts w:ascii="IRNazanin" w:hAnsi="IRNazanin" w:eastAsia="IRNazanin"/>
          <w:color w:val="111111"/>
          <w:sz w:val="28"/>
          <w:sz w:val="28"/>
          <w:szCs w:val="28"/>
          <w:rtl w:val="true"/>
          <w:lang w:bidi="fa-IR"/>
        </w:rPr>
        <w:t>مسلم است كه حضرت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تعلّم، با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گرديد و او نيز شرط لازم را صبر و شتاب نكردن در پرسش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مجدداً، بر آن شرط ضرورى تأكيد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صبر و شكيبايى ، شرط ضرورى جهت بهره بردن از مصاحبت اولياى خاص خداوند و برخورداران از علوم الهى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ألم أقل لك إنّك لن تستطيع معى صبرًا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برخوردارى از علم تأويل و تحليل حوادث و مصاحبت با عالمانى مانند خضر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نيازمند صبرى برتر از صبر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طاقتى افزون تر از طاقت او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سأنبّئك بتأويل ما لم تستطع عليه صبرًا</w:t>
      </w:r>
    </w:p>
    <w:p>
      <w:pPr>
        <w:pStyle w:val="Heading3"/>
        <w:numPr>
          <w:ilvl w:val="2"/>
          <w:numId w:val="1"/>
        </w:numPr>
        <w:rPr/>
      </w:pPr>
      <w:bookmarkStart w:id="1844" w:name="__RefHeading___Toc2398729_372815092"/>
      <w:bookmarkStart w:id="1845" w:name="_Toc782"/>
      <w:bookmarkEnd w:id="1844"/>
      <w:r>
        <w:rPr/>
        <w:t>65</w:t>
      </w:r>
      <w:r>
        <w:rPr>
          <w:rtl w:val="true"/>
        </w:rPr>
        <w:t xml:space="preserve">- </w:t>
      </w:r>
      <w:r>
        <w:rPr>
          <w:rtl w:val="true"/>
        </w:rPr>
        <w:t>محروميت از همنشينى با خويشاوندان</w:t>
      </w:r>
      <w:bookmarkEnd w:id="184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انشقاق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دوزخيان در آخرت ، از حضور شادمانه نزد خويشاوندان خود محروم خواهند بود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كان فى أهله مسرورًا</w:t>
      </w:r>
    </w:p>
    <w:p>
      <w:pPr>
        <w:pStyle w:val="BookText"/>
        <w:rPr/>
      </w:pPr>
      <w:r>
        <w:rPr>
          <w:rFonts w:ascii="IRNazanin" w:hAnsi="IRNazanin" w:eastAsia="IRNazanin"/>
          <w:color w:val="111111"/>
          <w:sz w:val="28"/>
          <w:sz w:val="28"/>
          <w:szCs w:val="28"/>
          <w:rtl w:val="true"/>
          <w:lang w:bidi="fa-IR"/>
        </w:rPr>
        <w:t xml:space="preserve">مقايسه دو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ينقلب إلى أهله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آيات پيشين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فى أهله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گوياى اين است كه گرفتاران دوزخ، از لذت همنشينى با خويشاوندان خود بهره اى نمى برند</w:t>
      </w:r>
      <w:r>
        <w:rPr>
          <w:rFonts w:eastAsia="IRNazanin" w:cs="IRNazanin"/>
          <w:color w:val="111111"/>
          <w:sz w:val="28"/>
          <w:szCs w:val="28"/>
          <w:rtl w:val="true"/>
          <w:lang w:bidi="fa-IR"/>
        </w:rPr>
        <w:t>.</w:t>
      </w:r>
    </w:p>
    <w:p>
      <w:pPr>
        <w:pStyle w:val="Heading3"/>
        <w:numPr>
          <w:ilvl w:val="2"/>
          <w:numId w:val="1"/>
        </w:numPr>
        <w:rPr/>
      </w:pPr>
      <w:bookmarkStart w:id="1846" w:name="__RefHeading___Toc2398731_372815092"/>
      <w:bookmarkStart w:id="1847" w:name="_Toc783"/>
      <w:bookmarkEnd w:id="1846"/>
      <w:r>
        <w:rPr/>
        <w:t>66</w:t>
      </w:r>
      <w:r>
        <w:rPr>
          <w:rtl w:val="true"/>
        </w:rPr>
        <w:t xml:space="preserve">- </w:t>
      </w:r>
      <w:r>
        <w:rPr>
          <w:rtl w:val="true"/>
        </w:rPr>
        <w:t>مرفهان و همنشينى با محمد</w:t>
      </w:r>
      <w:r>
        <w:rPr>
          <w:rtl w:val="true"/>
        </w:rPr>
        <w:t>(</w:t>
      </w:r>
      <w:r>
        <w:rPr>
          <w:rtl w:val="true"/>
        </w:rPr>
        <w:t>صلی الله علیه و آله</w:t>
      </w:r>
      <w:r>
        <w:rPr>
          <w:rtl w:val="true"/>
        </w:rPr>
        <w:t>)</w:t>
      </w:r>
      <w:bookmarkEnd w:id="184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توانگران ، با اظهار آمادگى براى كمك هاى مادّى ، حضور مؤمنان تهيدست را در پيرامون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مانع نشست با آن حضرت مى شمردند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اصبر نفسك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لاتعد عيناك عنهم تريد زينة الحيوة الدنيا</w:t>
      </w:r>
    </w:p>
    <w:p>
      <w:pPr>
        <w:pStyle w:val="Heading3"/>
        <w:numPr>
          <w:ilvl w:val="2"/>
          <w:numId w:val="1"/>
        </w:numPr>
        <w:rPr/>
      </w:pPr>
      <w:bookmarkStart w:id="1848" w:name="__RefHeading___Toc2398733_372815092"/>
      <w:bookmarkStart w:id="1849" w:name="_Toc784"/>
      <w:bookmarkEnd w:id="1848"/>
      <w:r>
        <w:rPr/>
        <w:t>67</w:t>
      </w:r>
      <w:r>
        <w:rPr>
          <w:rtl w:val="true"/>
        </w:rPr>
        <w:t xml:space="preserve">- </w:t>
      </w:r>
      <w:r>
        <w:rPr>
          <w:rtl w:val="true"/>
        </w:rPr>
        <w:t>ملاك همنشينى</w:t>
      </w:r>
      <w:bookmarkEnd w:id="184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bookmarkStart w:id="1850" w:name="pg6987_91472"/>
    </w:p>
    <w:p>
      <w:pPr>
        <w:pStyle w:val="BookText"/>
        <w:rPr/>
      </w:pPr>
      <w:bookmarkEnd w:id="1850"/>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تناسب دوستان و هم نشينان انسان با شخصيت وى</w:t>
      </w:r>
    </w:p>
    <w:p>
      <w:pPr>
        <w:pStyle w:val="BookText"/>
        <w:rPr/>
      </w:pPr>
      <w:r>
        <w:rPr>
          <w:rFonts w:ascii="Amiri" w:hAnsi="Amiri" w:eastAsia="Amiri" w:cs="Amiri"/>
          <w:color w:val="111111"/>
          <w:sz w:val="28"/>
          <w:sz w:val="28"/>
          <w:szCs w:val="28"/>
          <w:rtl w:val="true"/>
          <w:lang w:bidi="ar-SA"/>
        </w:rPr>
        <w:t>و قيّضنا لهم قرناء فزيّنوا لهم</w:t>
      </w:r>
    </w:p>
    <w:p>
      <w:pPr>
        <w:pStyle w:val="BookText"/>
        <w:rPr/>
      </w:pPr>
      <w:r>
        <w:rPr>
          <w:rFonts w:ascii="IRNazanin" w:hAnsi="IRNazanin" w:eastAsia="IRNazanin"/>
          <w:color w:val="111111"/>
          <w:sz w:val="28"/>
          <w:sz w:val="28"/>
          <w:szCs w:val="28"/>
          <w:rtl w:val="true"/>
          <w:lang w:bidi="fa-IR"/>
        </w:rPr>
        <w:t xml:space="preserve">بنابر اين كه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قيّضنا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تبديل باشد، استفاده مى شود كه انسان به تناسب شخصيت خودش دوستان و هم نشينانى پيدا مى كند</w:t>
      </w:r>
      <w:r>
        <w:rPr>
          <w:rFonts w:eastAsia="IRNazanin" w:cs="IRNazanin"/>
          <w:color w:val="111111"/>
          <w:sz w:val="28"/>
          <w:szCs w:val="28"/>
          <w:rtl w:val="true"/>
          <w:lang w:bidi="fa-IR"/>
        </w:rPr>
        <w:t>.</w:t>
      </w:r>
    </w:p>
    <w:p>
      <w:pPr>
        <w:pStyle w:val="Heading3"/>
        <w:numPr>
          <w:ilvl w:val="2"/>
          <w:numId w:val="1"/>
        </w:numPr>
        <w:rPr/>
      </w:pPr>
      <w:bookmarkStart w:id="1851" w:name="__RefHeading___Toc2398735_372815092"/>
      <w:bookmarkStart w:id="1852" w:name="_Toc785"/>
      <w:bookmarkEnd w:id="1851"/>
      <w:r>
        <w:rPr/>
        <w:t>68</w:t>
      </w:r>
      <w:r>
        <w:rPr>
          <w:rtl w:val="true"/>
        </w:rPr>
        <w:t xml:space="preserve">- </w:t>
      </w:r>
      <w:r>
        <w:rPr>
          <w:rtl w:val="true"/>
        </w:rPr>
        <w:t>ملاك همنشينى با انبيا</w:t>
      </w:r>
      <w:bookmarkEnd w:id="185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تنها ايمان ، ملاك پيوند و همراهى نمودن با پيامبران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نجّنى و من معى من المؤمنين</w:t>
      </w:r>
    </w:p>
    <w:p>
      <w:pPr>
        <w:pStyle w:val="Heading3"/>
        <w:numPr>
          <w:ilvl w:val="2"/>
          <w:numId w:val="1"/>
        </w:numPr>
        <w:rPr/>
      </w:pPr>
      <w:bookmarkStart w:id="1853" w:name="__RefHeading___Toc2398737_372815092"/>
      <w:bookmarkStart w:id="1854" w:name="_Toc786"/>
      <w:bookmarkEnd w:id="1853"/>
      <w:r>
        <w:rPr/>
        <w:t>69</w:t>
      </w:r>
      <w:r>
        <w:rPr>
          <w:rtl w:val="true"/>
        </w:rPr>
        <w:t xml:space="preserve">- </w:t>
      </w:r>
      <w:r>
        <w:rPr>
          <w:rtl w:val="true"/>
        </w:rPr>
        <w:t>ملاك همنشينى در قيامت</w:t>
      </w:r>
      <w:bookmarkEnd w:id="185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تكوير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هر انسانى در قيامت ، براساس كردار دنيوى خود ، هم نشينى مناسب خواهد يافت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إذا النفوس زوّجت</w:t>
      </w:r>
    </w:p>
    <w:p>
      <w:pPr>
        <w:pStyle w:val="BookText"/>
        <w:rPr/>
      </w:pPr>
      <w:r>
        <w:rPr>
          <w:rFonts w:ascii="IRNazanin" w:hAnsi="IRNazanin" w:eastAsia="IRNazanin"/>
          <w:color w:val="111111"/>
          <w:sz w:val="28"/>
          <w:sz w:val="28"/>
          <w:szCs w:val="28"/>
          <w:rtl w:val="true"/>
          <w:lang w:bidi="fa-IR"/>
        </w:rPr>
        <w:t xml:space="preserve">از جمله معانى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فردى است كه داراى قرين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تناسب حكم و موضوع در اين مورد، گوياى آن است كه انسان مؤمن، هم نشينى نظير حورالعين خواهد يافت و غير مؤمن، با شيطان هاى هم رديف خود همراه خواهد شد</w:t>
      </w:r>
      <w:r>
        <w:rPr>
          <w:rFonts w:eastAsia="IRNazanin" w:cs="IRNazanin"/>
          <w:color w:val="111111"/>
          <w:sz w:val="28"/>
          <w:szCs w:val="28"/>
          <w:rtl w:val="true"/>
          <w:lang w:bidi="fa-IR"/>
        </w:rPr>
        <w:t>.</w:t>
      </w:r>
    </w:p>
    <w:p>
      <w:pPr>
        <w:pStyle w:val="Heading3"/>
        <w:numPr>
          <w:ilvl w:val="2"/>
          <w:numId w:val="1"/>
        </w:numPr>
        <w:rPr/>
      </w:pPr>
      <w:bookmarkStart w:id="1855" w:name="__RefHeading___Toc2398739_372815092"/>
      <w:bookmarkStart w:id="1856" w:name="_Toc787"/>
      <w:bookmarkEnd w:id="1855"/>
      <w:r>
        <w:rPr/>
        <w:t>70</w:t>
      </w:r>
      <w:r>
        <w:rPr>
          <w:rtl w:val="true"/>
        </w:rPr>
        <w:t xml:space="preserve">- </w:t>
      </w:r>
      <w:r>
        <w:rPr>
          <w:rtl w:val="true"/>
        </w:rPr>
        <w:t>موانع همنشينى با محمد</w:t>
      </w:r>
      <w:r>
        <w:rPr>
          <w:rtl w:val="true"/>
        </w:rPr>
        <w:t>(</w:t>
      </w:r>
      <w:r>
        <w:rPr>
          <w:rtl w:val="true"/>
        </w:rPr>
        <w:t>صلی الله علیه و آله</w:t>
      </w:r>
      <w:r>
        <w:rPr>
          <w:rtl w:val="true"/>
        </w:rPr>
        <w:t>)</w:t>
      </w:r>
      <w:bookmarkEnd w:id="185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توانگران ، با اظهار آمادگى براى كمك هاى مادّى ، حضور مؤمنان تهيدست را در پيرامون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مانع نشست با آن حضرت مى شمردند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اصبر نفسك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لاتعد عيناك عنهم تريد زينة الحيوة الدنيا</w:t>
      </w:r>
    </w:p>
    <w:p>
      <w:pPr>
        <w:pStyle w:val="Heading3"/>
        <w:numPr>
          <w:ilvl w:val="2"/>
          <w:numId w:val="1"/>
        </w:numPr>
        <w:rPr/>
      </w:pPr>
      <w:bookmarkStart w:id="1857" w:name="__RefHeading___Toc2398741_372815092"/>
      <w:bookmarkStart w:id="1858" w:name="_Toc788"/>
      <w:bookmarkEnd w:id="1857"/>
      <w:r>
        <w:rPr/>
        <w:t>71</w:t>
      </w:r>
      <w:r>
        <w:rPr>
          <w:rtl w:val="true"/>
        </w:rPr>
        <w:t xml:space="preserve">- </w:t>
      </w:r>
      <w:r>
        <w:rPr>
          <w:rtl w:val="true"/>
        </w:rPr>
        <w:t>نعمت همنشينى با پدر</w:t>
      </w:r>
      <w:bookmarkEnd w:id="185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 جوارى و هم زيستى با پدران ، همسران و فرزندان ، از نعمت هاى الهى و از خواسته هاى بشر</w:t>
      </w:r>
      <w:bookmarkStart w:id="1859" w:name="pg6987_91473"/>
    </w:p>
    <w:p>
      <w:pPr>
        <w:pStyle w:val="BookText"/>
        <w:rPr/>
      </w:pPr>
      <w:bookmarkEnd w:id="1859"/>
      <w:r>
        <w:rPr>
          <w:rFonts w:ascii="Amiri" w:hAnsi="Amiri" w:eastAsia="Amiri" w:cs="Amiri"/>
          <w:color w:val="111111"/>
          <w:sz w:val="28"/>
          <w:sz w:val="28"/>
          <w:szCs w:val="28"/>
          <w:rtl w:val="true"/>
          <w:lang w:bidi="ar-SA"/>
        </w:rPr>
        <w:t>و أدخلهم جنـّت عدن الّتى وعدتّهم و من صلح من ءابائهم و أزوجهم و ذرّيـّتهم</w:t>
      </w:r>
    </w:p>
    <w:p>
      <w:pPr>
        <w:pStyle w:val="BookText"/>
        <w:rPr/>
      </w:pPr>
      <w:r>
        <w:rPr>
          <w:rFonts w:ascii="IRNazanin" w:hAnsi="IRNazanin" w:eastAsia="IRNazanin"/>
          <w:color w:val="111111"/>
          <w:sz w:val="28"/>
          <w:sz w:val="28"/>
          <w:szCs w:val="28"/>
          <w:rtl w:val="true"/>
          <w:lang w:bidi="fa-IR"/>
        </w:rPr>
        <w:t>يادآورى ورود پدران، همسران و فرزندان به بهشت در جوار مؤمنان تائب، مى تواند گوياى مطلب ياد شده باشد</w:t>
      </w:r>
      <w:r>
        <w:rPr>
          <w:rFonts w:eastAsia="IRNazanin" w:cs="IRNazanin"/>
          <w:color w:val="111111"/>
          <w:sz w:val="28"/>
          <w:szCs w:val="28"/>
          <w:rtl w:val="true"/>
          <w:lang w:bidi="fa-IR"/>
        </w:rPr>
        <w:t>.</w:t>
      </w:r>
    </w:p>
    <w:p>
      <w:pPr>
        <w:pStyle w:val="Heading3"/>
        <w:numPr>
          <w:ilvl w:val="2"/>
          <w:numId w:val="1"/>
        </w:numPr>
        <w:rPr/>
      </w:pPr>
      <w:bookmarkStart w:id="1860" w:name="__RefHeading___Toc2398743_372815092"/>
      <w:bookmarkStart w:id="1861" w:name="_Toc789"/>
      <w:bookmarkEnd w:id="1860"/>
      <w:r>
        <w:rPr/>
        <w:t>72</w:t>
      </w:r>
      <w:r>
        <w:rPr>
          <w:rtl w:val="true"/>
        </w:rPr>
        <w:t xml:space="preserve">- </w:t>
      </w:r>
      <w:r>
        <w:rPr>
          <w:rtl w:val="true"/>
        </w:rPr>
        <w:t>نعمت همنشينى با صالحان</w:t>
      </w:r>
      <w:bookmarkEnd w:id="186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p>
    <w:p>
      <w:pPr>
        <w:pStyle w:val="BookText"/>
        <w:rPr/>
      </w:pP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ـ زيستن با صالحان در سراى آخرت از نعمت هاى گران سنگ الهى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ألحقنى بالصـلحين</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ألحقنى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توفنى مسلماً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رساند كه مراد از الحاق ، الحاق در قيامت و سراى آخرت است</w:t>
      </w:r>
      <w:r>
        <w:rPr>
          <w:rFonts w:eastAsia="IRNazanin" w:cs="IRNazanin"/>
          <w:color w:val="111111"/>
          <w:sz w:val="28"/>
          <w:szCs w:val="28"/>
          <w:rtl w:val="true"/>
          <w:lang w:bidi="fa-IR"/>
        </w:rPr>
        <w:t>.</w:t>
      </w:r>
    </w:p>
    <w:p>
      <w:pPr>
        <w:pStyle w:val="Heading3"/>
        <w:numPr>
          <w:ilvl w:val="2"/>
          <w:numId w:val="1"/>
        </w:numPr>
        <w:rPr/>
      </w:pPr>
      <w:bookmarkStart w:id="1862" w:name="__RefHeading___Toc2398745_372815092"/>
      <w:bookmarkStart w:id="1863" w:name="_Toc790"/>
      <w:bookmarkEnd w:id="1862"/>
      <w:r>
        <w:rPr/>
        <w:t>73</w:t>
      </w:r>
      <w:r>
        <w:rPr>
          <w:rtl w:val="true"/>
        </w:rPr>
        <w:t xml:space="preserve">- </w:t>
      </w:r>
      <w:r>
        <w:rPr>
          <w:rtl w:val="true"/>
        </w:rPr>
        <w:t>نعمت همنشينى با فرزند</w:t>
      </w:r>
      <w:bookmarkEnd w:id="186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 جوارى و هم زيستى با پدران ، همسران و فرزندان ، از نعمت هاى الهى و از خواسته هاى بشر</w:t>
      </w:r>
    </w:p>
    <w:p>
      <w:pPr>
        <w:pStyle w:val="BookText"/>
        <w:rPr/>
      </w:pPr>
      <w:r>
        <w:rPr>
          <w:rFonts w:ascii="Amiri" w:hAnsi="Amiri" w:eastAsia="Amiri" w:cs="Amiri"/>
          <w:color w:val="111111"/>
          <w:sz w:val="28"/>
          <w:sz w:val="28"/>
          <w:szCs w:val="28"/>
          <w:rtl w:val="true"/>
          <w:lang w:bidi="ar-SA"/>
        </w:rPr>
        <w:t>و أدخلهم جنـّت عدن الّتى وعدتّهم و من صلح من ءابائهم و أزوجهم و ذرّيـّتهم</w:t>
      </w:r>
    </w:p>
    <w:p>
      <w:pPr>
        <w:pStyle w:val="BookText"/>
        <w:rPr/>
      </w:pPr>
      <w:r>
        <w:rPr>
          <w:rFonts w:ascii="IRNazanin" w:hAnsi="IRNazanin" w:eastAsia="IRNazanin"/>
          <w:color w:val="111111"/>
          <w:sz w:val="28"/>
          <w:sz w:val="28"/>
          <w:szCs w:val="28"/>
          <w:rtl w:val="true"/>
          <w:lang w:bidi="fa-IR"/>
        </w:rPr>
        <w:t>يادآورى ورود پدران، همسران و فرزندان به بهشت در جوار مؤمنان تائب، مى تواند گوياى مطلب ياد شده باشد</w:t>
      </w:r>
      <w:r>
        <w:rPr>
          <w:rFonts w:eastAsia="IRNazanin" w:cs="IRNazanin"/>
          <w:color w:val="111111"/>
          <w:sz w:val="28"/>
          <w:szCs w:val="28"/>
          <w:rtl w:val="true"/>
          <w:lang w:bidi="fa-IR"/>
        </w:rPr>
        <w:t>.</w:t>
      </w:r>
    </w:p>
    <w:p>
      <w:pPr>
        <w:pStyle w:val="Heading3"/>
        <w:numPr>
          <w:ilvl w:val="2"/>
          <w:numId w:val="1"/>
        </w:numPr>
        <w:rPr/>
      </w:pPr>
      <w:bookmarkStart w:id="1864" w:name="__RefHeading___Toc2398747_372815092"/>
      <w:bookmarkStart w:id="1865" w:name="_Toc791"/>
      <w:bookmarkEnd w:id="1864"/>
      <w:r>
        <w:rPr/>
        <w:t>74</w:t>
      </w:r>
      <w:r>
        <w:rPr>
          <w:rtl w:val="true"/>
        </w:rPr>
        <w:t xml:space="preserve">- </w:t>
      </w:r>
      <w:r>
        <w:rPr>
          <w:rtl w:val="true"/>
        </w:rPr>
        <w:t>نعمت همنشينى با همسر</w:t>
      </w:r>
      <w:bookmarkEnd w:id="186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 جوارى و هم زيستى با پدران ، همسران و فرزندان ، از نعمت هاى الهى و از خواسته هاى بشر</w:t>
      </w:r>
    </w:p>
    <w:p>
      <w:pPr>
        <w:pStyle w:val="BookText"/>
        <w:rPr/>
      </w:pPr>
      <w:r>
        <w:rPr>
          <w:rFonts w:ascii="Amiri" w:hAnsi="Amiri" w:eastAsia="Amiri" w:cs="Amiri"/>
          <w:color w:val="111111"/>
          <w:sz w:val="28"/>
          <w:sz w:val="28"/>
          <w:szCs w:val="28"/>
          <w:rtl w:val="true"/>
          <w:lang w:bidi="ar-SA"/>
        </w:rPr>
        <w:t>و أدخلهم جنـّت عدن الّتى وعدتّهم و من صلح من ءابائهم و أزوجهم و ذرّيـّتهم</w:t>
      </w:r>
    </w:p>
    <w:p>
      <w:pPr>
        <w:pStyle w:val="BookText"/>
        <w:rPr/>
      </w:pPr>
      <w:r>
        <w:rPr>
          <w:rFonts w:ascii="IRNazanin" w:hAnsi="IRNazanin" w:eastAsia="IRNazanin"/>
          <w:color w:val="111111"/>
          <w:sz w:val="28"/>
          <w:sz w:val="28"/>
          <w:szCs w:val="28"/>
          <w:rtl w:val="true"/>
          <w:lang w:bidi="fa-IR"/>
        </w:rPr>
        <w:t>يادآورى ورود پدران، همسران و فرزندان به بهشت در جوار مؤمنان تائب، مى تواند گوياى مطلب ياد شده باشد</w:t>
      </w:r>
      <w:r>
        <w:rPr>
          <w:rFonts w:eastAsia="IRNazanin" w:cs="IRNazanin"/>
          <w:color w:val="111111"/>
          <w:sz w:val="28"/>
          <w:szCs w:val="28"/>
          <w:rtl w:val="true"/>
          <w:lang w:bidi="fa-IR"/>
        </w:rPr>
        <w:t>.</w:t>
      </w:r>
    </w:p>
    <w:p>
      <w:pPr>
        <w:pStyle w:val="Heading3"/>
        <w:numPr>
          <w:ilvl w:val="2"/>
          <w:numId w:val="1"/>
        </w:numPr>
        <w:rPr/>
      </w:pPr>
      <w:bookmarkStart w:id="1866" w:name="__RefHeading___Toc2398749_372815092"/>
      <w:bookmarkStart w:id="1867" w:name="_Toc792"/>
      <w:bookmarkEnd w:id="1866"/>
      <w:r>
        <w:rPr/>
        <w:t>75</w:t>
      </w:r>
      <w:r>
        <w:rPr>
          <w:rtl w:val="true"/>
        </w:rPr>
        <w:t xml:space="preserve">- </w:t>
      </w:r>
      <w:r>
        <w:rPr>
          <w:rtl w:val="true"/>
        </w:rPr>
        <w:t>نهى از ترك همنشينى با فقرا</w:t>
      </w:r>
      <w:bookmarkEnd w:id="186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ترك همنشينى با خداجويان تهيدست و عطف توجه از آنان به طبقه اشراف ، برحذر داشت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اصبر نفسك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لاتعد عيناك عنهم</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لاتعد عيناك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متوجه چشمان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چشمان ات از آن گروه نگذرد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مراد، نهى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برگرداندن</w:t>
      </w:r>
      <w:bookmarkStart w:id="1868" w:name="pg6987_91474"/>
    </w:p>
    <w:p>
      <w:pPr>
        <w:pStyle w:val="BookText"/>
        <w:rPr/>
      </w:pPr>
      <w:bookmarkEnd w:id="1868"/>
      <w:r>
        <w:rPr>
          <w:rFonts w:ascii="Amiri" w:hAnsi="Amiri" w:eastAsia="Amiri" w:cs="Amiri"/>
          <w:color w:val="111111"/>
          <w:sz w:val="28"/>
          <w:sz w:val="28"/>
          <w:szCs w:val="28"/>
          <w:rtl w:val="true"/>
          <w:lang w:bidi="ar-SA"/>
        </w:rPr>
        <w:t>نظر و توجه خود از تهيدستان به ثروت مندان است</w:t>
      </w:r>
      <w:r>
        <w:rPr>
          <w:rFonts w:eastAsia="Amiri" w:cs="Amiri" w:ascii="Amiri" w:hAnsi="Amiri"/>
          <w:color w:val="111111"/>
          <w:sz w:val="28"/>
          <w:szCs w:val="28"/>
          <w:rtl w:val="true"/>
          <w:lang w:bidi="ar-SA"/>
        </w:rPr>
        <w:t>.</w:t>
      </w:r>
    </w:p>
    <w:p>
      <w:pPr>
        <w:pStyle w:val="Heading3"/>
        <w:numPr>
          <w:ilvl w:val="2"/>
          <w:numId w:val="1"/>
        </w:numPr>
        <w:rPr/>
      </w:pPr>
      <w:bookmarkStart w:id="1869" w:name="__RefHeading___Toc2398751_372815092"/>
      <w:bookmarkStart w:id="1870" w:name="_Toc793"/>
      <w:bookmarkEnd w:id="1869"/>
      <w:r>
        <w:rPr/>
        <w:t>76</w:t>
      </w:r>
      <w:r>
        <w:rPr>
          <w:rtl w:val="true"/>
        </w:rPr>
        <w:t xml:space="preserve">- </w:t>
      </w:r>
      <w:r>
        <w:rPr>
          <w:rtl w:val="true"/>
        </w:rPr>
        <w:t>نهى از ترك همنشينى با مؤمنان</w:t>
      </w:r>
      <w:bookmarkEnd w:id="187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ترك همنشينى با خداجويان تهيدست و عطف توجه از آنان به طبقه اشراف ، برحذر داشت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اصبر نفسك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لاتعد عيناك عنهم</w:t>
      </w:r>
    </w:p>
    <w:p>
      <w:pPr>
        <w:pStyle w:val="BookText"/>
        <w:rPr/>
      </w:pPr>
      <w:r>
        <w:rPr>
          <w:rFonts w:ascii="IRNazanin" w:hAnsi="IRNazanin" w:eastAsia="IRNazanin"/>
          <w:color w:val="111111"/>
          <w:sz w:val="28"/>
          <w:sz w:val="28"/>
          <w:szCs w:val="28"/>
          <w:rtl w:val="true"/>
          <w:lang w:bidi="fa-IR"/>
        </w:rPr>
        <w:t xml:space="preserve">نهى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لاتعد عيناك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متوجه چشمان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چشمان ات از آن گروه نگذرد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مراد، نهى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برگرداندن نظر و توجه خود از تهيدستان به ثروت مندان است</w:t>
      </w:r>
      <w:r>
        <w:rPr>
          <w:rFonts w:eastAsia="IRNazanin" w:cs="IRNazanin"/>
          <w:color w:val="111111"/>
          <w:sz w:val="28"/>
          <w:szCs w:val="28"/>
          <w:rtl w:val="true"/>
          <w:lang w:bidi="fa-IR"/>
        </w:rPr>
        <w:t>.</w:t>
      </w:r>
    </w:p>
    <w:p>
      <w:pPr>
        <w:pStyle w:val="Heading3"/>
        <w:numPr>
          <w:ilvl w:val="2"/>
          <w:numId w:val="1"/>
        </w:numPr>
        <w:rPr/>
      </w:pPr>
      <w:bookmarkStart w:id="1871" w:name="__RefHeading___Toc2398753_372815092"/>
      <w:bookmarkStart w:id="1872" w:name="_Toc794"/>
      <w:bookmarkEnd w:id="1871"/>
      <w:r>
        <w:rPr/>
        <w:t>77</w:t>
      </w:r>
      <w:r>
        <w:rPr>
          <w:rtl w:val="true"/>
        </w:rPr>
        <w:t xml:space="preserve">- </w:t>
      </w:r>
      <w:r>
        <w:rPr>
          <w:rtl w:val="true"/>
        </w:rPr>
        <w:t>همنشينى اخروى با خانواده</w:t>
      </w:r>
      <w:bookmarkEnd w:id="187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انشقاق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شادمانى از حضور بين خانواده و دودمان خويش در آخرت ، غير قابل قياس با دل خوشى به حضور بين آنان در دنيا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ينقلب إلى أهله مسرورًا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كان فى أهله مسرورًا</w:t>
      </w:r>
    </w:p>
    <w:p>
      <w:pPr>
        <w:pStyle w:val="BookText"/>
        <w:rPr/>
      </w:pPr>
      <w:r>
        <w:rPr>
          <w:rFonts w:ascii="IRNazanin" w:hAnsi="IRNazanin" w:eastAsia="IRNazanin"/>
          <w:color w:val="111111"/>
          <w:sz w:val="28"/>
          <w:sz w:val="28"/>
          <w:szCs w:val="28"/>
          <w:rtl w:val="true"/>
          <w:lang w:bidi="fa-IR"/>
        </w:rPr>
        <w:t>آيه شريفه حضور فرح بخش بين خويشاوندان در آخرت را به عنوان پاداش ياد كرده و شادكامى بين خاندان در دنيا را ناپايدار و بى اثر در رفع مشكلات قيامت معرفى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تفاوت دو حالت نمودار گردد</w:t>
      </w:r>
      <w:r>
        <w:rPr>
          <w:rFonts w:eastAsia="IRNazanin" w:cs="IRNazanin"/>
          <w:color w:val="111111"/>
          <w:sz w:val="28"/>
          <w:szCs w:val="28"/>
          <w:rtl w:val="true"/>
          <w:lang w:bidi="fa-IR"/>
        </w:rPr>
        <w:t>.</w:t>
      </w:r>
    </w:p>
    <w:p>
      <w:pPr>
        <w:pStyle w:val="Heading3"/>
        <w:numPr>
          <w:ilvl w:val="2"/>
          <w:numId w:val="1"/>
        </w:numPr>
        <w:rPr/>
      </w:pPr>
      <w:bookmarkStart w:id="1873" w:name="__RefHeading___Toc2398755_372815092"/>
      <w:bookmarkStart w:id="1874" w:name="_Toc795"/>
      <w:bookmarkEnd w:id="1873"/>
      <w:r>
        <w:rPr/>
        <w:t>78</w:t>
      </w:r>
      <w:r>
        <w:rPr>
          <w:rtl w:val="true"/>
        </w:rPr>
        <w:t xml:space="preserve">- </w:t>
      </w:r>
      <w:r>
        <w:rPr>
          <w:rtl w:val="true"/>
        </w:rPr>
        <w:t>همنشينى اخروى با صالحان</w:t>
      </w:r>
      <w:bookmarkEnd w:id="187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p>
    <w:p>
      <w:pPr>
        <w:pStyle w:val="BookText"/>
        <w:rPr/>
      </w:pP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ـ زيستن با صالحان در سراى آخرت از نعمت هاى گران سنگ الهى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ألحقنى بالصـلحين</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ألحقنى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توفنى مسلماً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رساند كه مراد از الحاق ، الحاق در قيامت و سراى آخرت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ـ ملحق شدن به صالحان در سراى آخرت ، از تقاضا هاى يوسف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نيايشش به درگاه خداوند</w:t>
      </w:r>
    </w:p>
    <w:p>
      <w:pPr>
        <w:pStyle w:val="BookText"/>
        <w:rPr/>
      </w:pPr>
      <w:r>
        <w:rPr>
          <w:rFonts w:ascii="Amiri" w:hAnsi="Amiri" w:eastAsia="Amiri" w:cs="Amiri"/>
          <w:color w:val="111111"/>
          <w:sz w:val="28"/>
          <w:sz w:val="28"/>
          <w:szCs w:val="28"/>
          <w:rtl w:val="true"/>
          <w:lang w:bidi="ar-SA"/>
        </w:rPr>
        <w:t>و ألحقنى بالصـلحين</w:t>
      </w:r>
    </w:p>
    <w:p>
      <w:pPr>
        <w:pStyle w:val="BookText"/>
        <w:rPr/>
      </w:pP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ـ انسان بايد براى تسليم بودن در برابر خدا و عاقبت به خير شدن و زيستن با صالحان در سراى آخرت ، دعا كرده و به درگاه خدا نيايش كند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توفنى مسلمًا و ألحقنى بالصـلحين</w:t>
      </w:r>
    </w:p>
    <w:p>
      <w:pPr>
        <w:pStyle w:val="BookText"/>
        <w:rPr/>
      </w:pP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ـ پذيرش ولايت خداوند ، زمينه ساز تسليم شدن در برابر خدا و شايسته بودن براى همزيستى با صالحان در سراى آخرت</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أنت ولىّ فى الدنيا و الأخرة توفنى مسلمًا و ألحقنى بالصـلحين</w:t>
      </w:r>
      <w:bookmarkStart w:id="1875" w:name="pg6987_91475"/>
    </w:p>
    <w:p>
      <w:pPr>
        <w:pStyle w:val="Heading3"/>
        <w:numPr>
          <w:ilvl w:val="2"/>
          <w:numId w:val="1"/>
        </w:numPr>
        <w:rPr/>
      </w:pPr>
      <w:bookmarkStart w:id="1876" w:name="__RefHeading___Toc2398757_372815092"/>
      <w:bookmarkStart w:id="1877" w:name="_Toc796"/>
      <w:bookmarkEnd w:id="1875"/>
      <w:bookmarkEnd w:id="1876"/>
      <w:r>
        <w:rPr/>
        <w:t>79</w:t>
      </w:r>
      <w:r>
        <w:rPr>
          <w:rtl w:val="true"/>
        </w:rPr>
        <w:t xml:space="preserve">- </w:t>
      </w:r>
      <w:r>
        <w:rPr>
          <w:rtl w:val="true"/>
        </w:rPr>
        <w:t>همنشينى اخروى با مخلصان</w:t>
      </w:r>
      <w:bookmarkEnd w:id="187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فجر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همنشين شدن با بندگان خالص خداوند در قيامت ، حركت به سوى او و بهره مندى از جلوه هاى ربوبيت او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ارجعى إلى ربّك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فادخلى فى عبـدى</w:t>
      </w:r>
    </w:p>
    <w:p>
      <w:pPr>
        <w:pStyle w:val="BookText"/>
        <w:rPr/>
      </w:pPr>
      <w:r>
        <w:rPr>
          <w:rFonts w:ascii="IRNazanin" w:hAnsi="IRNazanin" w:eastAsia="IRNazanin"/>
          <w:color w:val="111111"/>
          <w:sz w:val="28"/>
          <w:sz w:val="28"/>
          <w:szCs w:val="28"/>
          <w:rtl w:val="true"/>
          <w:lang w:bidi="fa-IR"/>
        </w:rPr>
        <w:t xml:space="preserve">از معانى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تفصيل بعد از اجمال است و اين آيه، رجوع به پروردگار را با تفصيل بيشترى بيان مى دارد</w:t>
      </w:r>
      <w:r>
        <w:rPr>
          <w:rFonts w:eastAsia="IRNazanin" w:cs="IRNazanin"/>
          <w:color w:val="111111"/>
          <w:sz w:val="28"/>
          <w:szCs w:val="28"/>
          <w:rtl w:val="true"/>
          <w:lang w:bidi="fa-IR"/>
        </w:rPr>
        <w:t>.</w:t>
      </w:r>
    </w:p>
    <w:p>
      <w:pPr>
        <w:pStyle w:val="Heading3"/>
        <w:numPr>
          <w:ilvl w:val="2"/>
          <w:numId w:val="1"/>
        </w:numPr>
        <w:rPr/>
      </w:pPr>
      <w:bookmarkStart w:id="1878" w:name="__RefHeading___Toc2398759_372815092"/>
      <w:bookmarkStart w:id="1879" w:name="_Toc797"/>
      <w:bookmarkEnd w:id="1878"/>
      <w:r>
        <w:rPr/>
        <w:t>80</w:t>
      </w:r>
      <w:r>
        <w:rPr>
          <w:rtl w:val="true"/>
        </w:rPr>
        <w:t xml:space="preserve">- </w:t>
      </w:r>
      <w:r>
        <w:rPr>
          <w:rtl w:val="true"/>
        </w:rPr>
        <w:t>همنشينى با استهزاگران اسلام</w:t>
      </w:r>
      <w:bookmarkEnd w:id="187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بر كسانى كه از همنشينى با بيهوده گويان درباره قرآن و اسلام پرهيز مى كنند، ولى بناچار سخنان آنها را مى شنوند، گناهى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على الذين يتقون من حسابهم من شىء و لكن ذكرى لعلهم يتقون</w:t>
      </w:r>
    </w:p>
    <w:p>
      <w:pPr>
        <w:pStyle w:val="BookText"/>
        <w:rPr/>
      </w:pPr>
      <w:r>
        <w:rPr>
          <w:rFonts w:ascii="IRNazanin" w:hAnsi="IRNazanin" w:eastAsia="IRNazanin"/>
          <w:color w:val="111111"/>
          <w:sz w:val="28"/>
          <w:sz w:val="28"/>
          <w:szCs w:val="28"/>
          <w:rtl w:val="true"/>
          <w:lang w:bidi="fa-IR"/>
        </w:rPr>
        <w:t xml:space="preserve">در اين برداشت،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لغوى آن گرفته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بر كسانى كه در همنشينى با مغالطه گران درباره قرآن و اسلام از بحث پرهيز نموده و سعى در بازداشتن ديگران كنند، گناهى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على الذين يتقون من حسابهم من شىء و لكن ذكرى</w:t>
      </w:r>
    </w:p>
    <w:p>
      <w:pPr>
        <w:pStyle w:val="BookText"/>
        <w:rPr/>
      </w:pPr>
      <w:r>
        <w:rPr>
          <w:rFonts w:ascii="IRNazanin" w:hAnsi="IRNazanin" w:eastAsia="IRNazanin"/>
          <w:color w:val="111111"/>
          <w:sz w:val="28"/>
          <w:sz w:val="28"/>
          <w:szCs w:val="28"/>
          <w:rtl w:val="true"/>
          <w:lang w:bidi="fa-IR"/>
        </w:rPr>
        <w:t xml:space="preserve">در اين برداشت،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لغوى آن و متعلق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مفعول مطلق براى فعل محذوف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يذكرونهم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يتقون الخوض و لكن يذكرونهم ذكرى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بر مؤمنانى كه از همنشينى با مغالطه گران و ياوه گويان در مورد قرآن و اسلام پرهيز كنند، گناهى نيست، هر چند مغالطه و استهزاى آنان ادامه يابد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على الذين يتقون من حسابهم من شىء</w:t>
      </w:r>
    </w:p>
    <w:p>
      <w:pPr>
        <w:pStyle w:val="BookText"/>
        <w:rPr/>
      </w:pPr>
      <w:r>
        <w:rPr>
          <w:rFonts w:ascii="IRNazanin" w:hAnsi="IRNazanin" w:eastAsia="IRNazanin"/>
          <w:color w:val="111111"/>
          <w:sz w:val="28"/>
          <w:sz w:val="28"/>
          <w:szCs w:val="28"/>
          <w:rtl w:val="true"/>
          <w:lang w:bidi="fa-IR"/>
        </w:rPr>
        <w:t>ممكن است اين آيه در صدد پاسخ به سؤال برخى مؤمنان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گونه كه آنان فكر كنند كه اگر ما مجالس كافران را تحريم كنيم، آنان زمينه مساعد بيشترى براى مغلطه و استهزا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مى فرمايد شما پرهيز كنيد، گناه كار آنان به شما تسرّى نمى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همنشينى با كافران و مشركانى كه به استهزا و مغالطه در قرآن و اسلام نپردازند، حرام نيست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ما على الذين يتقون من حسابهم من شىء</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آيه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كافران، و مرجع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خوض كنندگان فرض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حساب كافرانى كه از خوض پرهيز مى كنند، از حساب خوض كنندگان جدا و همنشينى با آنان بى اشكال است</w:t>
      </w:r>
      <w:r>
        <w:rPr>
          <w:rFonts w:eastAsia="IRNazanin" w:cs="IRNazanin"/>
          <w:color w:val="111111"/>
          <w:sz w:val="28"/>
          <w:szCs w:val="28"/>
          <w:rtl w:val="true"/>
          <w:lang w:bidi="fa-IR"/>
        </w:rPr>
        <w:t>.</w:t>
      </w:r>
      <w:bookmarkStart w:id="1880" w:name="pg6987_91476"/>
    </w:p>
    <w:p>
      <w:pPr>
        <w:pStyle w:val="Heading3"/>
        <w:numPr>
          <w:ilvl w:val="2"/>
          <w:numId w:val="1"/>
        </w:numPr>
        <w:rPr/>
      </w:pPr>
      <w:bookmarkStart w:id="1881" w:name="__RefHeading___Toc2398761_372815092"/>
      <w:bookmarkStart w:id="1882" w:name="_Toc798"/>
      <w:bookmarkEnd w:id="1880"/>
      <w:bookmarkEnd w:id="1881"/>
      <w:r>
        <w:rPr/>
        <w:t>81</w:t>
      </w:r>
      <w:r>
        <w:rPr>
          <w:rtl w:val="true"/>
        </w:rPr>
        <w:t xml:space="preserve">- </w:t>
      </w:r>
      <w:r>
        <w:rPr>
          <w:rtl w:val="true"/>
        </w:rPr>
        <w:t>همنشينى با استهزاگران قرآن</w:t>
      </w:r>
      <w:bookmarkEnd w:id="188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همنشينى با كافران و مشركانى كه به استهزا و مغالطه در قرآن و اسلام نپردازند، حرام نيست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ما على الذين يتقون من حسابهم من شىء</w:t>
      </w:r>
    </w:p>
    <w:p>
      <w:pPr>
        <w:pStyle w:val="BookText"/>
        <w:rPr/>
      </w:pPr>
      <w:r>
        <w:rPr>
          <w:rFonts w:ascii="IRNazanin" w:hAnsi="IRNazanin" w:eastAsia="IRNazanin"/>
          <w:color w:val="111111"/>
          <w:sz w:val="28"/>
          <w:sz w:val="28"/>
          <w:szCs w:val="28"/>
          <w:rtl w:val="true"/>
          <w:lang w:bidi="fa-IR"/>
        </w:rPr>
        <w:t xml:space="preserve">در اين آيه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كافران، و مرجع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خوض كنندگان فرض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حساب كافرانى كه از خوض پرهيز مى كنند، از حساب خوض كنندگان جدا و همنشينى با آنان بى اشكال است</w:t>
      </w:r>
      <w:r>
        <w:rPr>
          <w:rFonts w:eastAsia="IRNazanin" w:cs="IRNazanin"/>
          <w:color w:val="111111"/>
          <w:sz w:val="28"/>
          <w:szCs w:val="28"/>
          <w:rtl w:val="true"/>
          <w:lang w:bidi="fa-IR"/>
        </w:rPr>
        <w:t>.</w:t>
      </w:r>
    </w:p>
    <w:p>
      <w:pPr>
        <w:pStyle w:val="Heading3"/>
        <w:numPr>
          <w:ilvl w:val="2"/>
          <w:numId w:val="1"/>
        </w:numPr>
        <w:rPr/>
      </w:pPr>
      <w:bookmarkStart w:id="1883" w:name="__RefHeading___Toc2398763_372815092"/>
      <w:bookmarkStart w:id="1884" w:name="_Toc799"/>
      <w:bookmarkEnd w:id="1883"/>
      <w:r>
        <w:rPr/>
        <w:t>82</w:t>
      </w:r>
      <w:r>
        <w:rPr>
          <w:rtl w:val="true"/>
        </w:rPr>
        <w:t xml:space="preserve">- </w:t>
      </w:r>
      <w:r>
        <w:rPr>
          <w:rtl w:val="true"/>
        </w:rPr>
        <w:t>همنشينى با انبيا</w:t>
      </w:r>
      <w:bookmarkEnd w:id="188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lang w:bidi="fa-IR"/>
        </w:rPr>
        <w:t>،</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مصاحبت با پيامبران ، صدّيقان ، شاهدان و گواهان اعمال و صالحان ، پاداش اطاعت از خدا 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يطع اللّه و الرّسول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الصّالحين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بسيار راستگو و شايد مبالغه بودن آن اشاره به صداقت آنان در گفتار و عمل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برآنند كه مقصود از صديقين، اولين كسانى هستند كه پيامبران را تصديق كردند و شاهدان، يا به معناى كشته شدگان در راه خدا و يا گواهان بر اعمال انسانها و يا عالمان واقعى دين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پيروان خدا 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همنشينان بهشتى پيامبران ، صدّيقان ، شاهدان و صالحان خواهند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يطع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فاولئك مع الذين انعم اللّه عليهم من النبيّين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الصّالحين</w:t>
      </w:r>
    </w:p>
    <w:p>
      <w:pPr>
        <w:pStyle w:val="BookText"/>
        <w:rPr/>
      </w:pPr>
      <w:r>
        <w:rPr>
          <w:rFonts w:ascii="IRNazanin" w:hAnsi="IRNazanin" w:eastAsia="IRNazanin"/>
          <w:color w:val="111111"/>
          <w:sz w:val="28"/>
          <w:sz w:val="28"/>
          <w:szCs w:val="28"/>
          <w:rtl w:val="true"/>
          <w:lang w:bidi="fa-IR"/>
        </w:rPr>
        <w:t>چون مصاحبت و همنشينى با پيامبران براى همه پيروان آنان در دنيا تحقق نمى يابد، بنابراين زمان آن، آخرت و مكانش بهشت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همنشينى و مصاحبت با پيامبران ، صديقين ، شاهدان و صالحان ، از نعمت هاى الهى در بهشت</w:t>
      </w:r>
    </w:p>
    <w:p>
      <w:pPr>
        <w:pStyle w:val="BookText"/>
        <w:rPr/>
      </w:pPr>
      <w:r>
        <w:rPr>
          <w:rFonts w:ascii="Amiri" w:hAnsi="Amiri" w:eastAsia="Amiri" w:cs="Amiri"/>
          <w:color w:val="111111"/>
          <w:sz w:val="28"/>
          <w:sz w:val="28"/>
          <w:szCs w:val="28"/>
          <w:rtl w:val="true"/>
          <w:lang w:bidi="ar-SA"/>
        </w:rPr>
        <w:t>فاولئك مع الذين انعم اللّه عليهم</w:t>
      </w:r>
    </w:p>
    <w:p>
      <w:pPr>
        <w:pStyle w:val="BookText"/>
        <w:rPr/>
      </w:pPr>
      <w:r>
        <w:rPr>
          <w:rFonts w:ascii="IRNazanin" w:hAnsi="IRNazanin" w:eastAsia="IRNazanin"/>
          <w:color w:val="111111"/>
          <w:sz w:val="28"/>
          <w:sz w:val="28"/>
          <w:szCs w:val="28"/>
          <w:rtl w:val="true"/>
          <w:lang w:bidi="fa-IR"/>
        </w:rPr>
        <w:t xml:space="preserve">از اينكه همنشينى با پيامبران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پاداشى براى پيروان خدا 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شده است، برداشت فوق به دست مى آيد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پيامبران ، صديقين ، شاهدان و صالحان ، رفيقان و همنشينانى نيكو براى پيروان خدا 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يطع اللّه و الرّسول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حسن اولئك رفيقاً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معاشرت و همنشينى با پيامبران ، صدّيقان ، شاهدان و صالحان ، داراى فضيلتى كامل</w:t>
      </w:r>
    </w:p>
    <w:p>
      <w:pPr>
        <w:pStyle w:val="BookText"/>
        <w:rPr/>
      </w:pPr>
      <w:r>
        <w:rPr>
          <w:rFonts w:ascii="Amiri" w:hAnsi="Amiri" w:eastAsia="Amiri" w:cs="Amiri"/>
          <w:color w:val="111111"/>
          <w:sz w:val="28"/>
          <w:sz w:val="28"/>
          <w:szCs w:val="28"/>
          <w:rtl w:val="true"/>
          <w:lang w:bidi="ar-SA"/>
        </w:rPr>
        <w:t xml:space="preserve">فاولئك مع الذين انعم اللّه عليهم من النبيّين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ذلك الفضل من اللّه</w:t>
      </w:r>
    </w:p>
    <w:p>
      <w:pPr>
        <w:pStyle w:val="BookText"/>
        <w:rPr/>
      </w:pPr>
      <w:r>
        <w:rPr>
          <w:rFonts w:ascii="Amiri" w:hAnsi="Amiri" w:eastAsia="Amiri" w:cs="Amiri"/>
          <w:color w:val="111111"/>
          <w:sz w:val="28"/>
          <w:sz w:val="28"/>
          <w:szCs w:val="28"/>
          <w:rtl w:val="true"/>
          <w:lang w:bidi="ar-SA"/>
        </w:rPr>
        <w:t xml:space="preserve">بنابر اينكه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اشاره به معيّت و رفاقت در آيه قبل باشد، و فضيلت كامل بر اين مبناست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معاشرت و همنشينى با پيامبران ، صديقان ، شاهدان و صالحان ، تفضّلى الهى براى اطاعت كنندگان از خدا 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فاولئك مع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ذلك الفضل من اللّه</w:t>
      </w:r>
      <w:bookmarkStart w:id="1885" w:name="pg6987_91477"/>
    </w:p>
    <w:p>
      <w:pPr>
        <w:pStyle w:val="BookText"/>
        <w:rPr/>
      </w:pPr>
      <w:bookmarkEnd w:id="1885"/>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مجاهدان راه خدا ، همنشين با پيامبران ، صدّيقان ، شاهدان و صالحان</w:t>
      </w:r>
    </w:p>
    <w:p>
      <w:pPr>
        <w:pStyle w:val="BookText"/>
        <w:rPr/>
      </w:pPr>
      <w:r>
        <w:rPr>
          <w:rFonts w:ascii="Amiri" w:hAnsi="Amiri" w:eastAsia="Amiri" w:cs="Amiri"/>
          <w:color w:val="111111"/>
          <w:sz w:val="28"/>
          <w:sz w:val="28"/>
          <w:szCs w:val="28"/>
          <w:rtl w:val="true"/>
          <w:lang w:bidi="ar-SA"/>
        </w:rPr>
        <w:t xml:space="preserve">فاولئك مع الذين انعم اللّه عليهم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ايّها الّذين امنوا خذوا حذركم</w:t>
      </w:r>
    </w:p>
    <w:p>
      <w:pPr>
        <w:pStyle w:val="Heading3"/>
        <w:numPr>
          <w:ilvl w:val="2"/>
          <w:numId w:val="1"/>
        </w:numPr>
        <w:rPr/>
      </w:pPr>
      <w:bookmarkStart w:id="1886" w:name="__RefHeading___Toc2398765_372815092"/>
      <w:bookmarkStart w:id="1887" w:name="_Toc800"/>
      <w:bookmarkEnd w:id="1886"/>
      <w:r>
        <w:rPr/>
        <w:t>83</w:t>
      </w:r>
      <w:r>
        <w:rPr>
          <w:rtl w:val="true"/>
        </w:rPr>
        <w:t xml:space="preserve">- </w:t>
      </w:r>
      <w:r>
        <w:rPr>
          <w:rtl w:val="true"/>
        </w:rPr>
        <w:t>همنشينى با اهل عذاب</w:t>
      </w:r>
      <w:bookmarkEnd w:id="188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در جمع مستحقان عذاب الهى ، انسان را در معرض گرفتار شدن در عذاب آنها قرار مى دهد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فأسر بأهلك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لايلتفت منكم أحد</w:t>
      </w:r>
    </w:p>
    <w:p>
      <w:pPr>
        <w:pStyle w:val="BookText"/>
        <w:rPr/>
      </w:pPr>
      <w:r>
        <w:rPr>
          <w:rFonts w:ascii="IRNazanin" w:hAnsi="IRNazanin" w:eastAsia="IRNazanin"/>
          <w:color w:val="111111"/>
          <w:sz w:val="28"/>
          <w:sz w:val="28"/>
          <w:szCs w:val="28"/>
          <w:rtl w:val="true"/>
          <w:lang w:bidi="fa-IR"/>
        </w:rPr>
        <w:t>برداشت فوق، بر اين احتمال است كه غرض از دستور به عدم بازگشت به خاطر گرفتار نيامدن به عذاب الهى در سرزمين قوم لوط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نبودن در جمع ظالمان به هنگام نزول عذاب الهى بر آنان ، درخواست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w:t>
      </w:r>
    </w:p>
    <w:p>
      <w:pPr>
        <w:pStyle w:val="BookText"/>
        <w:rPr/>
      </w:pPr>
      <w:r>
        <w:rPr>
          <w:rFonts w:ascii="Amiri" w:hAnsi="Amiri" w:eastAsia="Amiri" w:cs="Amiri"/>
          <w:color w:val="111111"/>
          <w:sz w:val="28"/>
          <w:sz w:val="28"/>
          <w:szCs w:val="28"/>
          <w:rtl w:val="true"/>
          <w:lang w:bidi="ar-SA"/>
        </w:rPr>
        <w:t>ربّ فلاتجعلنى فى القوم الظـلمين</w:t>
      </w:r>
    </w:p>
    <w:p>
      <w:pPr>
        <w:pStyle w:val="Heading3"/>
        <w:numPr>
          <w:ilvl w:val="2"/>
          <w:numId w:val="1"/>
        </w:numPr>
        <w:rPr/>
      </w:pPr>
      <w:bookmarkStart w:id="1888" w:name="__RefHeading___Toc2398767_372815092"/>
      <w:bookmarkStart w:id="1889" w:name="_Toc801"/>
      <w:bookmarkEnd w:id="1888"/>
      <w:r>
        <w:rPr/>
        <w:t>84</w:t>
      </w:r>
      <w:r>
        <w:rPr>
          <w:rtl w:val="true"/>
        </w:rPr>
        <w:t xml:space="preserve">- </w:t>
      </w:r>
      <w:r>
        <w:rPr>
          <w:rtl w:val="true"/>
        </w:rPr>
        <w:t>همنشينى با باغدار متكبر</w:t>
      </w:r>
      <w:bookmarkEnd w:id="188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مصاحبت و همراهى مرد 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سمبل ايمان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ثروت مندِ مغرور ، به جهت گفتوگو و ارشاد او بوده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له صاحبه و هو يحاوره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رد و بدل كردن منطق و كلام و پاسخ گويى به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تصريح به جمله حاليّه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يحاوره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مصاحبت را بيان مى كند كه همان پاسخ گويى به گفته هاى كفرآميز فرد منكر معاد باشد</w:t>
      </w:r>
      <w:r>
        <w:rPr>
          <w:rFonts w:eastAsia="IRNazanin" w:cs="IRNazanin"/>
          <w:color w:val="111111"/>
          <w:sz w:val="28"/>
          <w:szCs w:val="28"/>
          <w:rtl w:val="true"/>
          <w:lang w:bidi="fa-IR"/>
        </w:rPr>
        <w:t>.</w:t>
      </w:r>
    </w:p>
    <w:p>
      <w:pPr>
        <w:pStyle w:val="Heading3"/>
        <w:numPr>
          <w:ilvl w:val="2"/>
          <w:numId w:val="1"/>
        </w:numPr>
        <w:rPr/>
      </w:pPr>
      <w:bookmarkStart w:id="1890" w:name="__RefHeading___Toc2398769_372815092"/>
      <w:bookmarkStart w:id="1891" w:name="_Toc802"/>
      <w:bookmarkEnd w:id="1890"/>
      <w:r>
        <w:rPr/>
        <w:t>85</w:t>
      </w:r>
      <w:r>
        <w:rPr>
          <w:rtl w:val="true"/>
        </w:rPr>
        <w:t xml:space="preserve">- </w:t>
      </w:r>
      <w:r>
        <w:rPr>
          <w:rtl w:val="true"/>
        </w:rPr>
        <w:t>همنشينى با حورالعين</w:t>
      </w:r>
      <w:bookmarkEnd w:id="189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نبأ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تقواپيشگان ، برخوردار از هم نشينى صميمانه حوريان جوان در بهشت</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أترابًا</w:t>
      </w:r>
      <w:bookmarkStart w:id="1892" w:name="pg6987_91478"/>
    </w:p>
    <w:p>
      <w:pPr>
        <w:pStyle w:val="BookText"/>
        <w:rPr/>
      </w:pPr>
      <w:bookmarkEnd w:id="1892"/>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مقاييس 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و همراه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 معنا گرفته شده است</w:t>
      </w:r>
      <w:r>
        <w:rPr>
          <w:rFonts w:eastAsia="IRNazanin" w:cs="IRNazanin"/>
          <w:color w:val="111111"/>
          <w:sz w:val="28"/>
          <w:szCs w:val="28"/>
          <w:rtl w:val="true"/>
          <w:lang w:bidi="fa-IR"/>
        </w:rPr>
        <w:t>.</w:t>
      </w:r>
    </w:p>
    <w:p>
      <w:pPr>
        <w:pStyle w:val="Heading3"/>
        <w:numPr>
          <w:ilvl w:val="2"/>
          <w:numId w:val="1"/>
        </w:numPr>
        <w:rPr/>
      </w:pPr>
      <w:bookmarkStart w:id="1893" w:name="__RefHeading___Toc2398771_372815092"/>
      <w:bookmarkStart w:id="1894" w:name="_Toc803"/>
      <w:bookmarkEnd w:id="1893"/>
      <w:r>
        <w:rPr/>
        <w:t>86</w:t>
      </w:r>
      <w:r>
        <w:rPr>
          <w:rtl w:val="true"/>
        </w:rPr>
        <w:t xml:space="preserve">- </w:t>
      </w:r>
      <w:r>
        <w:rPr>
          <w:rtl w:val="true"/>
        </w:rPr>
        <w:t>همنشينى با خويشاوندان</w:t>
      </w:r>
      <w:bookmarkEnd w:id="189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انشقاق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كسانى كه نامه عمل آنان به دست راستشان عطا شود ، در قيامت با خويشاوندان خود مأنوس خواهند بود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ينقلب إلى أهله</w:t>
      </w:r>
    </w:p>
    <w:p>
      <w:pPr>
        <w:pStyle w:val="BookText"/>
        <w:rPr/>
      </w:pP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مى كند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خويشاوندان انسان در دنيا است كه در قيامت نيز در كنار او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حور و غلمان بهشتى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واژه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كان فى أهله مسروراً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آيات بعد، ديدگاه نخست را تأييد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 با خويشاوندان و سربلندى نزد آنان در قيامت ، از زمره پاداش هاى الهى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ينقلب إلى أهله مسرورًا</w:t>
      </w:r>
    </w:p>
    <w:p>
      <w:pPr>
        <w:pStyle w:val="Heading3"/>
        <w:numPr>
          <w:ilvl w:val="2"/>
          <w:numId w:val="1"/>
        </w:numPr>
        <w:rPr/>
      </w:pPr>
      <w:bookmarkStart w:id="1895" w:name="__RefHeading___Toc2398773_372815092"/>
      <w:bookmarkStart w:id="1896" w:name="_Toc804"/>
      <w:bookmarkEnd w:id="1895"/>
      <w:r>
        <w:rPr/>
        <w:t>87</w:t>
      </w:r>
      <w:r>
        <w:rPr>
          <w:rtl w:val="true"/>
        </w:rPr>
        <w:t xml:space="preserve">- </w:t>
      </w:r>
      <w:r>
        <w:rPr>
          <w:rtl w:val="true"/>
        </w:rPr>
        <w:t>همنشينى با شياطين</w:t>
      </w:r>
      <w:bookmarkEnd w:id="189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همدمى منحرفان با شياطين در دوزخ ، تأثيرى در تخفيف عذاب و يا آرامش آنان نخواهد داشت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 ينفعكم اليوم إذ ظلمتم أنّكم فى العذاب مشتركون</w:t>
      </w:r>
    </w:p>
    <w:p>
      <w:pPr>
        <w:pStyle w:val="BookText"/>
        <w:rPr/>
      </w:pPr>
      <w:r>
        <w:rPr>
          <w:rFonts w:ascii="Amiri" w:hAnsi="Amiri" w:eastAsia="Amiri" w:cs="Amiri"/>
          <w:color w:val="111111"/>
          <w:sz w:val="28"/>
          <w:sz w:val="28"/>
          <w:szCs w:val="28"/>
          <w:rtl w:val="true"/>
          <w:lang w:bidi="ar-SA"/>
        </w:rPr>
        <w:t xml:space="preserve">برداشت ياد شده بر اين اساس است كه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أنّكم فى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ينفع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Heading3"/>
        <w:numPr>
          <w:ilvl w:val="2"/>
          <w:numId w:val="1"/>
        </w:numPr>
        <w:rPr/>
      </w:pPr>
      <w:bookmarkStart w:id="1897" w:name="__RefHeading___Toc2398775_372815092"/>
      <w:bookmarkStart w:id="1898" w:name="_Toc805"/>
      <w:bookmarkEnd w:id="1897"/>
      <w:r>
        <w:rPr/>
        <w:t>88</w:t>
      </w:r>
      <w:r>
        <w:rPr>
          <w:rtl w:val="true"/>
        </w:rPr>
        <w:t xml:space="preserve">- </w:t>
      </w:r>
      <w:r>
        <w:rPr>
          <w:rtl w:val="true"/>
        </w:rPr>
        <w:t>همنشينى با شياطين در قيامت</w:t>
      </w:r>
      <w:bookmarkEnd w:id="189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مشاهده شياطين در قيامت و همنشينى با آنان ، خود نوعى عذاب براى گمراهان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يـليت بينى و بينك بعد المشرقين</w:t>
      </w:r>
    </w:p>
    <w:p>
      <w:pPr>
        <w:pStyle w:val="Heading3"/>
        <w:numPr>
          <w:ilvl w:val="2"/>
          <w:numId w:val="1"/>
        </w:numPr>
        <w:rPr/>
      </w:pPr>
      <w:bookmarkStart w:id="1899" w:name="__RefHeading___Toc2398777_372815092"/>
      <w:bookmarkStart w:id="1900" w:name="_Toc806"/>
      <w:bookmarkEnd w:id="1899"/>
      <w:r>
        <w:rPr/>
        <w:t>89</w:t>
      </w:r>
      <w:r>
        <w:rPr>
          <w:rtl w:val="true"/>
        </w:rPr>
        <w:t xml:space="preserve">- </w:t>
      </w:r>
      <w:r>
        <w:rPr>
          <w:rtl w:val="true"/>
        </w:rPr>
        <w:t>همنشينى با شيطان</w:t>
      </w:r>
      <w:bookmarkEnd w:id="190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تكوير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أبى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النفوس زوّجت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أهل الجنّة فزوّجوا الخيرات و الحسان و أمّا أهل النار</w:t>
      </w:r>
      <w:bookmarkStart w:id="1901" w:name="pg6987_91479"/>
    </w:p>
    <w:p>
      <w:pPr>
        <w:pStyle w:val="BookText"/>
        <w:rPr/>
      </w:pPr>
      <w:bookmarkEnd w:id="1901"/>
      <w:r>
        <w:rPr>
          <w:rFonts w:ascii="Amiri" w:hAnsi="Amiri" w:eastAsia="Amiri" w:cs="Amiri"/>
          <w:color w:val="111111"/>
          <w:sz w:val="28"/>
          <w:sz w:val="28"/>
          <w:szCs w:val="28"/>
          <w:rtl w:val="true"/>
          <w:lang w:bidi="ar-SA"/>
        </w:rPr>
        <w:t xml:space="preserve">فمع كلّ إنسان منهم شيطان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تفسير قول خداوند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النفوس زوّجت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شده 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اهل بهشت با زنان زيبا و نيكو خلق ازدواج مى كنند و اما اهل آتش، با هر انسانى از آنان شيطانى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Heading3"/>
        <w:numPr>
          <w:ilvl w:val="2"/>
          <w:numId w:val="1"/>
        </w:numPr>
        <w:rPr/>
      </w:pPr>
      <w:bookmarkStart w:id="1902" w:name="__RefHeading___Toc2398779_372815092"/>
      <w:bookmarkStart w:id="1903" w:name="_Toc807"/>
      <w:bookmarkEnd w:id="1902"/>
      <w:r>
        <w:rPr/>
        <w:t>90</w:t>
      </w:r>
      <w:r>
        <w:rPr>
          <w:rtl w:val="true"/>
        </w:rPr>
        <w:t xml:space="preserve">- </w:t>
      </w:r>
      <w:r>
        <w:rPr>
          <w:rtl w:val="true"/>
        </w:rPr>
        <w:t>همنشينى با صالحان</w:t>
      </w:r>
      <w:bookmarkEnd w:id="190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lang w:bidi="fa-IR"/>
        </w:rPr>
        <w:t>،</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مصاحبت با پيامبران ، صدّيقان ، شاهدان و گواهان اعمال و صالحان ، پاداش اطاعت از خدا 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يطع اللّه و الرّسول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الصّالحين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بسيار راستگو و شايد مبالغه بودن آن اشاره به صداقت آنان در گفتار و عمل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برآنند كه مقصود از صديقين، اولين كسانى هستند كه پيامبران را تصديق كردند و شاهدان، يا به معناى كشته شدگان در راه خدا و يا گواهان بر اعمال انسانها و يا عالمان واقعى دين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پيروان خدا 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همنشينان بهشتى پيامبران ، صدّيقان ، شاهدان و صالحان خواهند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يطع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فاولئك مع الذين انعم اللّه عليهم من النبيّين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الصّالحين</w:t>
      </w:r>
    </w:p>
    <w:p>
      <w:pPr>
        <w:pStyle w:val="BookText"/>
        <w:rPr/>
      </w:pPr>
      <w:r>
        <w:rPr>
          <w:rFonts w:ascii="IRNazanin" w:hAnsi="IRNazanin" w:eastAsia="IRNazanin"/>
          <w:color w:val="111111"/>
          <w:sz w:val="28"/>
          <w:sz w:val="28"/>
          <w:szCs w:val="28"/>
          <w:rtl w:val="true"/>
          <w:lang w:bidi="fa-IR"/>
        </w:rPr>
        <w:t>چون مصاحبت و همنشينى با پيامبران براى همه پيروان آنان در دنيا تحقق نمى يابد، بنابراين زمان آن، آخرت و مكانش بهشت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همنشينى و مصاحبت با پيامبران ، صديقين ، شاهدان و صالحان ، از نعمت هاى الهى در بهشت</w:t>
      </w:r>
    </w:p>
    <w:p>
      <w:pPr>
        <w:pStyle w:val="BookText"/>
        <w:rPr/>
      </w:pPr>
      <w:r>
        <w:rPr>
          <w:rFonts w:ascii="Amiri" w:hAnsi="Amiri" w:eastAsia="Amiri" w:cs="Amiri"/>
          <w:color w:val="111111"/>
          <w:sz w:val="28"/>
          <w:sz w:val="28"/>
          <w:szCs w:val="28"/>
          <w:rtl w:val="true"/>
          <w:lang w:bidi="ar-SA"/>
        </w:rPr>
        <w:t>فاولئك مع الذين انعم اللّه عليهم</w:t>
      </w:r>
    </w:p>
    <w:p>
      <w:pPr>
        <w:pStyle w:val="BookText"/>
        <w:rPr/>
      </w:pPr>
      <w:r>
        <w:rPr>
          <w:rFonts w:ascii="IRNazanin" w:hAnsi="IRNazanin" w:eastAsia="IRNazanin"/>
          <w:color w:val="111111"/>
          <w:sz w:val="28"/>
          <w:sz w:val="28"/>
          <w:szCs w:val="28"/>
          <w:rtl w:val="true"/>
          <w:lang w:bidi="fa-IR"/>
        </w:rPr>
        <w:t xml:space="preserve">از اينكه همنشينى با پيامبران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پاداشى براى پيروان خدا 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شده است، برداشت فوق به دست مى آيد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پيامبران ، صديقين ، شاهدان و صالحان ، رفيقان و همنشينانى نيكو براى پيروان خدا 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يطع اللّه و الرّسول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حسن اولئك رفيقاً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معاشرت و همنشينى با پيامبران ، صدّيقان ، شاهدان و صالحان ، داراى فضيلتى كامل</w:t>
      </w:r>
    </w:p>
    <w:p>
      <w:pPr>
        <w:pStyle w:val="BookText"/>
        <w:rPr/>
      </w:pPr>
      <w:r>
        <w:rPr>
          <w:rFonts w:ascii="Amiri" w:hAnsi="Amiri" w:eastAsia="Amiri" w:cs="Amiri"/>
          <w:color w:val="111111"/>
          <w:sz w:val="28"/>
          <w:sz w:val="28"/>
          <w:szCs w:val="28"/>
          <w:rtl w:val="true"/>
          <w:lang w:bidi="ar-SA"/>
        </w:rPr>
        <w:t xml:space="preserve">فاولئك مع الذين انعم اللّه عليهم من النبيّين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ذلك الفضل من اللّه</w:t>
      </w:r>
    </w:p>
    <w:p>
      <w:pPr>
        <w:pStyle w:val="BookText"/>
        <w:rPr/>
      </w:pPr>
      <w:r>
        <w:rPr>
          <w:rFonts w:ascii="Amiri" w:hAnsi="Amiri" w:eastAsia="Amiri" w:cs="Amiri"/>
          <w:color w:val="111111"/>
          <w:sz w:val="28"/>
          <w:sz w:val="28"/>
          <w:szCs w:val="28"/>
          <w:rtl w:val="true"/>
          <w:lang w:bidi="ar-SA"/>
        </w:rPr>
        <w:t xml:space="preserve">بنابر اينكه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اشاره به معيّت و رفاقت در آيه قبل باشد، و فضيلت كامل بر اين مبناست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معاشرت و همنشينى با پيامبران ، صديقان ، شاهدان و صالحان ، تفضّلى الهى براى اطاعت كنندگان از خدا 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فاولئك مع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ذلك الفضل من اللّه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مجاهدان راه خدا ، همنشين با پيامبران ، صدّيقان ، شاهدان و صالحان</w:t>
      </w:r>
      <w:bookmarkStart w:id="1904" w:name="pg6987_91480"/>
    </w:p>
    <w:p>
      <w:pPr>
        <w:pStyle w:val="BookText"/>
        <w:rPr/>
      </w:pPr>
      <w:bookmarkEnd w:id="1904"/>
      <w:r>
        <w:rPr>
          <w:rFonts w:ascii="Amiri" w:hAnsi="Amiri" w:eastAsia="Amiri" w:cs="Amiri"/>
          <w:color w:val="111111"/>
          <w:sz w:val="28"/>
          <w:sz w:val="28"/>
          <w:szCs w:val="28"/>
          <w:rtl w:val="true"/>
          <w:lang w:bidi="ar-SA"/>
        </w:rPr>
        <w:t xml:space="preserve">فاولئك مع الذين انعم اللّه عليهم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ايّها الّذين امنوا خذوا حذركم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همنشينى و همراهى با صالحان آرمانى مقدس و ارزشمند</w:t>
      </w:r>
    </w:p>
    <w:p>
      <w:pPr>
        <w:pStyle w:val="BookText"/>
        <w:rPr/>
      </w:pPr>
      <w:r>
        <w:rPr>
          <w:rFonts w:ascii="Amiri" w:hAnsi="Amiri" w:eastAsia="Amiri" w:cs="Amiri"/>
          <w:color w:val="111111"/>
          <w:sz w:val="28"/>
          <w:sz w:val="28"/>
          <w:szCs w:val="28"/>
          <w:rtl w:val="true"/>
          <w:lang w:bidi="ar-SA"/>
        </w:rPr>
        <w:t>و نطمع ان يدخلنا ربنا مع القوم الصلحين</w:t>
      </w:r>
    </w:p>
    <w:p>
      <w:pPr>
        <w:pStyle w:val="Heading3"/>
        <w:numPr>
          <w:ilvl w:val="2"/>
          <w:numId w:val="1"/>
        </w:numPr>
        <w:rPr/>
      </w:pPr>
      <w:bookmarkStart w:id="1905" w:name="__RefHeading___Toc2398781_372815092"/>
      <w:bookmarkStart w:id="1906" w:name="_Toc808"/>
      <w:bookmarkEnd w:id="1905"/>
      <w:r>
        <w:rPr/>
        <w:t>91</w:t>
      </w:r>
      <w:r>
        <w:rPr>
          <w:rtl w:val="true"/>
        </w:rPr>
        <w:t xml:space="preserve">- </w:t>
      </w:r>
      <w:r>
        <w:rPr>
          <w:rtl w:val="true"/>
        </w:rPr>
        <w:t>همنشينى با صديقان</w:t>
      </w:r>
      <w:bookmarkEnd w:id="190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lang w:bidi="fa-IR"/>
        </w:rPr>
        <w:t>،</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مصاحبت با پيامبران ، صدّيقان ، شاهدان و گواهان اعمال و صالحان ، پاداش اطاعت از خدا 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يطع اللّه و الرّسول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الصّالحين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بسيار راستگو و شايد مبالغه بودن آن اشاره به صداقت آنان در گفتار و عمل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برآنند كه مقصود از صديقين، اولين كسانى هستند كه پيامبران را تصديق كردند و شاهدان، يا به معناى كشته شدگان در راه خدا و يا گواهان بر اعمال انسانها و يا عالمان واقعى دين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پيروان خدا 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همنشينان بهشتى پيامبران ، صدّيقان ، شاهدان و صالحان خواهند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يطع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فاولئك مع الذين انعم اللّه عليهم من النبيّين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الصّالحين</w:t>
      </w:r>
    </w:p>
    <w:p>
      <w:pPr>
        <w:pStyle w:val="BookText"/>
        <w:rPr/>
      </w:pPr>
      <w:r>
        <w:rPr>
          <w:rFonts w:ascii="IRNazanin" w:hAnsi="IRNazanin" w:eastAsia="IRNazanin"/>
          <w:color w:val="111111"/>
          <w:sz w:val="28"/>
          <w:sz w:val="28"/>
          <w:szCs w:val="28"/>
          <w:rtl w:val="true"/>
          <w:lang w:bidi="fa-IR"/>
        </w:rPr>
        <w:t>چون مصاحبت و همنشينى با پيامبران براى همه پيروان آنان در دنيا تحقق نمى يابد، بنابراين زمان آن، آخرت و مكانش بهشت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همنشينى و مصاحبت با پيامبران ، صديقين ، شاهدان و صالحان ، از نعمت هاى الهى در بهشت</w:t>
      </w:r>
    </w:p>
    <w:p>
      <w:pPr>
        <w:pStyle w:val="BookText"/>
        <w:rPr/>
      </w:pPr>
      <w:r>
        <w:rPr>
          <w:rFonts w:ascii="Amiri" w:hAnsi="Amiri" w:eastAsia="Amiri" w:cs="Amiri"/>
          <w:color w:val="111111"/>
          <w:sz w:val="28"/>
          <w:sz w:val="28"/>
          <w:szCs w:val="28"/>
          <w:rtl w:val="true"/>
          <w:lang w:bidi="ar-SA"/>
        </w:rPr>
        <w:t>فاولئك مع الذين انعم اللّه عليهم</w:t>
      </w:r>
    </w:p>
    <w:p>
      <w:pPr>
        <w:pStyle w:val="BookText"/>
        <w:rPr/>
      </w:pPr>
      <w:r>
        <w:rPr>
          <w:rFonts w:ascii="IRNazanin" w:hAnsi="IRNazanin" w:eastAsia="IRNazanin"/>
          <w:color w:val="111111"/>
          <w:sz w:val="28"/>
          <w:sz w:val="28"/>
          <w:szCs w:val="28"/>
          <w:rtl w:val="true"/>
          <w:lang w:bidi="fa-IR"/>
        </w:rPr>
        <w:t xml:space="preserve">از اينكه همنشينى با پيامبران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پاداشى براى پيروان خدا 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شده است، برداشت فوق به دست مى آيد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پيامبران ، صديقين ، شاهدان و صالحان ، رفيقان و همنشينانى نيكو براى پيروان خدا 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يطع اللّه و الرّسول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حسن اولئك رفيقاً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معاشرت و همنشينى با پيامبران ، صدّيقان ، شاهدان و صالحان ، داراى فضيلتى كامل</w:t>
      </w:r>
    </w:p>
    <w:p>
      <w:pPr>
        <w:pStyle w:val="BookText"/>
        <w:rPr/>
      </w:pPr>
      <w:r>
        <w:rPr>
          <w:rFonts w:ascii="Amiri" w:hAnsi="Amiri" w:eastAsia="Amiri" w:cs="Amiri"/>
          <w:color w:val="111111"/>
          <w:sz w:val="28"/>
          <w:sz w:val="28"/>
          <w:szCs w:val="28"/>
          <w:rtl w:val="true"/>
          <w:lang w:bidi="ar-SA"/>
        </w:rPr>
        <w:t xml:space="preserve">فاولئك مع الذين انعم اللّه عليهم من النبيّين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ذلك الفضل من اللّه</w:t>
      </w:r>
    </w:p>
    <w:p>
      <w:pPr>
        <w:pStyle w:val="BookText"/>
        <w:rPr/>
      </w:pPr>
      <w:r>
        <w:rPr>
          <w:rFonts w:ascii="Amiri" w:hAnsi="Amiri" w:eastAsia="Amiri" w:cs="Amiri"/>
          <w:color w:val="111111"/>
          <w:sz w:val="28"/>
          <w:sz w:val="28"/>
          <w:szCs w:val="28"/>
          <w:rtl w:val="true"/>
          <w:lang w:bidi="ar-SA"/>
        </w:rPr>
        <w:t xml:space="preserve">بنابر اينكه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اشاره به معيّت و رفاقت در آيه قبل باشد، و فضيلت كامل بر اين مبناست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معاشرت و همنشينى با پيامبران ، صديقان ، شاهدان و صالحان ، تفضّلى الهى براى اطاعت كنندگان از خدا 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فاولئك مع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ذلك الفضل من اللّه</w:t>
      </w:r>
      <w:bookmarkStart w:id="1907" w:name="pg6987_91481"/>
    </w:p>
    <w:p>
      <w:pPr>
        <w:pStyle w:val="BookText"/>
        <w:rPr/>
      </w:pPr>
      <w:bookmarkEnd w:id="1907"/>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مجاهدان راه خدا ، همنشين با پيامبران ، صدّيقان ، شاهدان و صالحان</w:t>
      </w:r>
    </w:p>
    <w:p>
      <w:pPr>
        <w:pStyle w:val="BookText"/>
        <w:rPr/>
      </w:pPr>
      <w:r>
        <w:rPr>
          <w:rFonts w:ascii="Amiri" w:hAnsi="Amiri" w:eastAsia="Amiri" w:cs="Amiri"/>
          <w:color w:val="111111"/>
          <w:sz w:val="28"/>
          <w:sz w:val="28"/>
          <w:szCs w:val="28"/>
          <w:rtl w:val="true"/>
          <w:lang w:bidi="ar-SA"/>
        </w:rPr>
        <w:t xml:space="preserve">فاولئك مع الذين انعم اللّه عليهم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ايّها الّذين امنوا خذوا حذركم</w:t>
      </w:r>
    </w:p>
    <w:p>
      <w:pPr>
        <w:pStyle w:val="Heading3"/>
        <w:numPr>
          <w:ilvl w:val="2"/>
          <w:numId w:val="1"/>
        </w:numPr>
        <w:rPr/>
      </w:pPr>
      <w:bookmarkStart w:id="1908" w:name="__RefHeading___Toc2398783_372815092"/>
      <w:bookmarkStart w:id="1909" w:name="_Toc809"/>
      <w:bookmarkEnd w:id="1908"/>
      <w:r>
        <w:rPr/>
        <w:t>92</w:t>
      </w:r>
      <w:r>
        <w:rPr>
          <w:rtl w:val="true"/>
        </w:rPr>
        <w:t xml:space="preserve">- </w:t>
      </w:r>
      <w:r>
        <w:rPr>
          <w:rtl w:val="true"/>
        </w:rPr>
        <w:t>همنشينى با كافران</w:t>
      </w:r>
      <w:bookmarkEnd w:id="190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همنشينى با كافران و مشركانى كه به استهزا و مغالطه در قرآن و اسلام نپردازند، حرام نيست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ما على الذين يتقون من حسابهم من شىء</w:t>
      </w:r>
    </w:p>
    <w:p>
      <w:pPr>
        <w:pStyle w:val="BookText"/>
        <w:rPr/>
      </w:pPr>
      <w:r>
        <w:rPr>
          <w:rFonts w:ascii="IRNazanin" w:hAnsi="IRNazanin" w:eastAsia="IRNazanin"/>
          <w:color w:val="111111"/>
          <w:sz w:val="28"/>
          <w:sz w:val="28"/>
          <w:szCs w:val="28"/>
          <w:rtl w:val="true"/>
          <w:lang w:bidi="fa-IR"/>
        </w:rPr>
        <w:t xml:space="preserve">در اين آيه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كافران، و مرجع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خوض كنندگان فرض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حساب كافرانى كه از خوض پرهيز مى كنند، از حساب خوض كنندگان جدا و همنشينى با آنان بى اشكال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مسلمانان در همنشينى با كافران و مشركان بى طرف بايد با تذكر آنان را از مغلطه و استهزاى در اسلام و قرآن بر حذر دارند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ما على الذين يتقون من حسابهم من شىء و لكن ذكرى لعلهم يتقون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گروهى از مسلمانان صدر اسلام ، پذيراى دوستى و ولايت كفار ، در عين نهى خداوند حتى از همنشينى با آنها</w:t>
      </w:r>
    </w:p>
    <w:p>
      <w:pPr>
        <w:pStyle w:val="BookText"/>
        <w:rPr/>
      </w:pPr>
      <w:r>
        <w:rPr>
          <w:rFonts w:ascii="Amiri" w:hAnsi="Amiri" w:eastAsia="Amiri" w:cs="Amiri"/>
          <w:color w:val="111111"/>
          <w:sz w:val="28"/>
          <w:sz w:val="28"/>
          <w:szCs w:val="28"/>
          <w:rtl w:val="true"/>
          <w:lang w:bidi="ar-SA"/>
        </w:rPr>
        <w:t xml:space="preserve">الذين يتّخذون الكفرين أولياء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يكفر بها و يستهزأ بها فلاتقعدوا معهم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جواز معاشرت و مجالست با كافران ، آنگاه كه آيات الهى را استهزا نكنند و سخنانشان كفر به آيات الهى نباشد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فلاتقعدوا معهم حتّى يخوضوا فى حديث غيره</w:t>
      </w:r>
    </w:p>
    <w:p>
      <w:pPr>
        <w:pStyle w:val="BookText"/>
        <w:rPr/>
      </w:pPr>
      <w:r>
        <w:rPr>
          <w:rFonts w:ascii="Amiri" w:hAnsi="Amiri" w:eastAsia="Amiri" w:cs="Amiri"/>
          <w:color w:val="111111"/>
          <w:sz w:val="28"/>
          <w:sz w:val="28"/>
          <w:szCs w:val="28"/>
          <w:rtl w:val="true"/>
          <w:lang w:bidi="ar-SA"/>
        </w:rPr>
        <w:t xml:space="preserve">مفهوم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يخوضوا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جواز معاشرت با شرط ذكر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شركت كنندگان در مجالس كفر و استهزاى به آيات الهى ، همسانِ با كافرانِ استهزاگر</w:t>
      </w:r>
    </w:p>
    <w:p>
      <w:pPr>
        <w:pStyle w:val="BookText"/>
        <w:rPr/>
      </w:pPr>
      <w:r>
        <w:rPr>
          <w:rFonts w:ascii="Amiri" w:hAnsi="Amiri" w:eastAsia="Amiri" w:cs="Amiri"/>
          <w:color w:val="111111"/>
          <w:sz w:val="28"/>
          <w:sz w:val="28"/>
          <w:szCs w:val="28"/>
          <w:rtl w:val="true"/>
          <w:lang w:bidi="ar-SA"/>
        </w:rPr>
        <w:t xml:space="preserve">يكفر بها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فلاتقعدوا معهم حتّى يخوضوا فى حديث غيره إنّكم إذاً مثلهم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نشينى و مصاحبت با كافران به منظور بحث ارشادى و هدايت آنان ، بلامانع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صاحبه وهو يحاوره أكفرت</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جواز ملازمت و همنشينى با كافران ، با حفظ معتقدات دينى خود </w:t>
      </w:r>
      <w:r>
        <w:rPr>
          <w:rFonts w:eastAsia="Amiri" w:cs="Amiri" w:ascii="Amiri" w:hAnsi="Amiri"/>
          <w:color w:val="111111"/>
          <w:sz w:val="28"/>
          <w:szCs w:val="28"/>
          <w:rtl w:val="true"/>
          <w:lang w:bidi="ar-SA"/>
        </w:rPr>
        <w:t>*</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إنّى كان لى قرين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أءذا متنا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لمدينون</w:t>
      </w:r>
      <w:bookmarkStart w:id="1910" w:name="pg6987_91482"/>
    </w:p>
    <w:p>
      <w:pPr>
        <w:pStyle w:val="Heading3"/>
        <w:numPr>
          <w:ilvl w:val="2"/>
          <w:numId w:val="1"/>
        </w:numPr>
        <w:rPr/>
      </w:pPr>
      <w:bookmarkStart w:id="1911" w:name="__RefHeading___Toc2398785_372815092"/>
      <w:bookmarkStart w:id="1912" w:name="_Toc810"/>
      <w:bookmarkEnd w:id="1910"/>
      <w:bookmarkEnd w:id="1911"/>
      <w:r>
        <w:rPr/>
        <w:t>93</w:t>
      </w:r>
      <w:r>
        <w:rPr>
          <w:rtl w:val="true"/>
        </w:rPr>
        <w:t xml:space="preserve">- </w:t>
      </w:r>
      <w:r>
        <w:rPr>
          <w:rtl w:val="true"/>
        </w:rPr>
        <w:t>همنشينى با گناهكاران</w:t>
      </w:r>
      <w:bookmarkEnd w:id="191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لعن شدن گروهى از بنى اسرائيل به سبب تأثيرناپذيرى آنان در برابر نهى از منكر و نيز گروه ناهى از منكر به سبب همنشينى با گنهكاران</w:t>
      </w:r>
    </w:p>
    <w:p>
      <w:pPr>
        <w:pStyle w:val="BookText"/>
        <w:rPr/>
      </w:pPr>
      <w:r>
        <w:rPr>
          <w:rFonts w:ascii="Amiri" w:hAnsi="Amiri" w:eastAsia="Amiri" w:cs="Amiri"/>
          <w:color w:val="111111"/>
          <w:sz w:val="28"/>
          <w:sz w:val="28"/>
          <w:szCs w:val="28"/>
          <w:rtl w:val="true"/>
          <w:lang w:bidi="ar-SA"/>
        </w:rPr>
        <w:t xml:space="preserve">لعن الذين كفروا من بنى اسرءيل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كانوا لايتناهون عن منكر فعلوه</w:t>
      </w:r>
    </w:p>
    <w:p>
      <w:pPr>
        <w:pStyle w:val="BookText"/>
        <w:rPr/>
      </w:pPr>
      <w:r>
        <w:rPr>
          <w:rFonts w:ascii="Amiri" w:hAnsi="Amiri" w:eastAsia="Amiri" w:cs="Amiri"/>
          <w:color w:val="111111"/>
          <w:sz w:val="28"/>
          <w:sz w:val="28"/>
          <w:szCs w:val="28"/>
          <w:rtl w:val="true"/>
          <w:lang w:bidi="ar-SA"/>
        </w:rPr>
        <w:t>از حضرت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شده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لما وقع التقصير فى بنى اسرائيل جعل الرجل منهم يرى اخاه على الذنب فينهاه فلاينهى فلايمنعه ذلك من ان يكون اكيله و جليسه و شربيه حتى ضرب اللّه عزوجل قلوب بعضهم ببعض و نزل فيهم القرآن حيث يقول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لعن الذين كفروا من بنى اسرئيل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لايتناهون عن منكر فعلوه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ثواب الاعمال مترجم، ص </w:t>
      </w:r>
      <w:r>
        <w:rPr>
          <w:rFonts w:eastAsia="Amiri" w:cs="Amiri" w:ascii="Amiri" w:hAnsi="Amiri"/>
          <w:color w:val="111111"/>
          <w:sz w:val="28"/>
          <w:szCs w:val="28"/>
          <w:lang w:bidi="ar-SA"/>
        </w:rPr>
        <w:t>597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نورالثقلين،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660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w:t>
      </w:r>
    </w:p>
    <w:p>
      <w:pPr>
        <w:pStyle w:val="Heading3"/>
        <w:numPr>
          <w:ilvl w:val="2"/>
          <w:numId w:val="1"/>
        </w:numPr>
        <w:rPr/>
      </w:pPr>
      <w:bookmarkStart w:id="1913" w:name="__RefHeading___Toc2398787_372815092"/>
      <w:bookmarkStart w:id="1914" w:name="_Toc811"/>
      <w:bookmarkEnd w:id="1913"/>
      <w:r>
        <w:rPr/>
        <w:t>94</w:t>
      </w:r>
      <w:r>
        <w:rPr>
          <w:rtl w:val="true"/>
        </w:rPr>
        <w:t xml:space="preserve">- </w:t>
      </w:r>
      <w:r>
        <w:rPr>
          <w:rtl w:val="true"/>
        </w:rPr>
        <w:t>همنشينى با گواهان</w:t>
      </w:r>
      <w:bookmarkEnd w:id="191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lang w:bidi="fa-IR"/>
        </w:rPr>
        <w:t>،</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پيروان خدا 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همنشينان بهشتى پيامبران ، صدّيقان ، شاهدان و صالحان خواهند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يطع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فاولئك مع الذين انعم اللّه عليهم من النبيّين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الصّالحين</w:t>
      </w:r>
    </w:p>
    <w:p>
      <w:pPr>
        <w:pStyle w:val="BookText"/>
        <w:rPr/>
      </w:pPr>
      <w:r>
        <w:rPr>
          <w:rFonts w:ascii="IRNazanin" w:hAnsi="IRNazanin" w:eastAsia="IRNazanin"/>
          <w:color w:val="111111"/>
          <w:sz w:val="28"/>
          <w:sz w:val="28"/>
          <w:szCs w:val="28"/>
          <w:rtl w:val="true"/>
          <w:lang w:bidi="fa-IR"/>
        </w:rPr>
        <w:t>چون مصاحبت و همنشينى با پيامبران براى همه پيروان آنان در دنيا تحقق نمى يابد، بنابراين زمان آن، آخرت و مكانش بهشت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همنشينى و مصاحبت با پيامبران ، صديقين ، شاهدان و صالحان ، از نعمت هاى الهى در بهشت</w:t>
      </w:r>
    </w:p>
    <w:p>
      <w:pPr>
        <w:pStyle w:val="BookText"/>
        <w:rPr/>
      </w:pPr>
      <w:r>
        <w:rPr>
          <w:rFonts w:ascii="Amiri" w:hAnsi="Amiri" w:eastAsia="Amiri" w:cs="Amiri"/>
          <w:color w:val="111111"/>
          <w:sz w:val="28"/>
          <w:sz w:val="28"/>
          <w:szCs w:val="28"/>
          <w:rtl w:val="true"/>
          <w:lang w:bidi="ar-SA"/>
        </w:rPr>
        <w:t>فاولئك مع الذين انعم اللّه عليهم</w:t>
      </w:r>
    </w:p>
    <w:p>
      <w:pPr>
        <w:pStyle w:val="BookText"/>
        <w:rPr/>
      </w:pPr>
      <w:r>
        <w:rPr>
          <w:rFonts w:ascii="IRNazanin" w:hAnsi="IRNazanin" w:eastAsia="IRNazanin"/>
          <w:color w:val="111111"/>
          <w:sz w:val="28"/>
          <w:sz w:val="28"/>
          <w:szCs w:val="28"/>
          <w:rtl w:val="true"/>
          <w:lang w:bidi="fa-IR"/>
        </w:rPr>
        <w:t xml:space="preserve">از اينكه همنشينى با پيامبران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پاداشى براى پيروان خدا 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شده است، برداشت فوق به دست مى آيد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پيامبران ، صديقين ، شاهدان و صالحان ، رفيقان و همنشينانى نيكو براى پيروان خدا 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يطع اللّه و الرّسول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حسن اولئك رفيقاً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معاشرت و همنشينى با پيامبران ، صدّيقان ، شاهدان و صالحان ، داراى فضيلتى كامل</w:t>
      </w:r>
    </w:p>
    <w:p>
      <w:pPr>
        <w:pStyle w:val="BookText"/>
        <w:rPr/>
      </w:pPr>
      <w:r>
        <w:rPr>
          <w:rFonts w:ascii="Amiri" w:hAnsi="Amiri" w:eastAsia="Amiri" w:cs="Amiri"/>
          <w:color w:val="111111"/>
          <w:sz w:val="28"/>
          <w:sz w:val="28"/>
          <w:szCs w:val="28"/>
          <w:rtl w:val="true"/>
          <w:lang w:bidi="ar-SA"/>
        </w:rPr>
        <w:t xml:space="preserve">فاولئك مع الذين انعم اللّه عليهم من النبيّين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ذلك الفضل من اللّه</w:t>
      </w:r>
    </w:p>
    <w:p>
      <w:pPr>
        <w:pStyle w:val="BookText"/>
        <w:rPr/>
      </w:pPr>
      <w:r>
        <w:rPr>
          <w:rFonts w:ascii="Amiri" w:hAnsi="Amiri" w:eastAsia="Amiri" w:cs="Amiri"/>
          <w:color w:val="111111"/>
          <w:sz w:val="28"/>
          <w:sz w:val="28"/>
          <w:szCs w:val="28"/>
          <w:rtl w:val="true"/>
          <w:lang w:bidi="ar-SA"/>
        </w:rPr>
        <w:t xml:space="preserve">بنابر اينكه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اشاره به معيّت و رفاقت در آيه قبل باشد، و فضيلت كامل بر اين مبناست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معاشرت و همنشينى با پيامبران ، صديقان ، شاهدان و صالحان ، تفضّلى الهى براى اطاعت كنندگان از خدا 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bookmarkStart w:id="1915" w:name="pg6987_91483"/>
    </w:p>
    <w:p>
      <w:pPr>
        <w:pStyle w:val="BookText"/>
        <w:rPr/>
      </w:pPr>
      <w:bookmarkEnd w:id="1915"/>
      <w:r>
        <w:rPr>
          <w:rFonts w:ascii="Amiri" w:hAnsi="Amiri" w:eastAsia="Amiri" w:cs="Amiri"/>
          <w:color w:val="111111"/>
          <w:sz w:val="28"/>
          <w:sz w:val="28"/>
          <w:szCs w:val="28"/>
          <w:rtl w:val="true"/>
          <w:lang w:bidi="ar-SA"/>
        </w:rPr>
        <w:t xml:space="preserve">فاولئك مع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ذلك الفضل من اللّه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مجاهدان راه خدا ، همنشين با پيامبران ، صدّيقان ، شاهدان و صالحان</w:t>
      </w:r>
    </w:p>
    <w:p>
      <w:pPr>
        <w:pStyle w:val="BookText"/>
        <w:rPr/>
      </w:pPr>
      <w:r>
        <w:rPr>
          <w:rFonts w:ascii="Amiri" w:hAnsi="Amiri" w:eastAsia="Amiri" w:cs="Amiri"/>
          <w:color w:val="111111"/>
          <w:sz w:val="28"/>
          <w:sz w:val="28"/>
          <w:szCs w:val="28"/>
          <w:rtl w:val="true"/>
          <w:lang w:bidi="ar-SA"/>
        </w:rPr>
        <w:t xml:space="preserve">فاولئك مع الذين انعم اللّه عليهم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ايّها الّذين امنوا خذوا حذركم</w:t>
      </w:r>
    </w:p>
    <w:p>
      <w:pPr>
        <w:pStyle w:val="Heading3"/>
        <w:numPr>
          <w:ilvl w:val="2"/>
          <w:numId w:val="1"/>
        </w:numPr>
        <w:rPr/>
      </w:pPr>
      <w:bookmarkStart w:id="1916" w:name="__RefHeading___Toc2398789_372815092"/>
      <w:bookmarkStart w:id="1917" w:name="_Toc812"/>
      <w:bookmarkEnd w:id="1916"/>
      <w:r>
        <w:rPr/>
        <w:t>95</w:t>
      </w:r>
      <w:r>
        <w:rPr>
          <w:rtl w:val="true"/>
        </w:rPr>
        <w:t xml:space="preserve">- </w:t>
      </w:r>
      <w:r>
        <w:rPr>
          <w:rtl w:val="true"/>
        </w:rPr>
        <w:t>همنشينى با گواهان عمل</w:t>
      </w:r>
      <w:bookmarkEnd w:id="191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مصاحبت با پيامبران ، صدّيقان ، شاهدان و گواهان اعمال و صالحان ، پاداش اطاعت از خدا 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يطع اللّه و الرّسول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الصّالحين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بسيار راستگو و شايد مبالغه بودن آن اشاره به صداقت آنان در گفتار و عمل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برآنند كه مقصود از صديقين، اولين كسانى هستند كه پيامبران را تصديق كردند و شاهدان، يا به معناى كشته شدگان در راه خدا و يا گواهان بر اعمال انسانها و يا عالمان واقعى دين است</w:t>
      </w:r>
      <w:r>
        <w:rPr>
          <w:rFonts w:eastAsia="IRNazanin" w:cs="IRNazanin"/>
          <w:color w:val="111111"/>
          <w:sz w:val="28"/>
          <w:szCs w:val="28"/>
          <w:rtl w:val="true"/>
          <w:lang w:bidi="fa-IR"/>
        </w:rPr>
        <w:t>.</w:t>
      </w:r>
    </w:p>
    <w:p>
      <w:pPr>
        <w:pStyle w:val="Heading3"/>
        <w:numPr>
          <w:ilvl w:val="2"/>
          <w:numId w:val="1"/>
        </w:numPr>
        <w:rPr/>
      </w:pPr>
      <w:bookmarkStart w:id="1918" w:name="__RefHeading___Toc2398791_372815092"/>
      <w:bookmarkStart w:id="1919" w:name="_Toc813"/>
      <w:bookmarkEnd w:id="1918"/>
      <w:r>
        <w:rPr/>
        <w:t>96</w:t>
      </w:r>
      <w:r>
        <w:rPr>
          <w:rtl w:val="true"/>
        </w:rPr>
        <w:t xml:space="preserve">- </w:t>
      </w:r>
      <w:r>
        <w:rPr>
          <w:rtl w:val="true"/>
        </w:rPr>
        <w:t>همنشينى با مجاهدان</w:t>
      </w:r>
      <w:bookmarkEnd w:id="191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آرزوى همراهى با مجاهدان پس از مشاهده پيروزى ، و خوشحالى از ترك جهاد پس از شكست ، روحيه و منشى ناشايست</w:t>
      </w:r>
    </w:p>
    <w:p>
      <w:pPr>
        <w:pStyle w:val="BookText"/>
        <w:rPr/>
      </w:pPr>
      <w:r>
        <w:rPr>
          <w:rFonts w:ascii="Amiri" w:hAnsi="Amiri" w:eastAsia="Amiri" w:cs="Amiri"/>
          <w:color w:val="111111"/>
          <w:sz w:val="28"/>
          <w:sz w:val="28"/>
          <w:szCs w:val="28"/>
          <w:rtl w:val="true"/>
          <w:lang w:bidi="ar-SA"/>
        </w:rPr>
        <w:t xml:space="preserve">فان اصابتكم مصيبة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لئن اصابكم فضل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ليتنى كنت معهم</w:t>
      </w:r>
    </w:p>
    <w:p>
      <w:pPr>
        <w:pStyle w:val="Heading3"/>
        <w:numPr>
          <w:ilvl w:val="2"/>
          <w:numId w:val="1"/>
        </w:numPr>
        <w:rPr/>
      </w:pPr>
      <w:bookmarkStart w:id="1920" w:name="__RefHeading___Toc2398793_372815092"/>
      <w:bookmarkStart w:id="1921" w:name="_Toc814"/>
      <w:bookmarkEnd w:id="1920"/>
      <w:r>
        <w:rPr/>
        <w:t>97</w:t>
      </w:r>
      <w:r>
        <w:rPr>
          <w:rtl w:val="true"/>
        </w:rPr>
        <w:t xml:space="preserve">- </w:t>
      </w:r>
      <w:r>
        <w:rPr>
          <w:rtl w:val="true"/>
        </w:rPr>
        <w:t>همنشينى با مشركان</w:t>
      </w:r>
      <w:bookmarkEnd w:id="192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گفتگو و مجالست با مشركان و مخالفان، در صورتى كه به ياوه گويى و مغالطه گرى در دين نپردازند، ممنوع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فأعرض عنهم حتى يخوضوا فى حديث غيره</w:t>
      </w:r>
    </w:p>
    <w:p>
      <w:pPr>
        <w:pStyle w:val="BookText"/>
        <w:rPr/>
      </w:pPr>
      <w:r>
        <w:rPr>
          <w:rFonts w:ascii="Amiri" w:hAnsi="Amiri" w:eastAsia="Amiri" w:cs="Amiri"/>
          <w:color w:val="111111"/>
          <w:sz w:val="28"/>
          <w:sz w:val="28"/>
          <w:szCs w:val="28"/>
          <w:rtl w:val="true"/>
          <w:lang w:bidi="ar-SA"/>
        </w:rPr>
        <w:t xml:space="preserve">ظاهراً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غايت براى 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تا زمانى از مشركان اعراض كن كه در آيات الهى خوض مى كنند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7</w:t>
      </w:r>
      <w:bookmarkStart w:id="1922" w:name="pg6987_91484"/>
    </w:p>
    <w:p>
      <w:pPr>
        <w:pStyle w:val="BookText"/>
        <w:rPr/>
      </w:pPr>
      <w:bookmarkEnd w:id="1922"/>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همنشينى با كافران و مشركانى كه به استهزا و مغالطه در قرآن و اسلام نپردازند، حرام نيست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ما على الذين يتقون من حسابهم من شىء</w:t>
      </w:r>
    </w:p>
    <w:p>
      <w:pPr>
        <w:pStyle w:val="BookText"/>
        <w:rPr/>
      </w:pPr>
      <w:r>
        <w:rPr>
          <w:rFonts w:ascii="IRNazanin" w:hAnsi="IRNazanin" w:eastAsia="IRNazanin"/>
          <w:color w:val="111111"/>
          <w:sz w:val="28"/>
          <w:sz w:val="28"/>
          <w:szCs w:val="28"/>
          <w:rtl w:val="true"/>
          <w:lang w:bidi="fa-IR"/>
        </w:rPr>
        <w:t xml:space="preserve">در اين آيه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كافران، و مرجع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خوض كنندگان فرض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حساب كافرانى كه از خوض پرهيز مى كنند، از حساب خوض كنندگان جدا و همنشينى با آنان بى اشكال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مسلمانان در همنشينى با كافران و مشركان بى طرف بايد با تذكر آنان را از مغلطه و استهزاى در اسلام و قرآن بر حذر دارند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ما على الذين يتقون من حسابهم من شىء و لكن ذكرى لعلهم يتقون</w:t>
      </w:r>
    </w:p>
    <w:p>
      <w:pPr>
        <w:pStyle w:val="Heading3"/>
        <w:numPr>
          <w:ilvl w:val="2"/>
          <w:numId w:val="1"/>
        </w:numPr>
        <w:rPr/>
      </w:pPr>
      <w:bookmarkStart w:id="1923" w:name="__RefHeading___Toc2398795_372815092"/>
      <w:bookmarkStart w:id="1924" w:name="_Toc815"/>
      <w:bookmarkEnd w:id="1923"/>
      <w:r>
        <w:rPr/>
        <w:t>98</w:t>
      </w:r>
      <w:r>
        <w:rPr>
          <w:rtl w:val="true"/>
        </w:rPr>
        <w:t xml:space="preserve">- </w:t>
      </w:r>
      <w:r>
        <w:rPr>
          <w:rtl w:val="true"/>
        </w:rPr>
        <w:t>همنشينى با معذوران از جهاد</w:t>
      </w:r>
      <w:bookmarkEnd w:id="192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ارزش گذارى غلط و ترجيح دادن همنشينى با عاجزان بر شركت در جهاد ، معلول جهل و نابخردى</w:t>
      </w:r>
    </w:p>
    <w:p>
      <w:pPr>
        <w:pStyle w:val="BookText"/>
        <w:rPr/>
      </w:pPr>
      <w:r>
        <w:rPr>
          <w:rFonts w:ascii="Amiri" w:hAnsi="Amiri" w:eastAsia="Amiri" w:cs="Amiri"/>
          <w:color w:val="111111"/>
          <w:sz w:val="28"/>
          <w:sz w:val="28"/>
          <w:szCs w:val="28"/>
          <w:rtl w:val="true"/>
          <w:lang w:bidi="ar-SA"/>
        </w:rPr>
        <w:t>رضوا بأن يكونوا مع الخوالف و طبع اللّه على قلوبهم فهم لا يعلمون</w:t>
      </w:r>
    </w:p>
    <w:p>
      <w:pPr>
        <w:pStyle w:val="BookText"/>
        <w:rPr/>
      </w:pPr>
      <w:r>
        <w:rPr>
          <w:rFonts w:ascii="IRNazanin" w:hAnsi="IRNazanin" w:eastAsia="IRNazanin"/>
          <w:color w:val="111111"/>
          <w:sz w:val="28"/>
          <w:sz w:val="28"/>
          <w:szCs w:val="28"/>
          <w:rtl w:val="true"/>
          <w:lang w:bidi="fa-IR"/>
        </w:rPr>
        <w:t>برداشت فوق بر اين مبنا است كه طبع قلب و عدم علم، عامل موضع گيريهاى متخلفان از جهاد باشد</w:t>
      </w:r>
      <w:r>
        <w:rPr>
          <w:rFonts w:eastAsia="IRNazanin" w:cs="IRNazanin"/>
          <w:color w:val="111111"/>
          <w:sz w:val="28"/>
          <w:szCs w:val="28"/>
          <w:rtl w:val="true"/>
          <w:lang w:bidi="fa-IR"/>
        </w:rPr>
        <w:t>.</w:t>
      </w:r>
    </w:p>
    <w:p>
      <w:pPr>
        <w:pStyle w:val="Heading3"/>
        <w:numPr>
          <w:ilvl w:val="2"/>
          <w:numId w:val="1"/>
        </w:numPr>
        <w:rPr/>
      </w:pPr>
      <w:bookmarkStart w:id="1925" w:name="__RefHeading___Toc2398797_372815092"/>
      <w:bookmarkStart w:id="1926" w:name="_Toc816"/>
      <w:bookmarkEnd w:id="1925"/>
      <w:r>
        <w:rPr/>
        <w:t>99</w:t>
      </w:r>
      <w:r>
        <w:rPr>
          <w:rtl w:val="true"/>
        </w:rPr>
        <w:t xml:space="preserve">- </w:t>
      </w:r>
      <w:r>
        <w:rPr>
          <w:rtl w:val="true"/>
        </w:rPr>
        <w:t>همنشينى با مغالطه گران در آيات خدا</w:t>
      </w:r>
      <w:bookmarkEnd w:id="192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همنشينى و مجالست با مغالطه گران و ياوه گويان و جدل كنندگان در مورد قرآن و آيات الهى حرام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الذين يخوضون فى ءايتنا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فلاتقعد بعد الذكرى مع القوم الظلمين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فلسفه تحريم همنشينى با ياوه گويان مغالطه گر در آيات الهى، بازداشتن آنها از اين عمل ناپسند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فلاتقعد بعد الذكرى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على الذين يتقون من حسابهم من شىء و لكن ذكرى لعلهم يت</w:t>
      </w:r>
    </w:p>
    <w:p>
      <w:pPr>
        <w:pStyle w:val="Heading3"/>
        <w:numPr>
          <w:ilvl w:val="2"/>
          <w:numId w:val="1"/>
        </w:numPr>
        <w:rPr/>
      </w:pPr>
      <w:bookmarkStart w:id="1927" w:name="__RefHeading___Toc2398799_372815092"/>
      <w:bookmarkStart w:id="1928" w:name="_Toc817"/>
      <w:bookmarkEnd w:id="1927"/>
      <w:r>
        <w:rPr/>
        <w:t>100</w:t>
      </w:r>
      <w:r>
        <w:rPr>
          <w:rtl w:val="true"/>
        </w:rPr>
        <w:t xml:space="preserve">- </w:t>
      </w:r>
      <w:r>
        <w:rPr>
          <w:rtl w:val="true"/>
        </w:rPr>
        <w:t>همنشينى با مغالطه گران در دين</w:t>
      </w:r>
      <w:bookmarkEnd w:id="192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شيطان در صدد است حكم حرمت حضور در مجلس ياوه گويان مغالطه گر درباره دين فراموش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إما ينسينك الشيطن</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ينسينك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زايده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براى تأكيد مى باشد، بيانگر اين است كه شيطان در صدد به فراموشى كشاندن انسان در</w:t>
      </w:r>
      <w:bookmarkStart w:id="1929" w:name="pg6987_91485"/>
    </w:p>
    <w:p>
      <w:pPr>
        <w:pStyle w:val="BookText"/>
        <w:rPr/>
      </w:pPr>
      <w:bookmarkEnd w:id="1929"/>
      <w:r>
        <w:rPr>
          <w:rFonts w:ascii="IRNazanin" w:hAnsi="IRNazanin" w:eastAsia="IRNazanin"/>
          <w:color w:val="111111"/>
          <w:sz w:val="28"/>
          <w:sz w:val="28"/>
          <w:szCs w:val="28"/>
          <w:rtl w:val="true"/>
          <w:lang w:bidi="fa-IR"/>
        </w:rPr>
        <w:t>اين گونه موارد است</w:t>
      </w:r>
      <w:r>
        <w:rPr>
          <w:rFonts w:eastAsia="IRNazanin" w:cs="IRNazanin"/>
          <w:color w:val="111111"/>
          <w:sz w:val="28"/>
          <w:szCs w:val="28"/>
          <w:rtl w:val="true"/>
          <w:lang w:bidi="fa-IR"/>
        </w:rPr>
        <w:t>.</w:t>
      </w:r>
    </w:p>
    <w:p>
      <w:pPr>
        <w:pStyle w:val="Heading3"/>
        <w:numPr>
          <w:ilvl w:val="2"/>
          <w:numId w:val="1"/>
        </w:numPr>
        <w:rPr/>
      </w:pPr>
      <w:bookmarkStart w:id="1930" w:name="__RefHeading___Toc2398801_372815092"/>
      <w:bookmarkStart w:id="1931" w:name="_Toc818"/>
      <w:bookmarkEnd w:id="1930"/>
      <w:r>
        <w:rPr/>
        <w:t>101</w:t>
      </w:r>
      <w:r>
        <w:rPr>
          <w:rtl w:val="true"/>
        </w:rPr>
        <w:t xml:space="preserve">- </w:t>
      </w:r>
      <w:r>
        <w:rPr>
          <w:rtl w:val="true"/>
        </w:rPr>
        <w:t>همنشينى با مغالطه گران در قرآن</w:t>
      </w:r>
      <w:bookmarkEnd w:id="193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همنشينى و مجالست با مغالطه گران و ياوه گويان و جدل كنندگان در مورد قرآن و آيات الهى حرام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الذين يخوضون فى ءايتنا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فلاتقعد بعد الذكرى مع القوم الظلمين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بر كسانى كه از همنشينى با بيهوده گويان درباره قرآن و اسلام پرهيز مى كنند، ولى بناچار سخنان آنها را مى شنوند، گناهى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على الذين يتقون من حسابهم من شىء و لكن ذكرى لعلهم يتقون</w:t>
      </w:r>
    </w:p>
    <w:p>
      <w:pPr>
        <w:pStyle w:val="BookText"/>
        <w:rPr/>
      </w:pPr>
      <w:r>
        <w:rPr>
          <w:rFonts w:ascii="IRNazanin" w:hAnsi="IRNazanin" w:eastAsia="IRNazanin"/>
          <w:color w:val="111111"/>
          <w:sz w:val="28"/>
          <w:sz w:val="28"/>
          <w:szCs w:val="28"/>
          <w:rtl w:val="true"/>
          <w:lang w:bidi="fa-IR"/>
        </w:rPr>
        <w:t xml:space="preserve">در اين برداشت،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لغوى آن گرفته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بر كسانى كه در همنشينى با مغالطه گران درباره قرآن و اسلام از بحث پرهيز نموده و سعى در بازداشتن ديگران كنند، گناهى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على الذين يتقون من حسابهم من شىء و لكن ذكرى</w:t>
      </w:r>
    </w:p>
    <w:p>
      <w:pPr>
        <w:pStyle w:val="BookText"/>
        <w:rPr/>
      </w:pPr>
      <w:r>
        <w:rPr>
          <w:rFonts w:ascii="IRNazanin" w:hAnsi="IRNazanin" w:eastAsia="IRNazanin"/>
          <w:color w:val="111111"/>
          <w:sz w:val="28"/>
          <w:sz w:val="28"/>
          <w:szCs w:val="28"/>
          <w:rtl w:val="true"/>
          <w:lang w:bidi="fa-IR"/>
        </w:rPr>
        <w:t xml:space="preserve">در اين برداشت،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لغوى آن و متعلق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مفعول مطلق براى فعل محذوف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يذكرونهم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يتقون الخوض و لكن يذكرونهم ذكرى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بر مؤمنانى كه از همنشينى با مغالطه گران و ياوه گويان در مورد قرآن و اسلام پرهيز كنند، گناهى نيست، هر چند مغالطه و استهزاى آنان ادامه يابد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على الذين يتقون من حسابهم من شىء</w:t>
      </w:r>
    </w:p>
    <w:p>
      <w:pPr>
        <w:pStyle w:val="BookText"/>
        <w:rPr/>
      </w:pPr>
      <w:r>
        <w:rPr>
          <w:rFonts w:ascii="IRNazanin" w:hAnsi="IRNazanin" w:eastAsia="IRNazanin"/>
          <w:color w:val="111111"/>
          <w:sz w:val="28"/>
          <w:sz w:val="28"/>
          <w:szCs w:val="28"/>
          <w:rtl w:val="true"/>
          <w:lang w:bidi="fa-IR"/>
        </w:rPr>
        <w:t>ممكن است اين آيه در صدد پاسخ به سؤال برخى مؤمنان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گونه كه آنان فكر كنند كه اگر ما مجالس كافران را تحريم كنيم، آنان زمينه مساعد بيشترى براى مغلطه و استهزا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مى فرمايد شما پرهيز كنيد، گناه كار آنان به شما تسرّى نمى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همنشينى با كافران و مشركانى كه به استهزا و مغالطه در قرآن و اسلام نپردازند، حرام نيست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ما على الذين يتقون من حسابهم من شىء</w:t>
      </w:r>
    </w:p>
    <w:p>
      <w:pPr>
        <w:pStyle w:val="BookText"/>
        <w:rPr/>
      </w:pPr>
      <w:r>
        <w:rPr>
          <w:rFonts w:ascii="IRNazanin" w:hAnsi="IRNazanin" w:eastAsia="IRNazanin"/>
          <w:color w:val="111111"/>
          <w:sz w:val="28"/>
          <w:sz w:val="28"/>
          <w:szCs w:val="28"/>
          <w:rtl w:val="true"/>
          <w:lang w:bidi="fa-IR"/>
        </w:rPr>
        <w:t xml:space="preserve">در اين آيه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كافران، و مرجع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خوض كنندگان فرض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حساب كافرانى كه از خوض پرهيز مى كنند، از حساب خوض كنندگان جدا و همنشينى با آنان بى اشكال است</w:t>
      </w:r>
      <w:r>
        <w:rPr>
          <w:rFonts w:eastAsia="IRNazanin" w:cs="IRNazanin"/>
          <w:color w:val="111111"/>
          <w:sz w:val="28"/>
          <w:szCs w:val="28"/>
          <w:rtl w:val="true"/>
          <w:lang w:bidi="fa-IR"/>
        </w:rPr>
        <w:t>.</w:t>
      </w:r>
    </w:p>
    <w:p>
      <w:pPr>
        <w:pStyle w:val="Heading3"/>
        <w:numPr>
          <w:ilvl w:val="2"/>
          <w:numId w:val="1"/>
        </w:numPr>
        <w:rPr/>
      </w:pPr>
      <w:bookmarkStart w:id="1932" w:name="__RefHeading___Toc2398803_372815092"/>
      <w:bookmarkStart w:id="1933" w:name="_Toc819"/>
      <w:bookmarkEnd w:id="1932"/>
      <w:r>
        <w:rPr/>
        <w:t>102</w:t>
      </w:r>
      <w:r>
        <w:rPr>
          <w:rtl w:val="true"/>
        </w:rPr>
        <w:t xml:space="preserve">- </w:t>
      </w:r>
      <w:r>
        <w:rPr>
          <w:rtl w:val="true"/>
        </w:rPr>
        <w:t>همنشينى با منكران حق</w:t>
      </w:r>
      <w:bookmarkEnd w:id="193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لزوم پرهيز از همنشينى با منكران و تكذيب گران حق و بدگويى كنندگان نسبت به حقگرايان</w:t>
      </w:r>
      <w:bookmarkStart w:id="1934" w:name="pg6987_91486"/>
    </w:p>
    <w:p>
      <w:pPr>
        <w:pStyle w:val="BookText"/>
        <w:rPr/>
      </w:pPr>
      <w:bookmarkEnd w:id="1934"/>
      <w:r>
        <w:rPr>
          <w:rFonts w:ascii="Amiri" w:hAnsi="Amiri" w:eastAsia="Amiri" w:cs="Amiri"/>
          <w:color w:val="111111"/>
          <w:sz w:val="28"/>
          <w:sz w:val="28"/>
          <w:szCs w:val="28"/>
          <w:rtl w:val="true"/>
          <w:lang w:bidi="ar-SA"/>
        </w:rPr>
        <w:t>إذا سمعتم ءايت اللّه يكفر بها و يستهزأ بها</w:t>
      </w:r>
    </w:p>
    <w:p>
      <w:pPr>
        <w:pStyle w:val="BookText"/>
        <w:rPr/>
      </w:pPr>
      <w:r>
        <w:rPr>
          <w:rFonts w:ascii="Amiri" w:hAnsi="Amiri" w:eastAsia="Amiri" w:cs="Amiri"/>
          <w:color w:val="111111"/>
          <w:sz w:val="28"/>
          <w:sz w:val="28"/>
          <w:szCs w:val="28"/>
          <w:rtl w:val="true"/>
          <w:lang w:bidi="ar-SA"/>
        </w:rPr>
        <w:t>امام 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آيه فوق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سمعت الرجل يجحد الحق و يكذب به و يقع فى اهله فقم من عنده و لاتقاعده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تفسير عياشى،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نورالثقلين،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564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w:t>
      </w:r>
    </w:p>
    <w:p>
      <w:pPr>
        <w:pStyle w:val="Heading3"/>
        <w:numPr>
          <w:ilvl w:val="2"/>
          <w:numId w:val="1"/>
        </w:numPr>
        <w:rPr/>
      </w:pPr>
      <w:bookmarkStart w:id="1935" w:name="__RefHeading___Toc2398805_372815092"/>
      <w:bookmarkStart w:id="1936" w:name="_Toc820"/>
      <w:bookmarkEnd w:id="1935"/>
      <w:r>
        <w:rPr/>
        <w:t>103</w:t>
      </w:r>
      <w:r>
        <w:rPr>
          <w:rtl w:val="true"/>
        </w:rPr>
        <w:t xml:space="preserve">- </w:t>
      </w:r>
      <w:r>
        <w:rPr>
          <w:rtl w:val="true"/>
        </w:rPr>
        <w:t>همنشينى با مؤمنان</w:t>
      </w:r>
      <w:bookmarkEnd w:id="193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تواضع در برابر مؤمنان و همنشينى با آنان، از صفات لازم براى رهبران دينى جامعه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جاءك الذين يؤمنون بأيتنا فقل سلم عليكم</w:t>
      </w:r>
    </w:p>
    <w:p>
      <w:pPr>
        <w:pStyle w:val="BookText"/>
        <w:rPr/>
      </w:pPr>
      <w:r>
        <w:rPr>
          <w:rFonts w:ascii="IRNazanin" w:hAnsi="IRNazanin" w:eastAsia="IRNazanin"/>
          <w:color w:val="111111"/>
          <w:sz w:val="28"/>
          <w:sz w:val="28"/>
          <w:szCs w:val="28"/>
          <w:rtl w:val="true"/>
          <w:lang w:bidi="fa-IR"/>
        </w:rPr>
        <w:t>گر چه خطاب آيه 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ولى چون آن حضرت نمونه اى براى همه است، اين ويژگى براى همه رهبران دينى ضرورى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 بدان پندار كه در دنيا با مؤمنان بوده اند و در انجام اعمال و تكاليف دينى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 روزه و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با آنان همراهى داشته اند ، خود را همچون مؤمنان سزاوار رحمت الهى مى دانند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فضرب بينهم بسور له باب باطنه فيه الرحمة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ينادونهم ألم نكن معكم</w:t>
      </w:r>
    </w:p>
    <w:p>
      <w:pPr>
        <w:pStyle w:val="Heading3"/>
        <w:numPr>
          <w:ilvl w:val="2"/>
          <w:numId w:val="1"/>
        </w:numPr>
        <w:rPr/>
      </w:pPr>
      <w:bookmarkStart w:id="1937" w:name="__RefHeading___Toc2398807_372815092"/>
      <w:bookmarkStart w:id="1938" w:name="_Toc821"/>
      <w:bookmarkEnd w:id="1937"/>
      <w:r>
        <w:rPr/>
        <w:t>104</w:t>
      </w:r>
      <w:r>
        <w:rPr>
          <w:rtl w:val="true"/>
        </w:rPr>
        <w:t xml:space="preserve">- </w:t>
      </w:r>
      <w:r>
        <w:rPr>
          <w:rtl w:val="true"/>
        </w:rPr>
        <w:t>همنشينى با مؤمنان فقير</w:t>
      </w:r>
      <w:bookmarkEnd w:id="193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تهيدستان مؤمن ، معاشرت داشت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اصبر نفسك مع الذين يدعون ربّهم</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داراى مفعول باشد، امر به حبس كردن و تثبيت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تعبير و نيز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لاتعد عيناك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 را مى رساند كه شيوه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برخورد با تهيدستان، شيوه اى مطلوب بوده و خداوند، او را به پايدارى بر آن و ترك انصراف از ديدار آنان ترغيب مى كند</w:t>
      </w:r>
      <w:r>
        <w:rPr>
          <w:rFonts w:eastAsia="IRNazanin" w:cs="IRNazanin"/>
          <w:color w:val="111111"/>
          <w:sz w:val="28"/>
          <w:szCs w:val="28"/>
          <w:rtl w:val="true"/>
          <w:lang w:bidi="fa-IR"/>
        </w:rPr>
        <w:t>.</w:t>
      </w:r>
    </w:p>
    <w:p>
      <w:pPr>
        <w:pStyle w:val="Heading3"/>
        <w:numPr>
          <w:ilvl w:val="2"/>
          <w:numId w:val="1"/>
        </w:numPr>
        <w:rPr/>
      </w:pPr>
      <w:bookmarkStart w:id="1939" w:name="__RefHeading___Toc2398809_372815092"/>
      <w:bookmarkStart w:id="1940" w:name="_Toc822"/>
      <w:bookmarkEnd w:id="1939"/>
      <w:r>
        <w:rPr/>
        <w:t>105</w:t>
      </w:r>
      <w:r>
        <w:rPr>
          <w:rtl w:val="true"/>
        </w:rPr>
        <w:t xml:space="preserve">- </w:t>
      </w:r>
      <w:r>
        <w:rPr>
          <w:rtl w:val="true"/>
        </w:rPr>
        <w:t>همنشينى جايز</w:t>
      </w:r>
      <w:bookmarkEnd w:id="194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6</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بر كسانى كه از همنشينى با بيهوده گويان درباره قرآن و اسلام پرهيز مى كنند، ولى بناچار سخنان آنها را مى شنوند،</w:t>
      </w:r>
      <w:bookmarkStart w:id="1941" w:name="pg6987_91487"/>
    </w:p>
    <w:p>
      <w:pPr>
        <w:pStyle w:val="BookText"/>
        <w:rPr/>
      </w:pPr>
      <w:bookmarkEnd w:id="1941"/>
      <w:r>
        <w:rPr>
          <w:rFonts w:ascii="IRNazanin" w:hAnsi="IRNazanin" w:eastAsia="IRNazanin"/>
          <w:color w:val="111111"/>
          <w:sz w:val="28"/>
          <w:sz w:val="28"/>
          <w:szCs w:val="28"/>
          <w:rtl w:val="true"/>
          <w:lang w:bidi="fa-IR"/>
        </w:rPr>
        <w:t>گناهى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على الذين يتقون من حسابهم من شىء و لكن ذكرى لعلهم يتقون</w:t>
      </w:r>
    </w:p>
    <w:p>
      <w:pPr>
        <w:pStyle w:val="BookText"/>
        <w:rPr/>
      </w:pPr>
      <w:r>
        <w:rPr>
          <w:rFonts w:ascii="IRNazanin" w:hAnsi="IRNazanin" w:eastAsia="IRNazanin"/>
          <w:color w:val="111111"/>
          <w:sz w:val="28"/>
          <w:sz w:val="28"/>
          <w:szCs w:val="28"/>
          <w:rtl w:val="true"/>
          <w:lang w:bidi="fa-IR"/>
        </w:rPr>
        <w:t xml:space="preserve">در اين برداشت،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لغوى آن گرفته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بر كسانى كه در همنشينى با مغالطه گران درباره قرآن و اسلام از بحث پرهيز نموده و سعى در بازداشتن ديگران كنند، گناهى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على الذين يتقون من حسابهم من شىء و لكن ذكرى</w:t>
      </w:r>
    </w:p>
    <w:p>
      <w:pPr>
        <w:pStyle w:val="BookText"/>
        <w:rPr/>
      </w:pPr>
      <w:r>
        <w:rPr>
          <w:rFonts w:ascii="IRNazanin" w:hAnsi="IRNazanin" w:eastAsia="IRNazanin"/>
          <w:color w:val="111111"/>
          <w:sz w:val="28"/>
          <w:sz w:val="28"/>
          <w:szCs w:val="28"/>
          <w:rtl w:val="true"/>
          <w:lang w:bidi="fa-IR"/>
        </w:rPr>
        <w:t xml:space="preserve">در اين برداشت،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لغوى آن و متعلق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مفعول مطلق براى فعل محذوف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يذكرونهم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يتقون الخوض و لكن يذكرونهم ذكرى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همنشينى با كافران و مشركانى كه به استهزا و مغالطه در قرآن و اسلام نپردازند، حرام نيست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ما على الذين يتقون من حسابهم من شىء</w:t>
      </w:r>
    </w:p>
    <w:p>
      <w:pPr>
        <w:pStyle w:val="BookText"/>
        <w:rPr/>
      </w:pPr>
      <w:r>
        <w:rPr>
          <w:rFonts w:ascii="IRNazanin" w:hAnsi="IRNazanin" w:eastAsia="IRNazanin"/>
          <w:color w:val="111111"/>
          <w:sz w:val="28"/>
          <w:sz w:val="28"/>
          <w:szCs w:val="28"/>
          <w:rtl w:val="true"/>
          <w:lang w:bidi="fa-IR"/>
        </w:rPr>
        <w:t xml:space="preserve">در اين آيه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كافران، و مرجع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خوض كنندگان فرض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حساب كافرانى كه از خوض پرهيز مى كنند، از حساب خوض كنندگان جدا و همنشينى با آنان بى اشكال است</w:t>
      </w:r>
      <w:r>
        <w:rPr>
          <w:rFonts w:eastAsia="IRNazanin" w:cs="IRNazanin"/>
          <w:color w:val="111111"/>
          <w:sz w:val="28"/>
          <w:szCs w:val="28"/>
          <w:rtl w:val="true"/>
          <w:lang w:bidi="fa-IR"/>
        </w:rPr>
        <w:t>.</w:t>
      </w:r>
    </w:p>
    <w:p>
      <w:pPr>
        <w:pStyle w:val="Heading3"/>
        <w:numPr>
          <w:ilvl w:val="2"/>
          <w:numId w:val="1"/>
        </w:numPr>
        <w:rPr/>
      </w:pPr>
      <w:bookmarkStart w:id="1942" w:name="__RefHeading___Toc2398811_372815092"/>
      <w:bookmarkStart w:id="1943" w:name="_Toc823"/>
      <w:bookmarkEnd w:id="1942"/>
      <w:r>
        <w:rPr/>
        <w:t>106</w:t>
      </w:r>
      <w:r>
        <w:rPr>
          <w:rtl w:val="true"/>
        </w:rPr>
        <w:t xml:space="preserve">- </w:t>
      </w:r>
      <w:r>
        <w:rPr>
          <w:rtl w:val="true"/>
        </w:rPr>
        <w:t>همنشينى حرام</w:t>
      </w:r>
      <w:bookmarkEnd w:id="194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شركت جستن در مجالسى كه آيات الهى مورد استهزا و انكار قرار گيرد ، حرام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نزل عليكم فى الكتب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فلاتقعدوا معهم حتّى يخوضوا فى حديث غيره</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حرمت نشست در مجالس استهزاى به آيات الهى و كفر به آنها ، حكمى كه قبلا نيز در قرآن بيان شده بود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نزّل عليكم فى الكتب أن إذا سمعتم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يستهزأُ بها فلاتقعدوا معهم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حرمت حضور در مجالس گناه و لزوم ترك آن مجالس</w:t>
      </w:r>
    </w:p>
    <w:p>
      <w:pPr>
        <w:pStyle w:val="BookText"/>
        <w:rPr/>
      </w:pPr>
      <w:r>
        <w:rPr>
          <w:rFonts w:ascii="Amiri" w:hAnsi="Amiri" w:eastAsia="Amiri" w:cs="Amiri"/>
          <w:color w:val="111111"/>
          <w:sz w:val="28"/>
          <w:sz w:val="28"/>
          <w:szCs w:val="28"/>
          <w:rtl w:val="true"/>
          <w:lang w:bidi="ar-SA"/>
        </w:rPr>
        <w:t>إذا سمعتم ءايت اللّه يكفر بها و يستهزأ بها فلاتقعدوا معهم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ascii="IRNazanin" w:hAnsi="IRNazanin" w:eastAsia="IRNazanin"/>
          <w:color w:val="111111"/>
          <w:sz w:val="28"/>
          <w:sz w:val="28"/>
          <w:szCs w:val="28"/>
          <w:lang w:bidi="fa-IR"/>
        </w:rPr>
        <w:t>،</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شيطان در صدد است حكم حرمت حضور در مجلس ياوه گويان مغالطه گر درباره دين فراموش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إما ينسينك الشيطن</w:t>
      </w:r>
    </w:p>
    <w:p>
      <w:pPr>
        <w:pStyle w:val="BookText"/>
        <w:rPr/>
      </w:pPr>
      <w:r>
        <w:rPr>
          <w:rFonts w:ascii="IRNazanin" w:hAnsi="IRNazanin" w:eastAsia="IRNazanin"/>
          <w:color w:val="111111"/>
          <w:sz w:val="28"/>
          <w:sz w:val="28"/>
          <w:szCs w:val="28"/>
          <w:rtl w:val="true"/>
          <w:lang w:bidi="fa-IR"/>
        </w:rPr>
        <w:t xml:space="preserve">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ينسينك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زايده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براى تأكيد مى باشد، بيانگر اين است كه شيطان در صدد به فراموشى كشاندن انسان در اين گونه موارد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همنشينى و مجالست با مغالطه گران و ياوه گويان و جدل كنندگان در مورد قرآن و آيات الهى حرام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الذين يخوضون فى ءايتنا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فلاتقعد بعد الذكرى مع القوم الظلمين</w:t>
      </w:r>
    </w:p>
    <w:p>
      <w:pPr>
        <w:pStyle w:val="Heading3"/>
        <w:numPr>
          <w:ilvl w:val="2"/>
          <w:numId w:val="1"/>
        </w:numPr>
        <w:rPr/>
      </w:pPr>
      <w:bookmarkStart w:id="1944" w:name="__RefHeading___Toc2398813_372815092"/>
      <w:bookmarkStart w:id="1945" w:name="_Toc824"/>
      <w:bookmarkEnd w:id="1944"/>
      <w:r>
        <w:rPr/>
        <w:t>107</w:t>
      </w:r>
      <w:r>
        <w:rPr>
          <w:rtl w:val="true"/>
        </w:rPr>
        <w:t xml:space="preserve">- </w:t>
      </w:r>
      <w:r>
        <w:rPr>
          <w:rtl w:val="true"/>
        </w:rPr>
        <w:t>همنشينى دنيوى با خانواده</w:t>
      </w:r>
      <w:bookmarkEnd w:id="1945"/>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1946" w:name="pg6987_91488"/>
    </w:p>
    <w:p>
      <w:pPr>
        <w:pStyle w:val="BookText"/>
        <w:rPr/>
      </w:pPr>
      <w:bookmarkEnd w:id="1946"/>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انشقاق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شادمانى از حضور بين خانواده و دودمان خويش در آخرت ، غير قابل قياس با دل خوشى به حضور بين آنان در دنيا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ينقلب إلى أهله مسرورًا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كان فى أهله مسرورًا</w:t>
      </w:r>
    </w:p>
    <w:p>
      <w:pPr>
        <w:pStyle w:val="BookText"/>
        <w:rPr/>
      </w:pPr>
      <w:r>
        <w:rPr>
          <w:rFonts w:ascii="IRNazanin" w:hAnsi="IRNazanin" w:eastAsia="IRNazanin"/>
          <w:color w:val="111111"/>
          <w:sz w:val="28"/>
          <w:sz w:val="28"/>
          <w:szCs w:val="28"/>
          <w:rtl w:val="true"/>
          <w:lang w:bidi="fa-IR"/>
        </w:rPr>
        <w:t>آيه شريفه حضور فرح بخش بين خويشاوندان در آخرت را به عنوان پاداش ياد كرده و شادكامى بين خاندان در دنيا را ناپايدار و بى اثر در رفع مشكلات قيامت معرفى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تفاوت دو حالت نمودار گردد</w:t>
      </w:r>
      <w:r>
        <w:rPr>
          <w:rFonts w:eastAsia="IRNazanin" w:cs="IRNazanin"/>
          <w:color w:val="111111"/>
          <w:sz w:val="28"/>
          <w:szCs w:val="28"/>
          <w:rtl w:val="true"/>
          <w:lang w:bidi="fa-IR"/>
        </w:rPr>
        <w:t>.</w:t>
      </w:r>
    </w:p>
    <w:p>
      <w:pPr>
        <w:pStyle w:val="Heading3"/>
        <w:numPr>
          <w:ilvl w:val="2"/>
          <w:numId w:val="1"/>
        </w:numPr>
        <w:rPr/>
      </w:pPr>
      <w:bookmarkStart w:id="1947" w:name="__RefHeading___Toc2398815_372815092"/>
      <w:bookmarkStart w:id="1948" w:name="_Toc825"/>
      <w:bookmarkEnd w:id="1947"/>
      <w:r>
        <w:rPr/>
        <w:t>108</w:t>
      </w:r>
      <w:r>
        <w:rPr>
          <w:rtl w:val="true"/>
        </w:rPr>
        <w:t xml:space="preserve">- </w:t>
      </w:r>
      <w:r>
        <w:rPr>
          <w:rtl w:val="true"/>
        </w:rPr>
        <w:t>همنشينى شياطين با معرضان از خدا</w:t>
      </w:r>
      <w:bookmarkEnd w:id="194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همنشينى شياطين با ترك كنندگان ياد خدا در روز واپسين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فهو له قرين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إذا جاءنا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فبئس القرين</w:t>
      </w:r>
    </w:p>
    <w:p>
      <w:pPr>
        <w:pStyle w:val="BookText"/>
        <w:rPr/>
      </w:pPr>
      <w:r>
        <w:rPr>
          <w:rFonts w:ascii="IRNazanin" w:hAnsi="IRNazanin" w:eastAsia="IRNazanin"/>
          <w:color w:val="111111"/>
          <w:sz w:val="28"/>
          <w:sz w:val="28"/>
          <w:szCs w:val="28"/>
          <w:rtl w:val="true"/>
          <w:lang w:bidi="fa-IR"/>
        </w:rPr>
        <w:t xml:space="preserve">به قرينه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فبئس القرين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غايت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إذا جاءنا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نهايى قرين بودن را نمى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مانند قبل از آن است</w:t>
      </w:r>
      <w:r>
        <w:rPr>
          <w:rFonts w:eastAsia="IRNazanin" w:cs="IRNazanin"/>
          <w:color w:val="111111"/>
          <w:sz w:val="28"/>
          <w:szCs w:val="28"/>
          <w:rtl w:val="true"/>
          <w:lang w:bidi="fa-IR"/>
        </w:rPr>
        <w:t>.</w:t>
      </w:r>
    </w:p>
    <w:p>
      <w:pPr>
        <w:pStyle w:val="Heading3"/>
        <w:numPr>
          <w:ilvl w:val="2"/>
          <w:numId w:val="1"/>
        </w:numPr>
        <w:rPr/>
      </w:pPr>
      <w:bookmarkStart w:id="1949" w:name="__RefHeading___Toc2398817_372815092"/>
      <w:bookmarkStart w:id="1950" w:name="_Toc826"/>
      <w:bookmarkEnd w:id="1949"/>
      <w:r>
        <w:rPr/>
        <w:t>109</w:t>
      </w:r>
      <w:r>
        <w:rPr>
          <w:rtl w:val="true"/>
        </w:rPr>
        <w:t xml:space="preserve">- </w:t>
      </w:r>
      <w:r>
        <w:rPr>
          <w:rtl w:val="true"/>
        </w:rPr>
        <w:t>همنشينى محمد</w:t>
      </w:r>
      <w:r>
        <w:rPr>
          <w:rtl w:val="true"/>
        </w:rPr>
        <w:t>(</w:t>
      </w:r>
      <w:r>
        <w:rPr>
          <w:rtl w:val="true"/>
        </w:rPr>
        <w:t>صلی الله علیه و آله</w:t>
      </w:r>
      <w:r>
        <w:rPr>
          <w:rtl w:val="true"/>
        </w:rPr>
        <w:t xml:space="preserve">) </w:t>
      </w:r>
      <w:r>
        <w:rPr>
          <w:rtl w:val="true"/>
        </w:rPr>
        <w:t>با فقرا</w:t>
      </w:r>
      <w:bookmarkEnd w:id="195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پايدارى بر همدلى و همزيستى با مؤمنان مخلص تهيدست ، توصيه خداوند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اصبر نفسك مع الذين يدعون ربّهم</w:t>
      </w:r>
    </w:p>
    <w:p>
      <w:pPr>
        <w:pStyle w:val="Heading3"/>
        <w:numPr>
          <w:ilvl w:val="2"/>
          <w:numId w:val="1"/>
        </w:numPr>
        <w:rPr/>
      </w:pPr>
      <w:bookmarkStart w:id="1951" w:name="__RefHeading___Toc2398819_372815092"/>
      <w:bookmarkStart w:id="1952" w:name="_Toc827"/>
      <w:bookmarkEnd w:id="1951"/>
      <w:r>
        <w:rPr/>
        <w:t>110</w:t>
      </w:r>
      <w:r>
        <w:rPr>
          <w:rtl w:val="true"/>
        </w:rPr>
        <w:t xml:space="preserve">- </w:t>
      </w:r>
      <w:r>
        <w:rPr>
          <w:rtl w:val="true"/>
        </w:rPr>
        <w:t>همنشينى محمد</w:t>
      </w:r>
      <w:r>
        <w:rPr>
          <w:rtl w:val="true"/>
        </w:rPr>
        <w:t>(</w:t>
      </w:r>
      <w:r>
        <w:rPr>
          <w:rtl w:val="true"/>
        </w:rPr>
        <w:t>صلی الله علیه و آله</w:t>
      </w:r>
      <w:r>
        <w:rPr>
          <w:rtl w:val="true"/>
        </w:rPr>
        <w:t xml:space="preserve">) </w:t>
      </w:r>
      <w:r>
        <w:rPr>
          <w:rtl w:val="true"/>
        </w:rPr>
        <w:t>با مردم</w:t>
      </w:r>
      <w:bookmarkEnd w:id="195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حضور هميشگى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مردم ، گواه روشنى براى آنان بر مبرّا بودن ساحت آن حضرت از گمراهى و فسادرأى</w:t>
      </w:r>
    </w:p>
    <w:p>
      <w:pPr>
        <w:pStyle w:val="BookText"/>
        <w:rPr/>
      </w:pPr>
      <w:r>
        <w:rPr>
          <w:rFonts w:ascii="Amiri" w:hAnsi="Amiri" w:eastAsia="Amiri" w:cs="Amiri"/>
          <w:color w:val="111111"/>
          <w:sz w:val="28"/>
          <w:sz w:val="28"/>
          <w:szCs w:val="28"/>
          <w:rtl w:val="true"/>
          <w:lang w:bidi="ar-SA"/>
        </w:rPr>
        <w:t>ما ضلّ صاحبكم و ما غوى</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آوردن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همدم، همنشين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اضافه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پيامدار اين معنا است كه 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با شما بوده و اين حضور خود گواهى است بر پاكى و درستى آن حضرت در طول عمرشان</w:t>
      </w:r>
      <w:r>
        <w:rPr>
          <w:rFonts w:eastAsia="IRNazanin" w:cs="IRNazanin"/>
          <w:color w:val="111111"/>
          <w:sz w:val="28"/>
          <w:szCs w:val="28"/>
          <w:rtl w:val="true"/>
          <w:lang w:bidi="fa-IR"/>
        </w:rPr>
        <w:t>.</w:t>
      </w:r>
      <w:bookmarkStart w:id="1953" w:name="pg6987_91489"/>
    </w:p>
    <w:p>
      <w:pPr>
        <w:pStyle w:val="Heading3"/>
        <w:numPr>
          <w:ilvl w:val="2"/>
          <w:numId w:val="1"/>
        </w:numPr>
        <w:rPr/>
      </w:pPr>
      <w:bookmarkStart w:id="1954" w:name="__RefHeading___Toc2398821_372815092"/>
      <w:bookmarkStart w:id="1955" w:name="_Toc828"/>
      <w:bookmarkEnd w:id="1953"/>
      <w:bookmarkEnd w:id="1954"/>
      <w:r>
        <w:rPr/>
        <w:t>111</w:t>
      </w:r>
      <w:r>
        <w:rPr>
          <w:rtl w:val="true"/>
        </w:rPr>
        <w:t xml:space="preserve">- </w:t>
      </w:r>
      <w:r>
        <w:rPr>
          <w:rtl w:val="true"/>
        </w:rPr>
        <w:t>همنشينى ناپسند</w:t>
      </w:r>
      <w:bookmarkEnd w:id="195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از امام 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شده كه فرمود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لى أبى على بن الحسين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إياك و مصاحبة القاطع لرحمه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يقطعون ما امر اللّه به أن يوصل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أولئك هم الخاسرون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پدرم،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من فرمود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از همنشينى با كسى كه قطع رحم مى كند بپرهيز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 و 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آنان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مى كنند آنچه را كه خدا امر به وصل آن نموده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اينانند زيانكاران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لزوم پرهيز از همنشينى با منكران و تكذيب گران حق و بدگويى كنندگان نسبت به حقگرايان</w:t>
      </w:r>
    </w:p>
    <w:p>
      <w:pPr>
        <w:pStyle w:val="BookText"/>
        <w:rPr/>
      </w:pPr>
      <w:r>
        <w:rPr>
          <w:rFonts w:ascii="Amiri" w:hAnsi="Amiri" w:eastAsia="Amiri" w:cs="Amiri"/>
          <w:color w:val="111111"/>
          <w:sz w:val="28"/>
          <w:sz w:val="28"/>
          <w:szCs w:val="28"/>
          <w:rtl w:val="true"/>
          <w:lang w:bidi="ar-SA"/>
        </w:rPr>
        <w:t>إذا سمعتم ءايت اللّه يكفر بها و يستهزأ بها</w:t>
      </w:r>
    </w:p>
    <w:p>
      <w:pPr>
        <w:pStyle w:val="BookText"/>
        <w:rPr/>
      </w:pPr>
      <w:r>
        <w:rPr>
          <w:rFonts w:ascii="Amiri" w:hAnsi="Amiri" w:eastAsia="Amiri" w:cs="Amiri"/>
          <w:color w:val="111111"/>
          <w:sz w:val="28"/>
          <w:sz w:val="28"/>
          <w:szCs w:val="28"/>
          <w:rtl w:val="true"/>
          <w:lang w:bidi="ar-SA"/>
        </w:rPr>
        <w:t>امام 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آيه فوق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سمعت الرجل يجحد الحق و يكذب به و يقع فى اهله فقم من عنده و لاتقاعده</w:t>
      </w:r>
      <w:r>
        <w:rPr>
          <w:rFonts w:eastAsia="Amiri" w:cs="Amiri" w:ascii="Amiri" w:hAnsi="Amiri"/>
          <w:color w:val="111111"/>
          <w:sz w:val="28"/>
          <w:szCs w:val="28"/>
          <w:rtl w:val="true"/>
          <w:lang w:bidi="ar-SA"/>
        </w:rPr>
        <w:t>.</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عياشى،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نورالثقلين،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564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w:t>
      </w:r>
      <w:bookmarkStart w:id="1956" w:name="pg6987_91490"/>
    </w:p>
    <w:p>
      <w:pPr>
        <w:pStyle w:val="Heading2"/>
        <w:numPr>
          <w:ilvl w:val="1"/>
          <w:numId w:val="1"/>
        </w:numPr>
        <w:rPr/>
      </w:pPr>
      <w:bookmarkStart w:id="1957" w:name="__RefHeading___Toc2398823_372815092"/>
      <w:bookmarkStart w:id="1958" w:name="_Toc829"/>
      <w:bookmarkEnd w:id="1956"/>
      <w:bookmarkEnd w:id="1957"/>
      <w:r>
        <w:rPr/>
        <w:t>13</w:t>
      </w:r>
      <w:r>
        <w:rPr>
          <w:rtl w:val="true"/>
        </w:rPr>
        <w:t xml:space="preserve">- </w:t>
      </w:r>
      <w:r>
        <w:rPr>
          <w:rtl w:val="true"/>
        </w:rPr>
        <w:t>هنر</w:t>
      </w:r>
      <w:bookmarkEnd w:id="1958"/>
    </w:p>
    <w:p>
      <w:pPr>
        <w:pStyle w:val="Heading3"/>
        <w:numPr>
          <w:ilvl w:val="2"/>
          <w:numId w:val="1"/>
        </w:numPr>
        <w:rPr/>
      </w:pPr>
      <w:bookmarkStart w:id="1959" w:name="__RefHeading___Toc2398825_372815092"/>
      <w:bookmarkStart w:id="1960" w:name="_Toc830"/>
      <w:bookmarkEnd w:id="1959"/>
      <w:r>
        <w:rPr/>
        <w:t>1</w:t>
      </w:r>
      <w:r>
        <w:rPr>
          <w:rtl w:val="true"/>
        </w:rPr>
        <w:t xml:space="preserve">- </w:t>
      </w:r>
      <w:r>
        <w:rPr>
          <w:rtl w:val="true"/>
        </w:rPr>
        <w:t>تاريخ هنر</w:t>
      </w:r>
      <w:bookmarkEnd w:id="196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وجود تمدن ، هنر و صنعت پيشرفته در عهد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حسبته لجّة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إنّه صرح ممرّد من قوارير</w:t>
      </w:r>
    </w:p>
    <w:p>
      <w:pPr>
        <w:pStyle w:val="BookText"/>
        <w:rPr/>
      </w:pPr>
      <w:r>
        <w:rPr>
          <w:rFonts w:ascii="IRNazanin" w:hAnsi="IRNazanin" w:eastAsia="IRNazanin"/>
          <w:color w:val="111111"/>
          <w:sz w:val="28"/>
          <w:sz w:val="28"/>
          <w:szCs w:val="28"/>
          <w:rtl w:val="true"/>
          <w:lang w:bidi="fa-IR"/>
        </w:rPr>
        <w:t>ساختن صحنى از آبگينه ها به گونه اى طبيعى كه آب جلوه كند و بيننده آن را آب بپندارد، نشانگر صنعت و هنر پيشرفته دستگاه سليمانى است</w:t>
      </w:r>
      <w:r>
        <w:rPr>
          <w:rFonts w:eastAsia="IRNazanin" w:cs="IRNazanin"/>
          <w:color w:val="111111"/>
          <w:sz w:val="28"/>
          <w:szCs w:val="28"/>
          <w:rtl w:val="true"/>
          <w:lang w:bidi="fa-IR"/>
        </w:rPr>
        <w:t>.</w:t>
      </w:r>
    </w:p>
    <w:p>
      <w:pPr>
        <w:pStyle w:val="Heading3"/>
        <w:numPr>
          <w:ilvl w:val="2"/>
          <w:numId w:val="1"/>
        </w:numPr>
        <w:rPr/>
      </w:pPr>
      <w:bookmarkStart w:id="1961" w:name="__RefHeading___Toc2398827_372815092"/>
      <w:bookmarkStart w:id="1962" w:name="_Toc831"/>
      <w:bookmarkEnd w:id="1961"/>
      <w:r>
        <w:rPr/>
        <w:t>2</w:t>
      </w:r>
      <w:r>
        <w:rPr>
          <w:rtl w:val="true"/>
        </w:rPr>
        <w:t xml:space="preserve">- </w:t>
      </w:r>
      <w:r>
        <w:rPr>
          <w:rtl w:val="true"/>
        </w:rPr>
        <w:t>سوء استفاده از هنر</w:t>
      </w:r>
      <w:bookmarkEnd w:id="196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شياطين انس و جن از هنر و تبليغات فريبنده براى فريب دادن مردم و مبارزه با انبيا بهره مى برند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يوحى بعضهم إلى بعض زخرف القول غرورا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زخرف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كلام آراسته شده مى گويند كه از مصاديق هنر است و مى توان گفت كه اين مورد به عنوان نمونه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برداشت فوق مفعول له واقع شده است</w:t>
      </w:r>
      <w:r>
        <w:rPr>
          <w:rFonts w:eastAsia="IRNazanin" w:cs="IRNazanin"/>
          <w:color w:val="111111"/>
          <w:sz w:val="28"/>
          <w:szCs w:val="28"/>
          <w:rtl w:val="true"/>
          <w:lang w:bidi="fa-IR"/>
        </w:rPr>
        <w:t>.</w:t>
      </w:r>
    </w:p>
    <w:p>
      <w:pPr>
        <w:pStyle w:val="Heading3"/>
        <w:numPr>
          <w:ilvl w:val="2"/>
          <w:numId w:val="1"/>
        </w:numPr>
        <w:rPr/>
      </w:pPr>
      <w:bookmarkStart w:id="1963" w:name="__RefHeading___Toc2398829_372815092"/>
      <w:bookmarkStart w:id="1964" w:name="_Toc832"/>
      <w:bookmarkEnd w:id="1963"/>
      <w:r>
        <w:rPr/>
        <w:t>3</w:t>
      </w:r>
      <w:r>
        <w:rPr>
          <w:rtl w:val="true"/>
        </w:rPr>
        <w:t xml:space="preserve">- </w:t>
      </w:r>
      <w:r>
        <w:rPr>
          <w:rtl w:val="true"/>
        </w:rPr>
        <w:t>نقش آثارهنرى</w:t>
      </w:r>
      <w:bookmarkEnd w:id="196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ارزش هاى مادى و هنرى ، نبايد موجب سستى در مبارزه با شرك و نابود كردن نمود ها و زمينه هاى آن گردد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وانظر إلى إلـهك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لنحرّقنّه ثمّ لننسفنّه فى اليمّ نسفًا</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آن كه گوساله سامرى از فلزات قيمتى ساخته شده بود و امكان اين وجود داشت كه از آن استفاده هاى صحيح نيز صورت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سوزاندن و نابود ساختن آن فرمان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ارزش حفاظت از عقايد صحيح و مبارزه با انحرافات عقيدتى، قابل مقايسه با ارزش هاى مادى نيست</w:t>
      </w:r>
      <w:r>
        <w:rPr>
          <w:rFonts w:eastAsia="IRNazanin" w:cs="IRNazanin"/>
          <w:color w:val="111111"/>
          <w:sz w:val="28"/>
          <w:szCs w:val="28"/>
          <w:rtl w:val="true"/>
          <w:lang w:bidi="fa-IR"/>
        </w:rPr>
        <w:t>.</w:t>
      </w:r>
      <w:bookmarkStart w:id="1965" w:name="pg6987_91491"/>
    </w:p>
    <w:p>
      <w:pPr>
        <w:pStyle w:val="Heading3"/>
        <w:numPr>
          <w:ilvl w:val="2"/>
          <w:numId w:val="1"/>
        </w:numPr>
        <w:rPr/>
      </w:pPr>
      <w:bookmarkStart w:id="1966" w:name="__RefHeading___Toc2398831_372815092"/>
      <w:bookmarkStart w:id="1967" w:name="_Toc833"/>
      <w:bookmarkEnd w:id="1965"/>
      <w:bookmarkEnd w:id="1966"/>
      <w:r>
        <w:rPr/>
        <w:t>4</w:t>
      </w:r>
      <w:r>
        <w:rPr>
          <w:rtl w:val="true"/>
        </w:rPr>
        <w:t xml:space="preserve">- </w:t>
      </w:r>
      <w:r>
        <w:rPr>
          <w:rtl w:val="true"/>
        </w:rPr>
        <w:t>نقش هنر نمايشى</w:t>
      </w:r>
      <w:bookmarkEnd w:id="196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مبارزه با بت پرستى و اثبات توحيد ، از هنر نمايش استفاده 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فجعلهم جذذًا إلاّكبيرًا 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بل فعله كبيرهم هـذا فسـلوهم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إنّك</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بهره جستن از هنر نمايش در تبليغ دين ، راهى شايسته و موفق</w:t>
      </w:r>
    </w:p>
    <w:p>
      <w:pPr>
        <w:pStyle w:val="BookText"/>
        <w:rPr/>
      </w:pPr>
      <w:r>
        <w:rPr>
          <w:rFonts w:ascii="Amiri" w:hAnsi="Amiri" w:eastAsia="Amiri" w:cs="Amiri"/>
          <w:color w:val="111111"/>
          <w:sz w:val="28"/>
          <w:sz w:val="28"/>
          <w:szCs w:val="28"/>
          <w:rtl w:val="true"/>
          <w:lang w:bidi="ar-SA"/>
        </w:rPr>
        <w:t xml:space="preserve">فجعلهم جذذًا إلاّكبيرًا 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بل فعله كبيرهم هـذا فسـلوهم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 إنّكم</w:t>
      </w:r>
    </w:p>
    <w:p>
      <w:pPr>
        <w:pStyle w:val="BookText"/>
        <w:rPr/>
      </w:pPr>
      <w:r>
        <w:rPr>
          <w:rFonts w:ascii="IRNazanin" w:hAnsi="IRNazanin" w:eastAsia="IRNazanin"/>
          <w:color w:val="111111"/>
          <w:sz w:val="28"/>
          <w:sz w:val="28"/>
          <w:szCs w:val="28"/>
          <w:rtl w:val="true"/>
          <w:lang w:bidi="fa-IR"/>
        </w:rPr>
        <w:t>از اين كه حضرت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تبليغ توحيد، از هنر تجسمى و صحنه نمايش بهره گرفت و به هدف خود دست يافت، مى توان برداشت ياد شده را استفاده كرد</w:t>
      </w:r>
      <w:r>
        <w:rPr>
          <w:rFonts w:eastAsia="IRNazanin" w:cs="IRNazanin"/>
          <w:color w:val="111111"/>
          <w:sz w:val="28"/>
          <w:szCs w:val="28"/>
          <w:rtl w:val="true"/>
          <w:lang w:bidi="fa-IR"/>
        </w:rPr>
        <w:t>.</w:t>
      </w:r>
    </w:p>
    <w:p>
      <w:pPr>
        <w:pStyle w:val="Heading3"/>
        <w:numPr>
          <w:ilvl w:val="2"/>
          <w:numId w:val="1"/>
        </w:numPr>
        <w:rPr/>
      </w:pPr>
      <w:bookmarkStart w:id="1968" w:name="__RefHeading___Toc2398833_372815092"/>
      <w:bookmarkStart w:id="1969" w:name="_Toc834"/>
      <w:bookmarkEnd w:id="1968"/>
      <w:r>
        <w:rPr/>
        <w:t>5</w:t>
      </w:r>
      <w:r>
        <w:rPr>
          <w:rtl w:val="true"/>
        </w:rPr>
        <w:t xml:space="preserve">- </w:t>
      </w:r>
      <w:r>
        <w:rPr>
          <w:rtl w:val="true"/>
        </w:rPr>
        <w:t>هنر ابراهيم</w:t>
      </w:r>
      <w:r>
        <w:rPr>
          <w:rtl w:val="true"/>
        </w:rPr>
        <w:t>(</w:t>
      </w:r>
      <w:r>
        <w:rPr>
          <w:rtl w:val="true"/>
        </w:rPr>
        <w:t>ع</w:t>
      </w:r>
      <w:r>
        <w:rPr>
          <w:rtl w:val="true"/>
        </w:rPr>
        <w:t>)</w:t>
      </w:r>
      <w:bookmarkEnd w:id="196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مبارزه با بت پرستى و اثبات توحيد ، از هنر نمايش استفاده 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فجعلهم جذذًا إلاّكبيرًا 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بل فعله كبيرهم هـذا فسـلوهم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إنّك</w:t>
      </w:r>
    </w:p>
    <w:p>
      <w:pPr>
        <w:pStyle w:val="Heading3"/>
        <w:numPr>
          <w:ilvl w:val="2"/>
          <w:numId w:val="1"/>
        </w:numPr>
        <w:rPr/>
      </w:pPr>
      <w:bookmarkStart w:id="1970" w:name="__RefHeading___Toc2398835_372815092"/>
      <w:bookmarkStart w:id="1971" w:name="_Toc835"/>
      <w:bookmarkEnd w:id="1970"/>
      <w:r>
        <w:rPr/>
        <w:t>6</w:t>
      </w:r>
      <w:r>
        <w:rPr>
          <w:rtl w:val="true"/>
        </w:rPr>
        <w:t xml:space="preserve">- </w:t>
      </w:r>
      <w:r>
        <w:rPr>
          <w:rtl w:val="true"/>
        </w:rPr>
        <w:t>هنر در تبليغ</w:t>
      </w:r>
      <w:bookmarkEnd w:id="197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بهره جستن از هنر نمايش در تبليغ دين ، راهى شايسته و موفق</w:t>
      </w:r>
    </w:p>
    <w:p>
      <w:pPr>
        <w:pStyle w:val="BookText"/>
        <w:rPr/>
      </w:pPr>
      <w:r>
        <w:rPr>
          <w:rFonts w:ascii="Amiri" w:hAnsi="Amiri" w:eastAsia="Amiri" w:cs="Amiri"/>
          <w:color w:val="111111"/>
          <w:sz w:val="28"/>
          <w:sz w:val="28"/>
          <w:szCs w:val="28"/>
          <w:rtl w:val="true"/>
          <w:lang w:bidi="ar-SA"/>
        </w:rPr>
        <w:t xml:space="preserve">فجعلهم جذذًا إلاّكبيرًا 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بل فعله كبيرهم هـذا فسـلوهم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 إنّكم</w:t>
      </w:r>
    </w:p>
    <w:p>
      <w:pPr>
        <w:pStyle w:val="BookText"/>
        <w:rPr/>
      </w:pPr>
      <w:r>
        <w:rPr>
          <w:rFonts w:ascii="IRNazanin" w:hAnsi="IRNazanin" w:eastAsia="IRNazanin"/>
          <w:color w:val="111111"/>
          <w:sz w:val="28"/>
          <w:sz w:val="28"/>
          <w:szCs w:val="28"/>
          <w:rtl w:val="true"/>
          <w:lang w:bidi="fa-IR"/>
        </w:rPr>
        <w:t>از اين كه حضرت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تبليغ توحيد، از هنر تجسمى و صحنه نمايش بهره گرفت و به هدف خود دست يافت، مى توان برداشت ياد شده را استفاده كرد</w:t>
      </w:r>
      <w:r>
        <w:rPr>
          <w:rFonts w:eastAsia="IRNazanin" w:cs="IRNazanin"/>
          <w:color w:val="111111"/>
          <w:sz w:val="28"/>
          <w:szCs w:val="28"/>
          <w:rtl w:val="true"/>
          <w:lang w:bidi="fa-IR"/>
        </w:rPr>
        <w:t>.</w:t>
      </w:r>
    </w:p>
    <w:p>
      <w:pPr>
        <w:pStyle w:val="Heading3"/>
        <w:numPr>
          <w:ilvl w:val="2"/>
          <w:numId w:val="1"/>
        </w:numPr>
        <w:rPr/>
      </w:pPr>
      <w:bookmarkStart w:id="1972" w:name="__RefHeading___Toc2398837_372815092"/>
      <w:bookmarkStart w:id="1973" w:name="_Toc836"/>
      <w:bookmarkEnd w:id="1972"/>
      <w:r>
        <w:rPr/>
        <w:t>7</w:t>
      </w:r>
      <w:r>
        <w:rPr>
          <w:rtl w:val="true"/>
        </w:rPr>
        <w:t xml:space="preserve">- </w:t>
      </w:r>
      <w:r>
        <w:rPr>
          <w:rtl w:val="true"/>
        </w:rPr>
        <w:t>هنر در دوران سليمان</w:t>
      </w:r>
      <w:r>
        <w:rPr>
          <w:rtl w:val="true"/>
        </w:rPr>
        <w:t>(</w:t>
      </w:r>
      <w:r>
        <w:rPr>
          <w:rtl w:val="true"/>
        </w:rPr>
        <w:t>ع</w:t>
      </w:r>
      <w:r>
        <w:rPr>
          <w:rtl w:val="true"/>
        </w:rPr>
        <w:t>)</w:t>
      </w:r>
      <w:bookmarkEnd w:id="197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وجود تمدن ، هنر و صنعت پيشرفته در عهد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حسبته لجّة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إنّه صرح ممرّد من قوارير</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ساختن صحنى از آبگينه ها به گونه اى طبيعى كه آب جلوه كند و بيننده آن را آب بپندارد، نشانگر صنعت و هنر پيشرفته</w:t>
      </w:r>
      <w:bookmarkStart w:id="1974" w:name="pg6987_91492"/>
    </w:p>
    <w:p>
      <w:pPr>
        <w:pStyle w:val="BookText"/>
        <w:rPr/>
      </w:pPr>
      <w:bookmarkEnd w:id="1974"/>
      <w:r>
        <w:rPr>
          <w:rFonts w:ascii="IRNazanin" w:hAnsi="IRNazanin" w:eastAsia="IRNazanin"/>
          <w:color w:val="111111"/>
          <w:sz w:val="28"/>
          <w:sz w:val="28"/>
          <w:szCs w:val="28"/>
          <w:rtl w:val="true"/>
          <w:lang w:bidi="fa-IR"/>
        </w:rPr>
        <w:t>دستگاه سليمانى است</w:t>
      </w:r>
      <w:r>
        <w:rPr>
          <w:rFonts w:eastAsia="IRNazanin" w:cs="IRNazanin"/>
          <w:color w:val="111111"/>
          <w:sz w:val="28"/>
          <w:szCs w:val="28"/>
          <w:rtl w:val="true"/>
          <w:lang w:bidi="fa-IR"/>
        </w:rPr>
        <w:t>.</w:t>
      </w:r>
    </w:p>
    <w:p>
      <w:pPr>
        <w:pStyle w:val="Heading3"/>
        <w:numPr>
          <w:ilvl w:val="2"/>
          <w:numId w:val="1"/>
        </w:numPr>
        <w:rPr/>
      </w:pPr>
      <w:bookmarkStart w:id="1975" w:name="__RefHeading___Toc2398839_372815092"/>
      <w:bookmarkStart w:id="1976" w:name="_Toc837"/>
      <w:bookmarkEnd w:id="1975"/>
      <w:r>
        <w:rPr/>
        <w:t>8</w:t>
      </w:r>
      <w:r>
        <w:rPr>
          <w:rtl w:val="true"/>
        </w:rPr>
        <w:t xml:space="preserve">- </w:t>
      </w:r>
      <w:r>
        <w:rPr>
          <w:rtl w:val="true"/>
        </w:rPr>
        <w:t>هنر در معمارى</w:t>
      </w:r>
      <w:bookmarkEnd w:id="197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نياز و هنرمند بودن ، از معيار هاى لازم براى خلق آثار و معمارى ها و بناسازى ها</w:t>
      </w:r>
    </w:p>
    <w:p>
      <w:pPr>
        <w:pStyle w:val="BookText"/>
        <w:rPr/>
      </w:pPr>
      <w:r>
        <w:rPr>
          <w:rFonts w:ascii="Amiri" w:hAnsi="Amiri" w:eastAsia="Amiri" w:cs="Amiri"/>
          <w:color w:val="111111"/>
          <w:sz w:val="28"/>
          <w:sz w:val="28"/>
          <w:szCs w:val="28"/>
          <w:rtl w:val="true"/>
          <w:lang w:bidi="ar-SA"/>
        </w:rPr>
        <w:t>أتبنون بكلّ ريع ءاية تعبثون</w:t>
      </w:r>
    </w:p>
    <w:p>
      <w:pPr>
        <w:pStyle w:val="Heading3"/>
        <w:numPr>
          <w:ilvl w:val="2"/>
          <w:numId w:val="1"/>
        </w:numPr>
        <w:rPr/>
      </w:pPr>
      <w:bookmarkStart w:id="1977" w:name="__RefHeading___Toc2398841_372815092"/>
      <w:bookmarkStart w:id="1978" w:name="_Toc838"/>
      <w:bookmarkEnd w:id="1977"/>
      <w:r>
        <w:rPr/>
        <w:t>9</w:t>
      </w:r>
      <w:r>
        <w:rPr>
          <w:rtl w:val="true"/>
        </w:rPr>
        <w:t xml:space="preserve">- </w:t>
      </w:r>
      <w:r>
        <w:rPr>
          <w:rtl w:val="true"/>
        </w:rPr>
        <w:t>هنر شياطين</w:t>
      </w:r>
      <w:bookmarkEnd w:id="197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ascii="IRNazanin" w:hAnsi="IRNazanin" w:eastAsia="IRNazanin"/>
          <w:color w:val="111111"/>
          <w:sz w:val="28"/>
          <w:sz w:val="28"/>
          <w:szCs w:val="28"/>
          <w:lang w:bidi="fa-IR"/>
        </w:rPr>
        <w:t>،</w:t>
      </w:r>
      <w:r>
        <w:rPr>
          <w:rFonts w:eastAsia="IRNazanin" w:cs="IRNazanin"/>
          <w:color w:val="111111"/>
          <w:sz w:val="28"/>
          <w:szCs w:val="28"/>
          <w:lang w:bidi="fa-IR"/>
        </w:rPr>
        <w:t>16</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شياطين انس و جن از هنر و تبليغات فريبنده براى فريب دادن مردم و مبارزه با انبيا بهره مى برند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يوحى بعضهم إلى بعض زخرف القول غرورا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زخرف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كلام آراسته شده مى گويند كه از مصاديق هنر است و مى توان گفت كه اين مورد به عنوان نمونه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برداشت فوق مفعول له واقع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لزوم هشيارى در برابر ترفندهاى هنرى و تبليغى شياطين انس و جن</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كذلك جعلنا لكل نبى عدوا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يوحى بعضهم إلى بعض زخرف القول غرورا</w:t>
      </w:r>
      <w:bookmarkStart w:id="1979" w:name="pg6987_91493"/>
    </w:p>
    <w:p>
      <w:pPr>
        <w:pStyle w:val="Heading2"/>
        <w:numPr>
          <w:ilvl w:val="1"/>
          <w:numId w:val="1"/>
        </w:numPr>
        <w:rPr/>
      </w:pPr>
      <w:bookmarkStart w:id="1980" w:name="__RefHeading___Toc2398843_372815092"/>
      <w:bookmarkStart w:id="1981" w:name="_Toc839"/>
      <w:bookmarkEnd w:id="1979"/>
      <w:bookmarkEnd w:id="1980"/>
      <w:r>
        <w:rPr/>
        <w:t>14</w:t>
      </w:r>
      <w:r>
        <w:rPr>
          <w:rtl w:val="true"/>
        </w:rPr>
        <w:t xml:space="preserve">- </w:t>
      </w:r>
      <w:r>
        <w:rPr>
          <w:rtl w:val="true"/>
        </w:rPr>
        <w:t>هوى و هوس</w:t>
      </w:r>
      <w:bookmarkEnd w:id="1981"/>
    </w:p>
    <w:p>
      <w:pPr>
        <w:pStyle w:val="Heading3"/>
        <w:numPr>
          <w:ilvl w:val="2"/>
          <w:numId w:val="1"/>
        </w:numPr>
        <w:rPr/>
      </w:pPr>
      <w:bookmarkStart w:id="1982" w:name="__RefHeading___Toc2398845_372815092"/>
      <w:bookmarkStart w:id="1983" w:name="_Toc840"/>
      <w:bookmarkEnd w:id="1982"/>
      <w:r>
        <w:rPr/>
        <w:t>1</w:t>
      </w:r>
      <w:r>
        <w:rPr>
          <w:rtl w:val="true"/>
        </w:rPr>
        <w:t xml:space="preserve">- </w:t>
      </w:r>
      <w:r>
        <w:rPr>
          <w:rtl w:val="true"/>
        </w:rPr>
        <w:t>آثار هوى و هوس</w:t>
      </w:r>
      <w:bookmarkEnd w:id="198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ـ يعقوب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فريب كارى هاى نفس و جلوه پردازى هاى نفسانى را ، وادار كننده فرزندانش بر توطئه عليه يوسف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سوّلت لكم أنفسكم أمرًا</w:t>
      </w:r>
    </w:p>
    <w:p>
      <w:pPr>
        <w:pStyle w:val="BookText"/>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ـ نفس آدمى ، بر آراستن كار هاى زشت و ناروا و واداشتن او به ارتكاب آنها تواناست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سوّلت لكم أنفسكم أمرًا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تسويلات و وسوسه هاى نفس ، زمينه ساز به كارگيرى دين و دانش براى ايجاد انحراف و گمراه ساختن مردم</w:t>
      </w:r>
    </w:p>
    <w:p>
      <w:pPr>
        <w:pStyle w:val="BookText"/>
        <w:rPr/>
      </w:pPr>
      <w:r>
        <w:rPr>
          <w:rFonts w:ascii="Amiri" w:hAnsi="Amiri" w:eastAsia="Amiri" w:cs="Amiri"/>
          <w:color w:val="111111"/>
          <w:sz w:val="28"/>
          <w:sz w:val="28"/>
          <w:szCs w:val="28"/>
          <w:rtl w:val="true"/>
          <w:lang w:bidi="ar-SA"/>
        </w:rPr>
        <w:t xml:space="preserve">بصرت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فنبذتها و كذلك سوّلت لى نفسى</w:t>
      </w:r>
    </w:p>
    <w:p>
      <w:pPr>
        <w:pStyle w:val="BookText"/>
        <w:rPr/>
      </w:pPr>
      <w:r>
        <w:rPr>
          <w:rFonts w:ascii="IRNazanin" w:hAnsi="IRNazanin" w:eastAsia="IRNazanin"/>
          <w:color w:val="111111"/>
          <w:sz w:val="28"/>
          <w:sz w:val="28"/>
          <w:szCs w:val="28"/>
          <w:rtl w:val="true"/>
          <w:lang w:bidi="fa-IR"/>
        </w:rPr>
        <w:t>آنچه كه سامرى در اختيار داشت و موجب گمراهى او و مردم بسيارى شد، علوم و معارفى بود كه وى آن را در راه گمراه كردن مردم به كار گرفت</w:t>
      </w:r>
      <w:r>
        <w:rPr>
          <w:rFonts w:eastAsia="IRNazanin" w:cs="IRNazanin"/>
          <w:color w:val="111111"/>
          <w:sz w:val="28"/>
          <w:szCs w:val="28"/>
          <w:rtl w:val="true"/>
          <w:lang w:bidi="fa-IR"/>
        </w:rPr>
        <w:t>.</w:t>
      </w:r>
    </w:p>
    <w:p>
      <w:pPr>
        <w:pStyle w:val="Heading3"/>
        <w:numPr>
          <w:ilvl w:val="2"/>
          <w:numId w:val="1"/>
        </w:numPr>
        <w:rPr/>
      </w:pPr>
      <w:bookmarkStart w:id="1984" w:name="__RefHeading___Toc2398847_372815092"/>
      <w:bookmarkStart w:id="1985" w:name="_Toc841"/>
      <w:bookmarkEnd w:id="1984"/>
      <w:r>
        <w:rPr/>
        <w:t>2</w:t>
      </w:r>
      <w:r>
        <w:rPr>
          <w:rtl w:val="true"/>
        </w:rPr>
        <w:t xml:space="preserve">- </w:t>
      </w:r>
      <w:r>
        <w:rPr>
          <w:rtl w:val="true"/>
        </w:rPr>
        <w:t>اهميت هوشيارى در برابر هوى و هوس</w:t>
      </w:r>
      <w:bookmarkEnd w:id="198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لزوم هشيارى انسان در برابر تسويلات نفس خويش</w:t>
      </w:r>
    </w:p>
    <w:p>
      <w:pPr>
        <w:pStyle w:val="BookText"/>
        <w:rPr/>
      </w:pPr>
      <w:r>
        <w:rPr>
          <w:rFonts w:ascii="Amiri" w:hAnsi="Amiri" w:eastAsia="Amiri" w:cs="Amiri"/>
          <w:color w:val="111111"/>
          <w:sz w:val="28"/>
          <w:sz w:val="28"/>
          <w:szCs w:val="28"/>
          <w:rtl w:val="true"/>
          <w:lang w:bidi="ar-SA"/>
        </w:rPr>
        <w:t>و كذلك سوّلت لى نفسى</w:t>
      </w:r>
    </w:p>
    <w:p>
      <w:pPr>
        <w:pStyle w:val="Heading3"/>
        <w:numPr>
          <w:ilvl w:val="2"/>
          <w:numId w:val="1"/>
        </w:numPr>
        <w:rPr/>
      </w:pPr>
      <w:bookmarkStart w:id="1986" w:name="__RefHeading___Toc2398849_372815092"/>
      <w:bookmarkStart w:id="1987" w:name="_Toc842"/>
      <w:bookmarkEnd w:id="1986"/>
      <w:r>
        <w:rPr/>
        <w:t>3</w:t>
      </w:r>
      <w:r>
        <w:rPr>
          <w:rtl w:val="true"/>
        </w:rPr>
        <w:t xml:space="preserve">- </w:t>
      </w:r>
      <w:r>
        <w:rPr>
          <w:rtl w:val="true"/>
        </w:rPr>
        <w:t>نقش هوى و هوس</w:t>
      </w:r>
      <w:bookmarkEnd w:id="198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bookmarkStart w:id="1988" w:name="pg6987_91494"/>
    </w:p>
    <w:p>
      <w:pPr>
        <w:pStyle w:val="BookText"/>
        <w:rPr/>
      </w:pPr>
      <w:bookmarkEnd w:id="1988"/>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خوب و زيبانمايى كار هاى ناروا ، از جمله ويژگى هاى نفس انسان</w:t>
      </w:r>
    </w:p>
    <w:p>
      <w:pPr>
        <w:pStyle w:val="BookText"/>
        <w:rPr/>
      </w:pPr>
      <w:r>
        <w:rPr>
          <w:rFonts w:ascii="Amiri" w:hAnsi="Amiri" w:eastAsia="Amiri" w:cs="Amiri"/>
          <w:color w:val="111111"/>
          <w:sz w:val="28"/>
          <w:sz w:val="28"/>
          <w:szCs w:val="28"/>
          <w:rtl w:val="true"/>
          <w:lang w:bidi="ar-SA"/>
        </w:rPr>
        <w:t>و كذلك سوّلت لى نفسى</w:t>
      </w:r>
    </w:p>
    <w:p>
      <w:pPr>
        <w:pStyle w:val="Heading3"/>
        <w:numPr>
          <w:ilvl w:val="2"/>
          <w:numId w:val="1"/>
        </w:numPr>
        <w:rPr/>
      </w:pPr>
      <w:bookmarkStart w:id="1989" w:name="__RefHeading___Toc2398851_372815092"/>
      <w:bookmarkStart w:id="1990" w:name="_Toc843"/>
      <w:bookmarkEnd w:id="1989"/>
      <w:r>
        <w:rPr/>
        <w:t>4</w:t>
      </w:r>
      <w:r>
        <w:rPr>
          <w:rtl w:val="true"/>
        </w:rPr>
        <w:t xml:space="preserve">- </w:t>
      </w:r>
      <w:r>
        <w:rPr>
          <w:rtl w:val="true"/>
        </w:rPr>
        <w:t>هوى و هوس برادران يوسف</w:t>
      </w:r>
      <w:bookmarkEnd w:id="199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ـ يعقوب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فريب كارى هاى نفس و جلوه پردازى هاى نفسانى را ، وادار كننده فرزندانش بر توطئه عليه يوسف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سوّلت لكم أنفسكم أمرًا</w:t>
      </w:r>
    </w:p>
    <w:p>
      <w:pPr>
        <w:pStyle w:val="BookText"/>
        <w:rPr/>
      </w:pP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على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يعقوب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سوّلت لكم أنفسكم أمراً و ما كان الله ليطعم لحم يوسف الذئب من قبل أن أرى تأويل رؤياه الصادقة </w:t>
      </w:r>
      <w:r>
        <w:rPr>
          <w:rFonts w:eastAsia="Amiri" w:cs="Amiri" w:ascii="Amiri" w:hAnsi="Amiri"/>
          <w:color w:val="111111"/>
          <w:sz w:val="28"/>
          <w:szCs w:val="28"/>
          <w:rtl w:val="true"/>
          <w:lang w:bidi="ar-SA"/>
        </w:rPr>
        <w:t>;</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يعقوب به برادران يوسف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سوّلت لكم أنفسكم أمراً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چنين نيست كه خدا گوشت يوسف را به خورد گرگ بدهد، قبل از آنكه تأويل خواب راستين او را ببينم</w:t>
      </w:r>
      <w:r>
        <w:rPr>
          <w:rFonts w:eastAsia="IRNazanin" w:cs="IRNazanin"/>
          <w:color w:val="111111"/>
          <w:sz w:val="28"/>
          <w:szCs w:val="28"/>
          <w:rtl w:val="true"/>
          <w:lang w:bidi="fa-IR"/>
        </w:rPr>
        <w:t>».</w:t>
      </w:r>
      <w:bookmarkStart w:id="1991" w:name="pg6987_91495"/>
    </w:p>
    <w:p>
      <w:pPr>
        <w:pStyle w:val="Heading2"/>
        <w:numPr>
          <w:ilvl w:val="1"/>
          <w:numId w:val="1"/>
        </w:numPr>
        <w:rPr/>
      </w:pPr>
      <w:bookmarkStart w:id="1992" w:name="__RefHeading___Toc2398853_372815092"/>
      <w:bookmarkStart w:id="1993" w:name="_Toc844"/>
      <w:bookmarkEnd w:id="1991"/>
      <w:bookmarkEnd w:id="1992"/>
      <w:r>
        <w:rPr/>
        <w:t>15</w:t>
      </w:r>
      <w:r>
        <w:rPr>
          <w:rtl w:val="true"/>
        </w:rPr>
        <w:t xml:space="preserve">- </w:t>
      </w:r>
      <w:r>
        <w:rPr>
          <w:rtl w:val="true"/>
        </w:rPr>
        <w:t>هوا</w:t>
      </w:r>
      <w:bookmarkEnd w:id="1993"/>
    </w:p>
    <w:p>
      <w:pPr>
        <w:pStyle w:val="Heading3"/>
        <w:numPr>
          <w:ilvl w:val="2"/>
          <w:numId w:val="1"/>
        </w:numPr>
        <w:rPr/>
      </w:pPr>
      <w:bookmarkStart w:id="1994" w:name="__RefHeading___Toc2398855_372815092"/>
      <w:bookmarkStart w:id="1995" w:name="_Toc845"/>
      <w:bookmarkEnd w:id="1994"/>
      <w:r>
        <w:rPr/>
        <w:t>1</w:t>
      </w:r>
      <w:r>
        <w:rPr>
          <w:rtl w:val="true"/>
        </w:rPr>
        <w:t xml:space="preserve">- </w:t>
      </w:r>
      <w:r>
        <w:rPr>
          <w:rtl w:val="true"/>
        </w:rPr>
        <w:t>اهميت هوا</w:t>
      </w:r>
      <w:bookmarkEnd w:id="199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جاثيه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اهميت نور ، تاريكى ، آب و هوا در حيات زمين</w:t>
      </w:r>
    </w:p>
    <w:p>
      <w:pPr>
        <w:pStyle w:val="BookText"/>
        <w:rPr/>
      </w:pPr>
      <w:r>
        <w:rPr>
          <w:rFonts w:ascii="Amiri" w:hAnsi="Amiri" w:eastAsia="Amiri" w:cs="Amiri"/>
          <w:color w:val="111111"/>
          <w:sz w:val="28"/>
          <w:sz w:val="28"/>
          <w:szCs w:val="28"/>
          <w:rtl w:val="true"/>
          <w:lang w:bidi="ar-SA"/>
        </w:rPr>
        <w:t xml:space="preserve">و اختلـف الّيل و النهار و ما أنزل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تصريف الريـح</w:t>
      </w:r>
    </w:p>
    <w:p>
      <w:pPr>
        <w:pStyle w:val="Heading3"/>
        <w:numPr>
          <w:ilvl w:val="2"/>
          <w:numId w:val="1"/>
        </w:numPr>
        <w:rPr/>
      </w:pPr>
      <w:bookmarkStart w:id="1996" w:name="__RefHeading___Toc2398857_372815092"/>
      <w:bookmarkStart w:id="1997" w:name="_Toc846"/>
      <w:bookmarkEnd w:id="1996"/>
      <w:r>
        <w:rPr/>
        <w:t>2</w:t>
      </w:r>
      <w:r>
        <w:rPr>
          <w:rtl w:val="true"/>
        </w:rPr>
        <w:t xml:space="preserve">- </w:t>
      </w:r>
      <w:r>
        <w:rPr>
          <w:rtl w:val="true"/>
        </w:rPr>
        <w:t>تشبيه به ذرات هوا</w:t>
      </w:r>
      <w:bookmarkEnd w:id="199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زلزله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كار هاى خير ، هر چند به وزن مورچه اى ريز و يا ذرّات معلق در هوا باشد ، باقى مانده ، در قيامت بر انسان عرضه خواهد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يعمل مثقال ذرّة خيرًا يره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وسيله اى كه با آن، وزن چيزى سنجيده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كوچك ترين نوع مورچه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آن را يك صدم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و برخى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ذرّاتى است كه در شعاع خورشيد، مشاهده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زلزله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كار هاى ناروا ، هر چند به وزن مورچه ريز و يا ذرّات معلق در هوا باشد ، باقى مانده ، در قيامت بر انسان عرضه خواهد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يعمل مثقال ذرّة شرًّا يره</w:t>
      </w:r>
    </w:p>
    <w:p>
      <w:pPr>
        <w:pStyle w:val="Heading3"/>
        <w:numPr>
          <w:ilvl w:val="2"/>
          <w:numId w:val="1"/>
        </w:numPr>
        <w:rPr/>
      </w:pPr>
      <w:bookmarkStart w:id="1998" w:name="__RefHeading___Toc2398859_372815092"/>
      <w:bookmarkStart w:id="1999" w:name="_Toc847"/>
      <w:bookmarkEnd w:id="1998"/>
      <w:r>
        <w:rPr/>
        <w:t>3</w:t>
      </w:r>
      <w:r>
        <w:rPr>
          <w:rtl w:val="true"/>
        </w:rPr>
        <w:t xml:space="preserve">- </w:t>
      </w:r>
      <w:r>
        <w:rPr>
          <w:rtl w:val="true"/>
        </w:rPr>
        <w:t>زندگى در سرزمين هاى خوش آب و هوا</w:t>
      </w:r>
      <w:bookmarkEnd w:id="199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8</w:t>
      </w:r>
      <w:bookmarkStart w:id="2000" w:name="pg6987_91496"/>
    </w:p>
    <w:p>
      <w:pPr>
        <w:pStyle w:val="BookText"/>
        <w:rPr/>
      </w:pPr>
      <w:bookmarkEnd w:id="2000"/>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مطلوبيت زندگى در سرزمين هاى خوش آب و هوا</w:t>
      </w:r>
    </w:p>
    <w:p>
      <w:pPr>
        <w:pStyle w:val="BookText"/>
        <w:rPr/>
      </w:pPr>
      <w:r>
        <w:rPr>
          <w:rFonts w:ascii="Amiri" w:hAnsi="Amiri" w:eastAsia="Amiri" w:cs="Amiri"/>
          <w:color w:val="111111"/>
          <w:sz w:val="28"/>
          <w:sz w:val="28"/>
          <w:szCs w:val="28"/>
          <w:rtl w:val="true"/>
          <w:lang w:bidi="ar-SA"/>
        </w:rPr>
        <w:t>و ءاوينـهما إلى ربوة ذات قرار و معين</w:t>
      </w:r>
    </w:p>
    <w:p>
      <w:pPr>
        <w:pStyle w:val="Heading3"/>
        <w:numPr>
          <w:ilvl w:val="2"/>
          <w:numId w:val="1"/>
        </w:numPr>
        <w:rPr/>
      </w:pPr>
      <w:bookmarkStart w:id="2001" w:name="__RefHeading___Toc2398861_372815092"/>
      <w:bookmarkStart w:id="2002" w:name="_Toc848"/>
      <w:bookmarkEnd w:id="2001"/>
      <w:r>
        <w:rPr/>
        <w:t>4</w:t>
      </w:r>
      <w:r>
        <w:rPr>
          <w:rtl w:val="true"/>
        </w:rPr>
        <w:t xml:space="preserve">- </w:t>
      </w:r>
      <w:r>
        <w:rPr>
          <w:rtl w:val="true"/>
        </w:rPr>
        <w:t>محروميت از هواى مطبوع</w:t>
      </w:r>
      <w:bookmarkEnd w:id="200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نبأ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محروميت دوزخيان از هواى مطبوع و آب ، عقوبتى مناسب با انكار معاد</w:t>
      </w:r>
    </w:p>
    <w:p>
      <w:pPr>
        <w:pStyle w:val="BookText"/>
        <w:rPr/>
      </w:pPr>
      <w:r>
        <w:rPr>
          <w:rFonts w:ascii="Amiri" w:hAnsi="Amiri" w:eastAsia="Amiri" w:cs="Amiri"/>
          <w:color w:val="111111"/>
          <w:sz w:val="28"/>
          <w:sz w:val="28"/>
          <w:szCs w:val="28"/>
          <w:rtl w:val="true"/>
          <w:lang w:bidi="ar-SA"/>
        </w:rPr>
        <w:t xml:space="preserve">لايذوقون فيها بردًا و لا شرابًا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إنّهم كانوا لايرجون حسابًا</w:t>
      </w:r>
    </w:p>
    <w:p>
      <w:pPr>
        <w:pStyle w:val="BookText"/>
        <w:rPr/>
      </w:pPr>
      <w:r>
        <w:rPr>
          <w:rFonts w:ascii="IRNazanin" w:hAnsi="IRNazanin" w:eastAsia="IRNazanin"/>
          <w:color w:val="111111"/>
          <w:sz w:val="28"/>
          <w:sz w:val="28"/>
          <w:szCs w:val="28"/>
          <w:rtl w:val="true"/>
          <w:lang w:bidi="fa-IR"/>
        </w:rPr>
        <w:t>كيفر دوزخيان در آيات پيشين، به دو صورت نفى و اثبات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هواى سرد و نوشيدنى، محروم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نوشيدن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مجبور خواهند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جزاء وفاقاً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كيفرى مناسب با كردار آنان ـ كه آن هم به صورت نفى و اثبات بوده ـ بيان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معاد را باور 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آيات خدا را تكذيب مى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جزاء وفاقاً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كه محروميت، كيفرى مناسب با بى اعتقادى است و نوشيدن مايع داغ و چركين، كيفر مناسب تكذيب است</w:t>
      </w:r>
      <w:r>
        <w:rPr>
          <w:rFonts w:eastAsia="IRNazanin" w:cs="IRNazanin"/>
          <w:color w:val="111111"/>
          <w:sz w:val="28"/>
          <w:szCs w:val="28"/>
          <w:rtl w:val="true"/>
          <w:lang w:bidi="fa-IR"/>
        </w:rPr>
        <w:t>.</w:t>
      </w:r>
    </w:p>
    <w:p>
      <w:pPr>
        <w:pStyle w:val="Heading3"/>
        <w:numPr>
          <w:ilvl w:val="2"/>
          <w:numId w:val="1"/>
        </w:numPr>
        <w:rPr/>
      </w:pPr>
      <w:bookmarkStart w:id="2003" w:name="__RefHeading___Toc2398863_372815092"/>
      <w:bookmarkStart w:id="2004" w:name="_Toc849"/>
      <w:bookmarkEnd w:id="2003"/>
      <w:r>
        <w:rPr/>
        <w:t>5</w:t>
      </w:r>
      <w:r>
        <w:rPr>
          <w:rtl w:val="true"/>
        </w:rPr>
        <w:t xml:space="preserve">- </w:t>
      </w:r>
      <w:r>
        <w:rPr>
          <w:rtl w:val="true"/>
        </w:rPr>
        <w:t>منافقان و گرماى هوا</w:t>
      </w:r>
      <w:bookmarkEnd w:id="200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گرمى هوا ، بهانه منافقان صدر اسلام براى تخلف از جنگ و دستاويزى براى تبليغ و بازداشتن از شركت ديگران در جهاد</w:t>
      </w:r>
    </w:p>
    <w:p>
      <w:pPr>
        <w:pStyle w:val="BookText"/>
        <w:rPr/>
      </w:pPr>
      <w:r>
        <w:rPr>
          <w:rFonts w:ascii="IRNazanin" w:hAnsi="IRNazanin" w:eastAsia="IRNazanin"/>
          <w:color w:val="111111"/>
          <w:sz w:val="28"/>
          <w:sz w:val="28"/>
          <w:szCs w:val="28"/>
          <w:rtl w:val="true"/>
          <w:lang w:bidi="fa-IR"/>
        </w:rPr>
        <w:t>و قالوا لاتنفروا فى الحر</w:t>
      </w:r>
    </w:p>
    <w:p>
      <w:pPr>
        <w:pStyle w:val="Heading3"/>
        <w:numPr>
          <w:ilvl w:val="2"/>
          <w:numId w:val="1"/>
        </w:numPr>
        <w:rPr/>
      </w:pPr>
      <w:bookmarkStart w:id="2005" w:name="__RefHeading___Toc2398865_372815092"/>
      <w:bookmarkStart w:id="2006" w:name="_Toc850"/>
      <w:bookmarkEnd w:id="2005"/>
      <w:r>
        <w:rPr/>
        <w:t>6</w:t>
      </w:r>
      <w:r>
        <w:rPr>
          <w:rtl w:val="true"/>
        </w:rPr>
        <w:t xml:space="preserve">- </w:t>
      </w:r>
      <w:r>
        <w:rPr>
          <w:rtl w:val="true"/>
        </w:rPr>
        <w:t>ناپديدارى هوا</w:t>
      </w:r>
      <w:bookmarkEnd w:id="200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هوا ، در زمان تشكيل ابر ، ناپايدار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يرسل الرياح فتثير سحابًا</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كاربرد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كه به معناى به حركت درآوردن و پراكندن است ـ نشان مى دهد كه در حال تشكيل ابر، هوا پايدار نيست</w:t>
      </w:r>
      <w:r>
        <w:rPr>
          <w:rFonts w:eastAsia="IRNazanin" w:cs="IRNazanin"/>
          <w:color w:val="111111"/>
          <w:sz w:val="28"/>
          <w:szCs w:val="28"/>
          <w:rtl w:val="true"/>
          <w:lang w:bidi="fa-IR"/>
        </w:rPr>
        <w:t>.</w:t>
      </w:r>
      <w:bookmarkStart w:id="2007" w:name="pg6987_91497"/>
    </w:p>
    <w:p>
      <w:pPr>
        <w:pStyle w:val="Heading2"/>
        <w:numPr>
          <w:ilvl w:val="1"/>
          <w:numId w:val="1"/>
        </w:numPr>
        <w:rPr/>
      </w:pPr>
      <w:bookmarkStart w:id="2008" w:name="__RefHeading___Toc2398867_372815092"/>
      <w:bookmarkStart w:id="2009" w:name="_Toc851"/>
      <w:bookmarkEnd w:id="2007"/>
      <w:bookmarkEnd w:id="2008"/>
      <w:r>
        <w:rPr/>
        <w:t>16</w:t>
      </w:r>
      <w:r>
        <w:rPr>
          <w:rtl w:val="true"/>
        </w:rPr>
        <w:t xml:space="preserve">- </w:t>
      </w:r>
      <w:r>
        <w:rPr>
          <w:rtl w:val="true"/>
        </w:rPr>
        <w:t>هواپرستى</w:t>
      </w:r>
      <w:bookmarkEnd w:id="2009"/>
    </w:p>
    <w:p>
      <w:pPr>
        <w:pStyle w:val="Heading3"/>
        <w:numPr>
          <w:ilvl w:val="2"/>
          <w:numId w:val="1"/>
        </w:numPr>
        <w:rPr/>
      </w:pPr>
      <w:bookmarkStart w:id="2010" w:name="__RefHeading___Toc2398869_372815092"/>
      <w:bookmarkStart w:id="2011" w:name="_Toc852"/>
      <w:bookmarkEnd w:id="2010"/>
      <w:r>
        <w:rPr/>
        <w:t>1</w:t>
      </w:r>
      <w:r>
        <w:rPr>
          <w:rtl w:val="true"/>
        </w:rPr>
        <w:t xml:space="preserve">- </w:t>
      </w:r>
      <w:r>
        <w:rPr>
          <w:rtl w:val="true"/>
        </w:rPr>
        <w:t>آثار اجتناب از هواپرستى</w:t>
      </w:r>
      <w:bookmarkEnd w:id="201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اهتمام به نماز و پشت پازدن به هوا هاى نفسانى ، موجب هدايت و نجات از عذاب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أضاعوا الصلوة واتبعوا الشهوت فسوف يلقون غيًّا</w:t>
      </w:r>
    </w:p>
    <w:p>
      <w:pPr>
        <w:pStyle w:val="Heading3"/>
        <w:numPr>
          <w:ilvl w:val="2"/>
          <w:numId w:val="1"/>
        </w:numPr>
        <w:rPr/>
      </w:pPr>
      <w:bookmarkStart w:id="2012" w:name="__RefHeading___Toc2398871_372815092"/>
      <w:bookmarkStart w:id="2013" w:name="_Toc853"/>
      <w:bookmarkEnd w:id="2012"/>
      <w:r>
        <w:rPr/>
        <w:t>2</w:t>
      </w:r>
      <w:r>
        <w:rPr>
          <w:rtl w:val="true"/>
        </w:rPr>
        <w:t xml:space="preserve">- </w:t>
      </w:r>
      <w:r>
        <w:rPr>
          <w:rtl w:val="true"/>
        </w:rPr>
        <w:t>آثار نجات از هواپرستى</w:t>
      </w:r>
      <w:bookmarkEnd w:id="201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نازعات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رهايى از هواى نفس ، از ميان برنده روحيه طغيان گرى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من طغى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أمّا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نهى النفس عن الهوى</w:t>
      </w:r>
    </w:p>
    <w:p>
      <w:pPr>
        <w:pStyle w:val="Heading3"/>
        <w:numPr>
          <w:ilvl w:val="2"/>
          <w:numId w:val="1"/>
        </w:numPr>
        <w:rPr/>
      </w:pPr>
      <w:bookmarkStart w:id="2014" w:name="__RefHeading___Toc2398873_372815092"/>
      <w:bookmarkStart w:id="2015" w:name="_Toc854"/>
      <w:bookmarkEnd w:id="2014"/>
      <w:r>
        <w:rPr/>
        <w:t>3</w:t>
      </w:r>
      <w:r>
        <w:rPr>
          <w:rtl w:val="true"/>
        </w:rPr>
        <w:t xml:space="preserve">- </w:t>
      </w:r>
      <w:r>
        <w:rPr>
          <w:rtl w:val="true"/>
        </w:rPr>
        <w:t>آثار هواپرستى</w:t>
      </w:r>
      <w:bookmarkEnd w:id="201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آيين موجود در ميان يهود و نصارا ، آيينى است تشكيل يافته از آرا و افكارِ برخاسته از هوا هاى نفسانى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لئن اتبعت أهواءهم</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أهواءهم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تتبع ملتهم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و آيين يهود و نصاراست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كردن از آيين آنان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أهواء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خواهشهاى نفسانى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بيانگر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يهود و نصارا به عنوان دين مطرح مى كردند افكار و انديشه هاى برخاسته از هواهاى نفسانى آنان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هواپرستى و شهوترانى ، مايه دورى از رحمت الهى</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اللّه يريد ان يتوب عليكم و يريد الّذين يتّبعون الشّهوات ان تميلوا ميلاً عظيماً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ascii="IRNazanin" w:hAnsi="IRNazanin" w:eastAsia="IRNazanin"/>
          <w:color w:val="111111"/>
          <w:sz w:val="28"/>
          <w:sz w:val="28"/>
          <w:szCs w:val="28"/>
          <w:lang w:bidi="fa-IR"/>
        </w:rPr>
        <w:t>،</w:t>
      </w:r>
      <w:r>
        <w:rPr>
          <w:rFonts w:eastAsia="IRNazanin" w:cs="IRNazanin"/>
          <w:color w:val="111111"/>
          <w:sz w:val="28"/>
          <w:szCs w:val="28"/>
          <w:lang w:bidi="fa-IR"/>
        </w:rPr>
        <w:t>19</w:t>
      </w:r>
      <w:r>
        <w:rPr>
          <w:rFonts w:ascii="IRNazanin" w:hAnsi="IRNazanin" w:eastAsia="IRNazanin"/>
          <w:color w:val="111111"/>
          <w:sz w:val="28"/>
          <w:sz w:val="28"/>
          <w:szCs w:val="28"/>
          <w:lang w:bidi="fa-IR"/>
        </w:rPr>
        <w:t>،</w:t>
      </w:r>
      <w:r>
        <w:rPr>
          <w:rFonts w:eastAsia="IRNazanin" w:cs="IRNazanin"/>
          <w:color w:val="111111"/>
          <w:sz w:val="28"/>
          <w:szCs w:val="28"/>
          <w:lang w:bidi="fa-IR"/>
        </w:rPr>
        <w:t>23</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پيروى از هوا و هوس مانع اجراى عدالت</w:t>
      </w:r>
    </w:p>
    <w:p>
      <w:pPr>
        <w:pStyle w:val="BookText"/>
        <w:rPr/>
      </w:pPr>
      <w:r>
        <w:rPr>
          <w:rFonts w:ascii="IRNazanin" w:hAnsi="IRNazanin" w:eastAsia="IRNazanin"/>
          <w:color w:val="111111"/>
          <w:sz w:val="28"/>
          <w:sz w:val="28"/>
          <w:szCs w:val="28"/>
          <w:rtl w:val="true"/>
          <w:lang w:bidi="fa-IR"/>
        </w:rPr>
        <w:t>فلاتتبعوا الهوى ان تعدلوا</w:t>
      </w:r>
    </w:p>
    <w:p>
      <w:pPr>
        <w:pStyle w:val="BookText"/>
        <w:rPr/>
      </w:pPr>
      <w:r>
        <w:rPr>
          <w:rFonts w:ascii="IRNazanin" w:hAnsi="IRNazanin" w:eastAsia="IRNazanin"/>
          <w:color w:val="111111"/>
          <w:sz w:val="28"/>
          <w:sz w:val="28"/>
          <w:szCs w:val="28"/>
          <w:rtl w:val="true"/>
          <w:lang w:bidi="fa-IR"/>
        </w:rPr>
        <w:t>نهى خداوند از تبعيت هواى نفس در پى فرمان به اقامه عدل، مى رساند كه هواى نفس از بارزترين موانع عدالتخواهى است و خداوند، با صراحت بدان هشدار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پيروى از هوا هاى نفسانى ، موجب انحراف و عدول از حق</w:t>
      </w:r>
    </w:p>
    <w:p>
      <w:pPr>
        <w:pStyle w:val="BookText"/>
        <w:rPr/>
      </w:pPr>
      <w:r>
        <w:rPr>
          <w:rFonts w:ascii="IRNazanin" w:hAnsi="IRNazanin" w:eastAsia="IRNazanin"/>
          <w:color w:val="111111"/>
          <w:sz w:val="28"/>
          <w:sz w:val="28"/>
          <w:szCs w:val="28"/>
          <w:rtl w:val="true"/>
          <w:lang w:bidi="fa-IR"/>
        </w:rPr>
        <w:t>فلاتتبعوا الهوى ان تعدلوا</w:t>
      </w:r>
    </w:p>
    <w:p>
      <w:pPr>
        <w:pStyle w:val="BookText"/>
        <w:rPr/>
      </w:pPr>
      <w:r>
        <w:rPr>
          <w:rFonts w:ascii="IRNazanin" w:hAnsi="IRNazanin" w:eastAsia="IRNazanin"/>
          <w:color w:val="111111"/>
          <w:sz w:val="28"/>
          <w:sz w:val="28"/>
          <w:szCs w:val="28"/>
          <w:rtl w:val="true"/>
          <w:lang w:bidi="fa-IR"/>
        </w:rPr>
        <w:t xml:space="preserve">بنابر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تعدلوا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عدول به معنى انحراف، و مفعول له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فلاتتبعوا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البته در اين صورت بايد 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لاى نافيه مقدر باشد،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لاتعدلوا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شما را از پيروى هوا و هوس نهى كرد تا منحرف نشويد</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شانه خالى كردن از اجراى عدالت اجتماعى ، نشأت گرفته از هوا هاى نفسانى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كونوا قومين بالقسط شهداء 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فلاتتبعوا الهوى ان تعدلوا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هوا هاى نفسانى و تمايلات اشخاص و گروه ها ، لغزشگاهى بس خطرناك براى حاكم و قاضى</w:t>
      </w:r>
    </w:p>
    <w:p>
      <w:pPr>
        <w:pStyle w:val="BookText"/>
        <w:rPr/>
      </w:pPr>
      <w:r>
        <w:rPr>
          <w:rFonts w:ascii="Amiri" w:hAnsi="Amiri" w:eastAsia="Amiri" w:cs="Amiri"/>
          <w:color w:val="111111"/>
          <w:sz w:val="28"/>
          <w:sz w:val="28"/>
          <w:szCs w:val="28"/>
          <w:rtl w:val="true"/>
          <w:lang w:bidi="ar-SA"/>
        </w:rPr>
        <w:t xml:space="preserve">فاحكم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لاتتبع اهواءهم عما جاءك من الحق</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رويگردانى از حكم و داورى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نتيجه پيروى از هواى نفس</w:t>
      </w:r>
    </w:p>
    <w:p>
      <w:pPr>
        <w:pStyle w:val="BookText"/>
        <w:rPr/>
      </w:pPr>
      <w:r>
        <w:rPr>
          <w:rFonts w:ascii="Amiri" w:hAnsi="Amiri" w:eastAsia="Amiri" w:cs="Amiri"/>
          <w:color w:val="111111"/>
          <w:sz w:val="28"/>
          <w:sz w:val="28"/>
          <w:szCs w:val="28"/>
          <w:rtl w:val="true"/>
          <w:lang w:bidi="ar-SA"/>
        </w:rPr>
        <w:t xml:space="preserve">و إن احكم بينهم بما أنزل اللّه و لاتتبع اهواءهم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فان تولوا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خواسته هاى نفسانى ، ريشه گرايش به احكام جاهلى</w:t>
      </w:r>
    </w:p>
    <w:p>
      <w:pPr>
        <w:pStyle w:val="BookText"/>
        <w:rPr/>
      </w:pPr>
      <w:r>
        <w:rPr>
          <w:rFonts w:ascii="Amiri" w:hAnsi="Amiri" w:eastAsia="Amiri" w:cs="Amiri"/>
          <w:color w:val="111111"/>
          <w:sz w:val="28"/>
          <w:sz w:val="28"/>
          <w:szCs w:val="28"/>
          <w:rtl w:val="true"/>
          <w:lang w:bidi="ar-SA"/>
        </w:rPr>
        <w:t xml:space="preserve">و لاتتبع اهواءهم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افحكم الجهلية يبغون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lang w:bidi="fa-IR"/>
        </w:rPr>
        <w:t>،</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بنى اسرائيل با نقض پيمان هاى الهى و پيروى از هوا هاى نفسانى ، فاقد پايگاه مطمئن براى اقامه تورات ، انجيل و ديگر معارف الهى</w:t>
      </w:r>
    </w:p>
    <w:p>
      <w:pPr>
        <w:pStyle w:val="BookText"/>
        <w:rPr/>
      </w:pPr>
      <w:r>
        <w:rPr>
          <w:rFonts w:ascii="Amiri" w:hAnsi="Amiri" w:eastAsia="Amiri" w:cs="Amiri"/>
          <w:color w:val="111111"/>
          <w:sz w:val="28"/>
          <w:sz w:val="28"/>
          <w:szCs w:val="28"/>
          <w:rtl w:val="true"/>
          <w:lang w:bidi="ar-SA"/>
        </w:rPr>
        <w:t xml:space="preserve">لستم على شىء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لقد اخذنا ميثق بنى اسرءيل</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اينكه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لستم على شىء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اين معنا باشد كه شما پايگاهى نداريد تا بتوانيد تورات و انجيل را اقامه كنيد، مى توان گفت آيه مورد بحث آن پايگاه را تفسير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 پايگاه عبارت است از تعهد به ميثاق الهى و پرهيز از هواپرستى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هواپرستى بنى اسرائيل ، زمينه ساز تكذيب انبيا و قتل آنان</w:t>
      </w:r>
    </w:p>
    <w:p>
      <w:pPr>
        <w:pStyle w:val="BookText"/>
        <w:rPr/>
      </w:pPr>
      <w:r>
        <w:rPr>
          <w:rFonts w:ascii="Amiri" w:hAnsi="Amiri" w:eastAsia="Amiri" w:cs="Amiri"/>
          <w:color w:val="111111"/>
          <w:sz w:val="28"/>
          <w:sz w:val="28"/>
          <w:szCs w:val="28"/>
          <w:rtl w:val="true"/>
          <w:lang w:bidi="ar-SA"/>
        </w:rPr>
        <w:t>رسول بما لاتهوى انفسهم فريقاً كذبوا و فريقاً يقتلون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مخالفت و رويارويى با انبيا و شكستن ميثاق الهى ، برخاسته از هواپرستى انسانها</w:t>
      </w:r>
    </w:p>
    <w:p>
      <w:pPr>
        <w:pStyle w:val="BookText"/>
        <w:rPr/>
      </w:pPr>
      <w:r>
        <w:rPr>
          <w:rFonts w:ascii="Amiri" w:hAnsi="Amiri" w:eastAsia="Amiri" w:cs="Amiri"/>
          <w:color w:val="111111"/>
          <w:sz w:val="28"/>
          <w:sz w:val="28"/>
          <w:szCs w:val="28"/>
          <w:rtl w:val="true"/>
          <w:lang w:bidi="ar-SA"/>
        </w:rPr>
        <w:t xml:space="preserve">كلما جاءهم رسول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فريقاً كذبوا و فريقاً يقتلون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lang w:bidi="fa-IR"/>
        </w:rPr>
        <w:t>،</w:t>
      </w:r>
      <w:r>
        <w:rPr>
          <w:rFonts w:eastAsia="IRNazanin" w:cs="IRNazanin"/>
          <w:color w:val="111111"/>
          <w:sz w:val="28"/>
          <w:szCs w:val="28"/>
          <w:lang w:bidi="fa-IR"/>
        </w:rPr>
        <w:t>19</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غلو و افراط در دين ، برخاسته از تمايلات نفسانى و بدور از دليل و برهان</w:t>
      </w:r>
    </w:p>
    <w:p>
      <w:pPr>
        <w:pStyle w:val="BookText"/>
        <w:rPr/>
      </w:pPr>
      <w:r>
        <w:rPr>
          <w:rFonts w:ascii="Amiri" w:hAnsi="Amiri" w:eastAsia="Amiri" w:cs="Amiri"/>
          <w:color w:val="111111"/>
          <w:sz w:val="28"/>
          <w:sz w:val="28"/>
          <w:szCs w:val="28"/>
          <w:rtl w:val="true"/>
          <w:lang w:bidi="ar-SA"/>
        </w:rPr>
        <w:t>لاتغلوا فى دينكم غير الحق و لاتتبعوا اهواء قوم قد ضلوا</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پى ريزى عقايد دينى بر پايه هواپرستى و تمايلات نفسانى ، موجب گمراهى و گمراه سازى ديگران</w:t>
      </w:r>
    </w:p>
    <w:p>
      <w:pPr>
        <w:pStyle w:val="BookText"/>
        <w:rPr/>
      </w:pPr>
      <w:r>
        <w:rPr>
          <w:rFonts w:ascii="Amiri" w:hAnsi="Amiri" w:eastAsia="Amiri" w:cs="Amiri"/>
          <w:color w:val="111111"/>
          <w:sz w:val="28"/>
          <w:sz w:val="28"/>
          <w:szCs w:val="28"/>
          <w:rtl w:val="true"/>
          <w:lang w:bidi="ar-SA"/>
        </w:rPr>
        <w:t>و لاتتبعوا اهواء قوم قد ضلوا من قبل و اضلوا كثيراً</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اضلال و به گمراهى كشاندن جوامع ، پيامد گمراهى و هواپرستى و در پى دارنده محروميت از هدايت به اسلام</w:t>
      </w:r>
    </w:p>
    <w:p>
      <w:pPr>
        <w:pStyle w:val="BookText"/>
        <w:rPr/>
      </w:pPr>
      <w:r>
        <w:rPr>
          <w:rFonts w:ascii="Amiri" w:hAnsi="Amiri" w:eastAsia="Amiri" w:cs="Amiri"/>
          <w:color w:val="111111"/>
          <w:sz w:val="28"/>
          <w:sz w:val="28"/>
          <w:szCs w:val="28"/>
          <w:rtl w:val="true"/>
          <w:lang w:bidi="ar-SA"/>
        </w:rPr>
        <w:t xml:space="preserve">و لاتتبعوا اهواء قوم قد ضلوا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اضلوا كثيراً و ضلوا عن سواء السبيل</w:t>
      </w:r>
    </w:p>
    <w:p>
      <w:pPr>
        <w:pStyle w:val="BookText"/>
        <w:rPr/>
      </w:pPr>
      <w:r>
        <w:rPr>
          <w:rFonts w:ascii="IRNazanin" w:hAnsi="IRNazanin" w:eastAsia="IRNazanin"/>
          <w:color w:val="111111"/>
          <w:sz w:val="28"/>
          <w:sz w:val="28"/>
          <w:szCs w:val="28"/>
          <w:rtl w:val="true"/>
          <w:lang w:bidi="fa-IR"/>
        </w:rPr>
        <w:t xml:space="preserve">تكرار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تواند اشاره به مراحل ضلالت هواپرستان گمراه داشته باشد كه در اين صورت فاعل در هر سه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ضلوا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طايفه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لاتتبعوا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متابعت نكنيد از هواپرستانى گمراه كه ديگران را به گمراهى كشاندند و در نتيجه از هدايت به سواء السبيل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ماندند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شرك و پرستش غير خدا، پندارى مبتنى بر هوا و هوس و تمايلات نفسانى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الذين تدعون من دون اللّه قل لا أتبع أهواءكم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پيروى از هواها و تمايلات نفسانى مشركان، موجب ضلالت و محروم ماندن از هدايت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لا أتبع أهواءكم قد ضللت إذاً و ما أنا من المهتدين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lang w:bidi="fa-IR"/>
        </w:rPr>
        <w:t>،</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بسيارى از مردم با هواى نفس خود نادانسته موجب گمراهى ديگران مى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كثيرا ليضلون بأهوائهم بغير علم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بأهوائهم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سببيه است، ولى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الصاق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كسانى كه با انديشه هاى مبتنى بر تمايلاتِ خود ديگران را به گمراهى مى كشانند، مردمى نادان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كثيرا ليضلون بأهوائهم بغير علم</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جهل و هواى نفس از عوامل اصلى گمراهى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كثيرا ليضلون بأهوائهم بغير علم</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هواى نفس موجب خدشه و تشكيك در احكام حلال و حرام خداوند مى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لكم ألا تأكلوا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إن كثيرا ليضلون بأهوائهم بغير علم</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اعتراف گمراهان در قيامت به تبعيت از خواهشهاى نفسانى خويش تا آخرين لحظه عمر</w:t>
      </w:r>
    </w:p>
    <w:p>
      <w:pPr>
        <w:pStyle w:val="BookText"/>
        <w:rPr/>
      </w:pPr>
      <w:r>
        <w:rPr>
          <w:rFonts w:ascii="IRNazanin" w:hAnsi="IRNazanin" w:eastAsia="IRNazanin"/>
          <w:color w:val="111111"/>
          <w:sz w:val="28"/>
          <w:sz w:val="28"/>
          <w:szCs w:val="28"/>
          <w:rtl w:val="true"/>
          <w:lang w:bidi="fa-IR"/>
        </w:rPr>
        <w:t>ربنا استمتع بعضنا ببعض و بلغنا أجلنا الذى أجلت لنا</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بلغنا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ربنا استمتع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بيان استمرار بهره گيرى گمراهان از تمتعات دنيا تا لحظه رسيدن اجل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عمر آنها در اين منظور صرف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تحريمهاى بى دليل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بدعتگذارى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تحت تأثير تمايلات نفسانى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الذين يشهدون أن الله حرم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تتبع أهواء</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پيروى از هواهاى نفسانى زمينه ساز شهادت نابحق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شهدوا فلا تشهد معهم و لا تتبع أهواء الذين كذبوا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شكرگزاران، رهپويان صراط مستقيم الهى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لأقعدن لهم صرطك المستقيم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لاتجد أكثرهم شكرين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بلعم باعورا به خاطر دنياگرايى و هواپرستى از نايل شدن به منزلت هاى والا و قرب الهى محروم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شئنا لرفعنه بها و لكنه أخلد إلى الأرض و اتبع هوه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دنياگرايى و پيروى از هوا هاى نفسانى مانع كارسازى دانش هاى الهى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شئنا لرفعنه بها و لكنه أخلد إلى الأرض و اتبع هوه</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دنياخواهى و هواپرستى بلعم باعورا موجب فاصله گرفتن او از آيات الهى و تكذيب آنها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فانسلخ 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لكنه أخلد إلى الأرض</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لكنه أخلد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مى تواند بيانگر 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فانسلخ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دنياخواهى و هواپرستى بلعم باعورا باعث شد كه از آيات الهى فاصله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دنيادوستى و هواپرستى ، زمينه ساز گمراهى و زيانكارى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لكنه أخلد إلى الأرض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يضلل فأولئك هم الخسرون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ضايع كردن نماز و پيروى از شهوات ، موجب گمراهى و گرفتارى به عذاب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أضاعوا الصلوة واتبعوا الشهوت فسوف يلقون غيًّا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گمراهى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يلقون غيّاً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قرينه آيه بعد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يدخلون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مضافى در تقدير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يلقون جزاء غيّهم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سزاى گمراهى خود را ـ كه جهنم و عذاب آن است ـ خواهند چشيد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ضايع كردن نماز و پيروى از شهوات ، ريشه اصلى انحرافات پس از رحلت پيامبران</w:t>
      </w:r>
    </w:p>
    <w:p>
      <w:pPr>
        <w:pStyle w:val="BookText"/>
        <w:rPr/>
      </w:pPr>
      <w:r>
        <w:rPr>
          <w:rFonts w:ascii="Amiri" w:hAnsi="Amiri" w:eastAsia="Amiri" w:cs="Amiri"/>
          <w:color w:val="111111"/>
          <w:sz w:val="28"/>
          <w:sz w:val="28"/>
          <w:szCs w:val="28"/>
          <w:rtl w:val="true"/>
          <w:lang w:bidi="ar-SA"/>
        </w:rPr>
        <w:t>فخلف من بعدهم خلف أضاعوا الصلوة واتبعوا الشهوت</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ضايع كردن نماز و پيروى از شهوات ، كفر عملى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أضاعوا الصلوة واتبعوا الشهوت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إلاّ من تاب و ءامن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lang w:bidi="fa-IR"/>
        </w:rPr>
        <w:t>،</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پيروى از هوا ها و اميال نفسانى ، در پى دارنده كفر و بى ايمانى به قيامت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لايؤمن بها واتبع هويه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ماضى است و 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مضارع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پيروى از هوس ها كه در زمان قبل انجام گرفته است، سبب بى ايمان در زمان بعد خواهد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هوا هاى نفسانى ، ريشه اشكال تراشى در عقيده به معاد و مجازات هاى الهى در آخرت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فلايصدّنك عنها 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اتبع هويه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پيروى از هواى نفس ، عامل تباهى و هلاكت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فلايصدّنك عنها 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اتبع هويه فتردى</w:t>
      </w:r>
    </w:p>
    <w:p>
      <w:pPr>
        <w:pStyle w:val="BookText"/>
        <w:rPr/>
      </w:pPr>
      <w:r>
        <w:rPr>
          <w:rFonts w:ascii="IRNazanin" w:hAnsi="IRNazanin" w:eastAsia="IRNazanin"/>
          <w:color w:val="111111"/>
          <w:sz w:val="28"/>
          <w:sz w:val="28"/>
          <w:szCs w:val="28"/>
          <w:rtl w:val="true"/>
          <w:lang w:bidi="fa-IR"/>
        </w:rPr>
        <w:t>آيه، كسانى را كه از هواپرستان فريب خورده اند، هلاك شده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قهراً هواپرستان، خود نيز چنين سرنوشتى خواهند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گذرانى و فرورفتن در ناز و نعمت و رفاه ، از زمينه هاى عذاب و هلاكت دنيوى</w:t>
      </w:r>
    </w:p>
    <w:p>
      <w:pPr>
        <w:pStyle w:val="BookText"/>
        <w:rPr/>
      </w:pPr>
      <w:r>
        <w:rPr>
          <w:rFonts w:ascii="Amiri" w:hAnsi="Amiri" w:eastAsia="Amiri" w:cs="Amiri"/>
          <w:color w:val="111111"/>
          <w:sz w:val="28"/>
          <w:sz w:val="28"/>
          <w:szCs w:val="28"/>
          <w:rtl w:val="true"/>
          <w:lang w:bidi="ar-SA"/>
        </w:rPr>
        <w:t xml:space="preserve">و كم قصمنا من قرية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وارجعوا إلى ما أُترفتم فيه</w:t>
      </w:r>
    </w:p>
    <w:p>
      <w:pPr>
        <w:pStyle w:val="BookText"/>
        <w:rPr/>
      </w:pPr>
      <w:r>
        <w:rPr>
          <w:rFonts w:ascii="IRNazanin" w:hAnsi="IRNazanin" w:eastAsia="IRNazanin"/>
          <w:color w:val="111111"/>
          <w:sz w:val="28"/>
          <w:sz w:val="28"/>
          <w:szCs w:val="28"/>
          <w:rtl w:val="true"/>
          <w:lang w:bidi="fa-IR"/>
        </w:rPr>
        <w:t xml:space="preserve">برداشت ياد شده از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كه براى ظرفيت است ـ استفاده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صورت كه نعمت و رفاه، ظرف و انسان برخوردار، مظروف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حاكى از فرورفتن مترفان ستمگر در ناز و نعمت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هواپرستى ، منشأ گرايش مشركان به شرك و بت پرستى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أرءيت من اتّخذ إلـهه هويه</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أرءيت من اتّخذ إلـهه هواه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استينافيه بيانيه است و در مقام بيان منشأ و علت گرايش مشركان به معبودهاى متعدد و مقاومت آنان بر اين عقيده باطل مى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هواپرستى ، مانع اصلى حق پذيرى و هدايت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أرءيت من اتّخذ إلـهه هويه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هواپرستى ، مانع حق شنوى و خردورزى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اتّخذ إلـهه هويه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 تحسب أنّ أكثرهم يسمعون أو يعقلون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هواپرستى و شرك ، موجب سقوط انسان از منزلت انسانى خويش</w:t>
      </w:r>
    </w:p>
    <w:p>
      <w:pPr>
        <w:pStyle w:val="BookText"/>
        <w:rPr/>
      </w:pPr>
      <w:r>
        <w:rPr>
          <w:rFonts w:ascii="Amiri" w:hAnsi="Amiri" w:eastAsia="Amiri" w:cs="Amiri"/>
          <w:color w:val="111111"/>
          <w:sz w:val="28"/>
          <w:sz w:val="28"/>
          <w:szCs w:val="28"/>
          <w:rtl w:val="true"/>
          <w:lang w:bidi="ar-SA"/>
        </w:rPr>
        <w:t xml:space="preserve">أرءيت من اتّخذ إلـهه هويه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هم إلاّ كالأنعـم بل هم أضلّ سبيلاً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lang w:bidi="fa-IR"/>
        </w:rPr>
        <w:t>،</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كفرورزى به قرآن و تورات ، على رغم عدم وجود كتابى هدايت بخش تر از آنها ، نشان از حق ستيزى و پيروى از هواى نفس 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فأتوا بكتـب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أهدى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فاعلم أنّما يتّبعون أهواءهم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هواپرستى ، ظلم و موجب محروميت از هدايت خداوند</w:t>
      </w:r>
    </w:p>
    <w:p>
      <w:pPr>
        <w:pStyle w:val="BookText"/>
        <w:rPr/>
      </w:pPr>
      <w:r>
        <w:rPr>
          <w:rFonts w:ascii="Amiri" w:hAnsi="Amiri" w:eastAsia="Amiri" w:cs="Amiri"/>
          <w:color w:val="111111"/>
          <w:sz w:val="28"/>
          <w:sz w:val="28"/>
          <w:szCs w:val="28"/>
          <w:rtl w:val="true"/>
          <w:lang w:bidi="ar-SA"/>
        </w:rPr>
        <w:t>إنّ اللّه لايهدى القوم الظـلمين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انكار بدون دليل حق ، ظلم و برخاسته از هواپرستى</w:t>
      </w:r>
    </w:p>
    <w:p>
      <w:pPr>
        <w:pStyle w:val="BookText"/>
        <w:rPr/>
      </w:pPr>
      <w:r>
        <w:rPr>
          <w:rFonts w:ascii="Amiri" w:hAnsi="Amiri" w:eastAsia="Amiri" w:cs="Amiri"/>
          <w:color w:val="111111"/>
          <w:sz w:val="28"/>
          <w:sz w:val="28"/>
          <w:szCs w:val="28"/>
          <w:rtl w:val="true"/>
          <w:lang w:bidi="ar-SA"/>
        </w:rPr>
        <w:t xml:space="preserve">فلمّا جاءهم الحقّ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قالوا سحران تظـهرا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لايهدى القوم الظـلمين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lang w:bidi="fa-IR"/>
        </w:rPr>
        <w:t>،</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پيروى از هواى نفس ، از عوامل انكار توحيد و گريز از پذيرش حق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هل لكم من ما ملكت أيمـنكم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اتّبع الذين ظلموا أهواءهم بغير علم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تبعيت جاهلانه از هواى نفس ، درپى دارنده محروميت از هدايت الهى و عامل غوطهور شدن در گمراهى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اتّبع الذين ظلموا أهواءهم بغير علم فمن يهدى من أضلّ اللّه</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تبعيت از هواى نفس ، مانع هدايت پذيرى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 اتّبع الذين ظلموا أهواءهم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فمن يهدى من أضلّ اللّه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شرك ، برخواسته از هواپرستى است و نه باورى منطقى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 اتّبع الذين ظلموا أهواءهم بغير 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 أنزلنا عليهم سلطـنًا</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استفهام، بايد بين دو جمله استفهامى قرار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كه استفهام قبلى آن چيست؟ احتمال دارد، 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اتّبع الذين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معنا چنين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آنان، جاهلانه، تابع هواهاى خودند و يا بر عقيده خود دليلى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دليلى كه ندارند، پس تابع هواى نفس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انگيزه هاى ناخالص نفسانى و جوّ ناسالم فكرى جامعه ، از موانع شناخت درست حقايق</w:t>
      </w:r>
    </w:p>
    <w:p>
      <w:pPr>
        <w:pStyle w:val="BookText"/>
        <w:rPr/>
      </w:pPr>
      <w:r>
        <w:rPr>
          <w:rFonts w:ascii="Amiri" w:hAnsi="Amiri" w:eastAsia="Amiri" w:cs="Amiri"/>
          <w:color w:val="111111"/>
          <w:sz w:val="28"/>
          <w:sz w:val="28"/>
          <w:szCs w:val="28"/>
          <w:rtl w:val="true"/>
          <w:lang w:bidi="ar-SA"/>
        </w:rPr>
        <w:t>أن تقوموا للّه مثنى و فردى ثمّ تتفكّروا</w:t>
      </w:r>
    </w:p>
    <w:p>
      <w:pPr>
        <w:pStyle w:val="BookText"/>
        <w:rPr/>
      </w:pPr>
      <w:r>
        <w:rPr>
          <w:rFonts w:ascii="IRNazanin" w:hAnsi="IRNazanin" w:eastAsia="IRNazanin"/>
          <w:color w:val="111111"/>
          <w:sz w:val="28"/>
          <w:sz w:val="28"/>
          <w:szCs w:val="28"/>
          <w:rtl w:val="true"/>
          <w:lang w:bidi="fa-IR"/>
        </w:rPr>
        <w:t xml:space="preserve">توصيه به قيام براى خدا، حاكى از رد انگيزه هاى ناخالص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مثنى و فرادى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 پرهيز از جوّ زدگى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مى رساند كه ناخالصى و غوغاسالارى، به فهم درست آسيب مى 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lang w:bidi="fa-IR"/>
        </w:rPr>
        <w:t>،</w:t>
      </w:r>
      <w:r>
        <w:rPr>
          <w:rFonts w:eastAsia="IRNazanin" w:cs="IRNazanin"/>
          <w:color w:val="111111"/>
          <w:sz w:val="28"/>
          <w:szCs w:val="28"/>
          <w:lang w:bidi="fa-IR"/>
        </w:rPr>
        <w:t>20</w:t>
      </w:r>
      <w:r>
        <w:rPr>
          <w:rFonts w:ascii="IRNazanin" w:hAnsi="IRNazanin" w:eastAsia="IRNazanin"/>
          <w:color w:val="111111"/>
          <w:sz w:val="28"/>
          <w:sz w:val="28"/>
          <w:szCs w:val="28"/>
          <w:lang w:bidi="fa-IR"/>
        </w:rPr>
        <w:t>،</w:t>
      </w:r>
      <w:r>
        <w:rPr>
          <w:rFonts w:eastAsia="IRNazanin" w:cs="IRNazanin"/>
          <w:color w:val="111111"/>
          <w:sz w:val="28"/>
          <w:szCs w:val="28"/>
          <w:lang w:bidi="fa-IR"/>
        </w:rPr>
        <w:t>22</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پيروى از هواى نفس ، مانع اجراى حق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فاحكم بين الناس بالحقّ و لاتتبع الهوى</w:t>
      </w:r>
    </w:p>
    <w:p>
      <w:pPr>
        <w:pStyle w:val="BookText"/>
        <w:rPr/>
      </w:pPr>
      <w:r>
        <w:rPr>
          <w:rFonts w:ascii="IRNazanin" w:hAnsi="IRNazanin" w:eastAsia="IRNazanin"/>
          <w:color w:val="111111"/>
          <w:sz w:val="28"/>
          <w:sz w:val="28"/>
          <w:szCs w:val="28"/>
          <w:rtl w:val="true"/>
          <w:lang w:bidi="fa-IR"/>
        </w:rPr>
        <w:t>نهى از پيروى هواى نفس، پس از فرمان به داورى به حق ميان مردم، مى تواند به منظور بيان حقيقت ياد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پيروى از هواى نفس ، مهم ترين خطر تهديد كننده قاضيان و داوران</w:t>
      </w:r>
    </w:p>
    <w:p>
      <w:pPr>
        <w:pStyle w:val="BookText"/>
        <w:rPr/>
      </w:pPr>
      <w:r>
        <w:rPr>
          <w:rFonts w:ascii="Amiri" w:hAnsi="Amiri" w:eastAsia="Amiri" w:cs="Amiri"/>
          <w:color w:val="111111"/>
          <w:sz w:val="28"/>
          <w:sz w:val="28"/>
          <w:szCs w:val="28"/>
          <w:rtl w:val="true"/>
          <w:lang w:bidi="ar-SA"/>
        </w:rPr>
        <w:t>فاحكم بين الناس بالحقّ و لاتتّبع الهوى</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حق پرستى و حق مدارى ، در تضاد با هواپرستى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فاحكم بين الناس بالحقّ و لاتتّبع الهوى</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هواپرستى ، موجب گمراهى و دورى از راه خدا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لاتتّبع الهوى فيضلّك عن سبيل اللّه</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پيروى از هواى نفس ، ناسازگار با حركت در مسير خدا و مانعى بزرگ و خطرى جدى بر سر راه كمال آدمى</w:t>
      </w:r>
    </w:p>
    <w:p>
      <w:pPr>
        <w:pStyle w:val="BookText"/>
        <w:rPr/>
      </w:pPr>
      <w:r>
        <w:rPr>
          <w:rFonts w:ascii="Amiri" w:hAnsi="Amiri" w:eastAsia="Amiri" w:cs="Amiri"/>
          <w:color w:val="111111"/>
          <w:sz w:val="28"/>
          <w:sz w:val="28"/>
          <w:szCs w:val="28"/>
          <w:rtl w:val="true"/>
          <w:lang w:bidi="ar-SA"/>
        </w:rPr>
        <w:t>و لاتتّبع الهوى فيضلّك عن سبيل اللّه</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داورى ظالمانه و متكى بر هوا و هوس ، در پى دارنده عذاب شديد الهى</w:t>
      </w:r>
    </w:p>
    <w:p>
      <w:pPr>
        <w:pStyle w:val="BookText"/>
        <w:rPr/>
      </w:pPr>
      <w:r>
        <w:rPr>
          <w:rFonts w:ascii="Amiri" w:hAnsi="Amiri" w:eastAsia="Amiri" w:cs="Amiri"/>
          <w:color w:val="111111"/>
          <w:sz w:val="28"/>
          <w:sz w:val="28"/>
          <w:szCs w:val="28"/>
          <w:rtl w:val="true"/>
          <w:lang w:bidi="ar-SA"/>
        </w:rPr>
        <w:t xml:space="preserve">فاحكم بين الناس بالحقّ و لاتتّبع الهوى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يضلّون عن سبيل اللّه لهم عذ</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هواپرستى ، علت نخستين و زمينه اصلى ابتلاى انسان به عذاب شديد الهى</w:t>
      </w:r>
    </w:p>
    <w:p>
      <w:pPr>
        <w:pStyle w:val="BookText"/>
        <w:rPr/>
      </w:pPr>
      <w:r>
        <w:rPr>
          <w:rFonts w:ascii="Amiri" w:hAnsi="Amiri" w:eastAsia="Amiri" w:cs="Amiri"/>
          <w:color w:val="111111"/>
          <w:sz w:val="28"/>
          <w:sz w:val="28"/>
          <w:szCs w:val="28"/>
          <w:rtl w:val="true"/>
          <w:lang w:bidi="ar-SA"/>
        </w:rPr>
        <w:t xml:space="preserve">و لاتتّبع الهوى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الذين يضلّون عن سبيل اللّه لهم عذاب شديد بما نسوا يوم ا</w:t>
      </w:r>
    </w:p>
    <w:p>
      <w:pPr>
        <w:pStyle w:val="BookText"/>
        <w:rPr/>
      </w:pPr>
      <w:r>
        <w:rPr>
          <w:rFonts w:ascii="IRNazanin" w:hAnsi="IRNazanin" w:eastAsia="IRNazanin"/>
          <w:color w:val="111111"/>
          <w:sz w:val="28"/>
          <w:sz w:val="28"/>
          <w:szCs w:val="28"/>
          <w:rtl w:val="true"/>
          <w:lang w:bidi="fa-IR"/>
        </w:rPr>
        <w:t>آيه شريفه، پيروى از هواى نفس را سبب گمراهى و گمراهى را، موجب ابتلا به عذاب شديد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پايان، فراموشى روز حساب را سبب عذاب شديد معرفى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بيان استفاده مى شود كه براى عذاب شديد، سبب هاى گوناگونى هست و چون پيروى از هواى نفس مقدم ذكر شد، مى توان استفاده كرد كه اين سبب از نخستين سبب هاى عذاب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شورى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ascii="IRNazanin" w:hAnsi="IRNazanin" w:eastAsia="IRNazanin"/>
          <w:color w:val="111111"/>
          <w:sz w:val="28"/>
          <w:sz w:val="28"/>
          <w:szCs w:val="28"/>
          <w:lang w:bidi="fa-IR"/>
        </w:rPr>
        <w:t>،</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هواپرستى و تمايلات نفسانى ، مخالف اهداف دعوت الهى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لاتتّبع أهواءهم</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هواپرستى ، عامل تفرقه و دسته بندى هاى مذهبى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تفرّقوا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لاتتّبع أهواءهم</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كه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أهوائهم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قرينه آيه قبل ـ به اختلاف كنندگان اهل كتاب بازگردد،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لاتتّبع أهوائهم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اين نكته را برساند كه هواپرستى موجب تفرقه آنان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جاثيه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پيروى از تمايلات و درخواست هاى جاهلانه ، عامل بروز اختلاف و رخداد تفرقه ميان امت ها</w:t>
      </w:r>
    </w:p>
    <w:p>
      <w:pPr>
        <w:pStyle w:val="BookText"/>
        <w:rPr/>
      </w:pPr>
      <w:r>
        <w:rPr>
          <w:rFonts w:ascii="Amiri" w:hAnsi="Amiri" w:eastAsia="Amiri" w:cs="Amiri"/>
          <w:color w:val="111111"/>
          <w:sz w:val="28"/>
          <w:sz w:val="28"/>
          <w:szCs w:val="28"/>
          <w:rtl w:val="true"/>
          <w:lang w:bidi="ar-SA"/>
        </w:rPr>
        <w:t xml:space="preserve">فما اختلفوا إلاّ من بعد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لاتتّبع أهواء الذين لايعلمون</w:t>
      </w:r>
    </w:p>
    <w:p>
      <w:pPr>
        <w:pStyle w:val="BookText"/>
        <w:rPr/>
      </w:pPr>
      <w:r>
        <w:rPr>
          <w:rFonts w:ascii="IRNazanin" w:hAnsi="IRNazanin" w:eastAsia="IRNazanin"/>
          <w:color w:val="111111"/>
          <w:sz w:val="28"/>
          <w:sz w:val="28"/>
          <w:szCs w:val="28"/>
          <w:rtl w:val="true"/>
          <w:lang w:bidi="fa-IR"/>
        </w:rPr>
        <w:t>خداوند در پى طرح اختلافات بنى اسرائيل،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موظف به پيروى از دين و مخالفت با هواها و هوس هاى جاهلانه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نكته مى توان به دست آورد كه منشأ اختلافات، در پيروى از هوس ها نهفته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جهل و هواپرستى ، منشأ و خاستگاه مخالفت با شريعت و آيين الهى</w:t>
      </w:r>
    </w:p>
    <w:p>
      <w:pPr>
        <w:pStyle w:val="BookText"/>
        <w:rPr/>
      </w:pPr>
      <w:r>
        <w:rPr>
          <w:rFonts w:ascii="Amiri" w:hAnsi="Amiri" w:eastAsia="Amiri" w:cs="Amiri"/>
          <w:color w:val="111111"/>
          <w:sz w:val="28"/>
          <w:sz w:val="28"/>
          <w:szCs w:val="28"/>
          <w:rtl w:val="true"/>
          <w:lang w:bidi="ar-SA"/>
        </w:rPr>
        <w:t xml:space="preserve">جعلنـك على شريعة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لاتتّبع أهواء الذين لايعلمون</w:t>
      </w:r>
    </w:p>
    <w:p>
      <w:pPr>
        <w:pStyle w:val="BookText"/>
        <w:rPr/>
      </w:pPr>
      <w:r>
        <w:rPr>
          <w:rFonts w:ascii="IRNazanin" w:hAnsi="IRNazanin" w:eastAsia="IRNazanin"/>
          <w:color w:val="111111"/>
          <w:sz w:val="28"/>
          <w:sz w:val="28"/>
          <w:szCs w:val="28"/>
          <w:rtl w:val="true"/>
          <w:lang w:bidi="fa-IR"/>
        </w:rPr>
        <w:t xml:space="preserve">از تقابل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 استفاده كرد كه هر آنچه مخالف با شريعت باشد، ريشه در هوا و هوس هاى جاهلانه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جاثيه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هواپرستى ، ريشه مخالفت برخى آگاهان و اهل دانش با پياميران</w:t>
      </w:r>
    </w:p>
    <w:p>
      <w:pPr>
        <w:pStyle w:val="BookText"/>
        <w:rPr/>
      </w:pPr>
      <w:r>
        <w:rPr>
          <w:rFonts w:ascii="Amiri" w:hAnsi="Amiri" w:eastAsia="Amiri" w:cs="Amiri"/>
          <w:color w:val="111111"/>
          <w:sz w:val="28"/>
          <w:sz w:val="28"/>
          <w:szCs w:val="28"/>
          <w:rtl w:val="true"/>
          <w:lang w:bidi="ar-SA"/>
        </w:rPr>
        <w:t xml:space="preserve">أفرءيت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علم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هواپرستى مايه پوچ انگاشتن نظام هستى و ناديده گرفتن عدل الهى</w:t>
      </w:r>
    </w:p>
    <w:p>
      <w:pPr>
        <w:pStyle w:val="BookText"/>
        <w:rPr/>
      </w:pPr>
      <w:r>
        <w:rPr>
          <w:rFonts w:ascii="Amiri" w:hAnsi="Amiri" w:eastAsia="Amiri" w:cs="Amiri"/>
          <w:color w:val="111111"/>
          <w:sz w:val="28"/>
          <w:sz w:val="28"/>
          <w:szCs w:val="28"/>
          <w:rtl w:val="true"/>
          <w:lang w:bidi="ar-SA"/>
        </w:rPr>
        <w:t xml:space="preserve">و خلق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بالحقّ و لتجزى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لايظلمون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أفرءيت من اتّخذ إلـهه هويه</w:t>
      </w:r>
    </w:p>
    <w:p>
      <w:pPr>
        <w:pStyle w:val="BookText"/>
        <w:rPr/>
      </w:pPr>
      <w:r>
        <w:rPr>
          <w:rFonts w:ascii="IRNazanin" w:hAnsi="IRNazanin" w:eastAsia="IRNazanin"/>
          <w:color w:val="111111"/>
          <w:sz w:val="28"/>
          <w:sz w:val="28"/>
          <w:szCs w:val="28"/>
          <w:rtl w:val="true"/>
          <w:lang w:bidi="fa-IR"/>
        </w:rPr>
        <w:t xml:space="preserve">خداوند پس از بيان هدفمندى هستى و عدل حاكم بر نظام مجازات 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أفرأيت من اتّخذ إلـهه هواه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تقابل ميان هواپرستى و باور به هدفمندى هستى و عدل الهى را ياد آور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اطاعت و پيروى مطلق از هواى نفس ، به منزله شرك و پرستش غير خداوند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أفرءيت من اتّخذ إلـهه هويه</w:t>
      </w:r>
    </w:p>
    <w:p>
      <w:pPr>
        <w:pStyle w:val="BookText"/>
        <w:rPr/>
      </w:pPr>
      <w:r>
        <w:rPr>
          <w:rFonts w:ascii="IRNazanin" w:hAnsi="IRNazanin" w:eastAsia="IRNazanin"/>
          <w:color w:val="111111"/>
          <w:sz w:val="28"/>
          <w:sz w:val="28"/>
          <w:szCs w:val="28"/>
          <w:rtl w:val="true"/>
          <w:lang w:bidi="fa-IR"/>
        </w:rPr>
        <w:t>از آن جا كه اطاعت مردمان از هواى نفس خويش، با هدف عبوديت و پرستش صورت نمى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تعابير هشداردهنده آيه شريفه، به اين نكته تذكر مى دهد كه تبعيت و پيروى مطلق از هوا و هوس، به منزله شرك و عبوديت غير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حركت براساس هوا ها ، با وجود شناخت حق ، زمينه ساز تثبيت گمراهى در انسان</w:t>
      </w:r>
    </w:p>
    <w:p>
      <w:pPr>
        <w:pStyle w:val="BookText"/>
        <w:rPr/>
      </w:pPr>
      <w:r>
        <w:rPr>
          <w:rFonts w:ascii="Amiri" w:hAnsi="Amiri" w:eastAsia="Amiri" w:cs="Amiri"/>
          <w:color w:val="111111"/>
          <w:sz w:val="28"/>
          <w:sz w:val="28"/>
          <w:szCs w:val="28"/>
          <w:rtl w:val="true"/>
          <w:lang w:bidi="ar-SA"/>
        </w:rPr>
        <w:t>من اتّخذ إلـهه هويه و أضلّه اللّه على علم</w:t>
      </w:r>
    </w:p>
    <w:p>
      <w:pPr>
        <w:pStyle w:val="BookText"/>
        <w:rPr/>
      </w:pPr>
      <w:r>
        <w:rPr>
          <w:rFonts w:ascii="IRNazanin" w:hAnsi="IRNazanin" w:eastAsia="IRNazanin"/>
          <w:color w:val="111111"/>
          <w:sz w:val="28"/>
          <w:sz w:val="28"/>
          <w:szCs w:val="28"/>
          <w:rtl w:val="true"/>
          <w:lang w:bidi="fa-IR"/>
        </w:rPr>
        <w:t xml:space="preserve">برداشت بالا بدان احتمال است كه 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أضلّه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اتّخذ إلـهه هواه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به عنوان نتيجه و بازتاب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چون آنان هوس خويش را به خدايى گرفتند، خداوند نيز آنان را به گونه اى گمراه ساخت كه با وجود بهره مندى از تمام ابزار ادراكاتى، طرفى نبستند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جاثيه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گناه پيشگى و هواپرستى ، داراى پيوند با بى اعتقادى به حيات اخروى</w:t>
      </w:r>
    </w:p>
    <w:p>
      <w:pPr>
        <w:pStyle w:val="BookText"/>
        <w:rPr/>
      </w:pPr>
      <w:r>
        <w:rPr>
          <w:rFonts w:ascii="Amiri" w:hAnsi="Amiri" w:eastAsia="Amiri" w:cs="Amiri"/>
          <w:color w:val="111111"/>
          <w:sz w:val="28"/>
          <w:sz w:val="28"/>
          <w:szCs w:val="28"/>
          <w:rtl w:val="true"/>
          <w:lang w:bidi="ar-SA"/>
        </w:rPr>
        <w:t xml:space="preserve">اجترحوا السيّئات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اتّخذ إلـهه هويه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ما هى إلاّ حياتنا الدنيا</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احقاف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 ، هواپرستى ، استكبار و عصيان گرى ، عناصرى به هم پيوسته</w:t>
      </w:r>
    </w:p>
    <w:p>
      <w:pPr>
        <w:pStyle w:val="BookText"/>
        <w:rPr/>
      </w:pPr>
      <w:r>
        <w:rPr>
          <w:rFonts w:ascii="Amiri" w:hAnsi="Amiri" w:eastAsia="Amiri" w:cs="Amiri"/>
          <w:color w:val="111111"/>
          <w:sz w:val="28"/>
          <w:sz w:val="28"/>
          <w:szCs w:val="28"/>
          <w:rtl w:val="true"/>
          <w:lang w:bidi="ar-SA"/>
        </w:rPr>
        <w:t xml:space="preserve">يعرض الذين 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استمتعتم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تستكبرون فى الأرض بغيرالحقّ و بما كنتم ت</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ناخشنودى از پيام هاى وحى و انكار آن از روى هوس ، مايه حبط تمامى اعمال</w:t>
      </w:r>
    </w:p>
    <w:p>
      <w:pPr>
        <w:pStyle w:val="BookText"/>
        <w:rPr/>
      </w:pPr>
      <w:r>
        <w:rPr>
          <w:rFonts w:ascii="Amiri" w:hAnsi="Amiri" w:eastAsia="Amiri" w:cs="Amiri"/>
          <w:color w:val="111111"/>
          <w:sz w:val="28"/>
          <w:sz w:val="28"/>
          <w:szCs w:val="28"/>
          <w:rtl w:val="true"/>
          <w:lang w:bidi="ar-SA"/>
        </w:rPr>
        <w:t>كرهوا ما أنزل اللّه فأحبط أعمـلهم</w:t>
      </w:r>
    </w:p>
    <w:p>
      <w:pPr>
        <w:pStyle w:val="BookText"/>
        <w:rPr/>
      </w:pPr>
      <w:r>
        <w:rPr>
          <w:rFonts w:ascii="Amiri" w:hAnsi="Amiri" w:eastAsia="Amiri" w:cs="Amiri"/>
          <w:color w:val="111111"/>
          <w:sz w:val="28"/>
          <w:sz w:val="28"/>
          <w:szCs w:val="28"/>
          <w:rtl w:val="true"/>
          <w:lang w:bidi="ar-SA"/>
        </w:rPr>
        <w:t xml:space="preserve">با توجه به اطلاق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أعمالهم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حبط تمامى اعمال از آيه برداشت مى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 كفر ، داراى ريشه در هوس ها و فاقد منطق روشن</w:t>
      </w:r>
    </w:p>
    <w:p>
      <w:pPr>
        <w:pStyle w:val="BookText"/>
        <w:rPr/>
      </w:pPr>
      <w:r>
        <w:rPr>
          <w:rFonts w:ascii="Amiri" w:hAnsi="Amiri" w:eastAsia="Amiri" w:cs="Amiri"/>
          <w:color w:val="111111"/>
          <w:sz w:val="28"/>
          <w:sz w:val="28"/>
          <w:szCs w:val="28"/>
          <w:rtl w:val="true"/>
          <w:lang w:bidi="ar-SA"/>
        </w:rPr>
        <w:t xml:space="preserve">كمن زيّن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اتّبعوا أهواءهم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lang w:bidi="fa-IR"/>
        </w:rPr>
        <w:t>،</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درك كافران نسبت به وحى و سخنان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ناشى از هواپرستى و تيرگى قلب آنان</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أولـئك الذين طبع اللّه على قلوبهم و اتّبعوا أهواءهم</w:t>
      </w:r>
    </w:p>
    <w:p>
      <w:pPr>
        <w:pStyle w:val="BookText"/>
        <w:rPr/>
      </w:pPr>
      <w:r>
        <w:rPr>
          <w:rFonts w:ascii="Amiri" w:hAnsi="Amiri" w:eastAsia="Amiri" w:cs="Amiri"/>
          <w:color w:val="111111"/>
          <w:sz w:val="28"/>
          <w:sz w:val="28"/>
          <w:szCs w:val="28"/>
          <w:rtl w:val="true"/>
          <w:lang w:bidi="ar-SA"/>
        </w:rPr>
        <w:t xml:space="preserve">بنابر اين كه 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 اللّه على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عنوان علت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يستمع إليك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قال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 شده باشد ـ و نه معلول آن ـ برداشت بالا استفاده مى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هواپرستى و ناتوانى از درك حقايق معنوى ، دو عنصر به هم پيوسته</w:t>
      </w:r>
    </w:p>
    <w:p>
      <w:pPr>
        <w:pStyle w:val="BookText"/>
        <w:rPr/>
      </w:pPr>
      <w:r>
        <w:rPr>
          <w:rFonts w:ascii="IRNazanin" w:hAnsi="IRNazanin" w:eastAsia="IRNazanin"/>
          <w:color w:val="111111"/>
          <w:sz w:val="28"/>
          <w:sz w:val="28"/>
          <w:szCs w:val="28"/>
          <w:rtl w:val="true"/>
          <w:lang w:bidi="fa-IR"/>
        </w:rPr>
        <w:t>طبع اللّه على قلوبهم و اتّبعوا أهواءهم</w:t>
      </w:r>
    </w:p>
    <w:p>
      <w:pPr>
        <w:pStyle w:val="BookText"/>
        <w:rPr/>
      </w:pPr>
      <w:r>
        <w:rPr>
          <w:rFonts w:ascii="IRNazanin" w:hAnsi="IRNazanin" w:eastAsia="IRNazanin"/>
          <w:color w:val="111111"/>
          <w:sz w:val="28"/>
          <w:sz w:val="28"/>
          <w:szCs w:val="28"/>
          <w:rtl w:val="true"/>
          <w:lang w:bidi="fa-IR"/>
        </w:rPr>
        <w:t>عطف دو جمله، ارتباط و پيوستگى تنگاتنگ ميان محتواى آن دو را مى 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هواپرستى ، مانع درك حقايق وحى و عامل مهر شدن قلب انسان به اراده خداوند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أولـئك الذين طبع اللّه على قلوبهم واتّبعوا أهواءهم</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واتّبعوا أهوائهم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تواند بيانگر 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طبع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بيانگر علت ناتوانى كافران و منافقان از درك پيام وحى به شمار 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ذاريات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غفلت از ارزش ها ، معلول غرق شدن در گرداب پندار ها و تمنيات نفسانى است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الخرّصون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هم فى غمرة ساهون</w:t>
      </w:r>
    </w:p>
    <w:p>
      <w:pPr>
        <w:pStyle w:val="BookText"/>
        <w:rPr/>
      </w:pPr>
      <w:r>
        <w:rPr>
          <w:rFonts w:ascii="IRNazanin" w:hAnsi="IRNazanin" w:eastAsia="IRNazanin"/>
          <w:color w:val="111111"/>
          <w:sz w:val="28"/>
          <w:sz w:val="28"/>
          <w:szCs w:val="28"/>
          <w:rtl w:val="true"/>
          <w:lang w:bidi="fa-IR"/>
        </w:rPr>
        <w:t xml:space="preserve">از ارتباط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غمرة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چنين استفاده شود كه انسان، زمانى گرفتار غفلت و حق ستيزى مى شود كه دل مشغولى هاى دنيا و حفره هاى جاه و مال و شهوت، او را در خود فرو برده باشد</w:t>
      </w:r>
      <w:r>
        <w:rPr>
          <w:rFonts w:eastAsia="IRNazanin" w:cs="IRNazanin"/>
          <w:color w:val="111111"/>
          <w:sz w:val="28"/>
          <w:szCs w:val="28"/>
          <w:rtl w:val="true"/>
          <w:lang w:bidi="fa-IR"/>
        </w:rPr>
        <w:t>.</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ascii="IRNazanin" w:hAnsi="IRNazanin" w:eastAsia="IRNazanin"/>
          <w:color w:val="111111"/>
          <w:sz w:val="28"/>
          <w:sz w:val="28"/>
          <w:szCs w:val="28"/>
          <w:lang w:bidi="fa-IR"/>
        </w:rPr>
        <w:t>،</w:t>
      </w:r>
      <w:r>
        <w:rPr>
          <w:rFonts w:eastAsia="IRNazanin" w:cs="IRNazanin"/>
          <w:color w:val="111111"/>
          <w:sz w:val="28"/>
          <w:szCs w:val="28"/>
          <w:lang w:bidi="fa-IR"/>
        </w:rPr>
        <w:t>10</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شرك و باور هاى خرافى مشركان ، برخاسته از هوا و هوس و اغراض آلوده آنان</w:t>
      </w:r>
    </w:p>
    <w:p>
      <w:pPr>
        <w:pStyle w:val="BookText"/>
        <w:rPr/>
      </w:pPr>
      <w:r>
        <w:rPr>
          <w:rFonts w:ascii="Amiri" w:hAnsi="Amiri" w:eastAsia="Amiri" w:cs="Amiri"/>
          <w:color w:val="111111"/>
          <w:sz w:val="28"/>
          <w:sz w:val="28"/>
          <w:szCs w:val="28"/>
          <w:rtl w:val="true"/>
          <w:lang w:bidi="ar-SA"/>
        </w:rPr>
        <w:t>إن يتّبعون إلاّ الظنّ و ما تهوى الأنفس</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هواپرستى ، انگيزه اصلى بى توجهى انسان به دليل و برهان ، در تحصيل معارف</w:t>
      </w:r>
    </w:p>
    <w:p>
      <w:pPr>
        <w:pStyle w:val="BookText"/>
        <w:rPr/>
      </w:pPr>
      <w:r>
        <w:rPr>
          <w:rFonts w:ascii="Amiri" w:hAnsi="Amiri" w:eastAsia="Amiri" w:cs="Amiri"/>
          <w:color w:val="111111"/>
          <w:sz w:val="28"/>
          <w:sz w:val="28"/>
          <w:szCs w:val="28"/>
          <w:rtl w:val="true"/>
          <w:lang w:bidi="ar-SA"/>
        </w:rPr>
        <w:t>ما أنزل اللّه بها من سلطـن إن يتّبعون إلاّ الظنّ و ما تهوى الأنفس</w:t>
      </w:r>
    </w:p>
    <w:p>
      <w:pPr>
        <w:pStyle w:val="BookText"/>
        <w:rPr/>
      </w:pPr>
      <w:r>
        <w:rPr>
          <w:rFonts w:ascii="IRNazanin" w:hAnsi="IRNazanin" w:eastAsia="IRNazanin"/>
          <w:color w:val="111111"/>
          <w:sz w:val="28"/>
          <w:sz w:val="28"/>
          <w:szCs w:val="28"/>
          <w:rtl w:val="true"/>
          <w:lang w:bidi="fa-IR"/>
        </w:rPr>
        <w:t xml:space="preserve">با توجه به ارتباط بين صدر آيه شريفه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تهوى الأنفس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كه علت بى توجهى مشركان به يقين و برهان را بازگو مى كند ـ مطلب ياد شده استفاده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قمر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هواپرستى ها ، مانع عبرت آموزى و متأثر شدن انسان از پيام هاى هشداردهنده وحى</w:t>
      </w:r>
    </w:p>
    <w:p>
      <w:pPr>
        <w:pStyle w:val="BookText"/>
        <w:rPr/>
      </w:pPr>
      <w:r>
        <w:rPr>
          <w:rFonts w:ascii="Amiri" w:hAnsi="Amiri" w:eastAsia="Amiri" w:cs="Amiri"/>
          <w:color w:val="111111"/>
          <w:sz w:val="28"/>
          <w:sz w:val="28"/>
          <w:szCs w:val="28"/>
          <w:rtl w:val="true"/>
          <w:lang w:bidi="ar-SA"/>
        </w:rPr>
        <w:t xml:space="preserve">و اتّبعوا أهواءهم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لقد جاءهم من الأنباء ما فيه مزدجر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قمر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گرفتارى در دام هواى نفس ، مانع تأثير حكيمانه ترين هشدار ها و پيام ها در انسان</w:t>
      </w:r>
    </w:p>
    <w:p>
      <w:pPr>
        <w:pStyle w:val="BookText"/>
        <w:rPr/>
      </w:pPr>
      <w:r>
        <w:rPr>
          <w:rFonts w:ascii="Amiri" w:hAnsi="Amiri" w:eastAsia="Amiri" w:cs="Amiri"/>
          <w:color w:val="111111"/>
          <w:sz w:val="28"/>
          <w:sz w:val="28"/>
          <w:szCs w:val="28"/>
          <w:rtl w:val="true"/>
          <w:lang w:bidi="ar-SA"/>
        </w:rPr>
        <w:t xml:space="preserve">و اتّبعوا أهواءهم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حكمة بـلغة فما تغن النذر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قيامه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هوا هاى نفسانى ، مانع پذيرش حقايق دينى و ايمان و اذعان به آن</w:t>
      </w:r>
    </w:p>
    <w:p>
      <w:pPr>
        <w:pStyle w:val="BookText"/>
        <w:rPr/>
      </w:pPr>
      <w:r>
        <w:rPr>
          <w:rFonts w:ascii="Amiri" w:hAnsi="Amiri" w:eastAsia="Amiri" w:cs="Amiri"/>
          <w:color w:val="111111"/>
          <w:sz w:val="28"/>
          <w:sz w:val="28"/>
          <w:szCs w:val="28"/>
          <w:rtl w:val="true"/>
          <w:lang w:bidi="ar-SA"/>
        </w:rPr>
        <w:t>بل يريد الإنسـن ليفجر أمامه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نازعات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طغيان گرى ، سركشى در برابر دستورات خداوند و زياده روى در هواپرستى ، در پى دارنده مجازات در آخرت</w:t>
      </w:r>
    </w:p>
    <w:p>
      <w:pPr>
        <w:pStyle w:val="BookText"/>
        <w:rPr/>
      </w:pPr>
      <w:r>
        <w:rPr>
          <w:rFonts w:ascii="Amiri" w:hAnsi="Amiri" w:eastAsia="Amiri" w:cs="Amiri"/>
          <w:color w:val="111111"/>
          <w:sz w:val="28"/>
          <w:sz w:val="28"/>
          <w:szCs w:val="28"/>
          <w:rtl w:val="true"/>
          <w:lang w:bidi="ar-SA"/>
        </w:rPr>
        <w:t>فأمّا من طغى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طغيان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از حد گذراندن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طغى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قرينه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خاف مقام ربّه و نهى النفس عن الهوى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آيات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بى اعتنايى به پروردگار و پيروى از هواى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الجحيم هى المأوى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آيات بعد ـ كه جزاى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ـ بر مجازات اخروى دلالت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نازعات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هواى نفس ، زمينه ساز گرفتارى به كيفر الهى</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خاف مقام ربّه و نهى النفس عن الهوى</w:t>
      </w:r>
      <w:bookmarkStart w:id="2016" w:name="pg6987_91507"/>
    </w:p>
    <w:p>
      <w:pPr>
        <w:pStyle w:val="BookText"/>
        <w:rPr/>
      </w:pPr>
      <w:bookmarkEnd w:id="2016"/>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نازعات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بى پروايى در برابر خداوند و پيروى از هواى نفس ، مانع ورود به بهشت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نهى النفس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الجنّة هى المأوى</w:t>
      </w:r>
    </w:p>
    <w:p>
      <w:pPr>
        <w:pStyle w:val="Heading3"/>
        <w:numPr>
          <w:ilvl w:val="2"/>
          <w:numId w:val="1"/>
        </w:numPr>
        <w:rPr/>
      </w:pPr>
      <w:bookmarkStart w:id="2017" w:name="__RefHeading___Toc2398875_372815092"/>
      <w:bookmarkStart w:id="2018" w:name="_Toc855"/>
      <w:bookmarkEnd w:id="2017"/>
      <w:r>
        <w:rPr/>
        <w:t>4</w:t>
      </w:r>
      <w:r>
        <w:rPr>
          <w:rtl w:val="true"/>
        </w:rPr>
        <w:t xml:space="preserve">- </w:t>
      </w:r>
      <w:r>
        <w:rPr>
          <w:rtl w:val="true"/>
        </w:rPr>
        <w:t>آثار هواپرستى سامرى</w:t>
      </w:r>
      <w:bookmarkEnd w:id="201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فريب كارى هاى نفس و جلوه پردازى هاى نفسانى ، وادار كننده سامرى به ايجاد انحراف گوساله پرستى در بنى اسرائيل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كذلك سوّلت لى نفسى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موارد براى تشبيه چيزى به خود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مراد سامرى از اين تشبيه، اين است كه براى تسويلات نفسانى من، مثالى بهتر از همين تسويل ـ كه دعوت مردم به گوساله پرستى است ـ وجود ندارد</w:t>
      </w:r>
      <w:r>
        <w:rPr>
          <w:rFonts w:eastAsia="IRNazanin" w:cs="IRNazanin"/>
          <w:color w:val="111111"/>
          <w:sz w:val="28"/>
          <w:szCs w:val="28"/>
          <w:rtl w:val="true"/>
          <w:lang w:bidi="fa-IR"/>
        </w:rPr>
        <w:t>.</w:t>
      </w:r>
    </w:p>
    <w:p>
      <w:pPr>
        <w:pStyle w:val="Heading3"/>
        <w:numPr>
          <w:ilvl w:val="2"/>
          <w:numId w:val="1"/>
        </w:numPr>
        <w:rPr/>
      </w:pPr>
      <w:bookmarkStart w:id="2019" w:name="__RefHeading___Toc2398877_372815092"/>
      <w:bookmarkStart w:id="2020" w:name="_Toc856"/>
      <w:bookmarkEnd w:id="2019"/>
      <w:r>
        <w:rPr/>
        <w:t>5</w:t>
      </w:r>
      <w:r>
        <w:rPr>
          <w:rtl w:val="true"/>
        </w:rPr>
        <w:t xml:space="preserve">- </w:t>
      </w:r>
      <w:r>
        <w:rPr>
          <w:rtl w:val="true"/>
        </w:rPr>
        <w:t>آثار هواپرستى كافران</w:t>
      </w:r>
      <w:bookmarkEnd w:id="202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قمر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تكذيب آيات الهى و معجزات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كافران ، معلول هواپرستى آنان</w:t>
      </w:r>
    </w:p>
    <w:p>
      <w:pPr>
        <w:pStyle w:val="BookText"/>
        <w:rPr/>
      </w:pPr>
      <w:r>
        <w:rPr>
          <w:rFonts w:ascii="Amiri" w:hAnsi="Amiri" w:eastAsia="Amiri" w:cs="Amiri"/>
          <w:color w:val="111111"/>
          <w:sz w:val="28"/>
          <w:sz w:val="28"/>
          <w:szCs w:val="28"/>
          <w:rtl w:val="true"/>
          <w:lang w:bidi="ar-SA"/>
        </w:rPr>
        <w:t>و كذّبوا و اتّبعوا أهواءهم</w:t>
      </w:r>
    </w:p>
    <w:p>
      <w:pPr>
        <w:pStyle w:val="BookText"/>
        <w:rPr/>
      </w:pPr>
      <w:r>
        <w:rPr>
          <w:rFonts w:ascii="IRNazanin" w:hAnsi="IRNazanin" w:eastAsia="IRNazanin"/>
          <w:color w:val="111111"/>
          <w:sz w:val="28"/>
          <w:sz w:val="28"/>
          <w:szCs w:val="28"/>
          <w:rtl w:val="true"/>
          <w:lang w:bidi="fa-IR"/>
        </w:rPr>
        <w:t xml:space="preserve">آمدن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اتّبعوا أهواءهم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كذّبوا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نكته را مى رساند كه خواهش هاى نفسانى كافران، بازدارنده ايشان از تصديق به آيات و معجزات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قمر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سرخوشى و هواپرستى كافران در دنيا ، درپى دارنده دشوارى هاى ديرپاى قيامت</w:t>
      </w:r>
    </w:p>
    <w:p>
      <w:pPr>
        <w:pStyle w:val="BookText"/>
        <w:rPr/>
      </w:pPr>
      <w:r>
        <w:rPr>
          <w:rFonts w:ascii="Amiri" w:hAnsi="Amiri" w:eastAsia="Amiri" w:cs="Amiri"/>
          <w:color w:val="111111"/>
          <w:sz w:val="28"/>
          <w:sz w:val="28"/>
          <w:szCs w:val="28"/>
          <w:rtl w:val="true"/>
          <w:lang w:bidi="ar-SA"/>
        </w:rPr>
        <w:t xml:space="preserve">و اتّبعوا أهواءهم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يقول الكـفرون هـذا يوم عسر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صفت مشبهه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 بر ثبات و دوام وصف است</w:t>
      </w:r>
      <w:r>
        <w:rPr>
          <w:rFonts w:eastAsia="IRNazanin" w:cs="IRNazanin"/>
          <w:color w:val="111111"/>
          <w:sz w:val="28"/>
          <w:szCs w:val="28"/>
          <w:rtl w:val="true"/>
          <w:lang w:bidi="fa-IR"/>
        </w:rPr>
        <w:t>.</w:t>
      </w:r>
    </w:p>
    <w:p>
      <w:pPr>
        <w:pStyle w:val="Heading3"/>
        <w:numPr>
          <w:ilvl w:val="2"/>
          <w:numId w:val="1"/>
        </w:numPr>
        <w:rPr/>
      </w:pPr>
      <w:bookmarkStart w:id="2021" w:name="__RefHeading___Toc2398879_372815092"/>
      <w:bookmarkStart w:id="2022" w:name="_Toc857"/>
      <w:bookmarkEnd w:id="2021"/>
      <w:r>
        <w:rPr/>
        <w:t>6</w:t>
      </w:r>
      <w:r>
        <w:rPr>
          <w:rtl w:val="true"/>
        </w:rPr>
        <w:t xml:space="preserve">- </w:t>
      </w:r>
      <w:r>
        <w:rPr>
          <w:rtl w:val="true"/>
        </w:rPr>
        <w:t>آثار هواپرستى كافران صدراسلام</w:t>
      </w:r>
      <w:bookmarkEnd w:id="202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اتهام بى دليل سحر به قرآن و تورات از سوى كافران صدراسلام ، برخاسته از هواپرستى آنان بود </w:t>
      </w:r>
      <w:r>
        <w:rPr>
          <w:rFonts w:eastAsia="IRNazanin" w:cs="IRNazanin"/>
          <w:color w:val="111111"/>
          <w:sz w:val="28"/>
          <w:szCs w:val="28"/>
          <w:rtl w:val="true"/>
          <w:lang w:bidi="fa-IR"/>
        </w:rPr>
        <w:t>.</w:t>
      </w:r>
      <w:bookmarkStart w:id="2023" w:name="pg6987_91508"/>
    </w:p>
    <w:p>
      <w:pPr>
        <w:pStyle w:val="BookText"/>
        <w:rPr/>
      </w:pPr>
      <w:bookmarkEnd w:id="2023"/>
      <w:r>
        <w:rPr>
          <w:rFonts w:ascii="Amiri" w:hAnsi="Amiri" w:eastAsia="Amiri" w:cs="Amiri"/>
          <w:color w:val="111111"/>
          <w:sz w:val="28"/>
          <w:sz w:val="28"/>
          <w:szCs w:val="28"/>
          <w:rtl w:val="true"/>
          <w:lang w:bidi="ar-SA"/>
        </w:rPr>
        <w:t xml:space="preserve">قالوا سحران تظـهرا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فاعلم أنّما يتّبعون أهواءهم</w:t>
      </w:r>
    </w:p>
    <w:p>
      <w:pPr>
        <w:pStyle w:val="Heading3"/>
        <w:numPr>
          <w:ilvl w:val="2"/>
          <w:numId w:val="1"/>
        </w:numPr>
        <w:rPr/>
      </w:pPr>
      <w:bookmarkStart w:id="2024" w:name="__RefHeading___Toc2398881_372815092"/>
      <w:bookmarkStart w:id="2025" w:name="_Toc858"/>
      <w:bookmarkEnd w:id="2024"/>
      <w:r>
        <w:rPr/>
        <w:t>7</w:t>
      </w:r>
      <w:r>
        <w:rPr>
          <w:rtl w:val="true"/>
        </w:rPr>
        <w:t xml:space="preserve">- </w:t>
      </w:r>
      <w:r>
        <w:rPr>
          <w:rtl w:val="true"/>
        </w:rPr>
        <w:t>آثار هواپرستى مرفهان صدر اسلام</w:t>
      </w:r>
      <w:bookmarkEnd w:id="202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هواپرستى ثروت مندان عصر بعثت ، عامل امتيازخواهى آنان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لاتطع 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اتبع هويه</w:t>
      </w:r>
    </w:p>
    <w:p>
      <w:pPr>
        <w:pStyle w:val="Heading3"/>
        <w:numPr>
          <w:ilvl w:val="2"/>
          <w:numId w:val="1"/>
        </w:numPr>
        <w:rPr/>
      </w:pPr>
      <w:bookmarkStart w:id="2026" w:name="__RefHeading___Toc2398883_372815092"/>
      <w:bookmarkStart w:id="2027" w:name="_Toc859"/>
      <w:bookmarkEnd w:id="2026"/>
      <w:r>
        <w:rPr/>
        <w:t>8</w:t>
      </w:r>
      <w:r>
        <w:rPr>
          <w:rtl w:val="true"/>
        </w:rPr>
        <w:t xml:space="preserve">- </w:t>
      </w:r>
      <w:r>
        <w:rPr>
          <w:rtl w:val="true"/>
        </w:rPr>
        <w:t>آثار هواپرستى مشركان</w:t>
      </w:r>
      <w:bookmarkEnd w:id="202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نظر مشركان درباره دختر داشتن خداوند و فرزند دلخواه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 خود ، مبتنى بر خواهش نفسانى بوده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يجعلون لله البنـت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لهم ما يشتهون</w:t>
      </w:r>
    </w:p>
    <w:p>
      <w:pPr>
        <w:pStyle w:val="Heading3"/>
        <w:numPr>
          <w:ilvl w:val="2"/>
          <w:numId w:val="1"/>
        </w:numPr>
        <w:rPr/>
      </w:pPr>
      <w:bookmarkStart w:id="2028" w:name="__RefHeading___Toc2398885_372815092"/>
      <w:bookmarkStart w:id="2029" w:name="_Toc860"/>
      <w:bookmarkEnd w:id="2028"/>
      <w:r>
        <w:rPr/>
        <w:t>9</w:t>
      </w:r>
      <w:r>
        <w:rPr>
          <w:rtl w:val="true"/>
        </w:rPr>
        <w:t xml:space="preserve">- </w:t>
      </w:r>
      <w:r>
        <w:rPr>
          <w:rtl w:val="true"/>
        </w:rPr>
        <w:t>آثار هواپرستى مشركان مكه</w:t>
      </w:r>
      <w:bookmarkEnd w:id="202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مبارزه مشركان مكه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ناشى از هواپرستى آنان و نه دلايل منطقى</w:t>
      </w:r>
    </w:p>
    <w:p>
      <w:pPr>
        <w:pStyle w:val="BookText"/>
        <w:rPr/>
      </w:pPr>
      <w:r>
        <w:rPr>
          <w:rFonts w:ascii="Amiri" w:hAnsi="Amiri" w:eastAsia="Amiri" w:cs="Amiri"/>
          <w:color w:val="111111"/>
          <w:sz w:val="28"/>
          <w:sz w:val="28"/>
          <w:szCs w:val="28"/>
          <w:rtl w:val="true"/>
          <w:lang w:bidi="ar-SA"/>
        </w:rPr>
        <w:t xml:space="preserve">قريتك الّتى أخرجتك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اتّبعوا أهواءهم</w:t>
      </w:r>
    </w:p>
    <w:p>
      <w:pPr>
        <w:pStyle w:val="Heading3"/>
        <w:numPr>
          <w:ilvl w:val="2"/>
          <w:numId w:val="1"/>
        </w:numPr>
        <w:rPr/>
      </w:pPr>
      <w:bookmarkStart w:id="2030" w:name="__RefHeading___Toc2398887_372815092"/>
      <w:bookmarkStart w:id="2031" w:name="_Toc861"/>
      <w:bookmarkEnd w:id="2030"/>
      <w:r>
        <w:rPr/>
        <w:t>10</w:t>
      </w:r>
      <w:r>
        <w:rPr>
          <w:rtl w:val="true"/>
        </w:rPr>
        <w:t xml:space="preserve">- </w:t>
      </w:r>
      <w:r>
        <w:rPr>
          <w:rtl w:val="true"/>
        </w:rPr>
        <w:t>اجتناب از هواپرستى</w:t>
      </w:r>
      <w:bookmarkEnd w:id="203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معارف و قوانينى شايسته و بايسته پذيرش و پيروى اند كه از هوا هاى نفسانى پيراسته و بر پايه علم بنا شده باشند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لئن اتبعت اهواءهم من بعد جاءك من العلم إنك إذاً لمن الظلمين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لزوم پايبندى به حق در حكم و داورى و پرهيز از تمايلات نفسانى افراد</w:t>
      </w:r>
    </w:p>
    <w:p>
      <w:pPr>
        <w:pStyle w:val="BookText"/>
        <w:rPr/>
      </w:pPr>
      <w:r>
        <w:rPr>
          <w:rFonts w:ascii="Amiri" w:hAnsi="Amiri" w:eastAsia="Amiri" w:cs="Amiri"/>
          <w:color w:val="111111"/>
          <w:sz w:val="28"/>
          <w:sz w:val="28"/>
          <w:szCs w:val="28"/>
          <w:rtl w:val="true"/>
          <w:lang w:bidi="ar-SA"/>
        </w:rPr>
        <w:t>فاحكم بينهم بما أنزل اللّه و لاتتبع اهواءهم عما جاءك من الحق</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پذيرش احكام و تعاليم الهى در گرو پرهيز از هواپرستى و تمايلات نفسانى</w:t>
      </w:r>
    </w:p>
    <w:p>
      <w:pPr>
        <w:pStyle w:val="BookText"/>
        <w:rPr/>
      </w:pPr>
      <w:r>
        <w:rPr>
          <w:rFonts w:ascii="Amiri" w:hAnsi="Amiri" w:eastAsia="Amiri" w:cs="Amiri"/>
          <w:color w:val="111111"/>
          <w:sz w:val="28"/>
          <w:sz w:val="28"/>
          <w:szCs w:val="28"/>
          <w:rtl w:val="true"/>
          <w:lang w:bidi="ar-SA"/>
        </w:rPr>
        <w:t>كلما جاءهم رسول بما لاتهوى انفسهم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lang w:bidi="fa-IR"/>
        </w:rPr>
        <w:t>،</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نيل به مقام قرب الهى ، مشروط به پرهيز از دنياگرايى و دورى از متابعت هواى نفس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شئنا لرفعنه بها و لكنه أخلد إلى الأرض و اتبع هوه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مشيت خداوند در اعطاى منزلت هاى معنوى به انسان ها ، منوط به پرهيزشان از دنياگرايى و هوا هاى نفسانى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شئنا لرفعنه بها و لكنه أخلد إلى الأرض</w:t>
      </w:r>
    </w:p>
    <w:p>
      <w:pPr>
        <w:pStyle w:val="BookText"/>
        <w:rPr/>
      </w:pP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لكنه أخلد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تعليل براى مفهوم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لــو شئنا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شئنا لرفعنه بها و لكنا لم نشأ ذلك لانه أخلد إلى الأرض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كسانى كه دنياگرا نباشند و از پيروى هواهان نفسانى پرهيز كنند ، شيطان راه نفوذى در آنان نخواهد داشت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فانسلخ منها فأتبعه الشيطن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لو شئنا لرفعنه بها و لكنه أخلد إلى الأرض</w:t>
      </w:r>
    </w:p>
    <w:p>
      <w:pPr>
        <w:pStyle w:val="BookText"/>
        <w:rPr/>
      </w:pPr>
      <w:r>
        <w:rPr>
          <w:rFonts w:ascii="IRNazanin" w:hAnsi="IRNazanin" w:eastAsia="IRNazanin"/>
          <w:color w:val="111111"/>
          <w:sz w:val="28"/>
          <w:sz w:val="28"/>
          <w:szCs w:val="28"/>
          <w:rtl w:val="true"/>
          <w:lang w:bidi="fa-IR"/>
        </w:rPr>
        <w:t xml:space="preserve">آيه قبل شيطان را سوق دهنده بلعم به گمراهى معرفى كرد، و آيه مورد بحث بيان مى دارد كه اگر او دنياگرا و پيرو هواى خويش نبود، به درجات رفيع مى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شيطان به تعقيب او نمى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تلاش شيطان براى گمراه سازى پس از تمايل آدمى به دنيا و هواى خويش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پاداشتن نماز و اهتمام به آن ، و دورى جستن از خواسته هاى نفسانى و شهوات ، دو ويژگى مهمّ و برجسته پيامبران و هدايت يافتگان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فخلف من بعدهم خلف أضاعوا الصلوة واتبعوا الشهوت</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هشدار خداوند به داوود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براى پيروى نكردن از هواى نفس ، در داورى ميان مردم</w:t>
      </w:r>
    </w:p>
    <w:p>
      <w:pPr>
        <w:pStyle w:val="BookText"/>
        <w:rPr/>
      </w:pPr>
      <w:r>
        <w:rPr>
          <w:rFonts w:ascii="Amiri" w:hAnsi="Amiri" w:eastAsia="Amiri" w:cs="Amiri"/>
          <w:color w:val="111111"/>
          <w:sz w:val="28"/>
          <w:sz w:val="28"/>
          <w:szCs w:val="28"/>
          <w:rtl w:val="true"/>
          <w:lang w:bidi="ar-SA"/>
        </w:rPr>
        <w:t>فاحكم بين الناس بالحقّ و لاتتّبع الهوى</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 ، بازداشتن نفس از پيروى هوا ها و هوس ها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واتّبعوا أهواءهم و الذين اهتدوا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ءاتيـهم تقويـهم</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اين آيه و آيه قبل، نوعى تقابل ميان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 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زادهم 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اتّبعوا أهوائهم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آتاهم تقواهم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استفاده</w:t>
      </w:r>
      <w:bookmarkStart w:id="2032" w:name="pg6987_91510"/>
    </w:p>
    <w:p>
      <w:pPr>
        <w:pStyle w:val="BookText"/>
        <w:rPr/>
      </w:pPr>
      <w:bookmarkEnd w:id="2032"/>
      <w:r>
        <w:rPr>
          <w:rFonts w:ascii="IRNazanin" w:hAnsi="IRNazanin" w:eastAsia="IRNazanin"/>
          <w:color w:val="111111"/>
          <w:sz w:val="28"/>
          <w:sz w:val="28"/>
          <w:szCs w:val="28"/>
          <w:rtl w:val="true"/>
          <w:lang w:bidi="fa-IR"/>
        </w:rPr>
        <w:t>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گونه كه هر يك ضد ديگرى به شمار مى آيد</w:t>
      </w:r>
      <w:r>
        <w:rPr>
          <w:rFonts w:eastAsia="IRNazanin" w:cs="IRNazanin"/>
          <w:color w:val="111111"/>
          <w:sz w:val="28"/>
          <w:szCs w:val="28"/>
          <w:rtl w:val="true"/>
          <w:lang w:bidi="fa-IR"/>
        </w:rPr>
        <w:t>.</w:t>
      </w:r>
    </w:p>
    <w:p>
      <w:pPr>
        <w:pStyle w:val="Heading3"/>
        <w:numPr>
          <w:ilvl w:val="2"/>
          <w:numId w:val="1"/>
        </w:numPr>
        <w:rPr/>
      </w:pPr>
      <w:bookmarkStart w:id="2033" w:name="__RefHeading___Toc2398889_372815092"/>
      <w:bookmarkStart w:id="2034" w:name="_Toc862"/>
      <w:bookmarkEnd w:id="2033"/>
      <w:r>
        <w:rPr/>
        <w:t>11</w:t>
      </w:r>
      <w:r>
        <w:rPr>
          <w:rtl w:val="true"/>
        </w:rPr>
        <w:t xml:space="preserve">- </w:t>
      </w:r>
      <w:r>
        <w:rPr>
          <w:rtl w:val="true"/>
        </w:rPr>
        <w:t>انبيا و هواپرستى</w:t>
      </w:r>
      <w:bookmarkEnd w:id="203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همه انسان ها ، حتى پيامبران ، در معرض افتادن در دام هواى نفس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يـداود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فاحكم بين الناس بالحقّ و لاتتّبع الهوى</w:t>
      </w:r>
    </w:p>
    <w:p>
      <w:pPr>
        <w:pStyle w:val="BookText"/>
        <w:rPr/>
      </w:pPr>
      <w:r>
        <w:rPr>
          <w:rFonts w:ascii="IRNazanin" w:hAnsi="IRNazanin" w:eastAsia="IRNazanin"/>
          <w:color w:val="111111"/>
          <w:sz w:val="28"/>
          <w:sz w:val="28"/>
          <w:szCs w:val="28"/>
          <w:rtl w:val="true"/>
          <w:lang w:bidi="fa-IR"/>
        </w:rPr>
        <w:t>توصيه به پرهيز از پيروى هواى نفس به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گوياى اين حقيقت است كه همه انسان ها، حتى پيامبران، در معرض چنين خطرى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گرنه چنين توصيه اى لغو خواهد بود</w:t>
      </w:r>
      <w:r>
        <w:rPr>
          <w:rFonts w:eastAsia="IRNazanin" w:cs="IRNazanin"/>
          <w:color w:val="111111"/>
          <w:sz w:val="28"/>
          <w:szCs w:val="28"/>
          <w:rtl w:val="true"/>
          <w:lang w:bidi="fa-IR"/>
        </w:rPr>
        <w:t>.</w:t>
      </w:r>
    </w:p>
    <w:p>
      <w:pPr>
        <w:pStyle w:val="Heading3"/>
        <w:numPr>
          <w:ilvl w:val="2"/>
          <w:numId w:val="1"/>
        </w:numPr>
        <w:rPr/>
      </w:pPr>
      <w:bookmarkStart w:id="2035" w:name="__RefHeading___Toc2398891_372815092"/>
      <w:bookmarkStart w:id="2036" w:name="_Toc863"/>
      <w:bookmarkEnd w:id="2035"/>
      <w:r>
        <w:rPr/>
        <w:t>12</w:t>
      </w:r>
      <w:r>
        <w:rPr>
          <w:rtl w:val="true"/>
        </w:rPr>
        <w:t xml:space="preserve">- </w:t>
      </w:r>
      <w:r>
        <w:rPr>
          <w:rtl w:val="true"/>
        </w:rPr>
        <w:t>اهميت اجتناب از هواپرستى</w:t>
      </w:r>
      <w:bookmarkEnd w:id="203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پرهيز از محور قرار دادن جلب رضايت مردم و سخن گفتن بر وفق و تمايلات و خواسته هاى نفسانى آنان ، از وظايف مهم و اساسى رهبران و مبلغان دينى</w:t>
      </w:r>
    </w:p>
    <w:p>
      <w:pPr>
        <w:pStyle w:val="BookText"/>
        <w:rPr/>
      </w:pPr>
      <w:r>
        <w:rPr>
          <w:rFonts w:ascii="Amiri" w:hAnsi="Amiri" w:eastAsia="Amiri" w:cs="Amiri"/>
          <w:color w:val="111111"/>
          <w:sz w:val="28"/>
          <w:sz w:val="28"/>
          <w:szCs w:val="28"/>
          <w:rtl w:val="true"/>
          <w:lang w:bidi="ar-SA"/>
        </w:rPr>
        <w:t xml:space="preserve">و إذا تتلى عليهم ءاياتنا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ائت بقرءان غير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ما يكون لى أن أبدّله من</w:t>
      </w:r>
    </w:p>
    <w:p>
      <w:pPr>
        <w:pStyle w:val="Heading3"/>
        <w:numPr>
          <w:ilvl w:val="2"/>
          <w:numId w:val="1"/>
        </w:numPr>
        <w:rPr/>
      </w:pPr>
      <w:bookmarkStart w:id="2037" w:name="__RefHeading___Toc2398893_372815092"/>
      <w:bookmarkStart w:id="2038" w:name="_Toc864"/>
      <w:bookmarkEnd w:id="2037"/>
      <w:r>
        <w:rPr/>
        <w:t>13</w:t>
      </w:r>
      <w:r>
        <w:rPr>
          <w:rtl w:val="true"/>
        </w:rPr>
        <w:t xml:space="preserve">- </w:t>
      </w:r>
      <w:r>
        <w:rPr>
          <w:rtl w:val="true"/>
        </w:rPr>
        <w:t>اهميت اعراض از هواپرستى</w:t>
      </w:r>
      <w:bookmarkEnd w:id="203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نازعات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لزوم بازداشتن خويشتن از تمايلات و خواسته هاى ناروا</w:t>
      </w:r>
    </w:p>
    <w:p>
      <w:pPr>
        <w:pStyle w:val="BookText"/>
        <w:rPr/>
      </w:pPr>
      <w:r>
        <w:rPr>
          <w:rFonts w:ascii="IRNazanin" w:hAnsi="IRNazanin" w:eastAsia="IRNazanin"/>
          <w:color w:val="111111"/>
          <w:sz w:val="28"/>
          <w:sz w:val="28"/>
          <w:szCs w:val="28"/>
          <w:rtl w:val="true"/>
          <w:lang w:bidi="fa-IR"/>
        </w:rPr>
        <w:t>و نهى النفس عن الهوى</w:t>
      </w:r>
    </w:p>
    <w:p>
      <w:pPr>
        <w:pStyle w:val="BookText"/>
        <w:rPr/>
      </w:pPr>
      <w:r>
        <w:rPr>
          <w:rFonts w:ascii="IRNazanin" w:hAnsi="IRNazanin" w:eastAsia="IRNazanin"/>
          <w:color w:val="111111"/>
          <w:sz w:val="28"/>
          <w:sz w:val="28"/>
          <w:szCs w:val="28"/>
          <w:rtl w:val="true"/>
          <w:lang w:bidi="fa-IR"/>
        </w:rPr>
        <w:t>نفس هر انسان، خود او است و خواسته نفس انسان از وى، تعبيرى مجازى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شخص فرمان خودش را اطاعت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به معناى مفعول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آنچه محبوب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متعارف اين است 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مورد خواسته هاى ناروا به كار رود</w:t>
      </w:r>
      <w:r>
        <w:rPr>
          <w:rFonts w:eastAsia="IRNazanin" w:cs="IRNazanin"/>
          <w:color w:val="111111"/>
          <w:sz w:val="28"/>
          <w:szCs w:val="28"/>
          <w:rtl w:val="true"/>
          <w:lang w:bidi="fa-IR"/>
        </w:rPr>
        <w:t>.</w:t>
      </w:r>
    </w:p>
    <w:p>
      <w:pPr>
        <w:pStyle w:val="Heading3"/>
        <w:numPr>
          <w:ilvl w:val="2"/>
          <w:numId w:val="1"/>
        </w:numPr>
        <w:rPr/>
      </w:pPr>
      <w:bookmarkStart w:id="2039" w:name="__RefHeading___Toc2398895_372815092"/>
      <w:bookmarkStart w:id="2040" w:name="_Toc865"/>
      <w:bookmarkEnd w:id="2039"/>
      <w:r>
        <w:rPr/>
        <w:t>14</w:t>
      </w:r>
      <w:r>
        <w:rPr>
          <w:rtl w:val="true"/>
        </w:rPr>
        <w:t xml:space="preserve">- </w:t>
      </w:r>
      <w:r>
        <w:rPr>
          <w:rtl w:val="true"/>
        </w:rPr>
        <w:t>ترك هواپرستى</w:t>
      </w:r>
      <w:bookmarkEnd w:id="204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قضاوت بر اساس احكام الهى در گرو پرهيز از تمايلات و هوا هاى نفسانى منحرفان</w:t>
      </w:r>
      <w:bookmarkStart w:id="2041" w:name="pg6987_91511"/>
    </w:p>
    <w:p>
      <w:pPr>
        <w:pStyle w:val="BookText"/>
        <w:rPr/>
      </w:pPr>
      <w:bookmarkEnd w:id="2041"/>
      <w:r>
        <w:rPr>
          <w:rFonts w:ascii="Amiri" w:hAnsi="Amiri" w:eastAsia="Amiri" w:cs="Amiri"/>
          <w:color w:val="111111"/>
          <w:sz w:val="28"/>
          <w:sz w:val="28"/>
          <w:szCs w:val="28"/>
          <w:rtl w:val="true"/>
          <w:lang w:bidi="ar-SA"/>
        </w:rPr>
        <w:t>فاحكم بينهم بما أنزل اللّه و لاتتبع اهواءهم</w:t>
      </w:r>
    </w:p>
    <w:p>
      <w:pPr>
        <w:pStyle w:val="BookText"/>
        <w:rPr/>
      </w:pPr>
      <w:r>
        <w:rPr>
          <w:rFonts w:ascii="IRNazanin" w:hAnsi="IRNazanin" w:eastAsia="IRNazanin"/>
          <w:color w:val="111111"/>
          <w:sz w:val="28"/>
          <w:sz w:val="28"/>
          <w:szCs w:val="28"/>
          <w:rtl w:val="true"/>
          <w:lang w:bidi="fa-IR"/>
        </w:rPr>
        <w:t xml:space="preserve">نهى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تفهيم اين معناست كه در صورت تبعيت از خواسته ديگران، قضاوت بر اساس احكام الهى ميسر نيست</w:t>
      </w:r>
      <w:r>
        <w:rPr>
          <w:rFonts w:eastAsia="IRNazanin" w:cs="IRNazanin"/>
          <w:color w:val="111111"/>
          <w:sz w:val="28"/>
          <w:szCs w:val="28"/>
          <w:rtl w:val="true"/>
          <w:lang w:bidi="fa-IR"/>
        </w:rPr>
        <w:t>.</w:t>
      </w:r>
    </w:p>
    <w:p>
      <w:pPr>
        <w:pStyle w:val="Heading3"/>
        <w:numPr>
          <w:ilvl w:val="2"/>
          <w:numId w:val="1"/>
        </w:numPr>
        <w:rPr/>
      </w:pPr>
      <w:bookmarkStart w:id="2042" w:name="__RefHeading___Toc2398897_372815092"/>
      <w:bookmarkStart w:id="2043" w:name="_Toc866"/>
      <w:bookmarkEnd w:id="2042"/>
      <w:r>
        <w:rPr/>
        <w:t>15</w:t>
      </w:r>
      <w:r>
        <w:rPr>
          <w:rtl w:val="true"/>
        </w:rPr>
        <w:t xml:space="preserve">- </w:t>
      </w:r>
      <w:r>
        <w:rPr>
          <w:rtl w:val="true"/>
        </w:rPr>
        <w:t>تزيين هواپرستى</w:t>
      </w:r>
      <w:bookmarkEnd w:id="204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غضب خدا و عذاب هميشگى ، پيامد دوستى بسيارى از بنى اسرائيل با پادشاهان ستمگر و زيبا جلوه دادن هوا هاى نفسانى آنان ، به اميد دستيابى به بهره هاى دنيايى آنان</w:t>
      </w:r>
    </w:p>
    <w:p>
      <w:pPr>
        <w:pStyle w:val="BookText"/>
        <w:rPr/>
      </w:pPr>
      <w:r>
        <w:rPr>
          <w:rFonts w:ascii="Amiri" w:hAnsi="Amiri" w:eastAsia="Amiri" w:cs="Amiri"/>
          <w:color w:val="111111"/>
          <w:sz w:val="28"/>
          <w:sz w:val="28"/>
          <w:szCs w:val="28"/>
          <w:rtl w:val="true"/>
          <w:lang w:bidi="ar-SA"/>
        </w:rPr>
        <w:t xml:space="preserve">ترى كثيراً منهم يتولون الذين 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فى العذاب هم خلدون</w:t>
      </w:r>
    </w:p>
    <w:p>
      <w:pPr>
        <w:pStyle w:val="BookText"/>
        <w:rPr/>
      </w:pPr>
      <w:r>
        <w:rPr>
          <w:rFonts w:ascii="Amiri" w:hAnsi="Amiri" w:eastAsia="Amiri" w:cs="Amiri"/>
          <w:color w:val="111111"/>
          <w:sz w:val="28"/>
          <w:sz w:val="28"/>
          <w:szCs w:val="28"/>
          <w:rtl w:val="true"/>
          <w:lang w:bidi="ar-SA"/>
        </w:rPr>
        <w:t>از 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توضيح آيه فوق روايت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يتولون الملوك الجبارين و يزيّنون لهم اهوائهم ليصيبوا من دنياهم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تفسير تبيان،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نورالثقلين،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661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w:t>
      </w:r>
    </w:p>
    <w:p>
      <w:pPr>
        <w:pStyle w:val="Heading3"/>
        <w:numPr>
          <w:ilvl w:val="2"/>
          <w:numId w:val="1"/>
        </w:numPr>
        <w:rPr/>
      </w:pPr>
      <w:bookmarkStart w:id="2044" w:name="__RefHeading___Toc2398899_372815092"/>
      <w:bookmarkStart w:id="2045" w:name="_Toc867"/>
      <w:bookmarkEnd w:id="2044"/>
      <w:r>
        <w:rPr/>
        <w:t>16</w:t>
      </w:r>
      <w:r>
        <w:rPr>
          <w:rtl w:val="true"/>
        </w:rPr>
        <w:t xml:space="preserve">- </w:t>
      </w:r>
      <w:r>
        <w:rPr>
          <w:rtl w:val="true"/>
        </w:rPr>
        <w:t>تعاليم انبيا و هواپرستى</w:t>
      </w:r>
      <w:bookmarkEnd w:id="204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قمر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تعارض و ناهمسازى ميان پيام انبيا و هوا هاى نفسانى انسان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 يروا ءاية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كذّبوا و اتّبعوا أهواءهم</w:t>
      </w:r>
    </w:p>
    <w:p>
      <w:pPr>
        <w:pStyle w:val="BookText"/>
        <w:rPr/>
      </w:pPr>
      <w:r>
        <w:rPr>
          <w:rFonts w:ascii="IRNazanin" w:hAnsi="IRNazanin" w:eastAsia="IRNazanin"/>
          <w:color w:val="111111"/>
          <w:sz w:val="28"/>
          <w:sz w:val="28"/>
          <w:szCs w:val="28"/>
          <w:rtl w:val="true"/>
          <w:lang w:bidi="fa-IR"/>
        </w:rPr>
        <w:t xml:space="preserve">در صورتى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اتّبعوا أهواءهم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تكذيب باشد، استفاده مى شود كه آنچه انسان را در قبال آيات الهى به ستيز وامى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هواهاى نفسانى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سازگارى ميان هواهاى نفسانى و پيام هاى الهى وجود ندارد</w:t>
      </w:r>
      <w:r>
        <w:rPr>
          <w:rFonts w:eastAsia="IRNazanin" w:cs="IRNazanin"/>
          <w:color w:val="111111"/>
          <w:sz w:val="28"/>
          <w:szCs w:val="28"/>
          <w:rtl w:val="true"/>
          <w:lang w:bidi="fa-IR"/>
        </w:rPr>
        <w:t>.</w:t>
      </w:r>
    </w:p>
    <w:p>
      <w:pPr>
        <w:pStyle w:val="Heading3"/>
        <w:numPr>
          <w:ilvl w:val="2"/>
          <w:numId w:val="1"/>
        </w:numPr>
        <w:rPr/>
      </w:pPr>
      <w:bookmarkStart w:id="2046" w:name="__RefHeading___Toc2398901_372815092"/>
      <w:bookmarkStart w:id="2047" w:name="_Toc868"/>
      <w:bookmarkEnd w:id="2046"/>
      <w:r>
        <w:rPr/>
        <w:t>17</w:t>
      </w:r>
      <w:r>
        <w:rPr>
          <w:rtl w:val="true"/>
        </w:rPr>
        <w:t xml:space="preserve">- </w:t>
      </w:r>
      <w:r>
        <w:rPr>
          <w:rtl w:val="true"/>
        </w:rPr>
        <w:t>حرمت هواپرستى</w:t>
      </w:r>
      <w:bookmarkEnd w:id="204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حرمت پيروى و تأثيرپذيرى از تمايلات نفسانى ديگران در حكم و قضاوت</w:t>
      </w:r>
    </w:p>
    <w:p>
      <w:pPr>
        <w:pStyle w:val="BookText"/>
        <w:rPr/>
      </w:pPr>
      <w:r>
        <w:rPr>
          <w:rFonts w:ascii="Amiri" w:hAnsi="Amiri" w:eastAsia="Amiri" w:cs="Amiri"/>
          <w:color w:val="111111"/>
          <w:sz w:val="28"/>
          <w:sz w:val="28"/>
          <w:szCs w:val="28"/>
          <w:rtl w:val="true"/>
          <w:lang w:bidi="ar-SA"/>
        </w:rPr>
        <w:t>و إن احكم بينهم بما أنزل اللّه و لاتتبع اهواءهم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پيروى از خواسته هاى نفسانى حرام است </w:t>
      </w:r>
      <w:r>
        <w:rPr>
          <w:rFonts w:eastAsia="IRNazanin" w:cs="IRNazanin"/>
          <w:color w:val="111111"/>
          <w:sz w:val="28"/>
          <w:szCs w:val="28"/>
          <w:rtl w:val="true"/>
          <w:lang w:bidi="fa-IR"/>
        </w:rPr>
        <w:t>.</w: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واتبعوا الشهوت فسوف يلقون غيًّا</w:t>
      </w:r>
      <w:bookmarkStart w:id="2048" w:name="pg6987_91512"/>
    </w:p>
    <w:p>
      <w:pPr>
        <w:pStyle w:val="Heading3"/>
        <w:numPr>
          <w:ilvl w:val="2"/>
          <w:numId w:val="1"/>
        </w:numPr>
        <w:rPr/>
      </w:pPr>
      <w:bookmarkStart w:id="2049" w:name="__RefHeading___Toc2398903_372815092"/>
      <w:bookmarkStart w:id="2050" w:name="_Toc869"/>
      <w:bookmarkEnd w:id="2048"/>
      <w:bookmarkEnd w:id="2049"/>
      <w:r>
        <w:rPr/>
        <w:t>18</w:t>
      </w:r>
      <w:r>
        <w:rPr>
          <w:rtl w:val="true"/>
        </w:rPr>
        <w:t xml:space="preserve">- </w:t>
      </w:r>
      <w:r>
        <w:rPr>
          <w:rtl w:val="true"/>
        </w:rPr>
        <w:t>خطر هواپرستى</w:t>
      </w:r>
      <w:bookmarkEnd w:id="205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هوا هاى نفسانى و تمايلات اشخاص و گروه ها ، لغزشگاهى خطرناك براى حاكم و قاضى</w:t>
      </w:r>
    </w:p>
    <w:p>
      <w:pPr>
        <w:pStyle w:val="BookText"/>
        <w:rPr/>
      </w:pPr>
      <w:r>
        <w:rPr>
          <w:rFonts w:ascii="Amiri" w:hAnsi="Amiri" w:eastAsia="Amiri" w:cs="Amiri"/>
          <w:color w:val="111111"/>
          <w:sz w:val="28"/>
          <w:sz w:val="28"/>
          <w:szCs w:val="28"/>
          <w:rtl w:val="true"/>
          <w:lang w:bidi="ar-SA"/>
        </w:rPr>
        <w:t>و إن احكم بينهم بما أنزل اللّه و لاتتبع اهواءهم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لغزيدن در دام هوسها و تمايلات مشركان و منحرفان، خطرى براى رهبران دين و همه موحدان</w:t>
      </w:r>
    </w:p>
    <w:p>
      <w:pPr>
        <w:pStyle w:val="BookText"/>
        <w:rPr/>
      </w:pPr>
      <w:r>
        <w:rPr>
          <w:rFonts w:ascii="Amiri" w:hAnsi="Amiri" w:eastAsia="Amiri" w:cs="Amiri"/>
          <w:color w:val="111111"/>
          <w:sz w:val="28"/>
          <w:sz w:val="28"/>
          <w:szCs w:val="28"/>
          <w:rtl w:val="true"/>
          <w:lang w:bidi="ar-SA"/>
        </w:rPr>
        <w:t>الذين تدعون من دون اللّه قل لا أتبع أهواءكم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همه انسان ها ، حتى پيامبران ، در معرض افتادن در دام هواى نفس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يـداود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فاحكم بين الناس بالحقّ و لاتتّبع الهوى</w:t>
      </w:r>
    </w:p>
    <w:p>
      <w:pPr>
        <w:pStyle w:val="BookText"/>
        <w:rPr/>
      </w:pPr>
      <w:r>
        <w:rPr>
          <w:rFonts w:ascii="IRNazanin" w:hAnsi="IRNazanin" w:eastAsia="IRNazanin"/>
          <w:color w:val="111111"/>
          <w:sz w:val="28"/>
          <w:sz w:val="28"/>
          <w:szCs w:val="28"/>
          <w:rtl w:val="true"/>
          <w:lang w:bidi="fa-IR"/>
        </w:rPr>
        <w:t>توصيه به پرهيز از پيروى هواى نفس به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گوياى اين حقيقت است كه همه انسان ها، حتى پيامبران، در معرض چنين خطرى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گرنه چنين توصيه اى لغو خواهد بود</w:t>
      </w:r>
      <w:r>
        <w:rPr>
          <w:rFonts w:eastAsia="IRNazanin" w:cs="IRNazanin"/>
          <w:color w:val="111111"/>
          <w:sz w:val="28"/>
          <w:szCs w:val="28"/>
          <w:rtl w:val="true"/>
          <w:lang w:bidi="fa-IR"/>
        </w:rPr>
        <w:t>.</w:t>
      </w:r>
    </w:p>
    <w:p>
      <w:pPr>
        <w:pStyle w:val="Heading3"/>
        <w:numPr>
          <w:ilvl w:val="2"/>
          <w:numId w:val="1"/>
        </w:numPr>
        <w:rPr/>
      </w:pPr>
      <w:bookmarkStart w:id="2051" w:name="__RefHeading___Toc2398905_372815092"/>
      <w:bookmarkStart w:id="2052" w:name="_Toc870"/>
      <w:bookmarkEnd w:id="2051"/>
      <w:r>
        <w:rPr/>
        <w:t>19</w:t>
      </w:r>
      <w:r>
        <w:rPr>
          <w:rtl w:val="true"/>
        </w:rPr>
        <w:t xml:space="preserve">- </w:t>
      </w:r>
      <w:r>
        <w:rPr>
          <w:rtl w:val="true"/>
        </w:rPr>
        <w:t>زمينه اجتناب از هواپرستى</w:t>
      </w:r>
      <w:bookmarkEnd w:id="205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جاثيه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ايمان به معاد و حيات اخروى ، مستلزم دورى از گناه و هواپرستى</w:t>
      </w:r>
    </w:p>
    <w:p>
      <w:pPr>
        <w:pStyle w:val="BookText"/>
        <w:rPr/>
      </w:pPr>
      <w:r>
        <w:rPr>
          <w:rFonts w:ascii="Amiri" w:hAnsi="Amiri" w:eastAsia="Amiri" w:cs="Amiri"/>
          <w:color w:val="111111"/>
          <w:sz w:val="28"/>
          <w:sz w:val="28"/>
          <w:szCs w:val="28"/>
          <w:rtl w:val="true"/>
          <w:lang w:bidi="ar-SA"/>
        </w:rPr>
        <w:t xml:space="preserve">أفرءيت من اتّخذ إلـهه هويه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قالوا ما هى إلاّ</w:t>
      </w:r>
    </w:p>
    <w:p>
      <w:pPr>
        <w:pStyle w:val="BookText"/>
        <w:rPr/>
      </w:pPr>
      <w:r>
        <w:rPr>
          <w:rFonts w:ascii="IRNazanin" w:hAnsi="IRNazanin" w:eastAsia="IRNazanin"/>
          <w:color w:val="111111"/>
          <w:sz w:val="28"/>
          <w:sz w:val="28"/>
          <w:szCs w:val="28"/>
          <w:rtl w:val="true"/>
          <w:lang w:bidi="fa-IR"/>
        </w:rPr>
        <w:t>تأكيد مشركان بر انكار معاد، ممكن است بر اين اساس بوده باشد كه عقيده به معاد، در تغيير مسير زندگى هوس آلود تأثير اساسى داشته و آدميان را از ميل به گناه بازمى دارد</w:t>
      </w:r>
      <w:r>
        <w:rPr>
          <w:rFonts w:eastAsia="IRNazanin" w:cs="IRNazanin"/>
          <w:color w:val="111111"/>
          <w:sz w:val="28"/>
          <w:szCs w:val="28"/>
          <w:rtl w:val="true"/>
          <w:lang w:bidi="fa-IR"/>
        </w:rPr>
        <w:t>.</w:t>
      </w:r>
    </w:p>
    <w:p>
      <w:pPr>
        <w:pStyle w:val="Heading3"/>
        <w:numPr>
          <w:ilvl w:val="2"/>
          <w:numId w:val="1"/>
        </w:numPr>
        <w:rPr/>
      </w:pPr>
      <w:bookmarkStart w:id="2053" w:name="__RefHeading___Toc2398907_372815092"/>
      <w:bookmarkStart w:id="2054" w:name="_Toc871"/>
      <w:bookmarkEnd w:id="2053"/>
      <w:r>
        <w:rPr/>
        <w:t>20</w:t>
      </w:r>
      <w:r>
        <w:rPr>
          <w:rtl w:val="true"/>
        </w:rPr>
        <w:t xml:space="preserve">- </w:t>
      </w:r>
      <w:r>
        <w:rPr>
          <w:rtl w:val="true"/>
        </w:rPr>
        <w:t>زمينه هواپرستى</w:t>
      </w:r>
      <w:bookmarkEnd w:id="205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احقاف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 ، هواپرستى ، استكبار و عصيان گرى ، عناصرى به هم پيوسته</w:t>
      </w:r>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يعرض الذين 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استمتعتم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تستكبرون فى الأرض بغيرالحقّ و بما كنتم ت</w:t>
      </w:r>
      <w:bookmarkStart w:id="2055" w:name="pg6987_91513"/>
    </w:p>
    <w:p>
      <w:pPr>
        <w:pStyle w:val="Heading3"/>
        <w:numPr>
          <w:ilvl w:val="2"/>
          <w:numId w:val="1"/>
        </w:numPr>
        <w:rPr/>
      </w:pPr>
      <w:bookmarkStart w:id="2056" w:name="__RefHeading___Toc2398909_372815092"/>
      <w:bookmarkStart w:id="2057" w:name="_Toc872"/>
      <w:bookmarkEnd w:id="2055"/>
      <w:bookmarkEnd w:id="2056"/>
      <w:r>
        <w:rPr/>
        <w:t>21</w:t>
      </w:r>
      <w:r>
        <w:rPr>
          <w:rtl w:val="true"/>
        </w:rPr>
        <w:t xml:space="preserve">- </w:t>
      </w:r>
      <w:r>
        <w:rPr>
          <w:rtl w:val="true"/>
        </w:rPr>
        <w:t>زمينه هواپرستى رهبران</w:t>
      </w:r>
      <w:bookmarkEnd w:id="205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حكومت و منصب قضاوت ، بستر بسيار لغزنده و رهبران و داوران در معرض مقهور شدن به دست هواى نفس</w:t>
      </w:r>
    </w:p>
    <w:p>
      <w:pPr>
        <w:pStyle w:val="BookText"/>
        <w:rPr/>
      </w:pPr>
      <w:r>
        <w:rPr>
          <w:rFonts w:ascii="Amiri" w:hAnsi="Amiri" w:eastAsia="Amiri" w:cs="Amiri"/>
          <w:color w:val="111111"/>
          <w:sz w:val="28"/>
          <w:sz w:val="28"/>
          <w:szCs w:val="28"/>
          <w:rtl w:val="true"/>
          <w:lang w:bidi="ar-SA"/>
        </w:rPr>
        <w:t>يـداود إنّا جعلنـك خليفة فى الأرض فاحكم بين الناس بالحقّ و لاتتّبع الهوى</w:t>
      </w:r>
    </w:p>
    <w:p>
      <w:pPr>
        <w:pStyle w:val="Heading3"/>
        <w:numPr>
          <w:ilvl w:val="2"/>
          <w:numId w:val="1"/>
        </w:numPr>
        <w:rPr/>
      </w:pPr>
      <w:bookmarkStart w:id="2058" w:name="__RefHeading___Toc2398911_372815092"/>
      <w:bookmarkStart w:id="2059" w:name="_Toc873"/>
      <w:bookmarkEnd w:id="2058"/>
      <w:r>
        <w:rPr/>
        <w:t>22</w:t>
      </w:r>
      <w:r>
        <w:rPr>
          <w:rtl w:val="true"/>
        </w:rPr>
        <w:t xml:space="preserve">- </w:t>
      </w:r>
      <w:r>
        <w:rPr>
          <w:rtl w:val="true"/>
        </w:rPr>
        <w:t>زمينه هواپرستى قاضى</w:t>
      </w:r>
      <w:bookmarkEnd w:id="205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حكومت و منصب قضاوت ، بستر بسيار لغزنده و رهبران و داوران در معرض مقهور شدن به دست هواى نفس</w:t>
      </w:r>
    </w:p>
    <w:p>
      <w:pPr>
        <w:pStyle w:val="BookText"/>
        <w:rPr/>
      </w:pPr>
      <w:r>
        <w:rPr>
          <w:rFonts w:ascii="Amiri" w:hAnsi="Amiri" w:eastAsia="Amiri" w:cs="Amiri"/>
          <w:color w:val="111111"/>
          <w:sz w:val="28"/>
          <w:sz w:val="28"/>
          <w:szCs w:val="28"/>
          <w:rtl w:val="true"/>
          <w:lang w:bidi="ar-SA"/>
        </w:rPr>
        <w:t>يـداود إنّا جعلنـك خليفة فى الأرض فاحكم بين الناس بالحقّ و لاتتّبع الهوى</w:t>
      </w:r>
    </w:p>
    <w:p>
      <w:pPr>
        <w:pStyle w:val="Heading3"/>
        <w:numPr>
          <w:ilvl w:val="2"/>
          <w:numId w:val="1"/>
        </w:numPr>
        <w:rPr/>
      </w:pPr>
      <w:bookmarkStart w:id="2060" w:name="__RefHeading___Toc2398913_372815092"/>
      <w:bookmarkStart w:id="2061" w:name="_Toc874"/>
      <w:bookmarkEnd w:id="2060"/>
      <w:r>
        <w:rPr/>
        <w:t>23</w:t>
      </w:r>
      <w:r>
        <w:rPr>
          <w:rtl w:val="true"/>
        </w:rPr>
        <w:t xml:space="preserve">- </w:t>
      </w:r>
      <w:r>
        <w:rPr>
          <w:rtl w:val="true"/>
        </w:rPr>
        <w:t>سرزنش هواپرستى</w:t>
      </w:r>
      <w:bookmarkEnd w:id="206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پيروى از هواى نفس ، نكوهيده و نشانه غفلت از ياد خدا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لاتطع من أغفلنا قلبه عن ذكرنا و اتبع هويـه</w:t>
      </w:r>
    </w:p>
    <w:p>
      <w:pPr>
        <w:pStyle w:val="BookText"/>
        <w:rPr/>
      </w:pP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اتبع هواه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تواند عطف تفسيرى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أغفلنا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نكوهش مضاعف هواپرستى و پيروى از حدس و گمان ، در شرايط وضوح و تجلى حقيقت</w:t>
      </w:r>
    </w:p>
    <w:p>
      <w:pPr>
        <w:pStyle w:val="BookText"/>
        <w:rPr/>
      </w:pPr>
      <w:r>
        <w:rPr>
          <w:rFonts w:ascii="Amiri" w:hAnsi="Amiri" w:eastAsia="Amiri" w:cs="Amiri"/>
          <w:color w:val="111111"/>
          <w:sz w:val="28"/>
          <w:sz w:val="28"/>
          <w:szCs w:val="28"/>
          <w:rtl w:val="true"/>
          <w:lang w:bidi="ar-SA"/>
        </w:rPr>
        <w:t xml:space="preserve">إن يتّبعون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لقد جاءهم من ربّهم الهدى</w:t>
      </w:r>
    </w:p>
    <w:p>
      <w:pPr>
        <w:pStyle w:val="BookText"/>
        <w:rPr/>
      </w:pPr>
      <w:r>
        <w:rPr>
          <w:rFonts w:ascii="IRNazanin" w:hAnsi="IRNazanin" w:eastAsia="IRNazanin"/>
          <w:color w:val="111111"/>
          <w:sz w:val="28"/>
          <w:sz w:val="28"/>
          <w:szCs w:val="28"/>
          <w:rtl w:val="true"/>
          <w:lang w:bidi="fa-IR"/>
        </w:rPr>
        <w:t>ضميمه شدن ذيل آيه شريفه، مى تواند بيانگر اين باشد كه هواپرستى و متابعت مشركان از حدس و گمان در شرايط وضوح حقيقت، داراى زشتى فزون ترى است</w:t>
      </w:r>
      <w:r>
        <w:rPr>
          <w:rFonts w:eastAsia="IRNazanin" w:cs="IRNazanin"/>
          <w:color w:val="111111"/>
          <w:sz w:val="28"/>
          <w:szCs w:val="28"/>
          <w:rtl w:val="true"/>
          <w:lang w:bidi="fa-IR"/>
        </w:rPr>
        <w:t>.</w:t>
      </w:r>
    </w:p>
    <w:p>
      <w:pPr>
        <w:pStyle w:val="Heading3"/>
        <w:numPr>
          <w:ilvl w:val="2"/>
          <w:numId w:val="1"/>
        </w:numPr>
        <w:rPr/>
      </w:pPr>
      <w:bookmarkStart w:id="2062" w:name="__RefHeading___Toc2398915_372815092"/>
      <w:bookmarkStart w:id="2063" w:name="_Toc875"/>
      <w:bookmarkEnd w:id="2062"/>
      <w:r>
        <w:rPr/>
        <w:t>24</w:t>
      </w:r>
      <w:r>
        <w:rPr>
          <w:rtl w:val="true"/>
        </w:rPr>
        <w:t xml:space="preserve">- </w:t>
      </w:r>
      <w:r>
        <w:rPr>
          <w:rtl w:val="true"/>
        </w:rPr>
        <w:t>ظلم هواپرستى</w:t>
      </w:r>
      <w:bookmarkEnd w:id="206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8</w:t>
      </w:r>
      <w:bookmarkStart w:id="2064" w:name="pg6987_91514"/>
    </w:p>
    <w:p>
      <w:pPr>
        <w:pStyle w:val="BookText"/>
        <w:rPr/>
      </w:pPr>
      <w:bookmarkEnd w:id="2064"/>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هواپرستى ، ظلم و موجب محروميت از هدايت خداوند</w:t>
      </w:r>
    </w:p>
    <w:p>
      <w:pPr>
        <w:pStyle w:val="BookText"/>
        <w:rPr/>
      </w:pPr>
      <w:r>
        <w:rPr>
          <w:rFonts w:ascii="Amiri" w:hAnsi="Amiri" w:eastAsia="Amiri" w:cs="Amiri"/>
          <w:color w:val="111111"/>
          <w:sz w:val="28"/>
          <w:sz w:val="28"/>
          <w:szCs w:val="28"/>
          <w:rtl w:val="true"/>
          <w:lang w:bidi="ar-SA"/>
        </w:rPr>
        <w:t>إنّ اللّه لايهدى القوم الظـلمين</w:t>
      </w:r>
    </w:p>
    <w:p>
      <w:pPr>
        <w:pStyle w:val="Heading3"/>
        <w:numPr>
          <w:ilvl w:val="2"/>
          <w:numId w:val="1"/>
        </w:numPr>
        <w:rPr/>
      </w:pPr>
      <w:bookmarkStart w:id="2065" w:name="__RefHeading___Toc2398917_372815092"/>
      <w:bookmarkStart w:id="2066" w:name="_Toc876"/>
      <w:bookmarkEnd w:id="2065"/>
      <w:r>
        <w:rPr/>
        <w:t>25</w:t>
      </w:r>
      <w:r>
        <w:rPr>
          <w:rtl w:val="true"/>
        </w:rPr>
        <w:t xml:space="preserve">- </w:t>
      </w:r>
      <w:r>
        <w:rPr>
          <w:rtl w:val="true"/>
        </w:rPr>
        <w:t>عوامل هواپرستى</w:t>
      </w:r>
      <w:bookmarkEnd w:id="206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انحراف در بينش ، عامل هواپرستى و انحراف در گرايش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زيّن له سوء عمله و اتّبعوا أهواءهم</w:t>
      </w:r>
    </w:p>
    <w:p>
      <w:pPr>
        <w:pStyle w:val="BookText"/>
        <w:rPr/>
      </w:pPr>
      <w:r>
        <w:rPr>
          <w:rFonts w:ascii="IRNazanin" w:hAnsi="IRNazanin" w:eastAsia="IRNazanin"/>
          <w:color w:val="111111"/>
          <w:sz w:val="28"/>
          <w:sz w:val="28"/>
          <w:szCs w:val="28"/>
          <w:rtl w:val="true"/>
          <w:lang w:bidi="fa-IR"/>
        </w:rPr>
        <w:t xml:space="preserve">از تقديم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 له سوء 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كه دلالت بر انحراف در بينش دارد ـ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اتّبعوا أهوائهم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كه بيانگر انحراف درگرايش است ـ مطلب بالا قابل برداشت است</w:t>
      </w:r>
      <w:r>
        <w:rPr>
          <w:rFonts w:eastAsia="IRNazanin" w:cs="IRNazanin"/>
          <w:color w:val="111111"/>
          <w:sz w:val="28"/>
          <w:szCs w:val="28"/>
          <w:rtl w:val="true"/>
          <w:lang w:bidi="fa-IR"/>
        </w:rPr>
        <w:t>.</w:t>
      </w:r>
    </w:p>
    <w:p>
      <w:pPr>
        <w:pStyle w:val="Heading3"/>
        <w:numPr>
          <w:ilvl w:val="2"/>
          <w:numId w:val="1"/>
        </w:numPr>
        <w:rPr/>
      </w:pPr>
      <w:bookmarkStart w:id="2067" w:name="__RefHeading___Toc2398919_372815092"/>
      <w:bookmarkStart w:id="2068" w:name="_Toc877"/>
      <w:bookmarkEnd w:id="2067"/>
      <w:r>
        <w:rPr/>
        <w:t>26</w:t>
      </w:r>
      <w:r>
        <w:rPr>
          <w:rtl w:val="true"/>
        </w:rPr>
        <w:t xml:space="preserve">- </w:t>
      </w:r>
      <w:r>
        <w:rPr>
          <w:rtl w:val="true"/>
        </w:rPr>
        <w:t>فرجام هواپرستى</w:t>
      </w:r>
      <w:bookmarkEnd w:id="206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تقوايى و هواپرستى ، منتهى به خلود در آتش دوزخ</w:t>
      </w:r>
    </w:p>
    <w:p>
      <w:pPr>
        <w:pStyle w:val="BookText"/>
        <w:rPr/>
      </w:pPr>
      <w:r>
        <w:rPr>
          <w:rFonts w:ascii="Amiri" w:hAnsi="Amiri" w:eastAsia="Amiri" w:cs="Amiri"/>
          <w:color w:val="111111"/>
          <w:sz w:val="28"/>
          <w:sz w:val="28"/>
          <w:szCs w:val="28"/>
          <w:rtl w:val="true"/>
          <w:lang w:bidi="ar-SA"/>
        </w:rPr>
        <w:t xml:space="preserve">زيّن له سوء عمله و اتّبعوا أهواءهم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خـلد فى النار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نازعات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ناديده گرفتن مقام ربوبيت خداوند و زياده روى در هواپرستى ، فرجامى جز آتش دوزخ ندارد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فأمّا من طغى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الجحيم هى المأوى</w:t>
      </w:r>
    </w:p>
    <w:p>
      <w:pPr>
        <w:pStyle w:val="BookText"/>
        <w:rPr/>
      </w:pPr>
      <w:r>
        <w:rPr>
          <w:rFonts w:ascii="IRNazanin" w:hAnsi="IRNazanin" w:eastAsia="IRNazanin"/>
          <w:color w:val="111111"/>
          <w:sz w:val="28"/>
          <w:sz w:val="28"/>
          <w:szCs w:val="28"/>
          <w:rtl w:val="true"/>
          <w:lang w:bidi="fa-IR"/>
        </w:rPr>
        <w:t xml:space="preserve">از آن جا كه مراد از طغيان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طغى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قرينه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خاف مقام ربّه و نهى النفس عن الهوى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آيات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بى اعتنايى به پروردگار و پيروى از هواى نفس است، تهديد به جحيم نيز، درباره كسانى است كه اين گونه باشند</w:t>
      </w:r>
      <w:r>
        <w:rPr>
          <w:rFonts w:eastAsia="IRNazanin" w:cs="IRNazanin"/>
          <w:color w:val="111111"/>
          <w:sz w:val="28"/>
          <w:szCs w:val="28"/>
          <w:rtl w:val="true"/>
          <w:lang w:bidi="fa-IR"/>
        </w:rPr>
        <w:t>.</w:t>
      </w:r>
    </w:p>
    <w:p>
      <w:pPr>
        <w:pStyle w:val="Heading3"/>
        <w:numPr>
          <w:ilvl w:val="2"/>
          <w:numId w:val="1"/>
        </w:numPr>
        <w:rPr/>
      </w:pPr>
      <w:bookmarkStart w:id="2069" w:name="__RefHeading___Toc2398921_372815092"/>
      <w:bookmarkStart w:id="2070" w:name="_Toc878"/>
      <w:bookmarkEnd w:id="2069"/>
      <w:r>
        <w:rPr/>
        <w:t>27</w:t>
      </w:r>
      <w:r>
        <w:rPr>
          <w:rtl w:val="true"/>
        </w:rPr>
        <w:t xml:space="preserve">- </w:t>
      </w:r>
      <w:r>
        <w:rPr>
          <w:rtl w:val="true"/>
        </w:rPr>
        <w:t>فرجام هواپرستى منافقان</w:t>
      </w:r>
      <w:bookmarkEnd w:id="207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 خط پايانى بر توطئه ها و هواپرستى عناصر سست ايمان منافق</w:t>
      </w:r>
    </w:p>
    <w:p>
      <w:pPr>
        <w:pStyle w:val="BookText"/>
        <w:rPr/>
      </w:pPr>
      <w:r>
        <w:rPr>
          <w:rFonts w:ascii="Amiri" w:hAnsi="Amiri" w:eastAsia="Amiri" w:cs="Amiri"/>
          <w:color w:val="111111"/>
          <w:sz w:val="28"/>
          <w:sz w:val="28"/>
          <w:szCs w:val="28"/>
          <w:rtl w:val="true"/>
          <w:lang w:bidi="ar-SA"/>
        </w:rPr>
        <w:t xml:space="preserve">قالوا للذين كرهوا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فكيف إذا توفّتهم الملـئكة</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ارتباط دو آيه، مطلب بالا قابل برداشت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سست ايمان هاى منافق، گرچه در دنيا به هر كارى دست مى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مرگ ـ كه به تمامى توطئه هاشان پايان خواهد داد ـ چه خواهند كرد</w:t>
      </w:r>
      <w:r>
        <w:rPr>
          <w:rFonts w:eastAsia="IRNazanin" w:cs="IRNazanin"/>
          <w:color w:val="111111"/>
          <w:sz w:val="28"/>
          <w:szCs w:val="28"/>
          <w:rtl w:val="true"/>
          <w:lang w:bidi="fa-IR"/>
        </w:rPr>
        <w:t>.</w:t>
      </w:r>
      <w:bookmarkStart w:id="2071" w:name="pg6987_91515"/>
    </w:p>
    <w:p>
      <w:pPr>
        <w:pStyle w:val="Heading3"/>
        <w:numPr>
          <w:ilvl w:val="2"/>
          <w:numId w:val="1"/>
        </w:numPr>
        <w:rPr/>
      </w:pPr>
      <w:bookmarkStart w:id="2072" w:name="__RefHeading___Toc2398923_372815092"/>
      <w:bookmarkStart w:id="2073" w:name="_Toc879"/>
      <w:bookmarkEnd w:id="2071"/>
      <w:bookmarkEnd w:id="2072"/>
      <w:r>
        <w:rPr/>
        <w:t>28</w:t>
      </w:r>
      <w:r>
        <w:rPr>
          <w:rtl w:val="true"/>
        </w:rPr>
        <w:t xml:space="preserve">- </w:t>
      </w:r>
      <w:r>
        <w:rPr>
          <w:rtl w:val="true"/>
        </w:rPr>
        <w:t>فسق هواپرستى</w:t>
      </w:r>
      <w:bookmarkEnd w:id="207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هواپرستى ، حسد ، نژادپرستى ، خود بزرگ بينى و خويشتن را بدون هيچ دليل اهل بهشت پنداشتن ، از مصاديق فسق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يكفر بها إلا الفسقون</w:t>
      </w:r>
    </w:p>
    <w:p>
      <w:pPr>
        <w:pStyle w:val="Heading3"/>
        <w:numPr>
          <w:ilvl w:val="2"/>
          <w:numId w:val="1"/>
        </w:numPr>
        <w:rPr/>
      </w:pPr>
      <w:bookmarkStart w:id="2074" w:name="__RefHeading___Toc2398925_372815092"/>
      <w:bookmarkStart w:id="2075" w:name="_Toc880"/>
      <w:bookmarkEnd w:id="2074"/>
      <w:r>
        <w:rPr/>
        <w:t>29</w:t>
      </w:r>
      <w:r>
        <w:rPr>
          <w:rtl w:val="true"/>
        </w:rPr>
        <w:t xml:space="preserve">- </w:t>
      </w:r>
      <w:r>
        <w:rPr>
          <w:rtl w:val="true"/>
        </w:rPr>
        <w:t>كيفر هواپرستى</w:t>
      </w:r>
      <w:bookmarkEnd w:id="207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عالمان دينى دنيادوست و هواپرست و تكذيب كنندگان آيات الهى ، اهل دوزخند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لكنه أخلد إلى الأرض و اتبع هوه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لقد ذرأنا لجهنم كثيراً</w:t>
      </w:r>
    </w:p>
    <w:p>
      <w:pPr>
        <w:pStyle w:val="BookText"/>
        <w:rPr/>
      </w:pPr>
      <w:r>
        <w:rPr>
          <w:rFonts w:ascii="IRNazanin" w:hAnsi="IRNazanin" w:eastAsia="IRNazanin"/>
          <w:color w:val="111111"/>
          <w:sz w:val="28"/>
          <w:sz w:val="28"/>
          <w:szCs w:val="28"/>
          <w:rtl w:val="true"/>
          <w:lang w:bidi="fa-IR"/>
        </w:rPr>
        <w:t>برداشت فوق مقتضاى ارتباط آيه مورد بحث با آيات پيشين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ـ پيروى از آرا و قوانين برخاسته از هوا هاى نفسانى ، با وجود احكام و قوانين قرآن ، موجب گرفتار شدن به عقوبتهايى از ناحيه خداوند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لـئن اتبعت أهواءهم بعد ما جاءك من العلم مالك من الله من ولىّ و لاواق</w:t>
      </w:r>
    </w:p>
    <w:p>
      <w:pPr>
        <w:pStyle w:val="Heading3"/>
        <w:numPr>
          <w:ilvl w:val="2"/>
          <w:numId w:val="1"/>
        </w:numPr>
        <w:rPr/>
      </w:pPr>
      <w:bookmarkStart w:id="2076" w:name="__RefHeading___Toc2398927_372815092"/>
      <w:bookmarkStart w:id="2077" w:name="_Toc881"/>
      <w:bookmarkEnd w:id="2076"/>
      <w:r>
        <w:rPr/>
        <w:t>30</w:t>
      </w:r>
      <w:r>
        <w:rPr>
          <w:rtl w:val="true"/>
        </w:rPr>
        <w:t xml:space="preserve">- </w:t>
      </w:r>
      <w:r>
        <w:rPr>
          <w:rtl w:val="true"/>
        </w:rPr>
        <w:t>مبارزه با هواپرستى</w:t>
      </w:r>
      <w:bookmarkEnd w:id="207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شورى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جامعه اسلامى ، نبايد تمايلات اجتماعى ناروا را بر قوانين الهى برترى دهد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فادع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لاتتّبع أهواءهم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نازعات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انسان ، بر مهار نفس خويش از هوس هاى ناروا ، توانا است </w:t>
      </w:r>
      <w:r>
        <w:rPr>
          <w:rFonts w:eastAsia="Amiri" w:cs="Amiri" w:ascii="Amiri" w:hAnsi="Amiri"/>
          <w:color w:val="111111"/>
          <w:sz w:val="28"/>
          <w:szCs w:val="28"/>
          <w:rtl w:val="true"/>
          <w:lang w:bidi="ar-SA"/>
        </w:rPr>
        <w:t>.</w:t>
      </w:r>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نهى النفس عن الهوى</w:t>
      </w:r>
      <w:bookmarkStart w:id="2078" w:name="pg6987_91516"/>
    </w:p>
    <w:p>
      <w:pPr>
        <w:pStyle w:val="Heading3"/>
        <w:numPr>
          <w:ilvl w:val="2"/>
          <w:numId w:val="1"/>
        </w:numPr>
        <w:rPr/>
      </w:pPr>
      <w:bookmarkStart w:id="2079" w:name="__RefHeading___Toc2398929_372815092"/>
      <w:bookmarkStart w:id="2080" w:name="_Toc882"/>
      <w:bookmarkEnd w:id="2078"/>
      <w:bookmarkEnd w:id="2079"/>
      <w:r>
        <w:rPr/>
        <w:t>31</w:t>
      </w:r>
      <w:r>
        <w:rPr>
          <w:rtl w:val="true"/>
        </w:rPr>
        <w:t xml:space="preserve">- </w:t>
      </w:r>
      <w:r>
        <w:rPr>
          <w:rtl w:val="true"/>
        </w:rPr>
        <w:t>مبارزه با هواپرستى كافران</w:t>
      </w:r>
      <w:bookmarkEnd w:id="208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پايدارى حق و حق طلبان ، در برابر هوس ها و تمايلات فساد انگيز كافران</w:t>
      </w:r>
    </w:p>
    <w:p>
      <w:pPr>
        <w:pStyle w:val="BookText"/>
        <w:rPr/>
      </w:pPr>
      <w:r>
        <w:rPr>
          <w:rFonts w:ascii="Amiri" w:hAnsi="Amiri" w:eastAsia="Amiri" w:cs="Amiri"/>
          <w:color w:val="111111"/>
          <w:sz w:val="28"/>
          <w:sz w:val="28"/>
          <w:szCs w:val="28"/>
          <w:rtl w:val="true"/>
          <w:lang w:bidi="ar-SA"/>
        </w:rPr>
        <w:t>و لو اتبع الحقّ أهواءهم لفسدت السمـوت و الأرض و من فيهنّ</w:t>
      </w:r>
    </w:p>
    <w:p>
      <w:pPr>
        <w:pStyle w:val="Heading3"/>
        <w:numPr>
          <w:ilvl w:val="2"/>
          <w:numId w:val="1"/>
        </w:numPr>
        <w:rPr/>
      </w:pPr>
      <w:bookmarkStart w:id="2081" w:name="__RefHeading___Toc2398931_372815092"/>
      <w:bookmarkStart w:id="2082" w:name="_Toc883"/>
      <w:bookmarkEnd w:id="2081"/>
      <w:r>
        <w:rPr/>
        <w:t>32</w:t>
      </w:r>
      <w:r>
        <w:rPr>
          <w:rtl w:val="true"/>
        </w:rPr>
        <w:t xml:space="preserve">- </w:t>
      </w:r>
      <w:r>
        <w:rPr>
          <w:rtl w:val="true"/>
        </w:rPr>
        <w:t>محمد</w:t>
      </w:r>
      <w:r>
        <w:rPr>
          <w:rtl w:val="true"/>
        </w:rPr>
        <w:t>(</w:t>
      </w:r>
      <w:r>
        <w:rPr>
          <w:rtl w:val="true"/>
        </w:rPr>
        <w:t>صلی الله علیه و آله</w:t>
      </w:r>
      <w:r>
        <w:rPr>
          <w:rtl w:val="true"/>
        </w:rPr>
        <w:t xml:space="preserve">) </w:t>
      </w:r>
      <w:r>
        <w:rPr>
          <w:rtl w:val="true"/>
        </w:rPr>
        <w:t>و هواپرستى</w:t>
      </w:r>
      <w:bookmarkEnd w:id="208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تأكيد خداوند ، بر اصالت سخنان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متكى نبودن پيام هاى آن حضرت به هواى نفس</w:t>
      </w:r>
    </w:p>
    <w:p>
      <w:pPr>
        <w:pStyle w:val="BookText"/>
        <w:rPr/>
      </w:pPr>
      <w:r>
        <w:rPr>
          <w:rFonts w:ascii="Amiri" w:hAnsi="Amiri" w:eastAsia="Amiri" w:cs="Amiri"/>
          <w:color w:val="111111"/>
          <w:sz w:val="28"/>
          <w:sz w:val="28"/>
          <w:szCs w:val="28"/>
          <w:rtl w:val="true"/>
          <w:lang w:bidi="ar-SA"/>
        </w:rPr>
        <w:t>و ما ينطق عن الهوى</w:t>
      </w:r>
    </w:p>
    <w:p>
      <w:pPr>
        <w:pStyle w:val="Heading3"/>
        <w:numPr>
          <w:ilvl w:val="2"/>
          <w:numId w:val="1"/>
        </w:numPr>
        <w:rPr/>
      </w:pPr>
      <w:bookmarkStart w:id="2083" w:name="__RefHeading___Toc2398933_372815092"/>
      <w:bookmarkStart w:id="2084" w:name="_Toc884"/>
      <w:bookmarkEnd w:id="2083"/>
      <w:r>
        <w:rPr/>
        <w:t>33</w:t>
      </w:r>
      <w:r>
        <w:rPr>
          <w:rtl w:val="true"/>
        </w:rPr>
        <w:t xml:space="preserve">- </w:t>
      </w:r>
      <w:r>
        <w:rPr>
          <w:rtl w:val="true"/>
        </w:rPr>
        <w:t>موارد هواپرستى</w:t>
      </w:r>
      <w:bookmarkEnd w:id="208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ascii="IRNazanin" w:hAnsi="IRNazanin" w:eastAsia="IRNazanin"/>
          <w:color w:val="111111"/>
          <w:sz w:val="28"/>
          <w:sz w:val="28"/>
          <w:szCs w:val="28"/>
          <w:lang w:bidi="fa-IR"/>
        </w:rPr>
        <w:t>،</w:t>
      </w:r>
      <w:r>
        <w:rPr>
          <w:rFonts w:eastAsia="IRNazanin" w:cs="IRNazanin"/>
          <w:color w:val="111111"/>
          <w:sz w:val="28"/>
          <w:szCs w:val="28"/>
          <w:lang w:bidi="fa-IR"/>
        </w:rPr>
        <w:t>21</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مقدم داشتن مصالح خويش ، والدين و بستگان بر شهادت به حق ، هواپرستى و عدالت شكنى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كونوا قومين بالقسط شهداء للّه و لو على أنفسكم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فلاتتبعوا الهوى</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ملاحظه فقر و غناى افراد در اداى شهادت ، هواپرستى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شهداء 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يكن غنياً او فقيراً فاللّه اولى بهما فلاتتبعوا الهوى</w:t>
      </w:r>
    </w:p>
    <w:p>
      <w:pPr>
        <w:pStyle w:val="Heading3"/>
        <w:numPr>
          <w:ilvl w:val="2"/>
          <w:numId w:val="1"/>
        </w:numPr>
        <w:rPr/>
      </w:pPr>
      <w:bookmarkStart w:id="2085" w:name="__RefHeading___Toc2398935_372815092"/>
      <w:bookmarkStart w:id="2086" w:name="_Toc885"/>
      <w:bookmarkEnd w:id="2085"/>
      <w:r>
        <w:rPr/>
        <w:t>34</w:t>
      </w:r>
      <w:r>
        <w:rPr>
          <w:rtl w:val="true"/>
        </w:rPr>
        <w:t xml:space="preserve">- </w:t>
      </w:r>
      <w:r>
        <w:rPr>
          <w:rtl w:val="true"/>
        </w:rPr>
        <w:t>موانع هواپرستى</w:t>
      </w:r>
      <w:bookmarkEnd w:id="208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ـ توجه انسان به وجود دو مراقب بر اعمال وى ، زمينه ساز تبعيت نكردن از وسوسه هاى نفس</w:t>
      </w:r>
    </w:p>
    <w:p>
      <w:pPr>
        <w:pStyle w:val="BookText"/>
        <w:rPr/>
      </w:pPr>
      <w:r>
        <w:rPr>
          <w:rFonts w:ascii="Amiri" w:hAnsi="Amiri" w:eastAsia="Amiri" w:cs="Amiri"/>
          <w:color w:val="111111"/>
          <w:sz w:val="28"/>
          <w:sz w:val="28"/>
          <w:szCs w:val="28"/>
          <w:rtl w:val="true"/>
          <w:lang w:bidi="ar-SA"/>
        </w:rPr>
        <w:t xml:space="preserve">و نعلم ما توسوس به نفسه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 يتلقّى المتلقّيان عن اليمين و عن الشمال قعيد</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نازعات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خداترسى ، مانع هواپرستى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من خاف مقام ربّه و نهى النفس عن الهوى</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ترتيبى كه در ذكر خداترسى و نهى از هواى نفس مراعات شده، حاكى از ترتّب حقيقى آن دو است</w:t>
      </w:r>
      <w:r>
        <w:rPr>
          <w:rFonts w:eastAsia="Amiri" w:cs="Amiri" w:ascii="Amiri" w:hAnsi="Amiri"/>
          <w:color w:val="111111"/>
          <w:sz w:val="28"/>
          <w:szCs w:val="28"/>
          <w:rtl w:val="true"/>
          <w:lang w:bidi="ar-SA"/>
        </w:rPr>
        <w:t>.</w:t>
      </w:r>
      <w:bookmarkStart w:id="2087" w:name="pg6987_91517"/>
    </w:p>
    <w:p>
      <w:pPr>
        <w:pStyle w:val="Heading3"/>
        <w:numPr>
          <w:ilvl w:val="2"/>
          <w:numId w:val="1"/>
        </w:numPr>
        <w:rPr/>
      </w:pPr>
      <w:bookmarkStart w:id="2088" w:name="__RefHeading___Toc2398937_372815092"/>
      <w:bookmarkStart w:id="2089" w:name="_Toc886"/>
      <w:bookmarkEnd w:id="2087"/>
      <w:bookmarkEnd w:id="2088"/>
      <w:r>
        <w:rPr/>
        <w:t>35</w:t>
      </w:r>
      <w:r>
        <w:rPr>
          <w:rtl w:val="true"/>
        </w:rPr>
        <w:t xml:space="preserve">- </w:t>
      </w:r>
      <w:r>
        <w:rPr>
          <w:rtl w:val="true"/>
        </w:rPr>
        <w:t>نهى از هواپرستى</w:t>
      </w:r>
      <w:bookmarkEnd w:id="208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ascii="IRNazanin" w:hAnsi="IRNazanin" w:eastAsia="IRNazanin"/>
          <w:color w:val="111111"/>
          <w:sz w:val="28"/>
          <w:sz w:val="28"/>
          <w:szCs w:val="28"/>
          <w:lang w:bidi="fa-IR"/>
        </w:rPr>
        <w:t>،</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نهى خداوند از پيروى هوا و هوس</w:t>
      </w:r>
    </w:p>
    <w:p>
      <w:pPr>
        <w:pStyle w:val="BookText"/>
        <w:rPr/>
      </w:pPr>
      <w:r>
        <w:rPr>
          <w:rFonts w:ascii="IRNazanin" w:hAnsi="IRNazanin" w:eastAsia="IRNazanin"/>
          <w:color w:val="111111"/>
          <w:sz w:val="28"/>
          <w:sz w:val="28"/>
          <w:szCs w:val="28"/>
          <w:rtl w:val="true"/>
          <w:lang w:bidi="fa-IR"/>
        </w:rPr>
        <w:t>فلاتتبعوا الهوى ان تعدلوا</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اجراى عدالت ، در گرو پيروى نكردن از هوا و هوس و تمايلات نفسانى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فلاتتبعوا الهوى ان تعدلوا</w:t>
      </w:r>
    </w:p>
    <w:p>
      <w:pPr>
        <w:pStyle w:val="BookText"/>
        <w:rPr/>
      </w:pPr>
      <w:r>
        <w:rPr>
          <w:rFonts w:ascii="IRNazanin" w:hAnsi="IRNazanin" w:eastAsia="IRNazanin"/>
          <w:color w:val="111111"/>
          <w:sz w:val="28"/>
          <w:sz w:val="28"/>
          <w:szCs w:val="28"/>
          <w:rtl w:val="true"/>
          <w:lang w:bidi="fa-IR"/>
        </w:rPr>
        <w:t xml:space="preserve">بنابر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تعدلوا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عدل به معناى عدالت، و مفعول له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لاتتبعوا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خداوند از پيروى هوا و هوس نهى كرد تا عدالت را اجرا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خداوند ، بر حذر دارنده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پيروى تمايلات نفسانى اهل كتاب در قضاوت</w:t>
      </w:r>
    </w:p>
    <w:p>
      <w:pPr>
        <w:pStyle w:val="BookText"/>
        <w:rPr/>
      </w:pPr>
      <w:r>
        <w:rPr>
          <w:rFonts w:ascii="IRNazanin" w:hAnsi="IRNazanin" w:eastAsia="IRNazanin"/>
          <w:color w:val="111111"/>
          <w:sz w:val="28"/>
          <w:sz w:val="28"/>
          <w:szCs w:val="28"/>
          <w:rtl w:val="true"/>
          <w:lang w:bidi="fa-IR"/>
        </w:rPr>
        <w:t>و لاتتبع اهواءهم</w:t>
      </w:r>
    </w:p>
    <w:p>
      <w:pPr>
        <w:pStyle w:val="Heading3"/>
        <w:numPr>
          <w:ilvl w:val="2"/>
          <w:numId w:val="1"/>
        </w:numPr>
        <w:rPr/>
      </w:pPr>
      <w:bookmarkStart w:id="2090" w:name="__RefHeading___Toc2398939_372815092"/>
      <w:bookmarkStart w:id="2091" w:name="_Toc887"/>
      <w:bookmarkEnd w:id="2090"/>
      <w:r>
        <w:rPr/>
        <w:t>36</w:t>
      </w:r>
      <w:r>
        <w:rPr>
          <w:rtl w:val="true"/>
        </w:rPr>
        <w:t xml:space="preserve">- </w:t>
      </w:r>
      <w:r>
        <w:rPr>
          <w:rtl w:val="true"/>
        </w:rPr>
        <w:t>هواپرستى اهل كتاب</w:t>
      </w:r>
      <w:bookmarkEnd w:id="209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خداوند ، بر حذر دارنده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پيروى تمايلات نفسانى اهل كتاب در قضاوت</w:t>
      </w:r>
    </w:p>
    <w:p>
      <w:pPr>
        <w:pStyle w:val="BookText"/>
        <w:rPr/>
      </w:pPr>
      <w:r>
        <w:rPr>
          <w:rFonts w:ascii="IRNazanin" w:hAnsi="IRNazanin" w:eastAsia="IRNazanin"/>
          <w:color w:val="111111"/>
          <w:sz w:val="28"/>
          <w:sz w:val="28"/>
          <w:szCs w:val="28"/>
          <w:rtl w:val="true"/>
          <w:lang w:bidi="fa-IR"/>
        </w:rPr>
        <w:t>و لاتتبع اهواءهم</w:t>
      </w:r>
    </w:p>
    <w:p>
      <w:pPr>
        <w:pStyle w:val="Heading3"/>
        <w:numPr>
          <w:ilvl w:val="2"/>
          <w:numId w:val="1"/>
        </w:numPr>
        <w:rPr/>
      </w:pPr>
      <w:bookmarkStart w:id="2092" w:name="__RefHeading___Toc2398941_372815092"/>
      <w:bookmarkStart w:id="2093" w:name="_Toc888"/>
      <w:bookmarkEnd w:id="2092"/>
      <w:r>
        <w:rPr/>
        <w:t>37</w:t>
      </w:r>
      <w:r>
        <w:rPr>
          <w:rtl w:val="true"/>
        </w:rPr>
        <w:t xml:space="preserve">- </w:t>
      </w:r>
      <w:r>
        <w:rPr>
          <w:rtl w:val="true"/>
        </w:rPr>
        <w:t>هواپرستى بت پرستان</w:t>
      </w:r>
      <w:bookmarkEnd w:id="209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مشركان و بت پرستان ، مردمانى هواپرست</w:t>
      </w:r>
    </w:p>
    <w:p>
      <w:pPr>
        <w:pStyle w:val="BookText"/>
        <w:rPr/>
      </w:pPr>
      <w:r>
        <w:rPr>
          <w:rFonts w:ascii="Amiri" w:hAnsi="Amiri" w:eastAsia="Amiri" w:cs="Amiri"/>
          <w:color w:val="111111"/>
          <w:sz w:val="28"/>
          <w:sz w:val="28"/>
          <w:szCs w:val="28"/>
          <w:rtl w:val="true"/>
          <w:lang w:bidi="ar-SA"/>
        </w:rPr>
        <w:t>أرءيت من اتّخذ إلـهه هويه</w:t>
      </w:r>
    </w:p>
    <w:p>
      <w:pPr>
        <w:pStyle w:val="Heading3"/>
        <w:numPr>
          <w:ilvl w:val="2"/>
          <w:numId w:val="1"/>
        </w:numPr>
        <w:rPr/>
      </w:pPr>
      <w:bookmarkStart w:id="2094" w:name="__RefHeading___Toc2398943_372815092"/>
      <w:bookmarkStart w:id="2095" w:name="_Toc889"/>
      <w:bookmarkEnd w:id="2094"/>
      <w:r>
        <w:rPr/>
        <w:t>38</w:t>
      </w:r>
      <w:r>
        <w:rPr>
          <w:rtl w:val="true"/>
        </w:rPr>
        <w:t xml:space="preserve">- </w:t>
      </w:r>
      <w:r>
        <w:rPr>
          <w:rtl w:val="true"/>
        </w:rPr>
        <w:t>هواپرستى برادران يوسف</w:t>
      </w:r>
      <w:bookmarkEnd w:id="209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bookmarkStart w:id="2096" w:name="pg6987_91518"/>
    </w:p>
    <w:p>
      <w:pPr>
        <w:pStyle w:val="BookText"/>
        <w:rPr/>
      </w:pPr>
      <w:bookmarkEnd w:id="2096"/>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يعقوب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ماجراى گرفتارى بنيامين را نتيجه توطئه اى برخاسته از جلوه پرداز هاى نفس فرزندان خويش دانست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بل سوّلت لكم أنفسكم أمرًا</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سوّلت لكم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يعنى ، نفس شما امر ناپسندى را براى شما زيبا جلوه داد و ارتكاب آن را براى شما آسان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حاكى از اطمينان يعقوب به توطئه فرزندانش است</w:t>
      </w:r>
      <w:r>
        <w:rPr>
          <w:rFonts w:eastAsia="IRNazanin" w:cs="IRNazanin"/>
          <w:color w:val="111111"/>
          <w:sz w:val="28"/>
          <w:szCs w:val="28"/>
          <w:rtl w:val="true"/>
          <w:lang w:bidi="fa-IR"/>
        </w:rPr>
        <w:t>.</w:t>
      </w:r>
    </w:p>
    <w:p>
      <w:pPr>
        <w:pStyle w:val="Heading3"/>
        <w:numPr>
          <w:ilvl w:val="2"/>
          <w:numId w:val="1"/>
        </w:numPr>
        <w:rPr/>
      </w:pPr>
      <w:bookmarkStart w:id="2097" w:name="__RefHeading___Toc2398945_372815092"/>
      <w:bookmarkStart w:id="2098" w:name="_Toc890"/>
      <w:bookmarkEnd w:id="2097"/>
      <w:r>
        <w:rPr/>
        <w:t>39</w:t>
      </w:r>
      <w:r>
        <w:rPr>
          <w:rtl w:val="true"/>
        </w:rPr>
        <w:t xml:space="preserve">- </w:t>
      </w:r>
      <w:r>
        <w:rPr>
          <w:rtl w:val="true"/>
        </w:rPr>
        <w:t>هواپرستى بلعم باعورا</w:t>
      </w:r>
      <w:bookmarkEnd w:id="209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بلعم باعورا عالمى دنياگرا و پيرو هوا و هوس خويش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لكنه أخلد إلى الأرض و اتبع هوه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هنگامى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متعدى شود، به معناى تمايل پيدا كردن و اعتماد داشتن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مقابل رفعت و منزلت معنوى و تقرب به خدا قرار گرفته، مراد از آن امور پست و حقير مادى و دنيوى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أخلد إلى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او به امور پست مادى و لذتهاى دنيوى تمايل پيدا كرد و به آنها دل خوش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بلعم باعورا به خاطر دنياگرايى و هواپرستى از نايل شدن به منزلت هاى والا و قرب الهى محروم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شئنا لرفعنه بها و لكنه أخلد إلى الأرض و اتبع هوه</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دنياخواهى و هواپرستى بلعم باعورا موجب فاصله گرفتن او از آيات الهى و تكذيب آنها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فانسلخ 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لكنه أخلد إلى الأرض</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لكنه أخلد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مى تواند بيانگر 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فانسلخ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دنياخواهى و هواپرستى بلعم باعورا باعث شد كه از آيات الهى فاصله گيرد</w:t>
      </w:r>
      <w:r>
        <w:rPr>
          <w:rFonts w:eastAsia="IRNazanin" w:cs="IRNazanin"/>
          <w:color w:val="111111"/>
          <w:sz w:val="28"/>
          <w:szCs w:val="28"/>
          <w:rtl w:val="true"/>
          <w:lang w:bidi="fa-IR"/>
        </w:rPr>
        <w:t>.</w:t>
      </w:r>
    </w:p>
    <w:p>
      <w:pPr>
        <w:pStyle w:val="Heading3"/>
        <w:numPr>
          <w:ilvl w:val="2"/>
          <w:numId w:val="1"/>
        </w:numPr>
        <w:rPr/>
      </w:pPr>
      <w:bookmarkStart w:id="2099" w:name="__RefHeading___Toc2398947_372815092"/>
      <w:bookmarkStart w:id="2100" w:name="_Toc891"/>
      <w:bookmarkEnd w:id="2099"/>
      <w:r>
        <w:rPr/>
        <w:t>40</w:t>
      </w:r>
      <w:r>
        <w:rPr>
          <w:rtl w:val="true"/>
        </w:rPr>
        <w:t xml:space="preserve">- </w:t>
      </w:r>
      <w:r>
        <w:rPr>
          <w:rtl w:val="true"/>
        </w:rPr>
        <w:t>هواپرستى بنى اسرائيل</w:t>
      </w:r>
      <w:bookmarkEnd w:id="210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lang w:bidi="fa-IR"/>
        </w:rPr>
        <w:t>،</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بنى اسرائيل ، مردمى پيمان شكن و هواپرست</w:t>
      </w:r>
    </w:p>
    <w:p>
      <w:pPr>
        <w:pStyle w:val="BookText"/>
        <w:rPr/>
      </w:pPr>
      <w:r>
        <w:rPr>
          <w:rFonts w:ascii="Amiri" w:hAnsi="Amiri" w:eastAsia="Amiri" w:cs="Amiri"/>
          <w:color w:val="111111"/>
          <w:sz w:val="28"/>
          <w:sz w:val="28"/>
          <w:szCs w:val="28"/>
          <w:rtl w:val="true"/>
          <w:lang w:bidi="ar-SA"/>
        </w:rPr>
        <w:t xml:space="preserve">لقد اخذنا ميثق بنى اسرءيل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كلما جاءهم رسول بما لاتهوى انفسهم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بنى اسرائيل با نقض پيمان هاى الهى و پيروى از هوا هاى نفسانى ، فاقد پايگاه مطمئن براى اقامه تورات ، انجيل و ديگر معارف الهى</w:t>
      </w:r>
    </w:p>
    <w:p>
      <w:pPr>
        <w:pStyle w:val="BookText"/>
        <w:rPr/>
      </w:pPr>
      <w:r>
        <w:rPr>
          <w:rFonts w:ascii="Amiri" w:hAnsi="Amiri" w:eastAsia="Amiri" w:cs="Amiri"/>
          <w:color w:val="111111"/>
          <w:sz w:val="28"/>
          <w:sz w:val="28"/>
          <w:szCs w:val="28"/>
          <w:rtl w:val="true"/>
          <w:lang w:bidi="ar-SA"/>
        </w:rPr>
        <w:t xml:space="preserve">لستم على شىء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لقد اخذنا ميثق بنى اسرءيل</w:t>
      </w:r>
    </w:p>
    <w:p>
      <w:pPr>
        <w:pStyle w:val="BookText"/>
        <w:rPr/>
      </w:pPr>
      <w:r>
        <w:rPr>
          <w:rFonts w:ascii="IRNazanin" w:hAnsi="IRNazanin" w:eastAsia="IRNazanin"/>
          <w:color w:val="111111"/>
          <w:sz w:val="28"/>
          <w:sz w:val="28"/>
          <w:szCs w:val="28"/>
          <w:rtl w:val="true"/>
          <w:lang w:bidi="fa-IR"/>
        </w:rPr>
        <w:t xml:space="preserve">بنابر اينكه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لستم على شىء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اين معنا باشد كه شما پايگاهى نداريد تا بتوانيد تورات و انجيل را اقامه كنيد، مى توان گفت آيه مورد بحث آن پايگاه را تفسير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 پايگاه عبارت است از تعهد به ميثاق الهى و پرهيز از هواپرستى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هواپرستى بنى اسرائيل ، زمينه ساز تكذيب انبيا و قتل آنان</w:t>
      </w:r>
    </w:p>
    <w:p>
      <w:pPr>
        <w:pStyle w:val="BookText"/>
        <w:rPr/>
      </w:pPr>
      <w:r>
        <w:rPr>
          <w:rFonts w:ascii="Amiri" w:hAnsi="Amiri" w:eastAsia="Amiri" w:cs="Amiri"/>
          <w:color w:val="111111"/>
          <w:sz w:val="28"/>
          <w:sz w:val="28"/>
          <w:szCs w:val="28"/>
          <w:rtl w:val="true"/>
          <w:lang w:bidi="ar-SA"/>
        </w:rPr>
        <w:t>رسول بما لاتهوى انفسهم فريقاً كذبوا و فريقاً يقتلون</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هشدار خداوند به مسلمانان در مورد خطر گرفتارى آنان به لغزشهايى همانند لغزش هاى بنى اسرائيل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نقض پيمان</w:t>
      </w:r>
      <w:bookmarkStart w:id="2101" w:name="pg6987_91519"/>
    </w:p>
    <w:p>
      <w:pPr>
        <w:pStyle w:val="BookText"/>
        <w:rPr/>
      </w:pPr>
      <w:bookmarkEnd w:id="2101"/>
      <w:r>
        <w:rPr>
          <w:rFonts w:ascii="IRNazanin" w:hAnsi="IRNazanin" w:eastAsia="IRNazanin"/>
          <w:color w:val="111111"/>
          <w:sz w:val="28"/>
          <w:sz w:val="28"/>
          <w:szCs w:val="28"/>
          <w:rtl w:val="true"/>
          <w:lang w:bidi="fa-IR"/>
        </w:rPr>
        <w:t xml:space="preserve">هاى الهى ، هواپرستى ، تكذيب و قتل انبيا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الذين ءامنوا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لاتهوى انفسهم فريقاً كذبوا و فريقاً يقتلون</w:t>
      </w:r>
    </w:p>
    <w:p>
      <w:pPr>
        <w:pStyle w:val="BookText"/>
        <w:rPr/>
      </w:pPr>
      <w:r>
        <w:rPr>
          <w:rFonts w:ascii="IRNazanin" w:hAnsi="IRNazanin" w:eastAsia="IRNazanin"/>
          <w:color w:val="111111"/>
          <w:sz w:val="28"/>
          <w:sz w:val="28"/>
          <w:szCs w:val="28"/>
          <w:rtl w:val="true"/>
          <w:lang w:bidi="fa-IR"/>
        </w:rPr>
        <w:t xml:space="preserve">از اهداف اين بخش از آيات با توجه به ذكر مسلمانان در ابتداء كلام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الذين ءامنوا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بيان سرگذشت شوم بنى اسرائيل، اين است كه مسلمانان را از گرفتار شدن به چنين سرنوشتى پرهيز دهد و به آنان گوشزد كند كه آنان نيز در خطر آلودگى به چنين اعمال ناروايى هستند</w:t>
      </w:r>
      <w:r>
        <w:rPr>
          <w:rFonts w:eastAsia="IRNazanin" w:cs="IRNazanin"/>
          <w:color w:val="111111"/>
          <w:sz w:val="28"/>
          <w:szCs w:val="28"/>
          <w:rtl w:val="true"/>
          <w:lang w:bidi="fa-IR"/>
        </w:rPr>
        <w:t>.</w:t>
      </w:r>
    </w:p>
    <w:p>
      <w:pPr>
        <w:pStyle w:val="Heading3"/>
        <w:numPr>
          <w:ilvl w:val="2"/>
          <w:numId w:val="1"/>
        </w:numPr>
        <w:rPr/>
      </w:pPr>
      <w:bookmarkStart w:id="2102" w:name="__RefHeading___Toc2398949_372815092"/>
      <w:bookmarkStart w:id="2103" w:name="_Toc892"/>
      <w:bookmarkEnd w:id="2102"/>
      <w:r>
        <w:rPr/>
        <w:t>41</w:t>
      </w:r>
      <w:r>
        <w:rPr>
          <w:rtl w:val="true"/>
        </w:rPr>
        <w:t xml:space="preserve">- </w:t>
      </w:r>
      <w:r>
        <w:rPr>
          <w:rtl w:val="true"/>
        </w:rPr>
        <w:t>هواپرستى جانشينان انبيا</w:t>
      </w:r>
      <w:bookmarkEnd w:id="210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رفتن هر پيامبرى از بين قوم خويش ، نااهلانى كه نماز را تباه و شهوات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 هاى نفسانى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پيروى مى كردند ، جايگزين آنان شدند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فتح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جانشين خوب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سكون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جانشين بد به كار مى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مقاييس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براين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 من بعدهم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جانشينان بدى جايگزين آنان شدند</w:t>
      </w:r>
      <w:r>
        <w:rPr>
          <w:rFonts w:eastAsia="IRNazanin" w:cs="IRNazanin"/>
          <w:color w:val="111111"/>
          <w:sz w:val="28"/>
          <w:szCs w:val="28"/>
          <w:rtl w:val="true"/>
          <w:lang w:bidi="fa-IR"/>
        </w:rPr>
        <w:t>.</w:t>
      </w:r>
    </w:p>
    <w:p>
      <w:pPr>
        <w:pStyle w:val="Heading3"/>
        <w:numPr>
          <w:ilvl w:val="2"/>
          <w:numId w:val="1"/>
        </w:numPr>
        <w:rPr/>
      </w:pPr>
      <w:bookmarkStart w:id="2104" w:name="__RefHeading___Toc2398951_372815092"/>
      <w:bookmarkStart w:id="2105" w:name="_Toc893"/>
      <w:bookmarkEnd w:id="2104"/>
      <w:r>
        <w:rPr/>
        <w:t>42</w:t>
      </w:r>
      <w:r>
        <w:rPr>
          <w:rtl w:val="true"/>
        </w:rPr>
        <w:t xml:space="preserve">- </w:t>
      </w:r>
      <w:r>
        <w:rPr>
          <w:rtl w:val="true"/>
        </w:rPr>
        <w:t>هواپرستى در جاهليت</w:t>
      </w:r>
      <w:bookmarkEnd w:id="210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هواپرستى و رواج ضدارزش ها ، جهل و محروميّت از تعاليم دين ، از جلوه هاى گمراهى مردم ، پيش از ظهور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يزكّيهم و يعلّمهم الكتب و الحكمة و ان كانوا من قبل لفى ضلال مبين</w:t>
      </w:r>
    </w:p>
    <w:p>
      <w:pPr>
        <w:pStyle w:val="Heading3"/>
        <w:numPr>
          <w:ilvl w:val="2"/>
          <w:numId w:val="1"/>
        </w:numPr>
        <w:rPr/>
      </w:pPr>
      <w:bookmarkStart w:id="2106" w:name="__RefHeading___Toc2398953_372815092"/>
      <w:bookmarkStart w:id="2107" w:name="_Toc894"/>
      <w:bookmarkEnd w:id="2106"/>
      <w:r>
        <w:rPr/>
        <w:t>43</w:t>
      </w:r>
      <w:r>
        <w:rPr>
          <w:rtl w:val="true"/>
        </w:rPr>
        <w:t xml:space="preserve">- </w:t>
      </w:r>
      <w:r>
        <w:rPr>
          <w:rtl w:val="true"/>
        </w:rPr>
        <w:t>هواپرستى در عقيده</w:t>
      </w:r>
      <w:bookmarkEnd w:id="210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ascii="IRNazanin" w:hAnsi="IRNazanin" w:eastAsia="IRNazanin"/>
          <w:color w:val="111111"/>
          <w:sz w:val="28"/>
          <w:sz w:val="28"/>
          <w:szCs w:val="28"/>
          <w:lang w:bidi="fa-IR"/>
        </w:rPr>
        <w:t>،</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پى ريزى عقايد دينى بر پايه هواپرستى و تمايلات نفسانى ، موجب گمراهى و گمراه سازى ديگران</w:t>
      </w:r>
    </w:p>
    <w:p>
      <w:pPr>
        <w:pStyle w:val="BookText"/>
        <w:rPr/>
      </w:pPr>
      <w:r>
        <w:rPr>
          <w:rFonts w:ascii="Amiri" w:hAnsi="Amiri" w:eastAsia="Amiri" w:cs="Amiri"/>
          <w:color w:val="111111"/>
          <w:sz w:val="28"/>
          <w:sz w:val="28"/>
          <w:szCs w:val="28"/>
          <w:rtl w:val="true"/>
          <w:lang w:bidi="ar-SA"/>
        </w:rPr>
        <w:t>و لاتتبعوا اهواء قوم قد ضلوا من قبل و اضلوا كثيراً</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پيروى از تمايلات در عقايد دينى ، موجب خارج شدن از حد اعتدال و راه ميانه</w:t>
      </w:r>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لاتتبعوا اهواء قوم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ضلوا عن سواء السبيل</w:t>
      </w:r>
      <w:bookmarkStart w:id="2108" w:name="pg6987_91520"/>
    </w:p>
    <w:p>
      <w:pPr>
        <w:pStyle w:val="Heading3"/>
        <w:numPr>
          <w:ilvl w:val="2"/>
          <w:numId w:val="1"/>
        </w:numPr>
        <w:rPr/>
      </w:pPr>
      <w:bookmarkStart w:id="2109" w:name="__RefHeading___Toc2398955_372815092"/>
      <w:bookmarkStart w:id="2110" w:name="_Toc895"/>
      <w:bookmarkEnd w:id="2108"/>
      <w:bookmarkEnd w:id="2109"/>
      <w:r>
        <w:rPr/>
        <w:t>44</w:t>
      </w:r>
      <w:r>
        <w:rPr>
          <w:rtl w:val="true"/>
        </w:rPr>
        <w:t xml:space="preserve">- </w:t>
      </w:r>
      <w:r>
        <w:rPr>
          <w:rtl w:val="true"/>
        </w:rPr>
        <w:t>هواپرستى در قضاوت</w:t>
      </w:r>
      <w:bookmarkEnd w:id="211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هشدار خداوند به داوود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براى پيروى نكردن از هواى نفس ، در داورى ميان مردم</w:t>
      </w:r>
    </w:p>
    <w:p>
      <w:pPr>
        <w:pStyle w:val="BookText"/>
        <w:rPr/>
      </w:pPr>
      <w:r>
        <w:rPr>
          <w:rFonts w:ascii="Amiri" w:hAnsi="Amiri" w:eastAsia="Amiri" w:cs="Amiri"/>
          <w:color w:val="111111"/>
          <w:sz w:val="28"/>
          <w:sz w:val="28"/>
          <w:szCs w:val="28"/>
          <w:rtl w:val="true"/>
          <w:lang w:bidi="ar-SA"/>
        </w:rPr>
        <w:t>فاحكم بين الناس بالحقّ و لاتتّبع الهوى</w:t>
      </w:r>
    </w:p>
    <w:p>
      <w:pPr>
        <w:pStyle w:val="Heading3"/>
        <w:numPr>
          <w:ilvl w:val="2"/>
          <w:numId w:val="1"/>
        </w:numPr>
        <w:rPr/>
      </w:pPr>
      <w:bookmarkStart w:id="2111" w:name="__RefHeading___Toc2398957_372815092"/>
      <w:bookmarkStart w:id="2112" w:name="_Toc896"/>
      <w:bookmarkEnd w:id="2111"/>
      <w:r>
        <w:rPr/>
        <w:t>45</w:t>
      </w:r>
      <w:r>
        <w:rPr>
          <w:rtl w:val="true"/>
        </w:rPr>
        <w:t xml:space="preserve">- </w:t>
      </w:r>
      <w:r>
        <w:rPr>
          <w:rtl w:val="true"/>
        </w:rPr>
        <w:t>هواپرستى دشمنان دين</w:t>
      </w:r>
      <w:bookmarkEnd w:id="211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دشمنان دين خدا و كتاب هاى آسمانى ، عناصرى هواپرست و ظالم</w:t>
      </w:r>
    </w:p>
    <w:p>
      <w:pPr>
        <w:pStyle w:val="BookText"/>
        <w:rPr/>
      </w:pPr>
      <w:r>
        <w:rPr>
          <w:rFonts w:ascii="Amiri" w:hAnsi="Amiri" w:eastAsia="Amiri" w:cs="Amiri"/>
          <w:color w:val="111111"/>
          <w:sz w:val="28"/>
          <w:sz w:val="28"/>
          <w:szCs w:val="28"/>
          <w:rtl w:val="true"/>
          <w:lang w:bidi="ar-SA"/>
        </w:rPr>
        <w:t xml:space="preserve">و من أضلّ ممّن اتّبع هويه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لايهدى القوم الظـلمين</w:t>
      </w:r>
    </w:p>
    <w:p>
      <w:pPr>
        <w:pStyle w:val="Heading3"/>
        <w:numPr>
          <w:ilvl w:val="2"/>
          <w:numId w:val="1"/>
        </w:numPr>
        <w:rPr/>
      </w:pPr>
      <w:bookmarkStart w:id="2113" w:name="__RefHeading___Toc2398959_372815092"/>
      <w:bookmarkStart w:id="2114" w:name="_Toc897"/>
      <w:bookmarkEnd w:id="2113"/>
      <w:r>
        <w:rPr/>
        <w:t>46</w:t>
      </w:r>
      <w:r>
        <w:rPr>
          <w:rtl w:val="true"/>
        </w:rPr>
        <w:t xml:space="preserve">- </w:t>
      </w:r>
      <w:r>
        <w:rPr>
          <w:rtl w:val="true"/>
        </w:rPr>
        <w:t>هواپرستى دشمنان كتب آسمانى</w:t>
      </w:r>
      <w:bookmarkEnd w:id="211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دشمنان دين خدا و كتاب هاى آسمانى ، عناصرى هواپرست و ظالم</w:t>
      </w:r>
    </w:p>
    <w:p>
      <w:pPr>
        <w:pStyle w:val="BookText"/>
        <w:rPr/>
      </w:pPr>
      <w:r>
        <w:rPr>
          <w:rFonts w:ascii="Amiri" w:hAnsi="Amiri" w:eastAsia="Amiri" w:cs="Amiri"/>
          <w:color w:val="111111"/>
          <w:sz w:val="28"/>
          <w:sz w:val="28"/>
          <w:szCs w:val="28"/>
          <w:rtl w:val="true"/>
          <w:lang w:bidi="ar-SA"/>
        </w:rPr>
        <w:t xml:space="preserve">و من أضلّ ممّن اتّبع هويه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لايهدى القوم الظـلمين</w:t>
      </w:r>
    </w:p>
    <w:p>
      <w:pPr>
        <w:pStyle w:val="Heading3"/>
        <w:numPr>
          <w:ilvl w:val="2"/>
          <w:numId w:val="1"/>
        </w:numPr>
        <w:rPr/>
      </w:pPr>
      <w:bookmarkStart w:id="2115" w:name="__RefHeading___Toc2398961_372815092"/>
      <w:bookmarkStart w:id="2116" w:name="_Toc898"/>
      <w:bookmarkEnd w:id="2115"/>
      <w:r>
        <w:rPr/>
        <w:t>47</w:t>
      </w:r>
      <w:r>
        <w:rPr>
          <w:rtl w:val="true"/>
        </w:rPr>
        <w:t xml:space="preserve">- </w:t>
      </w:r>
      <w:r>
        <w:rPr>
          <w:rtl w:val="true"/>
        </w:rPr>
        <w:t>هواپرستى دنياطلبان</w:t>
      </w:r>
      <w:bookmarkEnd w:id="211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نازعات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ترجيح دهندگان دنيا بر آخرت ، پيروان هواى نفس خويش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ءاثر الحيوة الدنيا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أمّا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النفس عن الهوى</w:t>
      </w:r>
    </w:p>
    <w:p>
      <w:pPr>
        <w:pStyle w:val="Heading3"/>
        <w:numPr>
          <w:ilvl w:val="2"/>
          <w:numId w:val="1"/>
        </w:numPr>
        <w:rPr/>
      </w:pPr>
      <w:bookmarkStart w:id="2117" w:name="__RefHeading___Toc2398963_372815092"/>
      <w:bookmarkStart w:id="2118" w:name="_Toc899"/>
      <w:bookmarkEnd w:id="2117"/>
      <w:r>
        <w:rPr/>
        <w:t>48</w:t>
      </w:r>
      <w:r>
        <w:rPr>
          <w:rtl w:val="true"/>
        </w:rPr>
        <w:t xml:space="preserve">- </w:t>
      </w:r>
      <w:r>
        <w:rPr>
          <w:rtl w:val="true"/>
        </w:rPr>
        <w:t>هواپرستى ظالمان</w:t>
      </w:r>
      <w:bookmarkEnd w:id="211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جاثيه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متقين ، نفوذناپذير و مصون در برابر تمايلات هواپرستانه ستمكاران</w:t>
      </w:r>
    </w:p>
    <w:p>
      <w:pPr>
        <w:pStyle w:val="BookText"/>
        <w:rPr/>
      </w:pPr>
      <w:r>
        <w:rPr>
          <w:rFonts w:ascii="Amiri" w:hAnsi="Amiri" w:eastAsia="Amiri" w:cs="Amiri"/>
          <w:color w:val="111111"/>
          <w:sz w:val="28"/>
          <w:sz w:val="28"/>
          <w:szCs w:val="28"/>
          <w:rtl w:val="true"/>
          <w:lang w:bidi="ar-SA"/>
        </w:rPr>
        <w:t xml:space="preserve">و لاتتّبع أهواء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إنّ الظـلمين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ولىّ المتّقين</w: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يادكرد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كسانى كه در پرتو ولايت حق قرار دارند و با اطاعت از خدا، از آمال جاهلانه و ظالمانه تبعيت نمى</w:t>
      </w:r>
      <w:bookmarkStart w:id="2119" w:name="pg6987_91521"/>
    </w:p>
    <w:p>
      <w:pPr>
        <w:pStyle w:val="BookText"/>
        <w:rPr/>
      </w:pPr>
      <w:bookmarkEnd w:id="2119"/>
      <w:r>
        <w:rPr>
          <w:rFonts w:ascii="IRNazanin" w:hAnsi="IRNazanin" w:eastAsia="IRNazanin"/>
          <w:color w:val="111111"/>
          <w:sz w:val="28"/>
          <w:sz w:val="28"/>
          <w:szCs w:val="28"/>
          <w:rtl w:val="true"/>
          <w:lang w:bidi="fa-IR"/>
        </w:rPr>
        <w:t>كنند، بيانگر برداشت ياد شده است</w:t>
      </w:r>
      <w:r>
        <w:rPr>
          <w:rFonts w:eastAsia="IRNazanin" w:cs="IRNazanin"/>
          <w:color w:val="111111"/>
          <w:sz w:val="28"/>
          <w:szCs w:val="28"/>
          <w:rtl w:val="true"/>
          <w:lang w:bidi="fa-IR"/>
        </w:rPr>
        <w:t>.</w:t>
      </w:r>
    </w:p>
    <w:p>
      <w:pPr>
        <w:pStyle w:val="Heading3"/>
        <w:numPr>
          <w:ilvl w:val="2"/>
          <w:numId w:val="1"/>
        </w:numPr>
        <w:rPr/>
      </w:pPr>
      <w:bookmarkStart w:id="2120" w:name="__RefHeading___Toc2398965_372815092"/>
      <w:bookmarkStart w:id="2121" w:name="_Toc900"/>
      <w:bookmarkEnd w:id="2120"/>
      <w:r>
        <w:rPr/>
        <w:t>49</w:t>
      </w:r>
      <w:r>
        <w:rPr>
          <w:rtl w:val="true"/>
        </w:rPr>
        <w:t xml:space="preserve">- </w:t>
      </w:r>
      <w:r>
        <w:rPr>
          <w:rtl w:val="true"/>
        </w:rPr>
        <w:t>هواپرستى قاضى</w:t>
      </w:r>
      <w:bookmarkEnd w:id="212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هوا هاى نفسانى و تمايلات اشخاص و گروه ها ، لغزشگاهى خطرناك براى حاكم و قاضى</w:t>
      </w:r>
    </w:p>
    <w:p>
      <w:pPr>
        <w:pStyle w:val="BookText"/>
        <w:rPr/>
      </w:pPr>
      <w:r>
        <w:rPr>
          <w:rFonts w:ascii="Amiri" w:hAnsi="Amiri" w:eastAsia="Amiri" w:cs="Amiri"/>
          <w:color w:val="111111"/>
          <w:sz w:val="28"/>
          <w:sz w:val="28"/>
          <w:szCs w:val="28"/>
          <w:rtl w:val="true"/>
          <w:lang w:bidi="ar-SA"/>
        </w:rPr>
        <w:t>و إن احكم بينهم بما أنزل اللّه و لاتتبع اهواءهم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پيروى از هواى نفس ، مهم ترين خطر تهديد كننده قاضيان و داوران</w:t>
      </w:r>
    </w:p>
    <w:p>
      <w:pPr>
        <w:pStyle w:val="BookText"/>
        <w:rPr/>
      </w:pPr>
      <w:r>
        <w:rPr>
          <w:rFonts w:ascii="Amiri" w:hAnsi="Amiri" w:eastAsia="Amiri" w:cs="Amiri"/>
          <w:color w:val="111111"/>
          <w:sz w:val="28"/>
          <w:sz w:val="28"/>
          <w:szCs w:val="28"/>
          <w:rtl w:val="true"/>
          <w:lang w:bidi="ar-SA"/>
        </w:rPr>
        <w:t>فاحكم بين الناس بالحقّ و لاتتّبع الهوى</w:t>
      </w:r>
    </w:p>
    <w:p>
      <w:pPr>
        <w:pStyle w:val="Heading3"/>
        <w:numPr>
          <w:ilvl w:val="2"/>
          <w:numId w:val="1"/>
        </w:numPr>
        <w:rPr/>
      </w:pPr>
      <w:bookmarkStart w:id="2122" w:name="__RefHeading___Toc2398967_372815092"/>
      <w:bookmarkStart w:id="2123" w:name="_Toc901"/>
      <w:bookmarkEnd w:id="2122"/>
      <w:r>
        <w:rPr/>
        <w:t>50</w:t>
      </w:r>
      <w:r>
        <w:rPr>
          <w:rtl w:val="true"/>
        </w:rPr>
        <w:t xml:space="preserve">- </w:t>
      </w:r>
      <w:r>
        <w:rPr>
          <w:rtl w:val="true"/>
        </w:rPr>
        <w:t>هواپرستى كافران</w:t>
      </w:r>
      <w:bookmarkEnd w:id="212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هواپرستى ، انكار روز قيامت ، باطل و بى هدف شمردن جهان آفرينش ، از اوصاف كافران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لاتتّبع الهوى فيضلّك عن سبيل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بما نسوا يوم الحساب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خلقنا السما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كافران ، هواپرستانى ، ناخشنود از پيام هاى خداوند</w:t>
      </w:r>
    </w:p>
    <w:p>
      <w:pPr>
        <w:pStyle w:val="BookText"/>
        <w:rPr/>
      </w:pPr>
      <w:r>
        <w:rPr>
          <w:rFonts w:ascii="Amiri" w:hAnsi="Amiri" w:eastAsia="Amiri" w:cs="Amiri"/>
          <w:color w:val="111111"/>
          <w:sz w:val="28"/>
          <w:sz w:val="28"/>
          <w:szCs w:val="28"/>
          <w:rtl w:val="true"/>
          <w:lang w:bidi="ar-SA"/>
        </w:rPr>
        <w:t xml:space="preserve">و الذين 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بأنّهم كرهوا ما أنزل اللّه</w:t>
      </w:r>
    </w:p>
    <w:p>
      <w:pPr>
        <w:pStyle w:val="BookText"/>
        <w:rPr/>
      </w:pP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كرهوا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 رساند كه كافران نه اين كه حقيقت دين را نفهميده و انكار مى كنند بلكه پس از فهم پيام دين، براساس تمايلات و گرايش هاى درونى، پذيرش پيام وحى بر آنان دشوار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 متكى به برهان و عقل و كافران ، دلخوش به پندار و هواى نفس</w:t>
      </w:r>
    </w:p>
    <w:p>
      <w:pPr>
        <w:pStyle w:val="BookText"/>
        <w:rPr/>
      </w:pPr>
      <w:r>
        <w:rPr>
          <w:rFonts w:ascii="Amiri" w:hAnsi="Amiri" w:eastAsia="Amiri" w:cs="Amiri"/>
          <w:color w:val="111111"/>
          <w:sz w:val="28"/>
          <w:sz w:val="28"/>
          <w:szCs w:val="28"/>
          <w:rtl w:val="true"/>
          <w:lang w:bidi="ar-SA"/>
        </w:rPr>
        <w:t xml:space="preserve">أفمن كان على بيّنة من ربّه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اتّبعوا أهواءهم</w:t>
      </w:r>
    </w:p>
    <w:p>
      <w:pPr>
        <w:pStyle w:val="BookText"/>
        <w:rPr/>
      </w:pPr>
      <w:r>
        <w:rPr>
          <w:rFonts w:ascii="IRNazanin" w:hAnsi="IRNazanin" w:eastAsia="IRNazanin"/>
          <w:color w:val="111111"/>
          <w:sz w:val="28"/>
          <w:sz w:val="28"/>
          <w:szCs w:val="28"/>
          <w:rtl w:val="true"/>
          <w:lang w:bidi="fa-IR"/>
        </w:rPr>
        <w:t xml:space="preserve">در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عقلى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مقابله آن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مطلب بالا استفاده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8</w:t>
      </w:r>
      <w:bookmarkStart w:id="2124" w:name="pg6987_91522"/>
    </w:p>
    <w:p>
      <w:pPr>
        <w:pStyle w:val="BookText"/>
        <w:rPr/>
      </w:pPr>
      <w:bookmarkEnd w:id="2124"/>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درك كافران نسبت به وحى و سخنان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ناشى از هواپرستى و تيرگى قلب آنان</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أولـئك الذين طبع اللّه على قلوبهم و اتّبعوا أهواءهم</w:t>
      </w:r>
    </w:p>
    <w:p>
      <w:pPr>
        <w:pStyle w:val="BookText"/>
        <w:rPr/>
      </w:pPr>
      <w:r>
        <w:rPr>
          <w:rFonts w:ascii="Amiri" w:hAnsi="Amiri" w:eastAsia="Amiri" w:cs="Amiri"/>
          <w:color w:val="111111"/>
          <w:sz w:val="28"/>
          <w:sz w:val="28"/>
          <w:szCs w:val="28"/>
          <w:rtl w:val="true"/>
          <w:lang w:bidi="ar-SA"/>
        </w:rPr>
        <w:t xml:space="preserve">بنابر اين كه 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 اللّه على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عنوان علت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يستمع إليك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قال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 شده باشد ـ و نه معلول آن ـ برداشت بالا استفاده مى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برپايى ناگهانى قيامت ، به هوش آورنده كافران لجوج هواپرست</w:t>
      </w:r>
    </w:p>
    <w:p>
      <w:pPr>
        <w:pStyle w:val="BookText"/>
        <w:rPr/>
      </w:pPr>
      <w:r>
        <w:rPr>
          <w:rFonts w:ascii="Amiri" w:hAnsi="Amiri" w:eastAsia="Amiri" w:cs="Amiri"/>
          <w:color w:val="111111"/>
          <w:sz w:val="28"/>
          <w:sz w:val="28"/>
          <w:szCs w:val="28"/>
          <w:rtl w:val="true"/>
          <w:lang w:bidi="ar-SA"/>
        </w:rPr>
        <w:t xml:space="preserve">اتّبعوا أهواءهم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فهل ينظرون إلاّ الساعة أن تأتيهم بغتة</w:t>
      </w:r>
    </w:p>
    <w:p>
      <w:pPr>
        <w:pStyle w:val="BookText"/>
        <w:rPr/>
      </w:pPr>
      <w:r>
        <w:rPr>
          <w:rFonts w:ascii="IRNazanin" w:hAnsi="IRNazanin" w:eastAsia="IRNazanin"/>
          <w:color w:val="111111"/>
          <w:sz w:val="28"/>
          <w:sz w:val="28"/>
          <w:szCs w:val="28"/>
          <w:rtl w:val="true"/>
          <w:lang w:bidi="fa-IR"/>
        </w:rPr>
        <w:t>از مضمون آيه شريفه استفاده مى شود كه خداوند، همه دلايل لازم را به كافران نمايانده و حتى نشانه هاى قيامت را نيز براى آنان محقق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چيزى كه باقى مانده برپايى خود قيامت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آنان با مشاهده همه دلايل، ايمان نياورده و منتظراند تا آخرين مهلت نيز سپرى شود</w:t>
      </w:r>
      <w:r>
        <w:rPr>
          <w:rFonts w:eastAsia="IRNazanin" w:cs="IRNazanin"/>
          <w:color w:val="111111"/>
          <w:sz w:val="28"/>
          <w:szCs w:val="28"/>
          <w:rtl w:val="true"/>
          <w:lang w:bidi="fa-IR"/>
        </w:rPr>
        <w:t>.</w:t>
      </w:r>
    </w:p>
    <w:p>
      <w:pPr>
        <w:pStyle w:val="Heading3"/>
        <w:numPr>
          <w:ilvl w:val="2"/>
          <w:numId w:val="1"/>
        </w:numPr>
        <w:rPr/>
      </w:pPr>
      <w:bookmarkStart w:id="2125" w:name="__RefHeading___Toc2398969_372815092"/>
      <w:bookmarkStart w:id="2126" w:name="_Toc902"/>
      <w:bookmarkEnd w:id="2125"/>
      <w:r>
        <w:rPr/>
        <w:t>51</w:t>
      </w:r>
      <w:r>
        <w:rPr>
          <w:rtl w:val="true"/>
        </w:rPr>
        <w:t xml:space="preserve">- </w:t>
      </w:r>
      <w:r>
        <w:rPr>
          <w:rtl w:val="true"/>
        </w:rPr>
        <w:t>هواپرستى كافران مكه</w:t>
      </w:r>
      <w:bookmarkEnd w:id="212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 كافران و مشركان مكه با قرآن ، اساس علمى و عقلانى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برخاسته از انگيزه هاى نفسانى ـ روانى آنان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صرّفنا فى هـذا القرءان ليذّكّروا و ما يزيدهم إلاّ نفورًا</w:t>
      </w:r>
    </w:p>
    <w:p>
      <w:pPr>
        <w:pStyle w:val="BookText"/>
        <w:rPr/>
      </w:pPr>
      <w:r>
        <w:rPr>
          <w:rFonts w:ascii="IRNazanin" w:hAnsi="IRNazanin" w:eastAsia="IRNazanin"/>
          <w:color w:val="111111"/>
          <w:sz w:val="28"/>
          <w:sz w:val="28"/>
          <w:szCs w:val="28"/>
          <w:rtl w:val="true"/>
          <w:lang w:bidi="fa-IR"/>
        </w:rPr>
        <w:t>خداوند، حاصل تبيين تنوع و گوناگونى آيات خويش را براى مشركان، نفرت آنان معرفى مى كند و اين، نشان مى دهد كه آنان، به جاى برخورد منطقى با آيات الهى، برخورد روانى ـ نفسانى 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 منكرانه كافران و مشركان مكه با قرآن ، برخاسته از منطق و عقل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انگيزه نفسانى ـ روانى داشت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ذكرت ربّك فى القرءان وحده ولّوا على أدبـرهم نفورًا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مقولات نفسانى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موضع نفرت آلود مشركان با قرآن، برخاسته از انگيزه هاى نفسانى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روانى آنان بود</w:t>
      </w:r>
      <w:r>
        <w:rPr>
          <w:rFonts w:eastAsia="IRNazanin" w:cs="IRNazanin"/>
          <w:color w:val="111111"/>
          <w:sz w:val="28"/>
          <w:szCs w:val="28"/>
          <w:rtl w:val="true"/>
          <w:lang w:bidi="fa-IR"/>
        </w:rPr>
        <w:t>.</w:t>
      </w:r>
    </w:p>
    <w:p>
      <w:pPr>
        <w:pStyle w:val="Heading3"/>
        <w:numPr>
          <w:ilvl w:val="2"/>
          <w:numId w:val="1"/>
        </w:numPr>
        <w:rPr/>
      </w:pPr>
      <w:bookmarkStart w:id="2127" w:name="__RefHeading___Toc2398971_372815092"/>
      <w:bookmarkStart w:id="2128" w:name="_Toc903"/>
      <w:bookmarkEnd w:id="2127"/>
      <w:r>
        <w:rPr/>
        <w:t>52</w:t>
      </w:r>
      <w:r>
        <w:rPr>
          <w:rtl w:val="true"/>
        </w:rPr>
        <w:t xml:space="preserve">- </w:t>
      </w:r>
      <w:r>
        <w:rPr>
          <w:rtl w:val="true"/>
        </w:rPr>
        <w:t>هواپرستى گمراهان</w:t>
      </w:r>
      <w:bookmarkEnd w:id="212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اعتراف گمراهان در قيامت به تبعيت از خواهشهاى نفسانى خويش تا آخرين لحظه عمر</w:t>
      </w:r>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ربنا استمتع بعضنا ببعض و بلغنا أجلنا الذى أجلت لنا</w:t>
      </w:r>
      <w:bookmarkStart w:id="2129" w:name="pg6987_91523"/>
    </w:p>
    <w:p>
      <w:pPr>
        <w:pStyle w:val="BookText"/>
        <w:rPr/>
      </w:pPr>
      <w:bookmarkEnd w:id="2129"/>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بلغنا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ربنا استمتع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بيان استمرار بهره گيرى گمراهان از تمتعات دنيا تا لحظه رسيدن اجل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عمر آنها در اين منظور صرف شده است</w:t>
      </w:r>
      <w:r>
        <w:rPr>
          <w:rFonts w:eastAsia="IRNazanin" w:cs="IRNazanin"/>
          <w:color w:val="111111"/>
          <w:sz w:val="28"/>
          <w:szCs w:val="28"/>
          <w:rtl w:val="true"/>
          <w:lang w:bidi="fa-IR"/>
        </w:rPr>
        <w:t>.</w:t>
      </w:r>
    </w:p>
    <w:p>
      <w:pPr>
        <w:pStyle w:val="Heading3"/>
        <w:numPr>
          <w:ilvl w:val="2"/>
          <w:numId w:val="1"/>
        </w:numPr>
        <w:rPr/>
      </w:pPr>
      <w:bookmarkStart w:id="2130" w:name="__RefHeading___Toc2398973_372815092"/>
      <w:bookmarkStart w:id="2131" w:name="_Toc904"/>
      <w:bookmarkEnd w:id="2130"/>
      <w:r>
        <w:rPr/>
        <w:t>53</w:t>
      </w:r>
      <w:r>
        <w:rPr>
          <w:rtl w:val="true"/>
        </w:rPr>
        <w:t xml:space="preserve">- </w:t>
      </w:r>
      <w:r>
        <w:rPr>
          <w:rtl w:val="true"/>
        </w:rPr>
        <w:t>هواپرستى گناهكاران</w:t>
      </w:r>
      <w:bookmarkEnd w:id="213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جاثيه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گناه پيشگان ، پرستشگر و اطاعت كننده هوس هاى خويش</w:t>
      </w:r>
    </w:p>
    <w:p>
      <w:pPr>
        <w:pStyle w:val="BookText"/>
        <w:rPr/>
      </w:pPr>
      <w:r>
        <w:rPr>
          <w:rFonts w:ascii="Amiri" w:hAnsi="Amiri" w:eastAsia="Amiri" w:cs="Amiri"/>
          <w:color w:val="111111"/>
          <w:sz w:val="28"/>
          <w:sz w:val="28"/>
          <w:szCs w:val="28"/>
          <w:rtl w:val="true"/>
          <w:lang w:bidi="ar-SA"/>
        </w:rPr>
        <w:t xml:space="preserve">أم حسب الذين اجترحوا السيّئات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اتّخذ إلـهه هويه</w:t>
      </w:r>
    </w:p>
    <w:p>
      <w:pPr>
        <w:pStyle w:val="Heading3"/>
        <w:numPr>
          <w:ilvl w:val="2"/>
          <w:numId w:val="1"/>
        </w:numPr>
        <w:rPr/>
      </w:pPr>
      <w:bookmarkStart w:id="2132" w:name="__RefHeading___Toc2398975_372815092"/>
      <w:bookmarkStart w:id="2133" w:name="_Toc905"/>
      <w:bookmarkEnd w:id="2132"/>
      <w:r>
        <w:rPr/>
        <w:t>54</w:t>
      </w:r>
      <w:r>
        <w:rPr>
          <w:rtl w:val="true"/>
        </w:rPr>
        <w:t xml:space="preserve">- </w:t>
      </w:r>
      <w:r>
        <w:rPr>
          <w:rtl w:val="true"/>
        </w:rPr>
        <w:t>هواپرستى مخالفان محمد</w:t>
      </w:r>
      <w:r>
        <w:rPr>
          <w:rtl w:val="true"/>
        </w:rPr>
        <w:t>(</w:t>
      </w:r>
      <w:r>
        <w:rPr>
          <w:rtl w:val="true"/>
        </w:rPr>
        <w:t>صلی الله علیه و آله</w:t>
      </w:r>
      <w:r>
        <w:rPr>
          <w:rtl w:val="true"/>
        </w:rPr>
        <w:t>)</w:t>
      </w:r>
      <w:bookmarkEnd w:id="213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شورى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تسليم نشدن در برابر فشارِ خواسته ها و تمايلات گوناگون مخالفان فرمان خداوند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فادع و استقم كما أمرت و لاتتّبع أهواءهم</w:t>
      </w:r>
    </w:p>
    <w:p>
      <w:pPr>
        <w:pStyle w:val="Heading3"/>
        <w:numPr>
          <w:ilvl w:val="2"/>
          <w:numId w:val="1"/>
        </w:numPr>
        <w:rPr/>
      </w:pPr>
      <w:bookmarkStart w:id="2134" w:name="__RefHeading___Toc2398977_372815092"/>
      <w:bookmarkStart w:id="2135" w:name="_Toc906"/>
      <w:bookmarkEnd w:id="2134"/>
      <w:r>
        <w:rPr/>
        <w:t>55</w:t>
      </w:r>
      <w:r>
        <w:rPr>
          <w:rtl w:val="true"/>
        </w:rPr>
        <w:t xml:space="preserve">- </w:t>
      </w:r>
      <w:r>
        <w:rPr>
          <w:rtl w:val="true"/>
        </w:rPr>
        <w:t>هواپرستى مسيحيان</w:t>
      </w:r>
      <w:bookmarkEnd w:id="213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يهود و نصارا ، آيين الهى خويش را با آرايى برخاسته از هوا هاى نفسانى ، به انحراف كشانده بودند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لئن اتبعت أهواءهم</w:t>
      </w:r>
    </w:p>
    <w:p>
      <w:pPr>
        <w:pStyle w:val="BookText"/>
        <w:rPr/>
      </w:pPr>
      <w:r>
        <w:rPr>
          <w:rFonts w:ascii="Amiri" w:hAnsi="Amiri" w:eastAsia="Amiri" w:cs="Amiri"/>
          <w:color w:val="111111"/>
          <w:sz w:val="28"/>
          <w:sz w:val="28"/>
          <w:szCs w:val="28"/>
          <w:rtl w:val="true"/>
          <w:lang w:bidi="ar-SA"/>
        </w:rPr>
        <w:t>بديهى است كه آيين يهوديت و نصرانيت، ريشه الهى و آسمانى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تعبير كردن از آيين آنان به هواهاى نفسانى، مى رساند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يهوديان و نصرانيان با نفوذ دادن آرا و هواهاى نفسانى خويش در معارف و احكام دين، وجهه الهى آن را از ميان برده بودند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ascii="IRNazanin" w:hAnsi="IRNazanin" w:eastAsia="IRNazanin"/>
          <w:color w:val="111111"/>
          <w:sz w:val="28"/>
          <w:sz w:val="28"/>
          <w:szCs w:val="28"/>
          <w:lang w:bidi="fa-IR"/>
        </w:rPr>
        <w:t>،</w:t>
      </w:r>
      <w:r>
        <w:rPr>
          <w:rFonts w:eastAsia="IRNazanin" w:cs="IRNazanin"/>
          <w:color w:val="111111"/>
          <w:sz w:val="28"/>
          <w:szCs w:val="28"/>
          <w:lang w:bidi="fa-IR"/>
        </w:rPr>
        <w:t>15</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يهود و نصارا آيين الهى خويش را با آرايى برخاسته از هوا هاى نفسانى ، آميخته بودند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لئن اتبعت اهواءهم</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أهواءهم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آراى برخاسته از هواهاى نفسانى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آيين و مرام دينى يهود و نصاراست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مبارزه آنان با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ايمان بر سر باورها و احكام دينى بوده است و از آنجا كه آيين اهل كتاب، آيينى الهى بوده ولى در آيه شريفه از آن به هواهاى نفسانى تعبير شده، برداشت فوق به دست مى آيد</w:t>
      </w:r>
      <w:r>
        <w:rPr>
          <w:rFonts w:eastAsia="IRNazanin" w:cs="IRNazanin"/>
          <w:color w:val="111111"/>
          <w:sz w:val="28"/>
          <w:szCs w:val="28"/>
          <w:rtl w:val="true"/>
          <w:lang w:bidi="fa-IR"/>
        </w:rPr>
        <w:t>.</w:t>
      </w:r>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موظف به پرهيز از پيروى يهود و نصارا و ردّ آراى نفسانى ايشان</w:t>
      </w:r>
      <w:bookmarkStart w:id="2136" w:name="pg6987_91524"/>
    </w:p>
    <w:p>
      <w:pPr>
        <w:pStyle w:val="BookText"/>
        <w:rPr/>
      </w:pPr>
      <w:bookmarkEnd w:id="2136"/>
      <w:r>
        <w:rPr>
          <w:rFonts w:ascii="Amiri" w:hAnsi="Amiri" w:eastAsia="Amiri" w:cs="Amiri"/>
          <w:color w:val="111111"/>
          <w:sz w:val="28"/>
          <w:sz w:val="28"/>
          <w:szCs w:val="28"/>
          <w:rtl w:val="true"/>
          <w:lang w:bidi="ar-SA"/>
        </w:rPr>
        <w:t xml:space="preserve">و لئن اتبعت اهواءهم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إنك إذاً لمن الظلمين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گروهى از يهوديان و مسيحيان عصر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هواپرستان گمراه و ناشر عقايد افراطى و غلوآميز در ميان همكيشان خود</w:t>
      </w:r>
    </w:p>
    <w:p>
      <w:pPr>
        <w:pStyle w:val="BookText"/>
        <w:rPr/>
      </w:pPr>
      <w:r>
        <w:rPr>
          <w:rFonts w:ascii="Amiri" w:hAnsi="Amiri" w:eastAsia="Amiri" w:cs="Amiri"/>
          <w:color w:val="111111"/>
          <w:sz w:val="28"/>
          <w:sz w:val="28"/>
          <w:szCs w:val="28"/>
          <w:rtl w:val="true"/>
          <w:lang w:bidi="ar-SA"/>
        </w:rPr>
        <w:t xml:space="preserve">و لاتتبعوا اهواء قوم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اضلوا كثيراً و ضلوا عن سواء السبيل</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بخش از آيه مى تواند اشاره به دو طايفه از گمراهان داشته باشد، طائفه اى پيش از بعثت كه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ضلوا 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بيانگر آن است و طائفه اى معاصر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ضلوا عن سواء السبيل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حاكى از آنان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آوردن 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بخش و نيامدن آن در بخش بعد، گوياى اين تفسير است</w:t>
      </w:r>
      <w:r>
        <w:rPr>
          <w:rFonts w:eastAsia="IRNazanin" w:cs="IRNazanin"/>
          <w:color w:val="111111"/>
          <w:sz w:val="28"/>
          <w:szCs w:val="28"/>
          <w:rtl w:val="true"/>
          <w:lang w:bidi="fa-IR"/>
        </w:rPr>
        <w:t>.</w:t>
      </w:r>
    </w:p>
    <w:p>
      <w:pPr>
        <w:pStyle w:val="Heading3"/>
        <w:numPr>
          <w:ilvl w:val="2"/>
          <w:numId w:val="1"/>
        </w:numPr>
        <w:rPr/>
      </w:pPr>
      <w:bookmarkStart w:id="2137" w:name="__RefHeading___Toc2398979_372815092"/>
      <w:bookmarkStart w:id="2138" w:name="_Toc907"/>
      <w:bookmarkEnd w:id="2137"/>
      <w:r>
        <w:rPr/>
        <w:t>56</w:t>
      </w:r>
      <w:r>
        <w:rPr>
          <w:rtl w:val="true"/>
        </w:rPr>
        <w:t xml:space="preserve">- </w:t>
      </w:r>
      <w:r>
        <w:rPr>
          <w:rtl w:val="true"/>
        </w:rPr>
        <w:t>هواپرستى مسيحيان صدراسلام</w:t>
      </w:r>
      <w:bookmarkEnd w:id="213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عقايد و آراى يهود و نصارا در عصر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عقايد و آرايى برخاسته از هوا هاى نفسانى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لـئن اتبعت أهواءهم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أهواء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جمع 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خواهشها و تمايلات نفس است و مراد از آن در آيه شريفه ـ به قرينه مقابله آن با احكام قرآن ـ آرا ، عقايد و قوانين برخاسته از تمايلات نفسانى است</w:t>
      </w:r>
      <w:r>
        <w:rPr>
          <w:rFonts w:eastAsia="Amiri" w:cs="Amiri" w:ascii="Amiri" w:hAnsi="Amiri"/>
          <w:color w:val="111111"/>
          <w:sz w:val="28"/>
          <w:szCs w:val="28"/>
          <w:rtl w:val="true"/>
          <w:lang w:bidi="ar-SA"/>
        </w:rPr>
        <w:t>.</w:t>
      </w:r>
    </w:p>
    <w:p>
      <w:pPr>
        <w:pStyle w:val="Heading3"/>
        <w:numPr>
          <w:ilvl w:val="2"/>
          <w:numId w:val="1"/>
        </w:numPr>
        <w:rPr/>
      </w:pPr>
      <w:bookmarkStart w:id="2139" w:name="__RefHeading___Toc2398981_372815092"/>
      <w:bookmarkStart w:id="2140" w:name="_Toc908"/>
      <w:bookmarkEnd w:id="2139"/>
      <w:r>
        <w:rPr/>
        <w:t>57</w:t>
      </w:r>
      <w:r>
        <w:rPr>
          <w:rtl w:val="true"/>
        </w:rPr>
        <w:t xml:space="preserve">- </w:t>
      </w:r>
      <w:r>
        <w:rPr>
          <w:rtl w:val="true"/>
        </w:rPr>
        <w:t>هواپرستى مشركان</w:t>
      </w:r>
      <w:bookmarkEnd w:id="214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لغزيدن در دام هوسها و تمايلات مشركان و منحرفان، خطرى براى رهبران دين و همه موحدان</w:t>
      </w:r>
    </w:p>
    <w:p>
      <w:pPr>
        <w:pStyle w:val="BookText"/>
        <w:rPr/>
      </w:pPr>
      <w:r>
        <w:rPr>
          <w:rFonts w:ascii="Amiri" w:hAnsi="Amiri" w:eastAsia="Amiri" w:cs="Amiri"/>
          <w:color w:val="111111"/>
          <w:sz w:val="28"/>
          <w:sz w:val="28"/>
          <w:szCs w:val="28"/>
          <w:rtl w:val="true"/>
          <w:lang w:bidi="ar-SA"/>
        </w:rPr>
        <w:t>الذين تدعون من دون اللّه قل لا أتبع أهواءكم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پيروى از هواها و تمايلات نفسانى مشركان، موجب ضلالت و محروم ماندن از هدايت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لا أتبع أهواءكم قد ضللت إذاً و ما أنا من المهتدين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تحريمهاى بى جاى مشركان برخاسته از هواپرستى و فاقد ارزش و اعتبار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شهدوا فلا تشهد معهم و لا تتبع أهواء الذين كذبوا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گرايش هاى مشركان مبتنى بر خواهش هاى نفسانى بوده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لهم ما يشتهون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مشركان و بت پرستان ، مردمانى هواپرست</w:t>
      </w:r>
    </w:p>
    <w:p>
      <w:pPr>
        <w:pStyle w:val="BookText"/>
        <w:rPr/>
      </w:pPr>
      <w:r>
        <w:rPr>
          <w:rFonts w:ascii="Amiri" w:hAnsi="Amiri" w:eastAsia="Amiri" w:cs="Amiri"/>
          <w:color w:val="111111"/>
          <w:sz w:val="28"/>
          <w:sz w:val="28"/>
          <w:szCs w:val="28"/>
          <w:rtl w:val="true"/>
          <w:lang w:bidi="ar-SA"/>
        </w:rPr>
        <w:t>أرءيت من اتّخذ إلـهه هويه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lang w:bidi="fa-IR"/>
        </w:rPr>
        <w:t>،</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مشركان ، از تمايلات و هوا هاى نفسانى خويش پيروى جاهلانه مى كنند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هل لكم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شركاء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اتّبع الذين ظلموا أهواءهم بغير علم</w:t>
      </w:r>
    </w:p>
    <w:p>
      <w:pPr>
        <w:pStyle w:val="BookText"/>
        <w:rPr/>
      </w:pPr>
      <w:r>
        <w:rPr>
          <w:rFonts w:ascii="Amiri" w:hAnsi="Amiri" w:eastAsia="Amiri" w:cs="Amiri"/>
          <w:color w:val="111111"/>
          <w:sz w:val="28"/>
          <w:sz w:val="28"/>
          <w:szCs w:val="28"/>
          <w:rtl w:val="true"/>
          <w:lang w:bidi="ar-SA"/>
        </w:rPr>
        <w:t xml:space="preserve">با توجه به اين كه آيه، در سياق آياتى آمده كه در اثبات توحيد و رد عقيده مشركان است،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ظلموا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مشركان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مشركان ، در انكار وحدانيت خداوند و گزينش معبودان خويش ، دليل و منطقى نداشته و از هواى نفس خويش تبعيت كردند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اتّبع الذين ظلموا أهواءهم بغير علم</w:t>
      </w:r>
    </w:p>
    <w:p>
      <w:pPr>
        <w:pStyle w:val="BookText"/>
        <w:rPr/>
      </w:pPr>
      <w:r>
        <w:rPr>
          <w:rFonts w:ascii="Amiri" w:hAnsi="Amiri" w:eastAsia="Amiri" w:cs="Amiri"/>
          <w:color w:val="111111"/>
          <w:sz w:val="28"/>
          <w:sz w:val="28"/>
          <w:szCs w:val="28"/>
          <w:rtl w:val="true"/>
          <w:lang w:bidi="ar-SA"/>
        </w:rPr>
        <w:t>مراد از ظلم ـ كه در آيه، به عنوان صفت مشركان ذكر شده است ـ عقيده شرك آلود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مشركان ، مردمانى هواپرست ، گمراه و محروم از هدايت خداوند</w:t>
      </w:r>
    </w:p>
    <w:p>
      <w:pPr>
        <w:pStyle w:val="BookText"/>
        <w:rPr/>
      </w:pPr>
      <w:r>
        <w:rPr>
          <w:rFonts w:ascii="Amiri" w:hAnsi="Amiri" w:eastAsia="Amiri" w:cs="Amiri"/>
          <w:color w:val="111111"/>
          <w:sz w:val="28"/>
          <w:sz w:val="28"/>
          <w:szCs w:val="28"/>
          <w:rtl w:val="true"/>
          <w:lang w:bidi="ar-SA"/>
        </w:rPr>
        <w:t xml:space="preserve">بل اتّبع الذين ظلموا أهواءهم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فمن يهدى من أضلّ اللّه</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هرگونه تلاشى براى هدايت مشركان تابع هواى نفس ، نافرجام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الذين ظلموا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فمن يهدى من أضلّ اللّه</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مشركان هواپرست ، از داشتن هرگونه ياورى ، در برابر اراده الهى ، محروم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يهدى من أضلّ اللّه و ما لهم من نـصرين</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هيچ كس ، نمى تواند مشركان هواپرست را از اضلال الهى نجات بدهد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يهدى من أضلّ اللّه و ما لهم من نـصرين</w:t>
      </w:r>
    </w:p>
    <w:p>
      <w:pPr>
        <w:pStyle w:val="BookText"/>
        <w:rPr/>
      </w:pP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قرينه سياق و فراز قبلى، مى تواند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نجات دهنده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ascii="IRNazanin" w:hAnsi="IRNazanin" w:eastAsia="IRNazanin"/>
          <w:color w:val="111111"/>
          <w:sz w:val="28"/>
          <w:sz w:val="28"/>
          <w:szCs w:val="28"/>
          <w:lang w:bidi="fa-IR"/>
        </w:rPr>
        <w:t>،</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مشركان ، مردمى خودبين ، هواپرست و منفعت طلب</w:t>
      </w:r>
    </w:p>
    <w:p>
      <w:pPr>
        <w:pStyle w:val="BookText"/>
        <w:rPr/>
      </w:pPr>
      <w:r>
        <w:rPr>
          <w:rFonts w:ascii="Amiri" w:hAnsi="Amiri" w:eastAsia="Amiri" w:cs="Amiri"/>
          <w:color w:val="111111"/>
          <w:sz w:val="28"/>
          <w:sz w:val="28"/>
          <w:szCs w:val="28"/>
          <w:rtl w:val="true"/>
          <w:lang w:bidi="ar-SA"/>
        </w:rPr>
        <w:t xml:space="preserve">ألكم الذّكر و له الأُنثى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يتّبعون إلاّ الظنّ و ما تهوى الأنفس</w:t>
      </w:r>
    </w:p>
    <w:p>
      <w:pPr>
        <w:pStyle w:val="BookText"/>
        <w:rPr/>
      </w:pPr>
      <w:r>
        <w:rPr>
          <w:rFonts w:ascii="IRNazanin" w:hAnsi="IRNazanin" w:eastAsia="IRNazanin"/>
          <w:color w:val="111111"/>
          <w:sz w:val="28"/>
          <w:sz w:val="28"/>
          <w:szCs w:val="28"/>
          <w:rtl w:val="true"/>
          <w:lang w:bidi="fa-IR"/>
        </w:rPr>
        <w:t>با توجه بدين نكته كه حتى شرك مشركان، برخاسته از هواپرستى و منفعت خواهى آنان است، مطلب بالا استفاده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ألكم الذّكر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نمودى از اين خودبينى ارائه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مشركان ، گرفتار هواپرستى و پيروى از حدس و گمان ، به رغم تجلى انوار هدايت الهى در حق ايشان</w:t>
      </w:r>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يتّبعون إلاّ الظنّ و ما تهوى الأنفس و لقد جاءهم من ربّهم الهدى</w:t>
      </w:r>
      <w:bookmarkStart w:id="2141" w:name="pg6987_91526"/>
    </w:p>
    <w:p>
      <w:pPr>
        <w:pStyle w:val="Heading3"/>
        <w:numPr>
          <w:ilvl w:val="2"/>
          <w:numId w:val="1"/>
        </w:numPr>
        <w:rPr/>
      </w:pPr>
      <w:bookmarkStart w:id="2142" w:name="__RefHeading___Toc2398983_372815092"/>
      <w:bookmarkStart w:id="2143" w:name="_Toc909"/>
      <w:bookmarkEnd w:id="2141"/>
      <w:bookmarkEnd w:id="2142"/>
      <w:r>
        <w:rPr/>
        <w:t>58</w:t>
      </w:r>
      <w:r>
        <w:rPr>
          <w:rtl w:val="true"/>
        </w:rPr>
        <w:t xml:space="preserve">- </w:t>
      </w:r>
      <w:r>
        <w:rPr>
          <w:rtl w:val="true"/>
        </w:rPr>
        <w:t>هواپرستى مشركان مكه</w:t>
      </w:r>
      <w:bookmarkEnd w:id="214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 كافران و مشركان مكه با قرآن ، اساس علمى و عقلانى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برخاسته از انگيزه هاى نفسانى ـ روانى آنان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صرّفنا فى هـذا القرءان ليذّكّروا و ما يزيدهم إلاّ نفورًا</w:t>
      </w:r>
    </w:p>
    <w:p>
      <w:pPr>
        <w:pStyle w:val="BookText"/>
        <w:rPr/>
      </w:pPr>
      <w:r>
        <w:rPr>
          <w:rFonts w:ascii="IRNazanin" w:hAnsi="IRNazanin" w:eastAsia="IRNazanin"/>
          <w:color w:val="111111"/>
          <w:sz w:val="28"/>
          <w:sz w:val="28"/>
          <w:szCs w:val="28"/>
          <w:rtl w:val="true"/>
          <w:lang w:bidi="fa-IR"/>
        </w:rPr>
        <w:t>خداوند، حاصل تبيين تنوع و گوناگونى آيات خويش را براى مشركان، نفرت آنان معرفى مى كند و اين، نشان مى دهد كه آنان، به جاى برخورد منطقى با آيات الهى، برخورد روانى ـ نفسانى 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 منكرانه كافران و مشركان مكه با قرآن ، برخاسته از منطق و عقل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انگيزه نفسانى ـ روانى داشت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ذكرت ربّك فى القرءان وحده ولّوا على أدبـرهم نفورًا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مقولات نفسانى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موضع نفرت آلود مشركان با قرآن، برخاسته از انگيزه هاى نفسانى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روانى آنان بود</w:t>
      </w:r>
      <w:r>
        <w:rPr>
          <w:rFonts w:eastAsia="IRNazanin" w:cs="IRNazanin"/>
          <w:color w:val="111111"/>
          <w:sz w:val="28"/>
          <w:szCs w:val="28"/>
          <w:rtl w:val="true"/>
          <w:lang w:bidi="fa-IR"/>
        </w:rPr>
        <w:t>.</w:t>
      </w:r>
    </w:p>
    <w:p>
      <w:pPr>
        <w:pStyle w:val="Heading3"/>
        <w:numPr>
          <w:ilvl w:val="2"/>
          <w:numId w:val="1"/>
        </w:numPr>
        <w:rPr/>
      </w:pPr>
      <w:bookmarkStart w:id="2144" w:name="__RefHeading___Toc2398985_372815092"/>
      <w:bookmarkStart w:id="2145" w:name="_Toc910"/>
      <w:bookmarkEnd w:id="2144"/>
      <w:r>
        <w:rPr/>
        <w:t>59</w:t>
      </w:r>
      <w:r>
        <w:rPr>
          <w:rtl w:val="true"/>
        </w:rPr>
        <w:t xml:space="preserve">- </w:t>
      </w:r>
      <w:r>
        <w:rPr>
          <w:rtl w:val="true"/>
        </w:rPr>
        <w:t>هواپرستى مكذبان آخرت</w:t>
      </w:r>
      <w:bookmarkEnd w:id="214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پيروى از هوا و گمان و آرزوپردازى هاى بى حاصل ، از ويژگى هاى ناباوران به آخرت</w:t>
      </w:r>
    </w:p>
    <w:p>
      <w:pPr>
        <w:pStyle w:val="BookText"/>
        <w:rPr/>
      </w:pPr>
      <w:r>
        <w:rPr>
          <w:rFonts w:ascii="Amiri" w:hAnsi="Amiri" w:eastAsia="Amiri" w:cs="Amiri"/>
          <w:color w:val="111111"/>
          <w:sz w:val="28"/>
          <w:sz w:val="28"/>
          <w:szCs w:val="28"/>
          <w:rtl w:val="true"/>
          <w:lang w:bidi="ar-SA"/>
        </w:rPr>
        <w:t xml:space="preserve">إن هى إلاّ أسماء سمّيتموها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يتّبعون إلاّ الظنّ و ما تهوى الأنفس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لل</w:t>
      </w:r>
    </w:p>
    <w:p>
      <w:pPr>
        <w:pStyle w:val="BookText"/>
        <w:rPr/>
      </w:pPr>
      <w:r>
        <w:rPr>
          <w:rFonts w:ascii="IRNazanin" w:hAnsi="IRNazanin" w:eastAsia="IRNazanin"/>
          <w:color w:val="111111"/>
          <w:sz w:val="28"/>
          <w:sz w:val="28"/>
          <w:szCs w:val="28"/>
          <w:rtl w:val="true"/>
          <w:lang w:bidi="fa-IR"/>
        </w:rPr>
        <w:t>ارتباط آيات، نشانگر اين است كه منكران آخرت، از ويژگى هاى ياد شده برخوردارند</w:t>
      </w:r>
      <w:r>
        <w:rPr>
          <w:rFonts w:eastAsia="IRNazanin" w:cs="IRNazanin"/>
          <w:color w:val="111111"/>
          <w:sz w:val="28"/>
          <w:szCs w:val="28"/>
          <w:rtl w:val="true"/>
          <w:lang w:bidi="fa-IR"/>
        </w:rPr>
        <w:t>.</w:t>
      </w:r>
    </w:p>
    <w:p>
      <w:pPr>
        <w:pStyle w:val="Heading3"/>
        <w:numPr>
          <w:ilvl w:val="2"/>
          <w:numId w:val="1"/>
        </w:numPr>
        <w:rPr/>
      </w:pPr>
      <w:bookmarkStart w:id="2146" w:name="__RefHeading___Toc2398987_372815092"/>
      <w:bookmarkStart w:id="2147" w:name="_Toc911"/>
      <w:bookmarkEnd w:id="2146"/>
      <w:r>
        <w:rPr/>
        <w:t>60</w:t>
      </w:r>
      <w:r>
        <w:rPr>
          <w:rtl w:val="true"/>
        </w:rPr>
        <w:t xml:space="preserve">- </w:t>
      </w:r>
      <w:r>
        <w:rPr>
          <w:rtl w:val="true"/>
        </w:rPr>
        <w:t>هواپرستى مكذبان دين</w:t>
      </w:r>
      <w:bookmarkEnd w:id="214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طور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بى تقوايى و هواپرستى ، بزرگ ترين مشكل تكذيب كنندگان دين در قيامت</w:t>
      </w:r>
    </w:p>
    <w:p>
      <w:pPr>
        <w:pStyle w:val="BookText"/>
        <w:rPr/>
      </w:pPr>
      <w:r>
        <w:rPr>
          <w:rFonts w:ascii="Amiri" w:hAnsi="Amiri" w:eastAsia="Amiri" w:cs="Amiri"/>
          <w:color w:val="111111"/>
          <w:sz w:val="28"/>
          <w:sz w:val="28"/>
          <w:szCs w:val="28"/>
          <w:rtl w:val="true"/>
          <w:lang w:bidi="ar-SA"/>
        </w:rPr>
        <w:t xml:space="preserve">فويل يومئذ للمكذّبين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هـذه النار الّتى كنتم بها تكذّبون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المتّقين فى</w:t>
      </w:r>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جبهه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مكذّبين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تقابل مطلب استفاده مى شود</w:t>
      </w:r>
      <w:r>
        <w:rPr>
          <w:rFonts w:eastAsia="IRNazanin" w:cs="IRNazanin"/>
          <w:color w:val="111111"/>
          <w:sz w:val="28"/>
          <w:szCs w:val="28"/>
          <w:rtl w:val="true"/>
          <w:lang w:bidi="fa-IR"/>
        </w:rPr>
        <w:t>.</w:t>
      </w:r>
      <w:bookmarkStart w:id="2148" w:name="pg6987_91527"/>
    </w:p>
    <w:p>
      <w:pPr>
        <w:pStyle w:val="Heading3"/>
        <w:numPr>
          <w:ilvl w:val="2"/>
          <w:numId w:val="1"/>
        </w:numPr>
        <w:rPr/>
      </w:pPr>
      <w:bookmarkStart w:id="2149" w:name="__RefHeading___Toc2398989_372815092"/>
      <w:bookmarkStart w:id="2150" w:name="_Toc912"/>
      <w:bookmarkEnd w:id="2148"/>
      <w:bookmarkEnd w:id="2149"/>
      <w:r>
        <w:rPr/>
        <w:t>61</w:t>
      </w:r>
      <w:r>
        <w:rPr>
          <w:rtl w:val="true"/>
        </w:rPr>
        <w:t xml:space="preserve">- </w:t>
      </w:r>
      <w:r>
        <w:rPr>
          <w:rtl w:val="true"/>
        </w:rPr>
        <w:t>هواپرستى مكذبان قيامت</w:t>
      </w:r>
      <w:bookmarkEnd w:id="215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طور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تكذيب كنندگان قيامت ، عناصرى فرو رفته در باطل و سرگرم هوسرانى</w:t>
      </w:r>
    </w:p>
    <w:p>
      <w:pPr>
        <w:pStyle w:val="BookText"/>
        <w:rPr/>
      </w:pPr>
      <w:r>
        <w:rPr>
          <w:rFonts w:ascii="Amiri" w:hAnsi="Amiri" w:eastAsia="Amiri" w:cs="Amiri"/>
          <w:color w:val="111111"/>
          <w:sz w:val="28"/>
          <w:sz w:val="28"/>
          <w:szCs w:val="28"/>
          <w:rtl w:val="true"/>
          <w:lang w:bidi="ar-SA"/>
        </w:rPr>
        <w:t xml:space="preserve">للمكذّبين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هم فى خوض يلعبون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وارد شدن در كارهاى بيهوده و باطل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يلعبون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سرگرمى و هوسرانى است</w:t>
      </w:r>
      <w:r>
        <w:rPr>
          <w:rFonts w:eastAsia="IRNazanin" w:cs="IRNazanin"/>
          <w:color w:val="111111"/>
          <w:sz w:val="28"/>
          <w:szCs w:val="28"/>
          <w:rtl w:val="true"/>
          <w:lang w:bidi="fa-IR"/>
        </w:rPr>
        <w:t>.</w:t>
      </w:r>
    </w:p>
    <w:p>
      <w:pPr>
        <w:pStyle w:val="Heading3"/>
        <w:numPr>
          <w:ilvl w:val="2"/>
          <w:numId w:val="1"/>
        </w:numPr>
        <w:rPr/>
      </w:pPr>
      <w:bookmarkStart w:id="2151" w:name="__RefHeading___Toc2398991_372815092"/>
      <w:bookmarkStart w:id="2152" w:name="_Toc913"/>
      <w:bookmarkEnd w:id="2151"/>
      <w:r>
        <w:rPr/>
        <w:t>62</w:t>
      </w:r>
      <w:r>
        <w:rPr>
          <w:rtl w:val="true"/>
        </w:rPr>
        <w:t xml:space="preserve">- </w:t>
      </w:r>
      <w:r>
        <w:rPr>
          <w:rtl w:val="true"/>
        </w:rPr>
        <w:t>هواپرستى و حق</w:t>
      </w:r>
      <w:bookmarkEnd w:id="215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تمايلات و هوس هاى نفسانى ، در ضديت با حق</w:t>
      </w:r>
    </w:p>
    <w:p>
      <w:pPr>
        <w:pStyle w:val="BookText"/>
        <w:rPr/>
      </w:pPr>
      <w:r>
        <w:rPr>
          <w:rFonts w:ascii="IRNazanin" w:hAnsi="IRNazanin" w:eastAsia="IRNazanin"/>
          <w:color w:val="111111"/>
          <w:sz w:val="28"/>
          <w:sz w:val="28"/>
          <w:szCs w:val="28"/>
          <w:rtl w:val="true"/>
          <w:lang w:bidi="fa-IR"/>
        </w:rPr>
        <w:t>و لو اتبع الحقّ أهواءهم لفسدت السمـوت و الأرض</w:t>
      </w:r>
    </w:p>
    <w:p>
      <w:pPr>
        <w:pStyle w:val="Heading3"/>
        <w:numPr>
          <w:ilvl w:val="2"/>
          <w:numId w:val="1"/>
        </w:numPr>
        <w:rPr/>
      </w:pPr>
      <w:bookmarkStart w:id="2153" w:name="__RefHeading___Toc2398993_372815092"/>
      <w:bookmarkStart w:id="2154" w:name="_Toc914"/>
      <w:bookmarkEnd w:id="2153"/>
      <w:r>
        <w:rPr/>
        <w:t>63</w:t>
      </w:r>
      <w:r>
        <w:rPr>
          <w:rtl w:val="true"/>
        </w:rPr>
        <w:t xml:space="preserve">- </w:t>
      </w:r>
      <w:r>
        <w:rPr>
          <w:rtl w:val="true"/>
        </w:rPr>
        <w:t>هواپرستى يهود</w:t>
      </w:r>
      <w:bookmarkEnd w:id="215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يهود و نصارا ، آيين الهى خويش را با آرايى برخاسته از هوا هاى نفسانى ، به انحراف كشانده بودند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لئن اتبعت أهواءهم</w:t>
      </w:r>
    </w:p>
    <w:p>
      <w:pPr>
        <w:pStyle w:val="BookText"/>
        <w:rPr/>
      </w:pPr>
      <w:r>
        <w:rPr>
          <w:rFonts w:ascii="Amiri" w:hAnsi="Amiri" w:eastAsia="Amiri" w:cs="Amiri"/>
          <w:color w:val="111111"/>
          <w:sz w:val="28"/>
          <w:sz w:val="28"/>
          <w:szCs w:val="28"/>
          <w:rtl w:val="true"/>
          <w:lang w:bidi="ar-SA"/>
        </w:rPr>
        <w:t>بديهى است كه آيين يهوديت و نصرانيت، ريشه الهى و آسمانى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تعبير كردن از آيين آنان به هواهاى نفسانى، مى رساند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يهوديان و نصرانيان با نفوذ دادن آرا و هواهاى نفسانى خويش در معارف و احكام دين، وجهه الهى آن را از ميان برده بودند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ascii="IRNazanin" w:hAnsi="IRNazanin" w:eastAsia="IRNazanin"/>
          <w:color w:val="111111"/>
          <w:sz w:val="28"/>
          <w:sz w:val="28"/>
          <w:szCs w:val="28"/>
          <w:lang w:bidi="fa-IR"/>
        </w:rPr>
        <w:t>،</w:t>
      </w:r>
      <w:r>
        <w:rPr>
          <w:rFonts w:eastAsia="IRNazanin" w:cs="IRNazanin"/>
          <w:color w:val="111111"/>
          <w:sz w:val="28"/>
          <w:szCs w:val="28"/>
          <w:lang w:bidi="fa-IR"/>
        </w:rPr>
        <w:t>15</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يهود و نصارا آيين الهى خويش را با آرايى برخاسته از هوا هاى نفسانى ، آميخته بودند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لئن اتبعت اهواءهم</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أهواءهم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آراى برخاسته از هواهاى نفسانى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آيين و مرام دينى يهود و نصاراست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مبارزه آنان با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ايمان بر سر باورها و احكام دينى بوده است و از آنجا كه آيين اهل كتاب، آيينى الهى بوده ولى در آيه شريفه از آن به هواهاى نفسانى تعبير شده، برداشت فوق به دست مى آيد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موظف به پرهيز از پيروى يهود و نصارا و ردّ آراى نفسانى ايشان</w:t>
      </w:r>
    </w:p>
    <w:p>
      <w:pPr>
        <w:pStyle w:val="BookText"/>
        <w:rPr/>
      </w:pPr>
      <w:r>
        <w:rPr>
          <w:rFonts w:ascii="Amiri" w:hAnsi="Amiri" w:eastAsia="Amiri" w:cs="Amiri"/>
          <w:color w:val="111111"/>
          <w:sz w:val="28"/>
          <w:sz w:val="28"/>
          <w:szCs w:val="28"/>
          <w:rtl w:val="true"/>
          <w:lang w:bidi="ar-SA"/>
        </w:rPr>
        <w:t xml:space="preserve">و لئن اتبعت اهواءهم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إنك إذاً لمن الظلمين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bookmarkStart w:id="2155" w:name="pg6987_91528"/>
    </w:p>
    <w:p>
      <w:pPr>
        <w:pStyle w:val="BookText"/>
        <w:rPr/>
      </w:pPr>
      <w:bookmarkEnd w:id="2155"/>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گروهى از يهوديان و مسيحيان عصر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هواپرستان گمراه و ناشر عقايد افراطى و غلوآميز در ميان همكيشان خود</w:t>
      </w:r>
    </w:p>
    <w:p>
      <w:pPr>
        <w:pStyle w:val="BookText"/>
        <w:rPr/>
      </w:pPr>
      <w:r>
        <w:rPr>
          <w:rFonts w:ascii="Amiri" w:hAnsi="Amiri" w:eastAsia="Amiri" w:cs="Amiri"/>
          <w:color w:val="111111"/>
          <w:sz w:val="28"/>
          <w:sz w:val="28"/>
          <w:szCs w:val="28"/>
          <w:rtl w:val="true"/>
          <w:lang w:bidi="ar-SA"/>
        </w:rPr>
        <w:t xml:space="preserve">و لاتتبعوا اهواء قوم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اضلوا كثيراً و ضلوا عن سواء السبيل</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بخش از آيه مى تواند اشاره به دو طايفه از گمراهان داشته باشد، طائفه اى پيش از بعثت كه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ضلوا 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بيانگر آن است و طائفه اى معاصر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ضلوا عن سواء السبيل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حاكى از آنان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آوردن 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بخش و نيامدن آن در بخش بعد، گوياى اين تفسير است</w:t>
      </w:r>
      <w:r>
        <w:rPr>
          <w:rFonts w:eastAsia="IRNazanin" w:cs="IRNazanin"/>
          <w:color w:val="111111"/>
          <w:sz w:val="28"/>
          <w:szCs w:val="28"/>
          <w:rtl w:val="true"/>
          <w:lang w:bidi="fa-IR"/>
        </w:rPr>
        <w:t>.</w:t>
      </w:r>
    </w:p>
    <w:p>
      <w:pPr>
        <w:pStyle w:val="Heading3"/>
        <w:numPr>
          <w:ilvl w:val="2"/>
          <w:numId w:val="1"/>
        </w:numPr>
        <w:rPr/>
      </w:pPr>
      <w:bookmarkStart w:id="2156" w:name="__RefHeading___Toc2398995_372815092"/>
      <w:bookmarkStart w:id="2157" w:name="_Toc915"/>
      <w:bookmarkEnd w:id="2156"/>
      <w:r>
        <w:rPr/>
        <w:t>64</w:t>
      </w:r>
      <w:r>
        <w:rPr>
          <w:rtl w:val="true"/>
        </w:rPr>
        <w:t xml:space="preserve">- </w:t>
      </w:r>
      <w:r>
        <w:rPr>
          <w:rtl w:val="true"/>
        </w:rPr>
        <w:t>هواپرستى يهود صدراسلام</w:t>
      </w:r>
      <w:bookmarkEnd w:id="215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عقايد و آراى يهود و نصارا در عصر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عقايد و آرايى برخاسته از هوا هاى نفسانى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لـئن اتبعت أهواءهم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أهواء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جمع 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خواهشها و تمايلات نفس است و مراد از آن در آيه شريفه ـ به قرينه مقابله آن با احكام قرآن ـ آرا ، عقايد و قوانين برخاسته از تمايلات نفسانى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هواپرستان</w:t>
      </w:r>
    </w:p>
    <w:p>
      <w:pPr>
        <w:pStyle w:val="Heading3"/>
        <w:numPr>
          <w:ilvl w:val="2"/>
          <w:numId w:val="1"/>
        </w:numPr>
        <w:rPr/>
      </w:pPr>
      <w:bookmarkStart w:id="2158" w:name="__RefHeading___Toc2398997_372815092"/>
      <w:bookmarkStart w:id="2159" w:name="_Toc916"/>
      <w:bookmarkEnd w:id="2158"/>
      <w:r>
        <w:rPr/>
        <w:t>65</w:t>
      </w:r>
      <w:r>
        <w:rPr>
          <w:rtl w:val="true"/>
        </w:rPr>
        <w:t>-  {</w:t>
      </w:r>
      <w:r>
        <w:rPr>
          <w:rtl w:val="true"/>
        </w:rPr>
        <w:t>هواپرستان</w:t>
      </w:r>
      <w:r>
        <w:rPr>
          <w:rtl w:val="true"/>
        </w:rPr>
        <w:t>}</w:t>
      </w:r>
      <w:bookmarkEnd w:id="215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lang w:bidi="fa-IR"/>
        </w:rPr>
        <w:t>،</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بنى اسرائيل ، مردمى پيمان شكن و هواپرست</w:t>
      </w:r>
    </w:p>
    <w:p>
      <w:pPr>
        <w:pStyle w:val="BookText"/>
        <w:rPr/>
      </w:pPr>
      <w:r>
        <w:rPr>
          <w:rFonts w:ascii="Amiri" w:hAnsi="Amiri" w:eastAsia="Amiri" w:cs="Amiri"/>
          <w:color w:val="111111"/>
          <w:sz w:val="28"/>
          <w:sz w:val="28"/>
          <w:szCs w:val="28"/>
          <w:rtl w:val="true"/>
          <w:lang w:bidi="ar-SA"/>
        </w:rPr>
        <w:t xml:space="preserve">لقد اخذنا ميثق بنى اسرءيل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كلما جاءهم رسول بما لاتهوى انفسهم</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هواپرستى بنى اسرائيل ، زمينه ساز تكذيب انبيا و قتل آنان</w:t>
      </w:r>
    </w:p>
    <w:p>
      <w:pPr>
        <w:pStyle w:val="BookText"/>
        <w:rPr/>
      </w:pPr>
      <w:r>
        <w:rPr>
          <w:rFonts w:ascii="Amiri" w:hAnsi="Amiri" w:eastAsia="Amiri" w:cs="Amiri"/>
          <w:color w:val="111111"/>
          <w:sz w:val="28"/>
          <w:sz w:val="28"/>
          <w:szCs w:val="28"/>
          <w:rtl w:val="true"/>
          <w:lang w:bidi="ar-SA"/>
        </w:rPr>
        <w:t>رسول بما لاتهوى انفسهم فريقاً كذبوا و فريقاً يقتلون</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هشدار خداوند به مسلمانان در مورد خطر گرفتارى آنان به لغزشهايى همانند لغزش هاى بنى اسرائيل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نقض پيمان هاى الهى ، هواپرستى ، تكذيب و قتل انبيا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الذين ءامنوا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لاتهوى انفسهم فريقاً كذبوا و فريقاً يقتلون</w:t>
      </w:r>
    </w:p>
    <w:p>
      <w:pPr>
        <w:pStyle w:val="BookText"/>
        <w:rPr/>
      </w:pPr>
      <w:r>
        <w:rPr>
          <w:rFonts w:ascii="IRNazanin" w:hAnsi="IRNazanin" w:eastAsia="IRNazanin"/>
          <w:color w:val="111111"/>
          <w:sz w:val="28"/>
          <w:sz w:val="28"/>
          <w:szCs w:val="28"/>
          <w:rtl w:val="true"/>
          <w:lang w:bidi="fa-IR"/>
        </w:rPr>
        <w:t xml:space="preserve">از اهداف اين بخش از آيات با توجه به ذكر مسلمانان در ابتداء كلام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الذين ءامنوا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بيان سرگذشت شوم بنى اسرائيل، اين است كه مسلمانان را از گرفتار شدن به چنين سرنوشتى پرهيز دهد و به آنان گوشزد كند كه آنان نيز در خطر آلودگى به چنين اعمال ناروايى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گروهى از يهوديان و مسيحيان عصر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هواپرستان گمراه و ناشر عقايد افراطى و غلوآميز در ميان همكيشان خود</w:t>
      </w:r>
    </w:p>
    <w:p>
      <w:pPr>
        <w:pStyle w:val="BookText"/>
        <w:rPr/>
      </w:pPr>
      <w:r>
        <w:rPr>
          <w:rFonts w:ascii="Amiri" w:hAnsi="Amiri" w:eastAsia="Amiri" w:cs="Amiri"/>
          <w:color w:val="111111"/>
          <w:sz w:val="28"/>
          <w:sz w:val="28"/>
          <w:szCs w:val="28"/>
          <w:rtl w:val="true"/>
          <w:lang w:bidi="ar-SA"/>
        </w:rPr>
        <w:t xml:space="preserve">و لاتتبعوا اهواء قوم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اضلوا كثيراً و ضلوا عن سواء السبيل</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بخش از آيه مى تواند اشاره به دو طايفه از گمراهان داشته باشد، طائفه اى پيش از بعثت كه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ضلوا 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بيانگر آن است و طائفه اى معاصر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ضلوا عن سواء السبيل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حاكى از آنان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آوردن 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بخش و نيامدن آن در بخش بعد، گوياى اين تفسير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إن الذين فرقوا دينهم و كانوا شيعا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 اصحاب البدع و اصحاب الأهواء و اصحاب الضلالة من هذه الأمة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تلاوت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الذين فرقوا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همان بدعتگذاران و هواپرستان و گمراهان از اين امت هستند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مشركان و بت پرستان ، مردمانى هواپرست</w:t>
      </w:r>
    </w:p>
    <w:p>
      <w:pPr>
        <w:pStyle w:val="BookText"/>
        <w:rPr/>
      </w:pPr>
      <w:r>
        <w:rPr>
          <w:rFonts w:ascii="Amiri" w:hAnsi="Amiri" w:eastAsia="Amiri" w:cs="Amiri"/>
          <w:color w:val="111111"/>
          <w:sz w:val="28"/>
          <w:sz w:val="28"/>
          <w:szCs w:val="28"/>
          <w:rtl w:val="true"/>
          <w:lang w:bidi="ar-SA"/>
        </w:rPr>
        <w:t>أرءيت من اتّخذ إلـهه هويه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دشمنان دين خدا و كتاب هاى آسمانى ، عناصرى هواپرست و ظالم</w:t>
      </w:r>
    </w:p>
    <w:p>
      <w:pPr>
        <w:pStyle w:val="BookText"/>
        <w:rPr/>
      </w:pPr>
      <w:r>
        <w:rPr>
          <w:rFonts w:ascii="Amiri" w:hAnsi="Amiri" w:eastAsia="Amiri" w:cs="Amiri"/>
          <w:color w:val="111111"/>
          <w:sz w:val="28"/>
          <w:sz w:val="28"/>
          <w:szCs w:val="28"/>
          <w:rtl w:val="true"/>
          <w:lang w:bidi="ar-SA"/>
        </w:rPr>
        <w:t xml:space="preserve">و من أضلّ ممّن اتّبع هويه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لايهدى القوم الظـلمين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مشركان ، مردمانى هواپرست ، گمراه و محروم از هدايت خداوند</w:t>
      </w:r>
    </w:p>
    <w:p>
      <w:pPr>
        <w:pStyle w:val="BookText"/>
        <w:rPr/>
      </w:pPr>
      <w:r>
        <w:rPr>
          <w:rFonts w:ascii="Amiri" w:hAnsi="Amiri" w:eastAsia="Amiri" w:cs="Amiri"/>
          <w:color w:val="111111"/>
          <w:sz w:val="28"/>
          <w:sz w:val="28"/>
          <w:szCs w:val="28"/>
          <w:rtl w:val="true"/>
          <w:lang w:bidi="ar-SA"/>
        </w:rPr>
        <w:t xml:space="preserve">بل اتّبع الذين ظلموا أهواءهم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فمن يهدى من أضلّ اللّه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كافران ، هواپرستانى ، ناخشنود از پيام هاى خداوند</w:t>
      </w:r>
    </w:p>
    <w:p>
      <w:pPr>
        <w:pStyle w:val="BookText"/>
        <w:rPr/>
      </w:pPr>
      <w:r>
        <w:rPr>
          <w:rFonts w:ascii="Amiri" w:hAnsi="Amiri" w:eastAsia="Amiri" w:cs="Amiri"/>
          <w:color w:val="111111"/>
          <w:sz w:val="28"/>
          <w:sz w:val="28"/>
          <w:szCs w:val="28"/>
          <w:rtl w:val="true"/>
          <w:lang w:bidi="ar-SA"/>
        </w:rPr>
        <w:t xml:space="preserve">و الذين 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بأنّهم كرهوا ما أنزل اللّه</w:t>
      </w:r>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كرهوا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 رساند كه كافران نه اين كه حقيقت دين را نفهميده و انكار مى كنند بلكه پس از فهم پيام دين، براساس تمايلات و گرايش هاى درونى، پذيرش پيام وحى بر آنان دشوار است</w:t>
      </w:r>
      <w:r>
        <w:rPr>
          <w:rFonts w:eastAsia="IRNazanin" w:cs="IRNazanin"/>
          <w:color w:val="111111"/>
          <w:sz w:val="28"/>
          <w:szCs w:val="28"/>
          <w:rtl w:val="true"/>
          <w:lang w:bidi="fa-IR"/>
        </w:rPr>
        <w:t>.</w:t>
      </w:r>
      <w:bookmarkStart w:id="2160" w:name="pg6987_91530"/>
    </w:p>
    <w:p>
      <w:pPr>
        <w:pStyle w:val="Heading3"/>
        <w:numPr>
          <w:ilvl w:val="2"/>
          <w:numId w:val="1"/>
        </w:numPr>
        <w:rPr/>
      </w:pPr>
      <w:bookmarkStart w:id="2161" w:name="__RefHeading___Toc2398999_372815092"/>
      <w:bookmarkStart w:id="2162" w:name="_Toc917"/>
      <w:bookmarkEnd w:id="2160"/>
      <w:bookmarkEnd w:id="2161"/>
      <w:r>
        <w:rPr/>
        <w:t>66</w:t>
      </w:r>
      <w:r>
        <w:rPr>
          <w:rtl w:val="true"/>
        </w:rPr>
        <w:t xml:space="preserve">- </w:t>
      </w:r>
      <w:r>
        <w:rPr>
          <w:rtl w:val="true"/>
        </w:rPr>
        <w:t>آثار رد تمايلات هواپرستان</w:t>
      </w:r>
      <w:bookmarkEnd w:id="216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استوارى نظام تكوين ، مرهون راه نداشتن آراى هوسبازان در قوانين به حق آن</w:t>
      </w:r>
    </w:p>
    <w:p>
      <w:pPr>
        <w:pStyle w:val="BookText"/>
        <w:rPr/>
      </w:pPr>
      <w:r>
        <w:rPr>
          <w:rFonts w:ascii="Amiri" w:hAnsi="Amiri" w:eastAsia="Amiri" w:cs="Amiri"/>
          <w:color w:val="111111"/>
          <w:sz w:val="28"/>
          <w:sz w:val="28"/>
          <w:szCs w:val="28"/>
          <w:rtl w:val="true"/>
          <w:lang w:bidi="ar-SA"/>
        </w:rPr>
        <w:t>و لو اتبع الحقّ أهواءهم لفسدت السمـوت و الأرض و من فيهنّ</w:t>
      </w:r>
    </w:p>
    <w:p>
      <w:pPr>
        <w:pStyle w:val="Heading3"/>
        <w:numPr>
          <w:ilvl w:val="2"/>
          <w:numId w:val="1"/>
        </w:numPr>
        <w:rPr/>
      </w:pPr>
      <w:bookmarkStart w:id="2163" w:name="__RefHeading___Toc2399001_372815092"/>
      <w:bookmarkStart w:id="2164" w:name="_Toc918"/>
      <w:bookmarkEnd w:id="2163"/>
      <w:r>
        <w:rPr/>
        <w:t>67</w:t>
      </w:r>
      <w:r>
        <w:rPr>
          <w:rtl w:val="true"/>
        </w:rPr>
        <w:t xml:space="preserve">- </w:t>
      </w:r>
      <w:r>
        <w:rPr>
          <w:rtl w:val="true"/>
        </w:rPr>
        <w:t>آشاميدنيهاى اخروى هواپرستان</w:t>
      </w:r>
      <w:bookmarkEnd w:id="216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رفاه مندانِ هواپرست ، در قيامت ، گرفتار آتشى فراگير و آشاميدنى هايى ناگوارند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لاتطع من أغفلنا قلبه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بئس الشراب و ساءت مرتفقًا</w:t>
      </w:r>
    </w:p>
    <w:p>
      <w:pPr>
        <w:pStyle w:val="BookText"/>
        <w:rPr/>
      </w:pPr>
      <w:r>
        <w:rPr>
          <w:rFonts w:ascii="Amiri" w:hAnsi="Amiri" w:eastAsia="Amiri" w:cs="Amiri"/>
          <w:color w:val="111111"/>
          <w:sz w:val="28"/>
          <w:sz w:val="28"/>
          <w:szCs w:val="28"/>
          <w:rtl w:val="true"/>
          <w:lang w:bidi="ar-SA"/>
        </w:rPr>
        <w:t>نكته ياد شده از ارتباط دو آيه استفاده شده است</w:t>
      </w:r>
      <w:r>
        <w:rPr>
          <w:rFonts w:eastAsia="Amiri" w:cs="Amiri" w:ascii="Amiri" w:hAnsi="Amiri"/>
          <w:color w:val="111111"/>
          <w:sz w:val="28"/>
          <w:szCs w:val="28"/>
          <w:rtl w:val="true"/>
          <w:lang w:bidi="ar-SA"/>
        </w:rPr>
        <w:t>.</w:t>
      </w:r>
    </w:p>
    <w:p>
      <w:pPr>
        <w:pStyle w:val="Heading3"/>
        <w:numPr>
          <w:ilvl w:val="2"/>
          <w:numId w:val="1"/>
        </w:numPr>
        <w:rPr/>
      </w:pPr>
      <w:bookmarkStart w:id="2165" w:name="__RefHeading___Toc2399003_372815092"/>
      <w:bookmarkStart w:id="2166" w:name="_Toc919"/>
      <w:bookmarkEnd w:id="2165"/>
      <w:r>
        <w:rPr/>
        <w:t>68</w:t>
      </w:r>
      <w:r>
        <w:rPr>
          <w:rtl w:val="true"/>
        </w:rPr>
        <w:t xml:space="preserve">- </w:t>
      </w:r>
      <w:r>
        <w:rPr>
          <w:rtl w:val="true"/>
        </w:rPr>
        <w:t>اضلال هواپرستان</w:t>
      </w:r>
      <w:bookmarkEnd w:id="216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تلاش هواپرستان براى انحراف جوامع دينى از محدوده احكام و قوانين الهى</w:t>
      </w:r>
    </w:p>
    <w:p>
      <w:pPr>
        <w:pStyle w:val="BookText"/>
        <w:rPr/>
      </w:pPr>
      <w:r>
        <w:rPr>
          <w:rFonts w:ascii="Amiri" w:hAnsi="Amiri" w:eastAsia="Amiri" w:cs="Amiri"/>
          <w:color w:val="111111"/>
          <w:sz w:val="28"/>
          <w:sz w:val="28"/>
          <w:szCs w:val="28"/>
          <w:rtl w:val="true"/>
          <w:lang w:bidi="ar-SA"/>
        </w:rPr>
        <w:t xml:space="preserve">و لا تنكحوا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يريد الّذين يتّبعون الشّهوات ان تميلوا ميلاً عظيماً</w:t>
      </w:r>
    </w:p>
    <w:p>
      <w:pPr>
        <w:pStyle w:val="Heading3"/>
        <w:numPr>
          <w:ilvl w:val="2"/>
          <w:numId w:val="1"/>
        </w:numPr>
        <w:rPr/>
      </w:pPr>
      <w:bookmarkStart w:id="2167" w:name="__RefHeading___Toc2399005_372815092"/>
      <w:bookmarkStart w:id="2168" w:name="_Toc920"/>
      <w:bookmarkEnd w:id="2167"/>
      <w:r>
        <w:rPr/>
        <w:t>69</w:t>
      </w:r>
      <w:r>
        <w:rPr>
          <w:rtl w:val="true"/>
        </w:rPr>
        <w:t xml:space="preserve">- </w:t>
      </w:r>
      <w:r>
        <w:rPr>
          <w:rtl w:val="true"/>
        </w:rPr>
        <w:t>اطاعت از هواپرستان</w:t>
      </w:r>
      <w:bookmarkEnd w:id="216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پيروى از آراء و انديشه هاى هواپرستان ، مايه دورى از رحمت الهى</w:t>
      </w:r>
    </w:p>
    <w:p>
      <w:pPr>
        <w:pStyle w:val="BookText"/>
        <w:rPr/>
      </w:pPr>
      <w:r>
        <w:rPr>
          <w:rFonts w:ascii="Amiri" w:hAnsi="Amiri" w:eastAsia="Amiri" w:cs="Amiri"/>
          <w:color w:val="111111"/>
          <w:sz w:val="28"/>
          <w:sz w:val="28"/>
          <w:szCs w:val="28"/>
          <w:rtl w:val="true"/>
          <w:lang w:bidi="ar-SA"/>
        </w:rPr>
        <w:t>و اللّه يريد ان يتوب عليكم و يريد الّذين يتّبعون الشّهوات ان تميلوا ميلاً عظيماً</w:t>
      </w:r>
    </w:p>
    <w:p>
      <w:pPr>
        <w:pStyle w:val="BookText"/>
        <w:rPr/>
      </w:pPr>
      <w:r>
        <w:rPr>
          <w:rFonts w:ascii="IRNazanin" w:hAnsi="IRNazanin" w:eastAsia="IRNazanin"/>
          <w:color w:val="111111"/>
          <w:sz w:val="28"/>
          <w:sz w:val="28"/>
          <w:szCs w:val="28"/>
          <w:rtl w:val="true"/>
          <w:lang w:bidi="fa-IR"/>
        </w:rPr>
        <w:t>از تقابل اراده الهى به رحمت با اراده هواپرستان به انحراف، استفاده مى شود كه پيروى از هواپرستان عامل دورى از رحمت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دست شستن از تعاليم قرآن ـ حتى اندكى از آن ـ ، حرام و نشانه پيروى از انديشه هاى هواپرستان</w:t>
      </w:r>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لاتتبع اهواءهم و احذرهم ان يفتنوك عن بعض ما أنزل اللّه إليك</w:t>
      </w:r>
      <w:bookmarkStart w:id="2169" w:name="pg6987_91531"/>
    </w:p>
    <w:p>
      <w:pPr>
        <w:pStyle w:val="BookText"/>
        <w:rPr/>
      </w:pPr>
      <w:bookmarkEnd w:id="2169"/>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پيروى اهل كتاب از پيشينيان گمراه و هواپرست خويش ، منشأ غلو و گزافه بستن آنان به دين</w:t>
      </w:r>
    </w:p>
    <w:p>
      <w:pPr>
        <w:pStyle w:val="BookText"/>
        <w:rPr/>
      </w:pPr>
      <w:r>
        <w:rPr>
          <w:rFonts w:ascii="Amiri" w:hAnsi="Amiri" w:eastAsia="Amiri" w:cs="Amiri"/>
          <w:color w:val="111111"/>
          <w:sz w:val="28"/>
          <w:sz w:val="28"/>
          <w:szCs w:val="28"/>
          <w:rtl w:val="true"/>
          <w:lang w:bidi="ar-SA"/>
        </w:rPr>
        <w:t xml:space="preserve">ياهل الكتب لاتغلوا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لاتتبعوا اهواء قوم قد ضلوا من قبل</w:t>
      </w:r>
    </w:p>
    <w:p>
      <w:pPr>
        <w:pStyle w:val="BookText"/>
        <w:rPr/>
      </w:pPr>
      <w:r>
        <w:rPr>
          <w:rFonts w:ascii="IRNazanin" w:hAnsi="IRNazanin" w:eastAsia="IRNazanin"/>
          <w:color w:val="111111"/>
          <w:sz w:val="28"/>
          <w:sz w:val="28"/>
          <w:szCs w:val="28"/>
          <w:rtl w:val="true"/>
          <w:lang w:bidi="fa-IR"/>
        </w:rPr>
        <w:t xml:space="preserve">بنابر اينكه مخاطبان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اهل الكتب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نصارا و يهود در عصر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به نظر مى رسد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قد ضلوا 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پيشينيانى از خود اهل كتاب باشد و مصداق مورد نظر در ضلالت آن قوم، غلو و تجاوزشان در طرح مسائل دينى است</w:t>
      </w:r>
      <w:r>
        <w:rPr>
          <w:rFonts w:eastAsia="IRNazanin" w:cs="IRNazanin"/>
          <w:color w:val="111111"/>
          <w:sz w:val="28"/>
          <w:szCs w:val="28"/>
          <w:rtl w:val="true"/>
          <w:lang w:bidi="fa-IR"/>
        </w:rPr>
        <w:t>.</w:t>
      </w:r>
    </w:p>
    <w:p>
      <w:pPr>
        <w:pStyle w:val="Heading3"/>
        <w:numPr>
          <w:ilvl w:val="2"/>
          <w:numId w:val="1"/>
        </w:numPr>
        <w:rPr/>
      </w:pPr>
      <w:bookmarkStart w:id="2170" w:name="__RefHeading___Toc2399007_372815092"/>
      <w:bookmarkStart w:id="2171" w:name="_Toc921"/>
      <w:bookmarkEnd w:id="2170"/>
      <w:r>
        <w:rPr/>
        <w:t>70</w:t>
      </w:r>
      <w:r>
        <w:rPr>
          <w:rtl w:val="true"/>
        </w:rPr>
        <w:t xml:space="preserve">- </w:t>
      </w:r>
      <w:r>
        <w:rPr>
          <w:rtl w:val="true"/>
        </w:rPr>
        <w:t>اعراض از هواپرستان</w:t>
      </w:r>
      <w:bookmarkEnd w:id="217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جاثيه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تسليم نشدن در برابر القائات هواپرستان ، لازمه بصيرت دينى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لاتتّبع أهواء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هـذا بصائر للناس</w:t>
      </w:r>
    </w:p>
    <w:p>
      <w:pPr>
        <w:pStyle w:val="Heading3"/>
        <w:numPr>
          <w:ilvl w:val="2"/>
          <w:numId w:val="1"/>
        </w:numPr>
        <w:rPr/>
      </w:pPr>
      <w:bookmarkStart w:id="2172" w:name="__RefHeading___Toc2399009_372815092"/>
      <w:bookmarkStart w:id="2173" w:name="_Toc922"/>
      <w:bookmarkEnd w:id="2172"/>
      <w:r>
        <w:rPr/>
        <w:t>71</w:t>
      </w:r>
      <w:r>
        <w:rPr>
          <w:rtl w:val="true"/>
        </w:rPr>
        <w:t xml:space="preserve">- </w:t>
      </w:r>
      <w:r>
        <w:rPr>
          <w:rtl w:val="true"/>
        </w:rPr>
        <w:t>اكثريت هواپرستان</w:t>
      </w:r>
      <w:bookmarkEnd w:id="217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پندار حق شنوى و خرد ورزى بيشتر هواپرستان ، پندارى بس واهى و به دور از واقعيت</w:t>
      </w:r>
    </w:p>
    <w:p>
      <w:pPr>
        <w:pStyle w:val="BookText"/>
        <w:rPr/>
      </w:pPr>
      <w:r>
        <w:rPr>
          <w:rFonts w:ascii="Amiri" w:hAnsi="Amiri" w:eastAsia="Amiri" w:cs="Amiri"/>
          <w:color w:val="111111"/>
          <w:sz w:val="28"/>
          <w:sz w:val="28"/>
          <w:szCs w:val="28"/>
          <w:rtl w:val="true"/>
          <w:lang w:bidi="ar-SA"/>
        </w:rPr>
        <w:t xml:space="preserve">من اتّخذ إلـهه هويه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 تحسب أنّ أكثرهم يسمعون أو يعقلون</w:t>
      </w:r>
    </w:p>
    <w:p>
      <w:pPr>
        <w:pStyle w:val="BookText"/>
        <w:rPr/>
      </w:pPr>
      <w:r>
        <w:rPr>
          <w:rFonts w:ascii="IRNazanin" w:hAnsi="IRNazanin" w:eastAsia="IRNazanin"/>
          <w:color w:val="111111"/>
          <w:sz w:val="28"/>
          <w:sz w:val="28"/>
          <w:szCs w:val="28"/>
          <w:rtl w:val="true"/>
          <w:lang w:bidi="fa-IR"/>
        </w:rPr>
        <w:t xml:space="preserve">برداشت ياد شده، با توجه به اين نكته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شريفه، از نوع منقطعه و براى اضراب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متضمن معناى استفهام انكارى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شنيدن ظاهرى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مراد شنيدن با گوش دل و حرف شنوى است</w:t>
      </w:r>
      <w:r>
        <w:rPr>
          <w:rFonts w:eastAsia="IRNazanin" w:cs="IRNazanin"/>
          <w:color w:val="111111"/>
          <w:sz w:val="28"/>
          <w:szCs w:val="28"/>
          <w:rtl w:val="true"/>
          <w:lang w:bidi="fa-IR"/>
        </w:rPr>
        <w:t>.</w:t>
      </w:r>
    </w:p>
    <w:p>
      <w:pPr>
        <w:pStyle w:val="Heading3"/>
        <w:numPr>
          <w:ilvl w:val="2"/>
          <w:numId w:val="1"/>
        </w:numPr>
        <w:rPr/>
      </w:pPr>
      <w:bookmarkStart w:id="2174" w:name="__RefHeading___Toc2399011_372815092"/>
      <w:bookmarkStart w:id="2175" w:name="_Toc923"/>
      <w:bookmarkEnd w:id="2174"/>
      <w:r>
        <w:rPr/>
        <w:t>72</w:t>
      </w:r>
      <w:r>
        <w:rPr>
          <w:rtl w:val="true"/>
        </w:rPr>
        <w:t xml:space="preserve">- </w:t>
      </w:r>
      <w:r>
        <w:rPr>
          <w:rtl w:val="true"/>
        </w:rPr>
        <w:t>بى ارزشى بينش هواپرستان</w:t>
      </w:r>
      <w:bookmarkEnd w:id="217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 و پيشنهاد هاى هواپرستان ، بى ارزش ، و اطاعت از آن ناروا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لاتطع 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اتبع هويه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راه شناخت شيوه برخورد با مؤمنان تهيدست ، وحى الهى است نه آراى هواپرستان غافل از خداوند</w:t>
      </w:r>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لاتطع 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قل الحقّ من ربّكم</w:t>
      </w:r>
      <w:bookmarkStart w:id="2176" w:name="pg6987_91532"/>
    </w:p>
    <w:p>
      <w:pPr>
        <w:pStyle w:val="Heading3"/>
        <w:numPr>
          <w:ilvl w:val="2"/>
          <w:numId w:val="1"/>
        </w:numPr>
        <w:rPr/>
      </w:pPr>
      <w:bookmarkStart w:id="2177" w:name="__RefHeading___Toc2399013_372815092"/>
      <w:bookmarkStart w:id="2178" w:name="_Toc924"/>
      <w:bookmarkEnd w:id="2176"/>
      <w:bookmarkEnd w:id="2177"/>
      <w:r>
        <w:rPr/>
        <w:t>73</w:t>
      </w:r>
      <w:r>
        <w:rPr>
          <w:rtl w:val="true"/>
        </w:rPr>
        <w:t xml:space="preserve">- </w:t>
      </w:r>
      <w:r>
        <w:rPr>
          <w:rtl w:val="true"/>
        </w:rPr>
        <w:t>بى ايمانى هواپرستان</w:t>
      </w:r>
      <w:bookmarkEnd w:id="217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ضايع كنندگان نماز و پيروان هوا هاى نفسانى ، ايمان واقعى ندارند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أضاعوا الصلوة واتبعوا الشهوت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إلاّ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ءامن</w:t>
      </w:r>
    </w:p>
    <w:p>
      <w:pPr>
        <w:pStyle w:val="BookText"/>
        <w:rPr/>
      </w:pPr>
      <w:r>
        <w:rPr>
          <w:rFonts w:ascii="IRNazanin" w:hAnsi="IRNazanin" w:eastAsia="IRNazanin"/>
          <w:color w:val="111111"/>
          <w:sz w:val="28"/>
          <w:sz w:val="28"/>
          <w:szCs w:val="28"/>
          <w:rtl w:val="true"/>
          <w:lang w:bidi="fa-IR"/>
        </w:rPr>
        <w:t>برحسب ظاهر اشخاص ياد شده در آيه قبل، در زمره پيروان انبيا و مؤمنان به آنان قرار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ايمان مجدد آنان بدان معنا است كه ايمان آنان در حال ضايع كردن نماز و پيروى از شهوات، ايمان واقعى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ايمان صورى و سطحى بوده است</w:t>
      </w:r>
      <w:r>
        <w:rPr>
          <w:rFonts w:eastAsia="IRNazanin" w:cs="IRNazanin"/>
          <w:color w:val="111111"/>
          <w:sz w:val="28"/>
          <w:szCs w:val="28"/>
          <w:rtl w:val="true"/>
          <w:lang w:bidi="fa-IR"/>
        </w:rPr>
        <w:t>.</w:t>
      </w:r>
    </w:p>
    <w:p>
      <w:pPr>
        <w:pStyle w:val="Heading3"/>
        <w:numPr>
          <w:ilvl w:val="2"/>
          <w:numId w:val="1"/>
        </w:numPr>
        <w:rPr/>
      </w:pPr>
      <w:bookmarkStart w:id="2179" w:name="__RefHeading___Toc2399015_372815092"/>
      <w:bookmarkStart w:id="2180" w:name="_Toc925"/>
      <w:bookmarkEnd w:id="2179"/>
      <w:r>
        <w:rPr/>
        <w:t>74</w:t>
      </w:r>
      <w:r>
        <w:rPr>
          <w:rtl w:val="true"/>
        </w:rPr>
        <w:t xml:space="preserve">- </w:t>
      </w:r>
      <w:r>
        <w:rPr>
          <w:rtl w:val="true"/>
        </w:rPr>
        <w:t>بى عقلى هواپرستان</w:t>
      </w:r>
      <w:bookmarkEnd w:id="218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پندار حق شنوى و خرد ورزى بيشتر هواپرستان ، پندارى بس واهى و به دور از واقعيت</w:t>
      </w:r>
    </w:p>
    <w:p>
      <w:pPr>
        <w:pStyle w:val="BookText"/>
        <w:rPr/>
      </w:pPr>
      <w:r>
        <w:rPr>
          <w:rFonts w:ascii="Amiri" w:hAnsi="Amiri" w:eastAsia="Amiri" w:cs="Amiri"/>
          <w:color w:val="111111"/>
          <w:sz w:val="28"/>
          <w:sz w:val="28"/>
          <w:szCs w:val="28"/>
          <w:rtl w:val="true"/>
          <w:lang w:bidi="ar-SA"/>
        </w:rPr>
        <w:t xml:space="preserve">من اتّخذ إلـهه هويه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 تحسب أنّ أكثرهم يسمعون أو يعقلون</w:t>
      </w:r>
    </w:p>
    <w:p>
      <w:pPr>
        <w:pStyle w:val="BookText"/>
        <w:rPr/>
      </w:pPr>
      <w:r>
        <w:rPr>
          <w:rFonts w:ascii="IRNazanin" w:hAnsi="IRNazanin" w:eastAsia="IRNazanin"/>
          <w:color w:val="111111"/>
          <w:sz w:val="28"/>
          <w:sz w:val="28"/>
          <w:szCs w:val="28"/>
          <w:rtl w:val="true"/>
          <w:lang w:bidi="fa-IR"/>
        </w:rPr>
        <w:t xml:space="preserve">برداشت ياد شده، با توجه به اين نكته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شريفه، از نوع منقطعه و براى اضراب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متضمن معناى استفهام انكارى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شنيدن ظاهرى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مراد شنيدن با گوش دل و حرف شنوى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مردمان هواپرست را ، در حق نشنوى و بى خردى ، جز به چهارپايان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 گاو و گوسفند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توان تشبيه 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هم إلاّ كالأنعـم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نامى است كه شامل سه نوع حيوان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و گاو و گوسفند</w:t>
      </w:r>
      <w:r>
        <w:rPr>
          <w:rFonts w:eastAsia="IRNazanin" w:cs="IRNazanin"/>
          <w:color w:val="111111"/>
          <w:sz w:val="28"/>
          <w:szCs w:val="28"/>
          <w:rtl w:val="true"/>
          <w:lang w:bidi="fa-IR"/>
        </w:rPr>
        <w:t>.</w:t>
      </w:r>
    </w:p>
    <w:p>
      <w:pPr>
        <w:pStyle w:val="Heading3"/>
        <w:numPr>
          <w:ilvl w:val="2"/>
          <w:numId w:val="1"/>
        </w:numPr>
        <w:rPr/>
      </w:pPr>
      <w:bookmarkStart w:id="2181" w:name="__RefHeading___Toc2399017_372815092"/>
      <w:bookmarkStart w:id="2182" w:name="_Toc926"/>
      <w:bookmarkEnd w:id="2181"/>
      <w:r>
        <w:rPr/>
        <w:t>75</w:t>
      </w:r>
      <w:r>
        <w:rPr>
          <w:rtl w:val="true"/>
        </w:rPr>
        <w:t xml:space="preserve">- </w:t>
      </w:r>
      <w:r>
        <w:rPr>
          <w:rtl w:val="true"/>
        </w:rPr>
        <w:t>تشبيه هواپرستان</w:t>
      </w:r>
      <w:bookmarkEnd w:id="218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مردمان هواپرست را ، در حق نشنوى و بى خردى ، جز به چهارپايان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 گاو و گوسفند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توان تشبيه 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هم إلاّ كالأنعـم</w:t>
      </w:r>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نامى است كه شامل سه نوع حيوان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و گاو و گوسفند</w:t>
      </w:r>
      <w:r>
        <w:rPr>
          <w:rFonts w:eastAsia="IRNazanin" w:cs="IRNazanin"/>
          <w:color w:val="111111"/>
          <w:sz w:val="28"/>
          <w:szCs w:val="28"/>
          <w:rtl w:val="true"/>
          <w:lang w:bidi="fa-IR"/>
        </w:rPr>
        <w:t>.</w:t>
      </w:r>
      <w:bookmarkStart w:id="2183" w:name="pg6987_91533"/>
    </w:p>
    <w:p>
      <w:pPr>
        <w:pStyle w:val="Heading3"/>
        <w:numPr>
          <w:ilvl w:val="2"/>
          <w:numId w:val="1"/>
        </w:numPr>
        <w:rPr/>
      </w:pPr>
      <w:bookmarkStart w:id="2184" w:name="__RefHeading___Toc2399019_372815092"/>
      <w:bookmarkStart w:id="2185" w:name="_Toc927"/>
      <w:bookmarkEnd w:id="2183"/>
      <w:bookmarkEnd w:id="2184"/>
      <w:r>
        <w:rPr/>
        <w:t>76</w:t>
      </w:r>
      <w:r>
        <w:rPr>
          <w:rtl w:val="true"/>
        </w:rPr>
        <w:t xml:space="preserve">- </w:t>
      </w:r>
      <w:r>
        <w:rPr>
          <w:rtl w:val="true"/>
        </w:rPr>
        <w:t>جهل هواپرستان</w:t>
      </w:r>
      <w:bookmarkEnd w:id="218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هواپرستان ، در شناخت راه آدميت و سعادت و گام زدن در آن ، بسى ناتوان تر و گمراه تر از چهارپايان</w:t>
      </w:r>
    </w:p>
    <w:p>
      <w:pPr>
        <w:pStyle w:val="BookText"/>
        <w:rPr/>
      </w:pPr>
      <w:r>
        <w:rPr>
          <w:rFonts w:ascii="Amiri" w:hAnsi="Amiri" w:eastAsia="Amiri" w:cs="Amiri"/>
          <w:color w:val="111111"/>
          <w:sz w:val="28"/>
          <w:sz w:val="28"/>
          <w:szCs w:val="28"/>
          <w:rtl w:val="true"/>
          <w:lang w:bidi="ar-SA"/>
        </w:rPr>
        <w:t>إن هم إلاّ كالأنعـم بل هم أضلّ سبيلاً</w:t>
      </w:r>
    </w:p>
    <w:p>
      <w:pPr>
        <w:pStyle w:val="Heading3"/>
        <w:numPr>
          <w:ilvl w:val="2"/>
          <w:numId w:val="1"/>
        </w:numPr>
        <w:rPr/>
      </w:pPr>
      <w:bookmarkStart w:id="2186" w:name="__RefHeading___Toc2399021_372815092"/>
      <w:bookmarkStart w:id="2187" w:name="_Toc928"/>
      <w:bookmarkEnd w:id="2186"/>
      <w:r>
        <w:rPr/>
        <w:t>77</w:t>
      </w:r>
      <w:r>
        <w:rPr>
          <w:rtl w:val="true"/>
        </w:rPr>
        <w:t xml:space="preserve">- </w:t>
      </w:r>
      <w:r>
        <w:rPr>
          <w:rtl w:val="true"/>
        </w:rPr>
        <w:t>حق ناپذيرى هواپرستان</w:t>
      </w:r>
      <w:bookmarkEnd w:id="218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جاثيه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پرستشگران هواى نفس ـ براساس سنت الهى ـ ناشنوا ، نابينا و تأثيرناپذير در برابر حق</w:t>
      </w:r>
    </w:p>
    <w:p>
      <w:pPr>
        <w:pStyle w:val="BookText"/>
        <w:rPr/>
      </w:pPr>
      <w:r>
        <w:rPr>
          <w:rFonts w:ascii="Amiri" w:hAnsi="Amiri" w:eastAsia="Amiri" w:cs="Amiri"/>
          <w:color w:val="111111"/>
          <w:sz w:val="28"/>
          <w:sz w:val="28"/>
          <w:szCs w:val="28"/>
          <w:rtl w:val="true"/>
          <w:lang w:bidi="ar-SA"/>
        </w:rPr>
        <w:t>من اتّخذ إلـهه هويه و أضلّه اللّه على علم و ختم على سمعه و قلبه و جعل على بصره غ</w:t>
      </w:r>
    </w:p>
    <w:p>
      <w:pPr>
        <w:pStyle w:val="Heading3"/>
        <w:numPr>
          <w:ilvl w:val="2"/>
          <w:numId w:val="1"/>
        </w:numPr>
        <w:rPr/>
      </w:pPr>
      <w:bookmarkStart w:id="2188" w:name="__RefHeading___Toc2399023_372815092"/>
      <w:bookmarkStart w:id="2189" w:name="_Toc929"/>
      <w:bookmarkEnd w:id="2188"/>
      <w:r>
        <w:rPr/>
        <w:t>78</w:t>
      </w:r>
      <w:r>
        <w:rPr>
          <w:rtl w:val="true"/>
        </w:rPr>
        <w:t xml:space="preserve">- </w:t>
      </w:r>
      <w:r>
        <w:rPr>
          <w:rtl w:val="true"/>
        </w:rPr>
        <w:t>حق ناشنوايى هواپرستان</w:t>
      </w:r>
      <w:bookmarkEnd w:id="218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پندار حق شنوى و خرد ورزى بيشتر هواپرستان ، پندارى بس واهى و به دور از واقعيت</w:t>
      </w:r>
    </w:p>
    <w:p>
      <w:pPr>
        <w:pStyle w:val="BookText"/>
        <w:rPr/>
      </w:pPr>
      <w:r>
        <w:rPr>
          <w:rFonts w:ascii="Amiri" w:hAnsi="Amiri" w:eastAsia="Amiri" w:cs="Amiri"/>
          <w:color w:val="111111"/>
          <w:sz w:val="28"/>
          <w:sz w:val="28"/>
          <w:szCs w:val="28"/>
          <w:rtl w:val="true"/>
          <w:lang w:bidi="ar-SA"/>
        </w:rPr>
        <w:t xml:space="preserve">من اتّخذ إلـهه هويه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 تحسب أنّ أكثرهم يسمعون أو يعقلون</w:t>
      </w:r>
    </w:p>
    <w:p>
      <w:pPr>
        <w:pStyle w:val="BookText"/>
        <w:rPr/>
      </w:pPr>
      <w:r>
        <w:rPr>
          <w:rFonts w:ascii="IRNazanin" w:hAnsi="IRNazanin" w:eastAsia="IRNazanin"/>
          <w:color w:val="111111"/>
          <w:sz w:val="28"/>
          <w:sz w:val="28"/>
          <w:szCs w:val="28"/>
          <w:rtl w:val="true"/>
          <w:lang w:bidi="fa-IR"/>
        </w:rPr>
        <w:t xml:space="preserve">برداشت ياد شده، با توجه به اين نكته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شريفه، از نوع منقطعه و براى اضراب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متضمن معناى استفهام انكارى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شنيدن ظاهرى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مراد شنيدن با گوش دل و حرف شنوى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مردمان هواپرست را ، در حق نشنوى و بى خردى ، جز به چهارپايان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 گاو و گوسفند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توان تشبيه 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هم إلاّ كالأنعـم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نامى است كه شامل سه نوع حيوان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و گاو و گوسفند</w:t>
      </w:r>
      <w:r>
        <w:rPr>
          <w:rFonts w:eastAsia="IRNazanin" w:cs="IRNazanin"/>
          <w:color w:val="111111"/>
          <w:sz w:val="28"/>
          <w:szCs w:val="28"/>
          <w:rtl w:val="true"/>
          <w:lang w:bidi="fa-IR"/>
        </w:rPr>
        <w:t>.</w:t>
      </w:r>
    </w:p>
    <w:p>
      <w:pPr>
        <w:pStyle w:val="Heading3"/>
        <w:numPr>
          <w:ilvl w:val="2"/>
          <w:numId w:val="1"/>
        </w:numPr>
        <w:rPr/>
      </w:pPr>
      <w:bookmarkStart w:id="2190" w:name="__RefHeading___Toc2399025_372815092"/>
      <w:bookmarkStart w:id="2191" w:name="_Toc930"/>
      <w:bookmarkEnd w:id="2190"/>
      <w:r>
        <w:rPr/>
        <w:t>79</w:t>
      </w:r>
      <w:r>
        <w:rPr>
          <w:rtl w:val="true"/>
        </w:rPr>
        <w:t xml:space="preserve">- </w:t>
      </w:r>
      <w:r>
        <w:rPr>
          <w:rtl w:val="true"/>
        </w:rPr>
        <w:t>ذلت اخروى هواپرستان</w:t>
      </w:r>
      <w:bookmarkEnd w:id="219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قمر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تكذيب گران هواپرست ، گرفتار ذلت و خوارى در رستاخيز</w:t>
      </w:r>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كذّبوا و اتّبعوا أهواءهم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خشّعًا أبصـرهم يخرجون من الأجداث</w:t>
      </w:r>
      <w:bookmarkStart w:id="2192" w:name="pg6987_91534"/>
    </w:p>
    <w:p>
      <w:pPr>
        <w:pStyle w:val="Heading3"/>
        <w:numPr>
          <w:ilvl w:val="2"/>
          <w:numId w:val="1"/>
        </w:numPr>
        <w:rPr/>
      </w:pPr>
      <w:bookmarkStart w:id="2193" w:name="__RefHeading___Toc2399027_372815092"/>
      <w:bookmarkStart w:id="2194" w:name="_Toc931"/>
      <w:bookmarkEnd w:id="2192"/>
      <w:bookmarkEnd w:id="2193"/>
      <w:r>
        <w:rPr/>
        <w:t>80</w:t>
      </w:r>
      <w:r>
        <w:rPr>
          <w:rtl w:val="true"/>
        </w:rPr>
        <w:t xml:space="preserve">- </w:t>
      </w:r>
      <w:r>
        <w:rPr>
          <w:rtl w:val="true"/>
        </w:rPr>
        <w:t>سازش با هواپرستان</w:t>
      </w:r>
      <w:bookmarkEnd w:id="219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شورى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سازش با هواپرستان و تمايلات نامشروع آنان ، موجب انحراف رهبران دينى</w:t>
      </w:r>
    </w:p>
    <w:p>
      <w:pPr>
        <w:pStyle w:val="BookText"/>
        <w:rPr/>
      </w:pPr>
      <w:r>
        <w:rPr>
          <w:rFonts w:ascii="Amiri" w:hAnsi="Amiri" w:eastAsia="Amiri" w:cs="Amiri"/>
          <w:color w:val="111111"/>
          <w:sz w:val="28"/>
          <w:sz w:val="28"/>
          <w:szCs w:val="28"/>
          <w:rtl w:val="true"/>
          <w:lang w:bidi="ar-SA"/>
        </w:rPr>
        <w:t>فادع و استقم كما أمرت و لاتتّبع أهواءهم</w:t>
      </w:r>
    </w:p>
    <w:p>
      <w:pPr>
        <w:pStyle w:val="BookText"/>
        <w:rPr/>
      </w:pPr>
      <w:r>
        <w:rPr>
          <w:rFonts w:ascii="Amiri" w:hAnsi="Amiri" w:eastAsia="Amiri" w:cs="Amiri"/>
          <w:color w:val="111111"/>
          <w:sz w:val="28"/>
          <w:sz w:val="28"/>
          <w:szCs w:val="28"/>
          <w:rtl w:val="true"/>
          <w:lang w:bidi="ar-SA"/>
        </w:rPr>
        <w:t xml:space="preserve">استقامت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ادامه حركت در راه راست است و تقابل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لاتتّبع أهوائهم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مطلب بالا را مى رساند</w:t>
      </w:r>
      <w:r>
        <w:rPr>
          <w:rFonts w:eastAsia="Amiri" w:cs="Amiri" w:ascii="Amiri" w:hAnsi="Amiri"/>
          <w:color w:val="111111"/>
          <w:sz w:val="28"/>
          <w:szCs w:val="28"/>
          <w:rtl w:val="true"/>
          <w:lang w:bidi="ar-SA"/>
        </w:rPr>
        <w:t>.</w:t>
      </w:r>
    </w:p>
    <w:p>
      <w:pPr>
        <w:pStyle w:val="Heading3"/>
        <w:numPr>
          <w:ilvl w:val="2"/>
          <w:numId w:val="1"/>
        </w:numPr>
        <w:rPr/>
      </w:pPr>
      <w:bookmarkStart w:id="2195" w:name="__RefHeading___Toc2399029_372815092"/>
      <w:bookmarkStart w:id="2196" w:name="_Toc932"/>
      <w:bookmarkEnd w:id="2195"/>
      <w:r>
        <w:rPr/>
        <w:t>81</w:t>
      </w:r>
      <w:r>
        <w:rPr>
          <w:rtl w:val="true"/>
        </w:rPr>
        <w:t xml:space="preserve">- </w:t>
      </w:r>
      <w:r>
        <w:rPr>
          <w:rtl w:val="true"/>
        </w:rPr>
        <w:t>سرزنش اطاعت از هواپرستان</w:t>
      </w:r>
      <w:bookmarkEnd w:id="219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 و پيشنهاد هاى هواپرستان ، بى ارزش ، و اطاعت از آن ناروا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لاتطع 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اتبع هويه</w:t>
      </w:r>
    </w:p>
    <w:p>
      <w:pPr>
        <w:pStyle w:val="Heading3"/>
        <w:numPr>
          <w:ilvl w:val="2"/>
          <w:numId w:val="1"/>
        </w:numPr>
        <w:rPr/>
      </w:pPr>
      <w:bookmarkStart w:id="2197" w:name="__RefHeading___Toc2399031_372815092"/>
      <w:bookmarkStart w:id="2198" w:name="_Toc933"/>
      <w:bookmarkEnd w:id="2197"/>
      <w:r>
        <w:rPr/>
        <w:t>82</w:t>
      </w:r>
      <w:r>
        <w:rPr>
          <w:rtl w:val="true"/>
        </w:rPr>
        <w:t xml:space="preserve">- </w:t>
      </w:r>
      <w:r>
        <w:rPr>
          <w:rtl w:val="true"/>
        </w:rPr>
        <w:t>سفاهت هواپرستان</w:t>
      </w:r>
      <w:bookmarkEnd w:id="219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p>
    <w:p>
      <w:pPr>
        <w:pStyle w:val="BookText"/>
        <w:rPr/>
      </w:pP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ـ اسيران دام هوس و تمايلات جنسى نامشروع ، از زمره سفيهان و بى خردانند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أصب إليهنّ و أكن من الجـهلين</w:t>
      </w:r>
    </w:p>
    <w:p>
      <w:pPr>
        <w:pStyle w:val="Heading3"/>
        <w:numPr>
          <w:ilvl w:val="2"/>
          <w:numId w:val="1"/>
        </w:numPr>
        <w:rPr/>
      </w:pPr>
      <w:bookmarkStart w:id="2199" w:name="__RefHeading___Toc2399033_372815092"/>
      <w:bookmarkStart w:id="2200" w:name="_Toc934"/>
      <w:bookmarkEnd w:id="2199"/>
      <w:r>
        <w:rPr/>
        <w:t>83</w:t>
      </w:r>
      <w:r>
        <w:rPr>
          <w:rtl w:val="true"/>
        </w:rPr>
        <w:t xml:space="preserve">- </w:t>
      </w:r>
      <w:r>
        <w:rPr>
          <w:rtl w:val="true"/>
        </w:rPr>
        <w:t>عبرت از گمراهى هواپرستان</w:t>
      </w:r>
      <w:bookmarkEnd w:id="220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جاثيه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عبرت آموزى مردمان از گمراهى هواپرستان</w:t>
      </w:r>
    </w:p>
    <w:p>
      <w:pPr>
        <w:pStyle w:val="BookText"/>
        <w:rPr/>
      </w:pPr>
      <w:r>
        <w:rPr>
          <w:rFonts w:ascii="Amiri" w:hAnsi="Amiri" w:eastAsia="Amiri" w:cs="Amiri"/>
          <w:color w:val="111111"/>
          <w:sz w:val="28"/>
          <w:sz w:val="28"/>
          <w:szCs w:val="28"/>
          <w:rtl w:val="true"/>
          <w:lang w:bidi="ar-SA"/>
        </w:rPr>
        <w:t xml:space="preserve">أفرءيت من اتّخذ إلـهه هويه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أفلاتذكّرون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أفلاتذكّرون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تواند به مجموع آيه نظر داشته باشد</w:t>
      </w:r>
      <w:r>
        <w:rPr>
          <w:rFonts w:eastAsia="Amiri" w:cs="Amiri" w:ascii="Amiri" w:hAnsi="Amiri"/>
          <w:color w:val="111111"/>
          <w:sz w:val="28"/>
          <w:szCs w:val="28"/>
          <w:rtl w:val="true"/>
          <w:lang w:bidi="ar-SA"/>
        </w:rPr>
        <w:t>.</w:t>
      </w:r>
    </w:p>
    <w:p>
      <w:pPr>
        <w:pStyle w:val="Heading3"/>
        <w:numPr>
          <w:ilvl w:val="2"/>
          <w:numId w:val="1"/>
        </w:numPr>
        <w:rPr/>
      </w:pPr>
      <w:bookmarkStart w:id="2201" w:name="__RefHeading___Toc2399035_372815092"/>
      <w:bookmarkStart w:id="2202" w:name="_Toc935"/>
      <w:bookmarkEnd w:id="2201"/>
      <w:r>
        <w:rPr/>
        <w:t>84</w:t>
      </w:r>
      <w:r>
        <w:rPr>
          <w:rtl w:val="true"/>
        </w:rPr>
        <w:t xml:space="preserve">- </w:t>
      </w:r>
      <w:r>
        <w:rPr>
          <w:rtl w:val="true"/>
        </w:rPr>
        <w:t>عجز هواپرستان</w:t>
      </w:r>
      <w:bookmarkEnd w:id="220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bookmarkStart w:id="2203" w:name="pg6987_91535"/>
    </w:p>
    <w:p>
      <w:pPr>
        <w:pStyle w:val="BookText"/>
        <w:rPr/>
      </w:pPr>
      <w:bookmarkEnd w:id="2203"/>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هواپرستان ، در شناخت راه آدميت و سعادت و گام زدن در آن ، بسى ناتوان تر و گمراه تر از چهارپايان</w:t>
      </w:r>
    </w:p>
    <w:p>
      <w:pPr>
        <w:pStyle w:val="BookText"/>
        <w:rPr/>
      </w:pPr>
      <w:r>
        <w:rPr>
          <w:rFonts w:ascii="Amiri" w:hAnsi="Amiri" w:eastAsia="Amiri" w:cs="Amiri"/>
          <w:color w:val="111111"/>
          <w:sz w:val="28"/>
          <w:sz w:val="28"/>
          <w:szCs w:val="28"/>
          <w:rtl w:val="true"/>
          <w:lang w:bidi="ar-SA"/>
        </w:rPr>
        <w:t>إن هم إلاّ كالأنعـم بل هم أضلّ سبيلاً</w:t>
      </w:r>
    </w:p>
    <w:p>
      <w:pPr>
        <w:pStyle w:val="Heading3"/>
        <w:numPr>
          <w:ilvl w:val="2"/>
          <w:numId w:val="1"/>
        </w:numPr>
        <w:rPr/>
      </w:pPr>
      <w:bookmarkStart w:id="2204" w:name="__RefHeading___Toc2399037_372815092"/>
      <w:bookmarkStart w:id="2205" w:name="_Toc936"/>
      <w:bookmarkEnd w:id="2204"/>
      <w:r>
        <w:rPr/>
        <w:t>85</w:t>
      </w:r>
      <w:r>
        <w:rPr>
          <w:rtl w:val="true"/>
        </w:rPr>
        <w:t xml:space="preserve">- </w:t>
      </w:r>
      <w:r>
        <w:rPr>
          <w:rtl w:val="true"/>
        </w:rPr>
        <w:t>عذاب اخروى هواپرستان</w:t>
      </w:r>
      <w:bookmarkEnd w:id="220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رفاه مندانِ هواپرست ، در قيامت ، گرفتار آتشى فراگير و آشاميدنى هايى ناگوارند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لاتطع من أغفلنا قلبه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بئس الشراب و ساءت مرتفقًا</w:t>
      </w:r>
    </w:p>
    <w:p>
      <w:pPr>
        <w:pStyle w:val="BookText"/>
        <w:rPr/>
      </w:pPr>
      <w:r>
        <w:rPr>
          <w:rFonts w:ascii="Amiri" w:hAnsi="Amiri" w:eastAsia="Amiri" w:cs="Amiri"/>
          <w:color w:val="111111"/>
          <w:sz w:val="28"/>
          <w:sz w:val="28"/>
          <w:szCs w:val="28"/>
          <w:rtl w:val="true"/>
          <w:lang w:bidi="ar-SA"/>
        </w:rPr>
        <w:t>نكته ياد شده از ارتباط دو آيه استفاده شده است</w:t>
      </w:r>
      <w:r>
        <w:rPr>
          <w:rFonts w:eastAsia="Amiri" w:cs="Amiri" w:ascii="Amiri" w:hAnsi="Amiri"/>
          <w:color w:val="111111"/>
          <w:sz w:val="28"/>
          <w:szCs w:val="28"/>
          <w:rtl w:val="true"/>
          <w:lang w:bidi="ar-SA"/>
        </w:rPr>
        <w:t>.</w:t>
      </w:r>
    </w:p>
    <w:p>
      <w:pPr>
        <w:pStyle w:val="Heading3"/>
        <w:numPr>
          <w:ilvl w:val="2"/>
          <w:numId w:val="1"/>
        </w:numPr>
        <w:rPr/>
      </w:pPr>
      <w:bookmarkStart w:id="2206" w:name="__RefHeading___Toc2399039_372815092"/>
      <w:bookmarkStart w:id="2207" w:name="_Toc937"/>
      <w:bookmarkEnd w:id="2206"/>
      <w:r>
        <w:rPr/>
        <w:t>86</w:t>
      </w:r>
      <w:r>
        <w:rPr>
          <w:rtl w:val="true"/>
        </w:rPr>
        <w:t xml:space="preserve">- </w:t>
      </w:r>
      <w:r>
        <w:rPr>
          <w:rtl w:val="true"/>
        </w:rPr>
        <w:t>عقيده هواپرستان</w:t>
      </w:r>
      <w:bookmarkEnd w:id="220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ضلالت هاى فراوان و ريشه دار بشر ، ميراث عقايد و افكار هواپرستان تاريخ</w:t>
      </w:r>
    </w:p>
    <w:p>
      <w:pPr>
        <w:pStyle w:val="BookText"/>
        <w:rPr/>
      </w:pPr>
      <w:r>
        <w:rPr>
          <w:rFonts w:ascii="Amiri" w:hAnsi="Amiri" w:eastAsia="Amiri" w:cs="Amiri"/>
          <w:color w:val="111111"/>
          <w:sz w:val="28"/>
          <w:sz w:val="28"/>
          <w:szCs w:val="28"/>
          <w:rtl w:val="true"/>
          <w:lang w:bidi="ar-SA"/>
        </w:rPr>
        <w:t>و لاتتبعوا اهواء قوم قد ضلوا من قبل و اضلوا كثيراً</w:t>
      </w:r>
    </w:p>
    <w:p>
      <w:pPr>
        <w:pStyle w:val="BookText"/>
        <w:rPr/>
      </w:pPr>
      <w:r>
        <w:rPr>
          <w:rFonts w:ascii="Amiri" w:hAnsi="Amiri" w:eastAsia="Amiri" w:cs="Amiri"/>
          <w:color w:val="111111"/>
          <w:sz w:val="28"/>
          <w:sz w:val="28"/>
          <w:szCs w:val="28"/>
          <w:rtl w:val="true"/>
          <w:lang w:bidi="ar-SA"/>
        </w:rPr>
        <w:t xml:space="preserve">بدان احتمال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صفت مفعول مطلق محذوف باشد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اضلوا اضلالا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جاثيه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هواپرستان ، معتقد به منحصر بودن زندگى انسان در دنيا و پايان يافتن آن با مرگ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اتّخذ إلـهه هويه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قالوا ما هى إلاّ حياتنا الدنيا نموت و نحيا</w:t>
      </w:r>
    </w:p>
    <w:p>
      <w:pPr>
        <w:pStyle w:val="BookText"/>
        <w:rPr/>
      </w:pPr>
      <w:r>
        <w:rPr>
          <w:rFonts w:ascii="IRNazanin" w:hAnsi="IRNazanin" w:eastAsia="IRNazanin"/>
          <w:color w:val="111111"/>
          <w:sz w:val="28"/>
          <w:sz w:val="28"/>
          <w:szCs w:val="28"/>
          <w:rtl w:val="true"/>
          <w:lang w:bidi="fa-IR"/>
        </w:rPr>
        <w:t xml:space="preserve">برداشت بالا بدان احتمال است كه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هواپرستان باشد كه در آيه قبل مطرح بود</w:t>
      </w:r>
      <w:r>
        <w:rPr>
          <w:rFonts w:eastAsia="IRNazanin" w:cs="IRNazanin"/>
          <w:color w:val="111111"/>
          <w:sz w:val="28"/>
          <w:szCs w:val="28"/>
          <w:rtl w:val="true"/>
          <w:lang w:bidi="fa-IR"/>
        </w:rPr>
        <w:t>.</w:t>
      </w:r>
    </w:p>
    <w:p>
      <w:pPr>
        <w:pStyle w:val="Heading3"/>
        <w:numPr>
          <w:ilvl w:val="2"/>
          <w:numId w:val="1"/>
        </w:numPr>
        <w:rPr/>
      </w:pPr>
      <w:bookmarkStart w:id="2208" w:name="__RefHeading___Toc2399041_372815092"/>
      <w:bookmarkStart w:id="2209" w:name="_Toc938"/>
      <w:bookmarkEnd w:id="2208"/>
      <w:r>
        <w:rPr/>
        <w:t>87</w:t>
      </w:r>
      <w:r>
        <w:rPr>
          <w:rtl w:val="true"/>
        </w:rPr>
        <w:t xml:space="preserve">- </w:t>
      </w:r>
      <w:r>
        <w:rPr>
          <w:rtl w:val="true"/>
        </w:rPr>
        <w:t>علم هواپرستان</w:t>
      </w:r>
      <w:bookmarkEnd w:id="220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جاثيه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گمراهى هواپرستان و محروميت آنان از هدايت الهى ، به رغم برخوردارى آنان از علم و آگاهى</w:t>
      </w:r>
    </w:p>
    <w:p>
      <w:pPr>
        <w:pStyle w:val="BookText"/>
        <w:rPr/>
      </w:pPr>
      <w:r>
        <w:rPr>
          <w:rFonts w:ascii="Amiri" w:hAnsi="Amiri" w:eastAsia="Amiri" w:cs="Amiri"/>
          <w:color w:val="111111"/>
          <w:sz w:val="28"/>
          <w:sz w:val="28"/>
          <w:szCs w:val="28"/>
          <w:rtl w:val="true"/>
          <w:lang w:bidi="ar-SA"/>
        </w:rPr>
        <w:t>و أضلّه اللّه على علم</w:t>
      </w:r>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علم هواپرستان باشد</w:t>
      </w:r>
      <w:r>
        <w:rPr>
          <w:rFonts w:eastAsia="IRNazanin" w:cs="IRNazanin"/>
          <w:color w:val="111111"/>
          <w:sz w:val="28"/>
          <w:szCs w:val="28"/>
          <w:rtl w:val="true"/>
          <w:lang w:bidi="fa-IR"/>
        </w:rPr>
        <w:t>.</w:t>
      </w:r>
      <w:bookmarkStart w:id="2210" w:name="pg6987_91536"/>
    </w:p>
    <w:p>
      <w:pPr>
        <w:pStyle w:val="Heading3"/>
        <w:numPr>
          <w:ilvl w:val="2"/>
          <w:numId w:val="1"/>
        </w:numPr>
        <w:rPr/>
      </w:pPr>
      <w:bookmarkStart w:id="2211" w:name="__RefHeading___Toc2399043_372815092"/>
      <w:bookmarkStart w:id="2212" w:name="_Toc939"/>
      <w:bookmarkEnd w:id="2210"/>
      <w:bookmarkEnd w:id="2211"/>
      <w:r>
        <w:rPr/>
        <w:t>88</w:t>
      </w:r>
      <w:r>
        <w:rPr>
          <w:rtl w:val="true"/>
        </w:rPr>
        <w:t xml:space="preserve">- </w:t>
      </w:r>
      <w:r>
        <w:rPr>
          <w:rtl w:val="true"/>
        </w:rPr>
        <w:t>عوامل نجات هواپرستان</w:t>
      </w:r>
      <w:bookmarkEnd w:id="221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 ايمان واقعى و عمل صالح ، تنها راه رهايى ضايع كنندگان نماز و پيروان شهو ها از عذاب الهى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فسوف يلقون غيًّا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تاب و ءامن و عمل صلحًا</w:t>
      </w:r>
    </w:p>
    <w:p>
      <w:pPr>
        <w:pStyle w:val="BookText"/>
        <w:rPr/>
      </w:pPr>
      <w:r>
        <w:rPr>
          <w:rFonts w:ascii="IRNazanin" w:hAnsi="IRNazanin" w:eastAsia="IRNazanin"/>
          <w:color w:val="111111"/>
          <w:sz w:val="28"/>
          <w:sz w:val="28"/>
          <w:szCs w:val="28"/>
          <w:rtl w:val="true"/>
          <w:lang w:bidi="fa-IR"/>
        </w:rPr>
        <w:t xml:space="preserve">استثنا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من تاب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متصل است و مراد از توبه، پشيمانى از ضايع كردن نماز و پيروى از تمايلات نفسانى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ايمان بدان جهت 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شده است كه بر حسب ظاهر افراد ياد شده در آيه قبل، در زمره مؤمنان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نماز را ضايع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ايمان ظاهرى و اسمى را دارا بودند، ولى ايمان واقعى را نداشتند</w:t>
      </w:r>
      <w:r>
        <w:rPr>
          <w:rFonts w:eastAsia="IRNazanin" w:cs="IRNazanin"/>
          <w:color w:val="111111"/>
          <w:sz w:val="28"/>
          <w:szCs w:val="28"/>
          <w:rtl w:val="true"/>
          <w:lang w:bidi="fa-IR"/>
        </w:rPr>
        <w:t>.</w:t>
      </w:r>
    </w:p>
    <w:p>
      <w:pPr>
        <w:pStyle w:val="Heading3"/>
        <w:numPr>
          <w:ilvl w:val="2"/>
          <w:numId w:val="1"/>
        </w:numPr>
        <w:rPr/>
      </w:pPr>
      <w:bookmarkStart w:id="2213" w:name="__RefHeading___Toc2399045_372815092"/>
      <w:bookmarkStart w:id="2214" w:name="_Toc940"/>
      <w:bookmarkEnd w:id="2213"/>
      <w:r>
        <w:rPr/>
        <w:t>89</w:t>
      </w:r>
      <w:r>
        <w:rPr>
          <w:rtl w:val="true"/>
        </w:rPr>
        <w:t xml:space="preserve">- </w:t>
      </w:r>
      <w:r>
        <w:rPr>
          <w:rtl w:val="true"/>
        </w:rPr>
        <w:t>قبول توبه هواپرستان</w:t>
      </w:r>
      <w:bookmarkEnd w:id="221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ضايع كنندگان نماز و پيروان هواى نفس پذيرفته مى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أضاعوا الصلوة واتبعوا الشهوت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إلاّ من تاب</w:t>
      </w:r>
    </w:p>
    <w:p>
      <w:pPr>
        <w:pStyle w:val="Heading3"/>
        <w:numPr>
          <w:ilvl w:val="2"/>
          <w:numId w:val="1"/>
        </w:numPr>
        <w:rPr/>
      </w:pPr>
      <w:bookmarkStart w:id="2215" w:name="__RefHeading___Toc2399047_372815092"/>
      <w:bookmarkStart w:id="2216" w:name="_Toc941"/>
      <w:bookmarkEnd w:id="2215"/>
      <w:r>
        <w:rPr/>
        <w:t>90</w:t>
      </w:r>
      <w:r>
        <w:rPr>
          <w:rtl w:val="true"/>
        </w:rPr>
        <w:t xml:space="preserve">- </w:t>
      </w:r>
      <w:r>
        <w:rPr>
          <w:rtl w:val="true"/>
        </w:rPr>
        <w:t>كرى هواپرستان</w:t>
      </w:r>
      <w:bookmarkEnd w:id="221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جاثيه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پرستشگران هواى نفس ـ براساس سنت الهى ـ ناشنوا ، نابينا و تأثيرناپذير در برابر حق</w:t>
      </w:r>
    </w:p>
    <w:p>
      <w:pPr>
        <w:pStyle w:val="BookText"/>
        <w:rPr/>
      </w:pPr>
      <w:r>
        <w:rPr>
          <w:rFonts w:ascii="Amiri" w:hAnsi="Amiri" w:eastAsia="Amiri" w:cs="Amiri"/>
          <w:color w:val="111111"/>
          <w:sz w:val="28"/>
          <w:sz w:val="28"/>
          <w:szCs w:val="28"/>
          <w:rtl w:val="true"/>
          <w:lang w:bidi="ar-SA"/>
        </w:rPr>
        <w:t>من اتّخذ إلـهه هويه و أضلّه اللّه على علم و ختم على سمعه و قلبه و جعل على بصره غ</w:t>
      </w:r>
    </w:p>
    <w:p>
      <w:pPr>
        <w:pStyle w:val="Heading3"/>
        <w:numPr>
          <w:ilvl w:val="2"/>
          <w:numId w:val="1"/>
        </w:numPr>
        <w:rPr/>
      </w:pPr>
      <w:bookmarkStart w:id="2217" w:name="__RefHeading___Toc2399049_372815092"/>
      <w:bookmarkStart w:id="2218" w:name="_Toc942"/>
      <w:bookmarkEnd w:id="2217"/>
      <w:r>
        <w:rPr/>
        <w:t>91</w:t>
      </w:r>
      <w:r>
        <w:rPr>
          <w:rtl w:val="true"/>
        </w:rPr>
        <w:t xml:space="preserve">- </w:t>
      </w:r>
      <w:r>
        <w:rPr>
          <w:rtl w:val="true"/>
        </w:rPr>
        <w:t>كورى هواپرستان</w:t>
      </w:r>
      <w:bookmarkEnd w:id="221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جاثيه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پرستشگران هواى نفس ـ براساس سنت الهى ـ ناشنوا ، نابينا و تأثيرناپذير در برابر حق</w:t>
      </w:r>
    </w:p>
    <w:p>
      <w:pPr>
        <w:pStyle w:val="BookText"/>
        <w:rPr/>
      </w:pPr>
      <w:r>
        <w:rPr>
          <w:rFonts w:ascii="Amiri" w:hAnsi="Amiri" w:eastAsia="Amiri" w:cs="Amiri"/>
          <w:color w:val="111111"/>
          <w:sz w:val="28"/>
          <w:sz w:val="28"/>
          <w:szCs w:val="28"/>
          <w:rtl w:val="true"/>
          <w:lang w:bidi="ar-SA"/>
        </w:rPr>
        <w:t>من اتّخذ إلـهه هويه و أضلّه اللّه على علم و ختم على سمعه و قلبه و جعل على بصره غ</w:t>
      </w:r>
    </w:p>
    <w:p>
      <w:pPr>
        <w:pStyle w:val="Heading3"/>
        <w:numPr>
          <w:ilvl w:val="2"/>
          <w:numId w:val="1"/>
        </w:numPr>
        <w:rPr/>
      </w:pPr>
      <w:bookmarkStart w:id="2219" w:name="__RefHeading___Toc2399051_372815092"/>
      <w:bookmarkStart w:id="2220" w:name="_Toc943"/>
      <w:bookmarkEnd w:id="2219"/>
      <w:r>
        <w:rPr/>
        <w:t>92</w:t>
      </w:r>
      <w:r>
        <w:rPr>
          <w:rtl w:val="true"/>
        </w:rPr>
        <w:t xml:space="preserve">- </w:t>
      </w:r>
      <w:r>
        <w:rPr>
          <w:rtl w:val="true"/>
        </w:rPr>
        <w:t>كيفر هواپرستان</w:t>
      </w:r>
      <w:bookmarkEnd w:id="222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bookmarkStart w:id="2221" w:name="pg6987_91537"/>
    </w:p>
    <w:p>
      <w:pPr>
        <w:pStyle w:val="BookText"/>
        <w:rPr/>
      </w:pPr>
      <w:bookmarkEnd w:id="2221"/>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هواپرستان و بدعتگزاران در جامعه اسلامى ، روسياهان در قيامت</w:t>
      </w:r>
    </w:p>
    <w:p>
      <w:pPr>
        <w:pStyle w:val="BookText"/>
        <w:rPr/>
      </w:pPr>
      <w:r>
        <w:rPr>
          <w:rFonts w:ascii="Amiri" w:hAnsi="Amiri" w:eastAsia="Amiri" w:cs="Amiri"/>
          <w:color w:val="111111"/>
          <w:sz w:val="28"/>
          <w:sz w:val="28"/>
          <w:szCs w:val="28"/>
          <w:rtl w:val="true"/>
          <w:lang w:bidi="ar-SA"/>
        </w:rPr>
        <w:t>فامّا الّذين اسودّت وجوههم</w:t>
      </w:r>
    </w:p>
    <w:p>
      <w:pPr>
        <w:pStyle w:val="BookText"/>
        <w:rPr/>
      </w:pPr>
      <w:r>
        <w:rPr>
          <w:rFonts w:ascii="Amiri" w:hAnsi="Amiri" w:eastAsia="Amiri" w:cs="Amiri"/>
          <w:color w:val="111111"/>
          <w:sz w:val="28"/>
          <w:sz w:val="28"/>
          <w:szCs w:val="28"/>
          <w:rtl w:val="true"/>
          <w:lang w:bidi="ar-SA"/>
        </w:rPr>
        <w:t xml:space="preserve">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فامّا الّذين اسودّت وجوههم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انهم اهل البدع و الاهواء من هذه الامة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مجمع البيان،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نورالثقلين،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w:t>
      </w:r>
    </w:p>
    <w:p>
      <w:pPr>
        <w:pStyle w:val="Heading3"/>
        <w:numPr>
          <w:ilvl w:val="2"/>
          <w:numId w:val="1"/>
        </w:numPr>
        <w:rPr/>
      </w:pPr>
      <w:bookmarkStart w:id="2222" w:name="__RefHeading___Toc2399053_372815092"/>
      <w:bookmarkStart w:id="2223" w:name="_Toc944"/>
      <w:bookmarkEnd w:id="2222"/>
      <w:r>
        <w:rPr/>
        <w:t>93</w:t>
      </w:r>
      <w:r>
        <w:rPr>
          <w:rtl w:val="true"/>
        </w:rPr>
        <w:t xml:space="preserve">- </w:t>
      </w:r>
      <w:r>
        <w:rPr>
          <w:rtl w:val="true"/>
        </w:rPr>
        <w:t>گمراهى هواپرستان</w:t>
      </w:r>
      <w:bookmarkEnd w:id="222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هشدار خداوند به مؤمنان در مورد نفوذ آراء و انديشه هاى انحرافى هواپرستان</w:t>
      </w:r>
    </w:p>
    <w:p>
      <w:pPr>
        <w:pStyle w:val="BookText"/>
        <w:rPr/>
      </w:pPr>
      <w:r>
        <w:rPr>
          <w:rFonts w:ascii="Amiri" w:hAnsi="Amiri" w:eastAsia="Amiri" w:cs="Amiri"/>
          <w:color w:val="111111"/>
          <w:sz w:val="28"/>
          <w:sz w:val="28"/>
          <w:szCs w:val="28"/>
          <w:rtl w:val="true"/>
          <w:lang w:bidi="ar-SA"/>
        </w:rPr>
        <w:t>و يريد الّذين يتّبعون الشّهوات ان تميلوا ميلاً عظيماً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هواپرستان ، گمراه ترين مردمان</w:t>
      </w:r>
    </w:p>
    <w:p>
      <w:pPr>
        <w:pStyle w:val="BookText"/>
        <w:rPr/>
      </w:pPr>
      <w:r>
        <w:rPr>
          <w:rFonts w:ascii="Amiri" w:hAnsi="Amiri" w:eastAsia="Amiri" w:cs="Amiri"/>
          <w:color w:val="111111"/>
          <w:sz w:val="28"/>
          <w:sz w:val="28"/>
          <w:szCs w:val="28"/>
          <w:rtl w:val="true"/>
          <w:lang w:bidi="ar-SA"/>
        </w:rPr>
        <w:t>و من أضلّ ممّن اتّبع هويه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جاثيه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گمراهى هواپرستان و محروميت آنان از هدايت الهى ، به رغم برخوردارى آنان از علم و آگاهى</w:t>
      </w:r>
    </w:p>
    <w:p>
      <w:pPr>
        <w:pStyle w:val="BookText"/>
        <w:rPr/>
      </w:pPr>
      <w:r>
        <w:rPr>
          <w:rFonts w:ascii="Amiri" w:hAnsi="Amiri" w:eastAsia="Amiri" w:cs="Amiri"/>
          <w:color w:val="111111"/>
          <w:sz w:val="28"/>
          <w:sz w:val="28"/>
          <w:szCs w:val="28"/>
          <w:rtl w:val="true"/>
          <w:lang w:bidi="ar-SA"/>
        </w:rPr>
        <w:t>و أضلّه اللّه على علم</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علم هواپرستان باشد</w:t>
      </w:r>
      <w:r>
        <w:rPr>
          <w:rFonts w:eastAsia="IRNazanin" w:cs="IRNazanin"/>
          <w:color w:val="111111"/>
          <w:sz w:val="28"/>
          <w:szCs w:val="28"/>
          <w:rtl w:val="true"/>
          <w:lang w:bidi="fa-IR"/>
        </w:rPr>
        <w:t>.</w:t>
      </w:r>
    </w:p>
    <w:p>
      <w:pPr>
        <w:pStyle w:val="Heading3"/>
        <w:numPr>
          <w:ilvl w:val="2"/>
          <w:numId w:val="1"/>
        </w:numPr>
        <w:rPr/>
      </w:pPr>
      <w:bookmarkStart w:id="2224" w:name="__RefHeading___Toc2399055_372815092"/>
      <w:bookmarkStart w:id="2225" w:name="_Toc945"/>
      <w:bookmarkEnd w:id="2224"/>
      <w:r>
        <w:rPr/>
        <w:t>94</w:t>
      </w:r>
      <w:r>
        <w:rPr>
          <w:rtl w:val="true"/>
        </w:rPr>
        <w:t xml:space="preserve">- </w:t>
      </w:r>
      <w:r>
        <w:rPr>
          <w:rtl w:val="true"/>
        </w:rPr>
        <w:t>مبارزه با هواپرستان</w:t>
      </w:r>
      <w:bookmarkEnd w:id="222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نازعات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ربوبيت خداوند ، مقتضى برخوردى سخت با هواپرستان</w:t>
      </w:r>
    </w:p>
    <w:p>
      <w:pPr>
        <w:pStyle w:val="BookText"/>
        <w:rPr/>
      </w:pPr>
      <w:r>
        <w:rPr>
          <w:rFonts w:ascii="IRNazanin" w:hAnsi="IRNazanin" w:eastAsia="IRNazanin"/>
          <w:color w:val="111111"/>
          <w:sz w:val="28"/>
          <w:sz w:val="28"/>
          <w:szCs w:val="28"/>
          <w:rtl w:val="true"/>
          <w:lang w:bidi="fa-IR"/>
        </w:rPr>
        <w:t>خاف مقام ربّه و نهى النفس عن الهوى</w:t>
      </w:r>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آيه شريفه ترس هر كس از ربوبيت خداوند، مقدمه نهى خود از هوا و هوس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هواپرستان، بايد از خداوند به دليل ربوبيت او، هراس داشته باشند</w:t>
      </w:r>
      <w:r>
        <w:rPr>
          <w:rFonts w:eastAsia="IRNazanin" w:cs="IRNazanin"/>
          <w:color w:val="111111"/>
          <w:sz w:val="28"/>
          <w:szCs w:val="28"/>
          <w:rtl w:val="true"/>
          <w:lang w:bidi="fa-IR"/>
        </w:rPr>
        <w:t>.</w:t>
      </w:r>
      <w:bookmarkStart w:id="2226" w:name="pg6987_91538"/>
    </w:p>
    <w:p>
      <w:pPr>
        <w:pStyle w:val="Heading3"/>
        <w:numPr>
          <w:ilvl w:val="2"/>
          <w:numId w:val="1"/>
        </w:numPr>
        <w:rPr/>
      </w:pPr>
      <w:bookmarkStart w:id="2227" w:name="__RefHeading___Toc2399057_372815092"/>
      <w:bookmarkStart w:id="2228" w:name="_Toc946"/>
      <w:bookmarkEnd w:id="2226"/>
      <w:bookmarkEnd w:id="2227"/>
      <w:r>
        <w:rPr/>
        <w:t>95</w:t>
      </w:r>
      <w:r>
        <w:rPr>
          <w:rtl w:val="true"/>
        </w:rPr>
        <w:t xml:space="preserve">- </w:t>
      </w:r>
      <w:r>
        <w:rPr>
          <w:rtl w:val="true"/>
        </w:rPr>
        <w:t>محروميت هواپرستان</w:t>
      </w:r>
      <w:bookmarkEnd w:id="222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هواپرستان و ظالمان ، محروم از هدايت خداوند</w:t>
      </w:r>
    </w:p>
    <w:p>
      <w:pPr>
        <w:pStyle w:val="BookText"/>
        <w:rPr/>
      </w:pPr>
      <w:r>
        <w:rPr>
          <w:rFonts w:ascii="Amiri" w:hAnsi="Amiri" w:eastAsia="Amiri" w:cs="Amiri"/>
          <w:color w:val="111111"/>
          <w:sz w:val="28"/>
          <w:sz w:val="28"/>
          <w:szCs w:val="28"/>
          <w:rtl w:val="true"/>
          <w:lang w:bidi="ar-SA"/>
        </w:rPr>
        <w:t xml:space="preserve">و من أضلّ ممّن اتّبع هويه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لايهدى القوم الظـلمين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جاثيه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گمراهى هواپرستان و محروميت آنان از هدايت الهى ، به رغم برخوردارى آنان از علم و آگاهى</w:t>
      </w:r>
    </w:p>
    <w:p>
      <w:pPr>
        <w:pStyle w:val="BookText"/>
        <w:rPr/>
      </w:pPr>
      <w:r>
        <w:rPr>
          <w:rFonts w:ascii="Amiri" w:hAnsi="Amiri" w:eastAsia="Amiri" w:cs="Amiri"/>
          <w:color w:val="111111"/>
          <w:sz w:val="28"/>
          <w:sz w:val="28"/>
          <w:szCs w:val="28"/>
          <w:rtl w:val="true"/>
          <w:lang w:bidi="ar-SA"/>
        </w:rPr>
        <w:t>و أضلّه اللّه على علم</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علم هواپرستان باشد</w:t>
      </w:r>
      <w:r>
        <w:rPr>
          <w:rFonts w:eastAsia="IRNazanin" w:cs="IRNazanin"/>
          <w:color w:val="111111"/>
          <w:sz w:val="28"/>
          <w:szCs w:val="28"/>
          <w:rtl w:val="true"/>
          <w:lang w:bidi="fa-IR"/>
        </w:rPr>
        <w:t>.</w:t>
      </w:r>
    </w:p>
    <w:p>
      <w:pPr>
        <w:pStyle w:val="Heading3"/>
        <w:numPr>
          <w:ilvl w:val="2"/>
          <w:numId w:val="1"/>
        </w:numPr>
        <w:rPr/>
      </w:pPr>
      <w:bookmarkStart w:id="2229" w:name="__RefHeading___Toc2399059_372815092"/>
      <w:bookmarkStart w:id="2230" w:name="_Toc947"/>
      <w:bookmarkEnd w:id="2229"/>
      <w:r>
        <w:rPr/>
        <w:t>96</w:t>
      </w:r>
      <w:r>
        <w:rPr>
          <w:rtl w:val="true"/>
        </w:rPr>
        <w:t xml:space="preserve">- </w:t>
      </w:r>
      <w:r>
        <w:rPr>
          <w:rtl w:val="true"/>
        </w:rPr>
        <w:t>مراد از هواپرستان</w:t>
      </w:r>
      <w:bookmarkEnd w:id="223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فى جوامع الجامع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واتبعوا الشهوات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رووا عن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بنى الشديد و ركب المنظور و لبس المشهور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كتاب جوامع الجامع، ذيل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واتبعوا الشهوات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اند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 شهوات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است كه بناى محكم بسازد و مركبى را سوار شود كه آن مركب، مورد توجه مردم باشد و لباس شهرت بپوشد</w:t>
      </w:r>
      <w:r>
        <w:rPr>
          <w:rFonts w:eastAsia="IRNazanin" w:cs="IRNazanin"/>
          <w:color w:val="111111"/>
          <w:sz w:val="28"/>
          <w:szCs w:val="28"/>
          <w:rtl w:val="true"/>
          <w:lang w:bidi="fa-IR"/>
        </w:rPr>
        <w:t>».</w:t>
      </w:r>
    </w:p>
    <w:p>
      <w:pPr>
        <w:pStyle w:val="Heading3"/>
        <w:numPr>
          <w:ilvl w:val="2"/>
          <w:numId w:val="1"/>
        </w:numPr>
        <w:rPr/>
      </w:pPr>
      <w:bookmarkStart w:id="2231" w:name="__RefHeading___Toc2399061_372815092"/>
      <w:bookmarkStart w:id="2232" w:name="_Toc948"/>
      <w:bookmarkEnd w:id="2231"/>
      <w:r>
        <w:rPr/>
        <w:t>97</w:t>
      </w:r>
      <w:r>
        <w:rPr>
          <w:rtl w:val="true"/>
        </w:rPr>
        <w:t xml:space="preserve">- </w:t>
      </w:r>
      <w:r>
        <w:rPr>
          <w:rtl w:val="true"/>
        </w:rPr>
        <w:t>معبود هواپرستان</w:t>
      </w:r>
      <w:bookmarkEnd w:id="223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جاثيه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هواى نفس ، معبود و خداى گروهى از مردمان</w:t>
      </w:r>
    </w:p>
    <w:p>
      <w:pPr>
        <w:pStyle w:val="BookText"/>
        <w:rPr/>
      </w:pPr>
      <w:r>
        <w:rPr>
          <w:rFonts w:ascii="Amiri" w:hAnsi="Amiri" w:eastAsia="Amiri" w:cs="Amiri"/>
          <w:color w:val="111111"/>
          <w:sz w:val="28"/>
          <w:sz w:val="28"/>
          <w:szCs w:val="28"/>
          <w:rtl w:val="true"/>
          <w:lang w:bidi="ar-SA"/>
        </w:rPr>
        <w:t>أفرءيت من اتّخذ إلـهه هويه</w:t>
      </w:r>
    </w:p>
    <w:p>
      <w:pPr>
        <w:pStyle w:val="Heading3"/>
        <w:numPr>
          <w:ilvl w:val="2"/>
          <w:numId w:val="1"/>
        </w:numPr>
        <w:rPr/>
      </w:pPr>
      <w:bookmarkStart w:id="2233" w:name="__RefHeading___Toc2399063_372815092"/>
      <w:bookmarkStart w:id="2234" w:name="_Toc949"/>
      <w:bookmarkEnd w:id="2233"/>
      <w:r>
        <w:rPr/>
        <w:t>98</w:t>
      </w:r>
      <w:r>
        <w:rPr>
          <w:rtl w:val="true"/>
        </w:rPr>
        <w:t xml:space="preserve">- </w:t>
      </w:r>
      <w:r>
        <w:rPr>
          <w:rtl w:val="true"/>
        </w:rPr>
        <w:t>منشأ گمراهى هواپرستان</w:t>
      </w:r>
      <w:bookmarkEnd w:id="223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جاثيه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اضلال الهى نسبت به هواپرستان ، داراى ملاك علمى و نه بى دليل و برهان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أضلّه اللّه على علم</w:t>
      </w:r>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بنابراين كه منظور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آيه شريفه علم الهى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حقيقت عالمانه بودن و فلسفه داشتن</w:t>
      </w:r>
      <w:bookmarkStart w:id="2235" w:name="pg6987_91539"/>
    </w:p>
    <w:p>
      <w:pPr>
        <w:pStyle w:val="BookText"/>
        <w:rPr/>
      </w:pPr>
      <w:bookmarkEnd w:id="2235"/>
      <w:r>
        <w:rPr>
          <w:rFonts w:ascii="IRNazanin" w:hAnsi="IRNazanin" w:eastAsia="IRNazanin"/>
          <w:color w:val="111111"/>
          <w:sz w:val="28"/>
          <w:sz w:val="28"/>
          <w:szCs w:val="28"/>
          <w:rtl w:val="true"/>
          <w:lang w:bidi="fa-IR"/>
        </w:rPr>
        <w:t>افعال الهى، از جمله اضلال هواپرستان را مى رساند</w:t>
      </w:r>
      <w:r>
        <w:rPr>
          <w:rFonts w:eastAsia="IRNazanin" w:cs="IRNazanin"/>
          <w:color w:val="111111"/>
          <w:sz w:val="28"/>
          <w:szCs w:val="28"/>
          <w:rtl w:val="true"/>
          <w:lang w:bidi="fa-IR"/>
        </w:rPr>
        <w:t>.</w:t>
      </w:r>
    </w:p>
    <w:p>
      <w:pPr>
        <w:pStyle w:val="Heading3"/>
        <w:numPr>
          <w:ilvl w:val="2"/>
          <w:numId w:val="1"/>
        </w:numPr>
        <w:rPr/>
      </w:pPr>
      <w:bookmarkStart w:id="2236" w:name="__RefHeading___Toc2399065_372815092"/>
      <w:bookmarkStart w:id="2237" w:name="_Toc950"/>
      <w:bookmarkEnd w:id="2236"/>
      <w:r>
        <w:rPr/>
        <w:t>99</w:t>
      </w:r>
      <w:r>
        <w:rPr>
          <w:rtl w:val="true"/>
        </w:rPr>
        <w:t xml:space="preserve">- </w:t>
      </w:r>
      <w:r>
        <w:rPr>
          <w:rtl w:val="true"/>
        </w:rPr>
        <w:t>هدايت ناپذيرى هواپرستان</w:t>
      </w:r>
      <w:bookmarkEnd w:id="223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هيچ كس ، حتى پيامبران الهى ، توانايى هدايت هواپرستان حق ناپذير را ندارد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اتّخذ إلـهه هويه أفأنت تكون عليه وكيلاً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قمر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بى تأثيرى انذارگران الهى در هواپرستان حق گريز ، به رغم حكيمانه بودن پيام هاى آنان</w:t>
      </w:r>
    </w:p>
    <w:p>
      <w:pPr>
        <w:pStyle w:val="BookText"/>
        <w:rPr/>
      </w:pPr>
      <w:r>
        <w:rPr>
          <w:rFonts w:ascii="Amiri" w:hAnsi="Amiri" w:eastAsia="Amiri" w:cs="Amiri"/>
          <w:color w:val="111111"/>
          <w:sz w:val="28"/>
          <w:sz w:val="28"/>
          <w:szCs w:val="28"/>
          <w:rtl w:val="true"/>
          <w:lang w:bidi="ar-SA"/>
        </w:rPr>
        <w:t>حكمة بـلغة فما تغن النذر</w:t>
      </w:r>
    </w:p>
    <w:p>
      <w:pPr>
        <w:pStyle w:val="BookText"/>
        <w:rPr/>
      </w:pPr>
      <w:r>
        <w:rPr>
          <w:rFonts w:ascii="IRNazanin" w:hAnsi="IRNazanin" w:eastAsia="IRNazanin"/>
          <w:color w:val="111111"/>
          <w:sz w:val="28"/>
          <w:sz w:val="28"/>
          <w:szCs w:val="28"/>
          <w:rtl w:val="true"/>
          <w:lang w:bidi="fa-IR"/>
        </w:rPr>
        <w:t xml:space="preserve">از مترتب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تغن النذر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حكمة بالغة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استفاده مى شود كه هر چند هشدارهاى وحى، حكيمانه و رسا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اهل هوا مؤثر نيفتاده است</w:t>
      </w:r>
      <w:r>
        <w:rPr>
          <w:rFonts w:eastAsia="IRNazanin" w:cs="IRNazanin"/>
          <w:color w:val="111111"/>
          <w:sz w:val="28"/>
          <w:szCs w:val="28"/>
          <w:rtl w:val="true"/>
          <w:lang w:bidi="fa-IR"/>
        </w:rPr>
        <w:t>.</w:t>
      </w:r>
    </w:p>
    <w:p>
      <w:pPr>
        <w:pStyle w:val="Heading3"/>
        <w:numPr>
          <w:ilvl w:val="2"/>
          <w:numId w:val="1"/>
        </w:numPr>
        <w:rPr/>
      </w:pPr>
      <w:bookmarkStart w:id="2238" w:name="__RefHeading___Toc2399067_372815092"/>
      <w:bookmarkStart w:id="2239" w:name="_Toc951"/>
      <w:bookmarkEnd w:id="2238"/>
      <w:r>
        <w:rPr/>
        <w:t>100</w:t>
      </w:r>
      <w:r>
        <w:rPr>
          <w:rtl w:val="true"/>
        </w:rPr>
        <w:t xml:space="preserve">- </w:t>
      </w:r>
      <w:r>
        <w:rPr>
          <w:rtl w:val="true"/>
        </w:rPr>
        <w:t>هواپرستان اهل كتاب</w:t>
      </w:r>
      <w:bookmarkEnd w:id="223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غاليان هواپرست و گمراه از اهل كتاب ، گمراه كننده بسيارى از مردم</w:t>
      </w:r>
    </w:p>
    <w:p>
      <w:pPr>
        <w:pStyle w:val="BookText"/>
        <w:rPr/>
      </w:pPr>
      <w:r>
        <w:rPr>
          <w:rFonts w:ascii="Amiri" w:hAnsi="Amiri" w:eastAsia="Amiri" w:cs="Amiri"/>
          <w:color w:val="111111"/>
          <w:sz w:val="28"/>
          <w:sz w:val="28"/>
          <w:szCs w:val="28"/>
          <w:rtl w:val="true"/>
          <w:lang w:bidi="ar-SA"/>
        </w:rPr>
        <w:t>و لاتتبعوا اهواء قوم قد ضلوا من قبل و اضلوا كثيراً</w:t>
      </w:r>
    </w:p>
    <w:p>
      <w:pPr>
        <w:pStyle w:val="BookText"/>
        <w:rPr/>
      </w:pPr>
      <w:r>
        <w:rPr>
          <w:rFonts w:ascii="IRNazanin" w:hAnsi="IRNazanin" w:eastAsia="IRNazanin"/>
          <w:color w:val="111111"/>
          <w:sz w:val="28"/>
          <w:sz w:val="28"/>
          <w:szCs w:val="28"/>
          <w:rtl w:val="true"/>
          <w:lang w:bidi="fa-IR"/>
        </w:rPr>
        <w:t xml:space="preserve">در برداشت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كثيراً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اضلوا كثيراً من الناس</w:t>
      </w:r>
      <w:r>
        <w:rPr>
          <w:rFonts w:eastAsia="IRNazanin" w:cs="IRNazanin"/>
          <w:color w:val="111111"/>
          <w:sz w:val="28"/>
          <w:szCs w:val="28"/>
          <w:rtl w:val="true"/>
          <w:lang w:bidi="fa-IR"/>
        </w:rPr>
        <w:t>».</w:t>
      </w:r>
    </w:p>
    <w:p>
      <w:pPr>
        <w:pStyle w:val="Heading3"/>
        <w:numPr>
          <w:ilvl w:val="2"/>
          <w:numId w:val="1"/>
        </w:numPr>
        <w:rPr/>
      </w:pPr>
      <w:bookmarkStart w:id="2240" w:name="__RefHeading___Toc2399069_372815092"/>
      <w:bookmarkStart w:id="2241" w:name="_Toc952"/>
      <w:bookmarkEnd w:id="2240"/>
      <w:r>
        <w:rPr/>
        <w:t>101</w:t>
      </w:r>
      <w:r>
        <w:rPr>
          <w:rtl w:val="true"/>
        </w:rPr>
        <w:t xml:space="preserve">- </w:t>
      </w:r>
      <w:r>
        <w:rPr>
          <w:rtl w:val="true"/>
        </w:rPr>
        <w:t>هواپرستان در جهنم</w:t>
      </w:r>
      <w:bookmarkEnd w:id="224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رفاه مندانِ هواپرست ، در قيامت ، گرفتار آتشى فراگير و آشاميدنى هايى ناگوارند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لاتطع من أغفلنا قلبه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بئس الشراب و ساءت مرتفقًا</w:t>
      </w:r>
    </w:p>
    <w:p>
      <w:pPr>
        <w:sectPr>
          <w:footerReference w:type="default" r:id="rId4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نكته ياد شده از ارتباط دو آيه استفاده شده است</w:t>
      </w:r>
      <w:r>
        <w:rPr>
          <w:rFonts w:eastAsia="Amiri" w:cs="Amiri" w:ascii="Amiri" w:hAnsi="Amiri"/>
          <w:color w:val="111111"/>
          <w:sz w:val="28"/>
          <w:szCs w:val="28"/>
          <w:rtl w:val="true"/>
          <w:lang w:bidi="ar-SA"/>
        </w:rPr>
        <w:t>.</w:t>
      </w:r>
      <w:bookmarkStart w:id="2242" w:name="pg6987_91540"/>
    </w:p>
    <w:p>
      <w:pPr>
        <w:pStyle w:val="Heading3"/>
        <w:numPr>
          <w:ilvl w:val="2"/>
          <w:numId w:val="1"/>
        </w:numPr>
        <w:rPr/>
      </w:pPr>
      <w:bookmarkStart w:id="2243" w:name="__RefHeading___Toc2399071_372815092"/>
      <w:bookmarkStart w:id="2244" w:name="_Toc953"/>
      <w:bookmarkEnd w:id="2242"/>
      <w:bookmarkEnd w:id="2243"/>
      <w:r>
        <w:rPr/>
        <w:t>102</w:t>
      </w:r>
      <w:r>
        <w:rPr>
          <w:rtl w:val="true"/>
        </w:rPr>
        <w:t xml:space="preserve">- </w:t>
      </w:r>
      <w:r>
        <w:rPr>
          <w:rtl w:val="true"/>
        </w:rPr>
        <w:t>هواپرستان در قيامت</w:t>
      </w:r>
      <w:bookmarkEnd w:id="224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قمر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تكذيب گران هواپرست ، گرفتار ذلت و خوارى در رستاخيز</w:t>
      </w:r>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كذّبوا و اتّبعوا أهواءهم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خشّعًا أبصـرهم يخرجون من الأجداث</w:t>
      </w:r>
      <w:bookmarkStart w:id="2245" w:name="pg6987_91541"/>
    </w:p>
    <w:p>
      <w:pPr>
        <w:pStyle w:val="Heading2"/>
        <w:numPr>
          <w:ilvl w:val="1"/>
          <w:numId w:val="1"/>
        </w:numPr>
        <w:rPr/>
      </w:pPr>
      <w:bookmarkStart w:id="2246" w:name="__RefHeading___Toc2399073_372815092"/>
      <w:bookmarkStart w:id="2247" w:name="_Toc954"/>
      <w:bookmarkEnd w:id="2245"/>
      <w:bookmarkEnd w:id="2246"/>
      <w:r>
        <w:rPr/>
        <w:t>17</w:t>
      </w:r>
      <w:r>
        <w:rPr>
          <w:rtl w:val="true"/>
        </w:rPr>
        <w:t xml:space="preserve">- </w:t>
      </w:r>
      <w:r>
        <w:rPr>
          <w:rtl w:val="true"/>
        </w:rPr>
        <w:t>هواى نفس</w:t>
      </w:r>
      <w:bookmarkEnd w:id="2247"/>
    </w:p>
    <w:p>
      <w:pPr>
        <w:pStyle w:val="Heading3"/>
        <w:numPr>
          <w:ilvl w:val="2"/>
          <w:numId w:val="1"/>
        </w:numPr>
        <w:rPr/>
      </w:pPr>
      <w:bookmarkStart w:id="2248" w:name="__RefHeading___Toc2399075_372815092"/>
      <w:bookmarkStart w:id="2249" w:name="_Toc955"/>
      <w:bookmarkEnd w:id="2248"/>
      <w:r>
        <w:rPr/>
        <w:t>1</w:t>
      </w:r>
      <w:r>
        <w:rPr>
          <w:rtl w:val="true"/>
        </w:rPr>
        <w:t xml:space="preserve">- </w:t>
      </w:r>
      <w:r>
        <w:rPr>
          <w:rtl w:val="true"/>
        </w:rPr>
        <w:t>آثار هواى نفس</w:t>
      </w:r>
      <w:bookmarkEnd w:id="224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جاثيه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هواى نفس ، معبود و خداى گروهى از مردمان</w:t>
      </w:r>
    </w:p>
    <w:p>
      <w:pPr>
        <w:pStyle w:val="BookText"/>
        <w:rPr/>
      </w:pPr>
      <w:r>
        <w:rPr>
          <w:rFonts w:ascii="Amiri" w:hAnsi="Amiri" w:eastAsia="Amiri" w:cs="Amiri"/>
          <w:color w:val="111111"/>
          <w:sz w:val="28"/>
          <w:sz w:val="28"/>
          <w:szCs w:val="28"/>
          <w:rtl w:val="true"/>
          <w:lang w:bidi="ar-SA"/>
        </w:rPr>
        <w:t>أفرءيت من اتّخذ إلـهه هويه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نفس آدمى ، داراى انگيزش هاى منفى و مرموز</w:t>
      </w:r>
    </w:p>
    <w:p>
      <w:pPr>
        <w:pStyle w:val="BookText"/>
        <w:rPr/>
      </w:pPr>
      <w:r>
        <w:rPr>
          <w:rFonts w:ascii="IRNazanin" w:hAnsi="IRNazanin" w:eastAsia="IRNazanin"/>
          <w:color w:val="111111"/>
          <w:sz w:val="28"/>
          <w:sz w:val="28"/>
          <w:szCs w:val="28"/>
          <w:rtl w:val="true"/>
          <w:lang w:bidi="fa-IR"/>
        </w:rPr>
        <w:t>و نعلم ما توسوس به نفسه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وسوسه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توسوس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اصل به معناى صداى آهسته است و در اين جا كنايه از خواطر مذموم و ناپسند مى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ـ انكار معاد ، ناشى از وسوسه هاى مرموز نفس و نه نارسايى برهان 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هم فى لبس من خلق جديد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نعلم ما توسوس به نفسه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هواى نفس ، منشأ اصلى سخنان باطل و القاى مفاهيم گمراه كننده</w:t>
      </w:r>
    </w:p>
    <w:p>
      <w:pPr>
        <w:pStyle w:val="BookText"/>
        <w:rPr/>
      </w:pPr>
      <w:r>
        <w:rPr>
          <w:rFonts w:ascii="Amiri" w:hAnsi="Amiri" w:eastAsia="Amiri" w:cs="Amiri"/>
          <w:color w:val="111111"/>
          <w:sz w:val="28"/>
          <w:sz w:val="28"/>
          <w:szCs w:val="28"/>
          <w:rtl w:val="true"/>
          <w:lang w:bidi="ar-SA"/>
        </w:rPr>
        <w:t>و ما ينطق عن الهوى</w:t>
      </w:r>
    </w:p>
    <w:p>
      <w:pPr>
        <w:pStyle w:val="BookText"/>
        <w:rPr/>
      </w:pPr>
      <w:r>
        <w:rPr>
          <w:rFonts w:ascii="IRNazanin" w:hAnsi="IRNazanin" w:eastAsia="IRNazanin"/>
          <w:color w:val="111111"/>
          <w:sz w:val="28"/>
          <w:sz w:val="28"/>
          <w:szCs w:val="28"/>
          <w:rtl w:val="true"/>
          <w:lang w:bidi="fa-IR"/>
        </w:rPr>
        <w:t xml:space="preserve">از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نفى گشته و عوامل ديگر ياد نشده است، مطلب بالا استفاده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حسد و هواى نفس آدمى ، جلوگير وى از پندپذيرى و عاقبت انديشى</w:t>
      </w:r>
    </w:p>
    <w:p>
      <w:pPr>
        <w:pStyle w:val="BookText"/>
        <w:rPr/>
      </w:pPr>
      <w:r>
        <w:rPr>
          <w:rFonts w:ascii="Amiri" w:hAnsi="Amiri" w:eastAsia="Amiri" w:cs="Amiri"/>
          <w:color w:val="111111"/>
          <w:sz w:val="28"/>
          <w:sz w:val="28"/>
          <w:szCs w:val="28"/>
          <w:rtl w:val="true"/>
          <w:lang w:bidi="ar-SA"/>
        </w:rPr>
        <w:t xml:space="preserve">انى اخاف اللّه رب العلمين انى اريد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فطوعت له نفسه قتل اخيه فقتله</w:t>
      </w:r>
    </w:p>
    <w:p>
      <w:pPr>
        <w:pStyle w:val="Heading3"/>
        <w:numPr>
          <w:ilvl w:val="2"/>
          <w:numId w:val="1"/>
        </w:numPr>
        <w:rPr/>
      </w:pPr>
      <w:bookmarkStart w:id="2250" w:name="__RefHeading___Toc2399077_372815092"/>
      <w:bookmarkStart w:id="2251" w:name="_Toc956"/>
      <w:bookmarkEnd w:id="2250"/>
      <w:r>
        <w:rPr/>
        <w:t>2</w:t>
      </w:r>
      <w:r>
        <w:rPr>
          <w:rtl w:val="true"/>
        </w:rPr>
        <w:t xml:space="preserve">- </w:t>
      </w:r>
      <w:r>
        <w:rPr>
          <w:rtl w:val="true"/>
        </w:rPr>
        <w:t>اطاعت از هواى نفس</w:t>
      </w:r>
      <w:bookmarkEnd w:id="2251"/>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2252" w:name="pg6987_91542"/>
    </w:p>
    <w:p>
      <w:pPr>
        <w:pStyle w:val="BookText"/>
        <w:rPr/>
      </w:pPr>
      <w:bookmarkEnd w:id="2252"/>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پيروان هواى نفس ، در معرض خسارت و زيان</w:t>
      </w:r>
    </w:p>
    <w:p>
      <w:pPr>
        <w:pStyle w:val="BookText"/>
        <w:rPr/>
      </w:pPr>
      <w:r>
        <w:rPr>
          <w:rFonts w:ascii="Amiri" w:hAnsi="Amiri" w:eastAsia="Amiri" w:cs="Amiri"/>
          <w:color w:val="111111"/>
          <w:sz w:val="28"/>
          <w:sz w:val="28"/>
          <w:szCs w:val="28"/>
          <w:rtl w:val="true"/>
          <w:lang w:bidi="ar-SA"/>
        </w:rPr>
        <w:t>فطوعت له نفسه قتل اخيه فقتله فاصبح من الخسرين</w:t>
      </w:r>
    </w:p>
    <w:p>
      <w:pPr>
        <w:pStyle w:val="Heading3"/>
        <w:numPr>
          <w:ilvl w:val="2"/>
          <w:numId w:val="1"/>
        </w:numPr>
        <w:rPr/>
      </w:pPr>
      <w:bookmarkStart w:id="2253" w:name="__RefHeading___Toc2399079_372815092"/>
      <w:bookmarkStart w:id="2254" w:name="_Toc957"/>
      <w:bookmarkEnd w:id="2253"/>
      <w:r>
        <w:rPr/>
        <w:t>3</w:t>
      </w:r>
      <w:r>
        <w:rPr>
          <w:rtl w:val="true"/>
        </w:rPr>
        <w:t xml:space="preserve">- </w:t>
      </w:r>
      <w:r>
        <w:rPr>
          <w:rtl w:val="true"/>
        </w:rPr>
        <w:t>خطر هواى نفس</w:t>
      </w:r>
      <w:bookmarkEnd w:id="225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علم الهى به اعماق وجود آدمى ، هشدارى به وى در تأثيرپذيرى از وسوسه هاى نفس</w:t>
      </w:r>
    </w:p>
    <w:p>
      <w:pPr>
        <w:pStyle w:val="BookText"/>
        <w:rPr/>
      </w:pPr>
      <w:r>
        <w:rPr>
          <w:rFonts w:ascii="Amiri" w:hAnsi="Amiri" w:eastAsia="Amiri" w:cs="Amiri"/>
          <w:color w:val="111111"/>
          <w:sz w:val="28"/>
          <w:sz w:val="28"/>
          <w:szCs w:val="28"/>
          <w:rtl w:val="true"/>
          <w:lang w:bidi="ar-SA"/>
        </w:rPr>
        <w:t>و نعلم ما توسوس به نفسه و نحن أقرب إليه من حبل الوريد</w:t>
      </w:r>
    </w:p>
    <w:p>
      <w:pPr>
        <w:pStyle w:val="BookText"/>
        <w:rPr/>
      </w:pPr>
      <w:r>
        <w:rPr>
          <w:rFonts w:ascii="IRNazanin" w:hAnsi="IRNazanin" w:eastAsia="IRNazanin"/>
          <w:color w:val="111111"/>
          <w:sz w:val="28"/>
          <w:sz w:val="28"/>
          <w:szCs w:val="28"/>
          <w:rtl w:val="true"/>
          <w:lang w:bidi="fa-IR"/>
        </w:rPr>
        <w:t xml:space="preserve">تعبير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أقرب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ـ در پى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نعلم ما توسوس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مى تواند از آن جهت باشد كه آدمى با ناظر ديدن خدا، خود را از بند وسوسه هاى نفس رها مى سازد</w:t>
      </w:r>
      <w:r>
        <w:rPr>
          <w:rFonts w:eastAsia="IRNazanin" w:cs="IRNazanin"/>
          <w:color w:val="111111"/>
          <w:sz w:val="28"/>
          <w:szCs w:val="28"/>
          <w:rtl w:val="true"/>
          <w:lang w:bidi="fa-IR"/>
        </w:rPr>
        <w:t>.</w:t>
      </w:r>
    </w:p>
    <w:p>
      <w:pPr>
        <w:pStyle w:val="Heading3"/>
        <w:numPr>
          <w:ilvl w:val="2"/>
          <w:numId w:val="1"/>
        </w:numPr>
        <w:rPr/>
      </w:pPr>
      <w:bookmarkStart w:id="2255" w:name="__RefHeading___Toc2399081_372815092"/>
      <w:bookmarkStart w:id="2256" w:name="_Toc958"/>
      <w:bookmarkEnd w:id="2255"/>
      <w:r>
        <w:rPr/>
        <w:t>4</w:t>
      </w:r>
      <w:r>
        <w:rPr>
          <w:rtl w:val="true"/>
        </w:rPr>
        <w:t xml:space="preserve">- </w:t>
      </w:r>
      <w:r>
        <w:rPr>
          <w:rtl w:val="true"/>
        </w:rPr>
        <w:t>قدرت هواى نفس</w:t>
      </w:r>
      <w:bookmarkEnd w:id="225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توانايى هواى نفس در سركوبى عواطف برادرى و انسانى</w:t>
      </w:r>
    </w:p>
    <w:p>
      <w:pPr>
        <w:pStyle w:val="BookText"/>
        <w:rPr/>
      </w:pPr>
      <w:r>
        <w:rPr>
          <w:rFonts w:ascii="Amiri" w:hAnsi="Amiri" w:eastAsia="Amiri" w:cs="Amiri"/>
          <w:color w:val="111111"/>
          <w:sz w:val="28"/>
          <w:sz w:val="28"/>
          <w:szCs w:val="28"/>
          <w:rtl w:val="true"/>
          <w:lang w:bidi="ar-SA"/>
        </w:rPr>
        <w:t>فطوعت له نفسه قتل اخيه</w:t>
      </w:r>
    </w:p>
    <w:p>
      <w:pPr>
        <w:pStyle w:val="BookText"/>
        <w:rPr/>
      </w:pPr>
      <w:r>
        <w:rPr>
          <w:rFonts w:ascii="Amiri" w:hAnsi="Amiri" w:eastAsia="Amiri" w:cs="Amiri"/>
          <w:color w:val="111111"/>
          <w:sz w:val="28"/>
          <w:sz w:val="28"/>
          <w:szCs w:val="28"/>
          <w:rtl w:val="true"/>
          <w:lang w:bidi="ar-SA"/>
        </w:rPr>
        <w:t xml:space="preserve">تصريح به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رساندن اين است كه حتى عواطف برادرى نيز نتوانست نفس قابيل را از خواسته خويش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كشتن هابيل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باز دارد</w:t>
      </w:r>
      <w:r>
        <w:rPr>
          <w:rFonts w:eastAsia="Amiri" w:cs="Amiri" w:ascii="Amiri" w:hAnsi="Amiri"/>
          <w:color w:val="111111"/>
          <w:sz w:val="28"/>
          <w:szCs w:val="28"/>
          <w:rtl w:val="true"/>
          <w:lang w:bidi="ar-SA"/>
        </w:rPr>
        <w:t>.</w:t>
      </w:r>
    </w:p>
    <w:p>
      <w:pPr>
        <w:pStyle w:val="Heading3"/>
        <w:numPr>
          <w:ilvl w:val="2"/>
          <w:numId w:val="1"/>
        </w:numPr>
        <w:rPr/>
      </w:pPr>
      <w:bookmarkStart w:id="2257" w:name="__RefHeading___Toc2399083_372815092"/>
      <w:bookmarkStart w:id="2258" w:name="_Toc959"/>
      <w:bookmarkEnd w:id="2257"/>
      <w:r>
        <w:rPr/>
        <w:t>5</w:t>
      </w:r>
      <w:r>
        <w:rPr>
          <w:rtl w:val="true"/>
        </w:rPr>
        <w:t xml:space="preserve">- </w:t>
      </w:r>
      <w:r>
        <w:rPr>
          <w:rtl w:val="true"/>
        </w:rPr>
        <w:t>محمد</w:t>
      </w:r>
      <w:r>
        <w:rPr>
          <w:rtl w:val="true"/>
        </w:rPr>
        <w:t>(</w:t>
      </w:r>
      <w:r>
        <w:rPr>
          <w:rtl w:val="true"/>
        </w:rPr>
        <w:t>صلی الله علیه و آله</w:t>
      </w:r>
      <w:r>
        <w:rPr>
          <w:rtl w:val="true"/>
        </w:rPr>
        <w:t xml:space="preserve">) </w:t>
      </w:r>
      <w:r>
        <w:rPr>
          <w:rtl w:val="true"/>
        </w:rPr>
        <w:t>و هواى نفس</w:t>
      </w:r>
      <w:bookmarkEnd w:id="225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راه نداشتن كمترين سخن متكى بر هوا و هوس ، در قلمرو پيام ها و رهنمود هاى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وحى يوحى</w:t>
      </w:r>
    </w:p>
    <w:p>
      <w:pPr>
        <w:pStyle w:val="Heading3"/>
        <w:numPr>
          <w:ilvl w:val="2"/>
          <w:numId w:val="1"/>
        </w:numPr>
        <w:rPr/>
      </w:pPr>
      <w:bookmarkStart w:id="2259" w:name="__RefHeading___Toc2399085_372815092"/>
      <w:bookmarkStart w:id="2260" w:name="_Toc960"/>
      <w:bookmarkEnd w:id="2259"/>
      <w:r>
        <w:rPr/>
        <w:t>6</w:t>
      </w:r>
      <w:r>
        <w:rPr>
          <w:rtl w:val="true"/>
        </w:rPr>
        <w:t xml:space="preserve">- </w:t>
      </w:r>
      <w:r>
        <w:rPr>
          <w:rtl w:val="true"/>
        </w:rPr>
        <w:t>نقش هواى نفس</w:t>
      </w:r>
      <w:bookmarkEnd w:id="226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sectPr>
          <w:footerReference w:type="default" r:id="rId4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هواى نفس آدمى ، گرايش دهنده او به اعمال ناپسند</w:t>
      </w:r>
      <w:bookmarkStart w:id="2261" w:name="pg6987_91543"/>
    </w:p>
    <w:p>
      <w:pPr>
        <w:pStyle w:val="BookText"/>
        <w:rPr/>
      </w:pPr>
      <w:bookmarkEnd w:id="2261"/>
      <w:r>
        <w:rPr>
          <w:rFonts w:ascii="Amiri" w:hAnsi="Amiri" w:eastAsia="Amiri" w:cs="Amiri"/>
          <w:color w:val="111111"/>
          <w:sz w:val="28"/>
          <w:sz w:val="28"/>
          <w:szCs w:val="28"/>
          <w:rtl w:val="true"/>
          <w:lang w:bidi="ar-SA"/>
        </w:rPr>
        <w:t>فطوعت له نفسه قتل اخيه</w:t>
      </w:r>
    </w:p>
    <w:p>
      <w:pPr>
        <w:pStyle w:val="Heading3"/>
        <w:numPr>
          <w:ilvl w:val="2"/>
          <w:numId w:val="1"/>
        </w:numPr>
        <w:rPr/>
      </w:pPr>
      <w:bookmarkStart w:id="2262" w:name="__RefHeading___Toc2399087_372815092"/>
      <w:bookmarkStart w:id="2263" w:name="_Toc961"/>
      <w:bookmarkEnd w:id="2262"/>
      <w:r>
        <w:rPr/>
        <w:t>7</w:t>
      </w:r>
      <w:r>
        <w:rPr>
          <w:rtl w:val="true"/>
        </w:rPr>
        <w:t xml:space="preserve">- </w:t>
      </w:r>
      <w:r>
        <w:rPr>
          <w:rtl w:val="true"/>
        </w:rPr>
        <w:t>هواى نفس قابيل</w:t>
      </w:r>
      <w:bookmarkEnd w:id="226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درگيرى و كشمكش درونى قابيل با هواى نفس خويش در مورد قتل هابيل</w:t>
      </w:r>
    </w:p>
    <w:p>
      <w:pPr>
        <w:pStyle w:val="BookText"/>
        <w:rPr/>
      </w:pPr>
      <w:r>
        <w:rPr>
          <w:rFonts w:ascii="Amiri" w:hAnsi="Amiri" w:eastAsia="Amiri" w:cs="Amiri"/>
          <w:color w:val="111111"/>
          <w:sz w:val="28"/>
          <w:sz w:val="28"/>
          <w:szCs w:val="28"/>
          <w:rtl w:val="true"/>
          <w:lang w:bidi="ar-SA"/>
        </w:rPr>
        <w:t>فطوعت له نفسه قتل اخيه</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وسوسه هاى نفسانى قابيل ، وادار كننده وى به كشتن هابيل</w:t>
      </w:r>
    </w:p>
    <w:p>
      <w:pPr>
        <w:pStyle w:val="BookText"/>
        <w:rPr/>
      </w:pPr>
      <w:r>
        <w:rPr>
          <w:rFonts w:ascii="Amiri" w:hAnsi="Amiri" w:eastAsia="Amiri" w:cs="Amiri"/>
          <w:color w:val="111111"/>
          <w:sz w:val="28"/>
          <w:sz w:val="28"/>
          <w:szCs w:val="28"/>
          <w:rtl w:val="true"/>
          <w:lang w:bidi="ar-SA"/>
        </w:rPr>
        <w:t>فطوعت له نفسه قتل اخيه فقتله</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قابيل ، فريفته وسوسه هاى نفس خويش</w:t>
      </w:r>
    </w:p>
    <w:p>
      <w:pPr>
        <w:pStyle w:val="BookText"/>
        <w:rPr/>
      </w:pPr>
      <w:r>
        <w:rPr>
          <w:rFonts w:ascii="Amiri" w:hAnsi="Amiri" w:eastAsia="Amiri" w:cs="Amiri"/>
          <w:color w:val="111111"/>
          <w:sz w:val="28"/>
          <w:sz w:val="28"/>
          <w:szCs w:val="28"/>
          <w:rtl w:val="true"/>
          <w:lang w:bidi="ar-SA"/>
        </w:rPr>
        <w:t>فطوعت له نفسه قتل اخيه فقتله</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نفس قابيل ، دام خواسته وى و پذيراى تصميم او بر قتل برادرش هابيل</w:t>
      </w:r>
    </w:p>
    <w:p>
      <w:pPr>
        <w:pStyle w:val="BookText"/>
        <w:rPr/>
      </w:pPr>
      <w:r>
        <w:rPr>
          <w:rFonts w:ascii="Amiri" w:hAnsi="Amiri" w:eastAsia="Amiri" w:cs="Amiri"/>
          <w:color w:val="111111"/>
          <w:sz w:val="28"/>
          <w:sz w:val="28"/>
          <w:szCs w:val="28"/>
          <w:rtl w:val="true"/>
          <w:lang w:bidi="ar-SA"/>
        </w:rPr>
        <w:t>فطوعت له نفسه قتل اخيه</w:t>
      </w:r>
    </w:p>
    <w:p>
      <w:pPr>
        <w:sectPr>
          <w:footerReference w:type="default" r:id="rId4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تواند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يعنى نفس قابيل در قتل برادرش هابيل پيرو او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اين احتمال، قابيل نفس خو را فريب داده و آن را رام خود ساخته بود، نه اينكه فريفته وسوسه هاى خويش شده باشد</w:t>
      </w:r>
      <w:r>
        <w:rPr>
          <w:rFonts w:eastAsia="IRNazanin" w:cs="IRNazanin"/>
          <w:color w:val="111111"/>
          <w:sz w:val="28"/>
          <w:szCs w:val="28"/>
          <w:rtl w:val="true"/>
          <w:lang w:bidi="fa-IR"/>
        </w:rPr>
        <w:t>.</w:t>
      </w:r>
      <w:bookmarkStart w:id="2264" w:name="pg6987_91544"/>
    </w:p>
    <w:p>
      <w:pPr>
        <w:pStyle w:val="Heading2"/>
        <w:numPr>
          <w:ilvl w:val="1"/>
          <w:numId w:val="1"/>
        </w:numPr>
        <w:rPr/>
      </w:pPr>
      <w:bookmarkStart w:id="2265" w:name="__RefHeading___Toc2399089_372815092"/>
      <w:bookmarkStart w:id="2266" w:name="_Toc962"/>
      <w:bookmarkEnd w:id="2264"/>
      <w:bookmarkEnd w:id="2265"/>
      <w:r>
        <w:rPr/>
        <w:t>18</w:t>
      </w:r>
      <w:r>
        <w:rPr>
          <w:rtl w:val="true"/>
        </w:rPr>
        <w:t xml:space="preserve">- </w:t>
      </w:r>
      <w:r>
        <w:rPr>
          <w:rtl w:val="true"/>
        </w:rPr>
        <w:t>هود</w:t>
      </w:r>
      <w:r>
        <w:rPr>
          <w:rtl w:val="true"/>
        </w:rPr>
        <w:t>(</w:t>
      </w:r>
      <w:r>
        <w:rPr>
          <w:rtl w:val="true"/>
        </w:rPr>
        <w:t>ع</w:t>
      </w:r>
      <w:r>
        <w:rPr>
          <w:rtl w:val="true"/>
        </w:rPr>
        <w:t>)</w:t>
      </w:r>
      <w:bookmarkEnd w:id="2266"/>
    </w:p>
    <w:p>
      <w:pPr>
        <w:pStyle w:val="Heading3"/>
        <w:numPr>
          <w:ilvl w:val="2"/>
          <w:numId w:val="1"/>
        </w:numPr>
        <w:rPr/>
      </w:pPr>
      <w:bookmarkStart w:id="2267" w:name="__RefHeading___Toc2399091_372815092"/>
      <w:bookmarkStart w:id="2268" w:name="_Toc963"/>
      <w:bookmarkEnd w:id="2267"/>
      <w:r>
        <w:rPr/>
        <w:t>1</w:t>
      </w:r>
      <w:r>
        <w:rPr>
          <w:rtl w:val="true"/>
        </w:rPr>
        <w:t xml:space="preserve">- </w:t>
      </w:r>
      <w:r>
        <w:rPr>
          <w:rtl w:val="true"/>
        </w:rPr>
        <w:t>آثار تكذيب نبوت هود</w:t>
      </w:r>
      <w:r>
        <w:rPr>
          <w:rtl w:val="true"/>
        </w:rPr>
        <w:t>(</w:t>
      </w:r>
      <w:r>
        <w:rPr>
          <w:rtl w:val="true"/>
        </w:rPr>
        <w:t>ع</w:t>
      </w:r>
      <w:r>
        <w:rPr>
          <w:rtl w:val="true"/>
        </w:rPr>
        <w:t>)</w:t>
      </w:r>
      <w:bookmarkEnd w:id="226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خداوند ، قوم عاد را به سبب شركورزى و انكار رسالت هود به پليدى گرفتار ساخت و بر آنان غضب 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قد وقع عليكم من ربكم رجس و غضب</w:t>
      </w:r>
    </w:p>
    <w:p>
      <w:pPr>
        <w:pStyle w:val="Heading3"/>
        <w:numPr>
          <w:ilvl w:val="2"/>
          <w:numId w:val="1"/>
        </w:numPr>
        <w:rPr/>
      </w:pPr>
      <w:bookmarkStart w:id="2269" w:name="__RefHeading___Toc2399093_372815092"/>
      <w:bookmarkStart w:id="2270" w:name="_Toc964"/>
      <w:bookmarkEnd w:id="2269"/>
      <w:r>
        <w:rPr/>
        <w:t>2</w:t>
      </w:r>
      <w:r>
        <w:rPr>
          <w:rtl w:val="true"/>
        </w:rPr>
        <w:t xml:space="preserve">- </w:t>
      </w:r>
      <w:r>
        <w:rPr>
          <w:rtl w:val="true"/>
        </w:rPr>
        <w:t>آثار نبوت هود</w:t>
      </w:r>
      <w:r>
        <w:rPr>
          <w:rtl w:val="true"/>
        </w:rPr>
        <w:t>(</w:t>
      </w:r>
      <w:r>
        <w:rPr>
          <w:rtl w:val="true"/>
        </w:rPr>
        <w:t>ع</w:t>
      </w:r>
      <w:r>
        <w:rPr>
          <w:rtl w:val="true"/>
        </w:rPr>
        <w:t>)</w:t>
      </w:r>
      <w:bookmarkEnd w:id="227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تصريح 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خيرخواهى خود و تضمين منافع عاديان در پرتو رسالت خويش</w:t>
      </w:r>
    </w:p>
    <w:p>
      <w:pPr>
        <w:pStyle w:val="BookText"/>
        <w:rPr/>
      </w:pPr>
      <w:r>
        <w:rPr>
          <w:rFonts w:ascii="Amiri" w:hAnsi="Amiri" w:eastAsia="Amiri" w:cs="Amiri"/>
          <w:color w:val="111111"/>
          <w:sz w:val="28"/>
          <w:sz w:val="28"/>
          <w:szCs w:val="28"/>
          <w:rtl w:val="true"/>
          <w:lang w:bidi="ar-SA"/>
        </w:rPr>
        <w:t>إنّى لكم رسول أمين</w:t>
      </w:r>
    </w:p>
    <w:p>
      <w:pPr>
        <w:pStyle w:val="BookText"/>
        <w:rPr/>
      </w:pPr>
      <w:r>
        <w:rPr>
          <w:rFonts w:ascii="Amiri" w:hAnsi="Amiri" w:eastAsia="Amiri" w:cs="Amiri"/>
          <w:color w:val="111111"/>
          <w:sz w:val="28"/>
          <w:sz w:val="28"/>
          <w:szCs w:val="28"/>
          <w:rtl w:val="true"/>
          <w:lang w:bidi="ar-SA"/>
        </w:rPr>
        <w:t xml:space="preserve">برداشت ياد شده با توجه به 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با لام انتقاع ـ استفاده مى شود</w:t>
      </w:r>
      <w:r>
        <w:rPr>
          <w:rFonts w:eastAsia="Amiri" w:cs="Amiri" w:ascii="Amiri" w:hAnsi="Amiri"/>
          <w:color w:val="111111"/>
          <w:sz w:val="28"/>
          <w:szCs w:val="28"/>
          <w:rtl w:val="true"/>
          <w:lang w:bidi="ar-SA"/>
        </w:rPr>
        <w:t>.</w:t>
      </w:r>
    </w:p>
    <w:p>
      <w:pPr>
        <w:pStyle w:val="Heading3"/>
        <w:numPr>
          <w:ilvl w:val="2"/>
          <w:numId w:val="1"/>
        </w:numPr>
        <w:rPr/>
      </w:pPr>
      <w:bookmarkStart w:id="2271" w:name="__RefHeading___Toc2399095_372815092"/>
      <w:bookmarkStart w:id="2272" w:name="_Toc965"/>
      <w:bookmarkEnd w:id="2271"/>
      <w:r>
        <w:rPr/>
        <w:t>3</w:t>
      </w:r>
      <w:r>
        <w:rPr>
          <w:rtl w:val="true"/>
        </w:rPr>
        <w:t xml:space="preserve">- </w:t>
      </w:r>
      <w:r>
        <w:rPr>
          <w:rtl w:val="true"/>
        </w:rPr>
        <w:t>اتمام حجت هود</w:t>
      </w:r>
      <w:r>
        <w:rPr>
          <w:rtl w:val="true"/>
        </w:rPr>
        <w:t>(</w:t>
      </w:r>
      <w:r>
        <w:rPr>
          <w:rtl w:val="true"/>
        </w:rPr>
        <w:t>ع</w:t>
      </w:r>
      <w:r>
        <w:rPr>
          <w:rtl w:val="true"/>
        </w:rPr>
        <w:t>)</w:t>
      </w:r>
      <w:bookmarkEnd w:id="227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پس از ابلاغ پيام هاى الهى و اتمام حجت بر مردم ، خويشتن را مسؤول اعراض آنان نمى دانست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تولّوا فقد أبلغتكم ما أُرسلت به إليكم</w:t>
      </w:r>
    </w:p>
    <w:p>
      <w:pPr>
        <w:sectPr>
          <w:footerReference w:type="default" r:id="rId4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روشن است كه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 أبلغتكم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نمى تواند جواب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تولّوا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خويش را ابلاغ كرده بود ـ چه مردم اعراض كنند و چه ايمان آورند ـ بلكه آن جمله سببِ جواب و جانشين آن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اعراض كنيد، من مسؤوليتى ندارم و مؤاخذه اى بر من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آنچه را كه به خاطر آن به سوى شما فرستاده شده بودم، به شما ابلاغ كردم</w:t>
      </w:r>
      <w:r>
        <w:rPr>
          <w:rFonts w:eastAsia="IRNazanin" w:cs="IRNazanin"/>
          <w:color w:val="111111"/>
          <w:sz w:val="28"/>
          <w:szCs w:val="28"/>
          <w:rtl w:val="true"/>
          <w:lang w:bidi="fa-IR"/>
        </w:rPr>
        <w:t>.</w:t>
      </w:r>
      <w:bookmarkStart w:id="2273" w:name="pg6987_91545"/>
    </w:p>
    <w:p>
      <w:pPr>
        <w:pStyle w:val="Heading3"/>
        <w:numPr>
          <w:ilvl w:val="2"/>
          <w:numId w:val="1"/>
        </w:numPr>
        <w:rPr/>
      </w:pPr>
      <w:bookmarkStart w:id="2274" w:name="__RefHeading___Toc2399097_372815092"/>
      <w:bookmarkStart w:id="2275" w:name="_Toc966"/>
      <w:bookmarkEnd w:id="2273"/>
      <w:bookmarkEnd w:id="2274"/>
      <w:r>
        <w:rPr/>
        <w:t>4</w:t>
      </w:r>
      <w:r>
        <w:rPr>
          <w:rtl w:val="true"/>
        </w:rPr>
        <w:t xml:space="preserve">- </w:t>
      </w:r>
      <w:r>
        <w:rPr>
          <w:rtl w:val="true"/>
        </w:rPr>
        <w:t>اجابت دعاى هود</w:t>
      </w:r>
      <w:r>
        <w:rPr>
          <w:rtl w:val="true"/>
        </w:rPr>
        <w:t>(</w:t>
      </w:r>
      <w:r>
        <w:rPr>
          <w:rtl w:val="true"/>
        </w:rPr>
        <w:t>ع</w:t>
      </w:r>
      <w:r>
        <w:rPr>
          <w:rtl w:val="true"/>
        </w:rPr>
        <w:t>)</w:t>
      </w:r>
      <w:bookmarkEnd w:id="227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استجابت دعاى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نصرت خواهى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پس از نوح از سوى خداوند</w:t>
      </w:r>
    </w:p>
    <w:p>
      <w:pPr>
        <w:pStyle w:val="BookText"/>
        <w:rPr/>
      </w:pPr>
      <w:r>
        <w:rPr>
          <w:rFonts w:ascii="Amiri" w:hAnsi="Amiri" w:eastAsia="Amiri" w:cs="Amiri"/>
          <w:color w:val="111111"/>
          <w:sz w:val="28"/>
          <w:sz w:val="28"/>
          <w:szCs w:val="28"/>
          <w:rtl w:val="true"/>
          <w:lang w:bidi="ar-SA"/>
        </w:rPr>
        <w:t xml:space="preserve">قال ربّ انصرنى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عمّا قليل ليصبحنّ نـدمين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 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نكره موصوفه و كنايه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نيز صفت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زمان قليل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عمّا 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يصبحنّ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إصباح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مصدر يصبحنّ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صيرورت و شدن است</w:t>
      </w:r>
      <w:r>
        <w:rPr>
          <w:rFonts w:eastAsia="Amiri" w:cs="Amiri" w:ascii="Amiri" w:hAnsi="Amiri"/>
          <w:color w:val="111111"/>
          <w:sz w:val="28"/>
          <w:szCs w:val="28"/>
          <w:rtl w:val="true"/>
          <w:lang w:bidi="ar-SA"/>
        </w:rPr>
        <w:t>.</w:t>
      </w:r>
    </w:p>
    <w:p>
      <w:pPr>
        <w:pStyle w:val="Heading3"/>
        <w:numPr>
          <w:ilvl w:val="2"/>
          <w:numId w:val="1"/>
        </w:numPr>
        <w:rPr/>
      </w:pPr>
      <w:bookmarkStart w:id="2276" w:name="__RefHeading___Toc2399099_372815092"/>
      <w:bookmarkStart w:id="2277" w:name="_Toc967"/>
      <w:bookmarkEnd w:id="2276"/>
      <w:r>
        <w:rPr/>
        <w:t>5</w:t>
      </w:r>
      <w:r>
        <w:rPr>
          <w:rtl w:val="true"/>
        </w:rPr>
        <w:t xml:space="preserve">- </w:t>
      </w:r>
      <w:r>
        <w:rPr>
          <w:rtl w:val="true"/>
        </w:rPr>
        <w:t>اخلاص هود</w:t>
      </w:r>
      <w:r>
        <w:rPr>
          <w:rtl w:val="true"/>
        </w:rPr>
        <w:t>(</w:t>
      </w:r>
      <w:r>
        <w:rPr>
          <w:rtl w:val="true"/>
        </w:rPr>
        <w:t>ع</w:t>
      </w:r>
      <w:r>
        <w:rPr>
          <w:rtl w:val="true"/>
        </w:rPr>
        <w:t>)</w:t>
      </w:r>
      <w:bookmarkEnd w:id="227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تصريح 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نداشتن كمترين چشمداشت مادى از مردم ، در قبال رسالت خويش</w:t>
      </w:r>
    </w:p>
    <w:p>
      <w:pPr>
        <w:pStyle w:val="BookText"/>
        <w:rPr/>
      </w:pPr>
      <w:r>
        <w:rPr>
          <w:rFonts w:ascii="Amiri" w:hAnsi="Amiri" w:eastAsia="Amiri" w:cs="Amiri"/>
          <w:color w:val="111111"/>
          <w:sz w:val="28"/>
          <w:sz w:val="28"/>
          <w:szCs w:val="28"/>
          <w:rtl w:val="true"/>
          <w:lang w:bidi="ar-SA"/>
        </w:rPr>
        <w:t xml:space="preserve">و ما أسئلكم عليه من أجر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إلاّ على ربّ العـلمين</w:t>
      </w:r>
    </w:p>
    <w:p>
      <w:pPr>
        <w:pStyle w:val="Heading3"/>
        <w:numPr>
          <w:ilvl w:val="2"/>
          <w:numId w:val="1"/>
        </w:numPr>
        <w:rPr/>
      </w:pPr>
      <w:bookmarkStart w:id="2278" w:name="__RefHeading___Toc2399101_372815092"/>
      <w:bookmarkStart w:id="2279" w:name="_Toc968"/>
      <w:bookmarkEnd w:id="2278"/>
      <w:r>
        <w:rPr/>
        <w:t>6</w:t>
      </w:r>
      <w:r>
        <w:rPr>
          <w:rtl w:val="true"/>
        </w:rPr>
        <w:t xml:space="preserve">- </w:t>
      </w:r>
      <w:r>
        <w:rPr>
          <w:rtl w:val="true"/>
        </w:rPr>
        <w:t>اذيت هود</w:t>
      </w:r>
      <w:r>
        <w:rPr>
          <w:rtl w:val="true"/>
        </w:rPr>
        <w:t>(</w:t>
      </w:r>
      <w:r>
        <w:rPr>
          <w:rtl w:val="true"/>
        </w:rPr>
        <w:t>ع</w:t>
      </w:r>
      <w:r>
        <w:rPr>
          <w:rtl w:val="true"/>
        </w:rPr>
        <w:t>)</w:t>
      </w:r>
      <w:bookmarkEnd w:id="227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قوم عاد ، درصدد آزار و اذيت 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از ميان برداشتن او بودند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فكيدونى جميعًا ثم لاتنظرون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توكلت على الله ربى و ربكم</w:t>
      </w:r>
    </w:p>
    <w:p>
      <w:pPr>
        <w:pStyle w:val="Heading3"/>
        <w:numPr>
          <w:ilvl w:val="2"/>
          <w:numId w:val="1"/>
        </w:numPr>
        <w:rPr/>
      </w:pPr>
      <w:bookmarkStart w:id="2280" w:name="__RefHeading___Toc2399103_372815092"/>
      <w:bookmarkStart w:id="2281" w:name="_Toc969"/>
      <w:bookmarkEnd w:id="2280"/>
      <w:r>
        <w:rPr/>
        <w:t>7</w:t>
      </w:r>
      <w:r>
        <w:rPr>
          <w:rtl w:val="true"/>
        </w:rPr>
        <w:t xml:space="preserve">- </w:t>
      </w:r>
      <w:r>
        <w:rPr>
          <w:rtl w:val="true"/>
        </w:rPr>
        <w:t>استشهاد هود</w:t>
      </w:r>
      <w:r>
        <w:rPr>
          <w:rtl w:val="true"/>
        </w:rPr>
        <w:t>(</w:t>
      </w:r>
      <w:r>
        <w:rPr>
          <w:rtl w:val="true"/>
        </w:rPr>
        <w:t>ع</w:t>
      </w:r>
      <w:r>
        <w:rPr>
          <w:rtl w:val="true"/>
        </w:rPr>
        <w:t>)</w:t>
      </w:r>
      <w:bookmarkEnd w:id="228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خداوند را بر بى تأثير دانستن معبود هاى اهل شرك و اعلان بيزارى از آنان ، گواه گرفت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إنى أُشهد الله واشهدوا أنى برىءٌ مما تشركون</w:t>
      </w:r>
    </w:p>
    <w:p>
      <w:pPr>
        <w:pStyle w:val="BookText"/>
        <w:rPr/>
      </w:pPr>
      <w:r>
        <w:rPr>
          <w:rFonts w:ascii="IRNazanin" w:hAnsi="IRNazanin" w:eastAsia="IRNazanin"/>
          <w:color w:val="111111"/>
          <w:sz w:val="28"/>
          <w:sz w:val="28"/>
          <w:szCs w:val="28"/>
          <w:rtl w:val="true"/>
          <w:lang w:bidi="fa-IR"/>
        </w:rPr>
        <w:t xml:space="preserve">اشهاد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اشهد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گواه گرفتن است</w:t>
      </w:r>
      <w:r>
        <w:rPr>
          <w:rFonts w:eastAsia="IRNazanin" w:cs="IRNazanin"/>
          <w:color w:val="111111"/>
          <w:sz w:val="28"/>
          <w:szCs w:val="28"/>
          <w:rtl w:val="true"/>
          <w:lang w:bidi="fa-IR"/>
        </w:rPr>
        <w:t>.</w:t>
      </w:r>
    </w:p>
    <w:p>
      <w:pPr>
        <w:pStyle w:val="Heading3"/>
        <w:numPr>
          <w:ilvl w:val="2"/>
          <w:numId w:val="1"/>
        </w:numPr>
        <w:rPr/>
      </w:pPr>
      <w:bookmarkStart w:id="2282" w:name="__RefHeading___Toc2399105_372815092"/>
      <w:bookmarkStart w:id="2283" w:name="_Toc970"/>
      <w:bookmarkEnd w:id="2282"/>
      <w:r>
        <w:rPr/>
        <w:t>8</w:t>
      </w:r>
      <w:r>
        <w:rPr>
          <w:rtl w:val="true"/>
        </w:rPr>
        <w:t xml:space="preserve">- </w:t>
      </w:r>
      <w:r>
        <w:rPr>
          <w:rtl w:val="true"/>
        </w:rPr>
        <w:t>استقامت هود</w:t>
      </w:r>
      <w:r>
        <w:rPr>
          <w:rtl w:val="true"/>
        </w:rPr>
        <w:t>(</w:t>
      </w:r>
      <w:r>
        <w:rPr>
          <w:rtl w:val="true"/>
        </w:rPr>
        <w:t>ع</w:t>
      </w:r>
      <w:r>
        <w:rPr>
          <w:rtl w:val="true"/>
        </w:rPr>
        <w:t>)</w:t>
      </w:r>
      <w:bookmarkEnd w:id="228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4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4</w:t>
      </w:r>
      <w:bookmarkStart w:id="2284" w:name="pg6987_91546"/>
    </w:p>
    <w:p>
      <w:pPr>
        <w:pStyle w:val="BookText"/>
        <w:rPr/>
      </w:pPr>
      <w:bookmarkEnd w:id="2284"/>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هود ، استوارى خويش را در تبليغ رسالت هاى الهى به مردم گوشزد 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أبلغكم رسلت ربى</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مصمم به ابلاغ رسالت هاى الهى و تحمل هر گونه گزند و آزار در طريق آن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فكيدونى جميعًا ثم لاتنظرون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توكلت على الله ربى و ربكم</w:t>
      </w:r>
    </w:p>
    <w:p>
      <w:pPr>
        <w:pStyle w:val="Heading3"/>
        <w:numPr>
          <w:ilvl w:val="2"/>
          <w:numId w:val="1"/>
        </w:numPr>
        <w:rPr/>
      </w:pPr>
      <w:bookmarkStart w:id="2285" w:name="__RefHeading___Toc2399107_372815092"/>
      <w:bookmarkStart w:id="2286" w:name="_Toc971"/>
      <w:bookmarkEnd w:id="2285"/>
      <w:r>
        <w:rPr/>
        <w:t>9</w:t>
      </w:r>
      <w:r>
        <w:rPr>
          <w:rtl w:val="true"/>
        </w:rPr>
        <w:t xml:space="preserve">- </w:t>
      </w:r>
      <w:r>
        <w:rPr>
          <w:rtl w:val="true"/>
        </w:rPr>
        <w:t>استمداد هود</w:t>
      </w:r>
      <w:r>
        <w:rPr>
          <w:rtl w:val="true"/>
        </w:rPr>
        <w:t>(</w:t>
      </w:r>
      <w:r>
        <w:rPr>
          <w:rtl w:val="true"/>
        </w:rPr>
        <w:t>ع</w:t>
      </w:r>
      <w:r>
        <w:rPr>
          <w:rtl w:val="true"/>
        </w:rPr>
        <w:t>)</w:t>
      </w:r>
      <w:bookmarkEnd w:id="228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فرستاده الهى پس از نوح خواستارى يارى خدا در برابر تكذيب گرى هاى قومش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ربّ انصرنى بما كذّبون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استجابت دعاى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نصرت خواهى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پس از نوح از سوى خداوند</w:t>
      </w:r>
    </w:p>
    <w:p>
      <w:pPr>
        <w:pStyle w:val="BookText"/>
        <w:rPr/>
      </w:pPr>
      <w:r>
        <w:rPr>
          <w:rFonts w:ascii="Amiri" w:hAnsi="Amiri" w:eastAsia="Amiri" w:cs="Amiri"/>
          <w:color w:val="111111"/>
          <w:sz w:val="28"/>
          <w:sz w:val="28"/>
          <w:szCs w:val="28"/>
          <w:rtl w:val="true"/>
          <w:lang w:bidi="ar-SA"/>
        </w:rPr>
        <w:t xml:space="preserve">قال ربّ انصرنى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عمّا قليل ليصبحنّ نـدمين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 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نكره موصوفه و كنايه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نيز صفت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زمان قليل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عمّا 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يصبحنّ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إصباح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مصدر يصبحنّ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صيرورت و شدن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نزول عذابى فراگير بر نخستين جامعه پس از نوح ، در پى استمداد پيامبر آنان از خداوند</w:t>
      </w:r>
    </w:p>
    <w:p>
      <w:pPr>
        <w:pStyle w:val="BookText"/>
        <w:rPr/>
      </w:pPr>
      <w:r>
        <w:rPr>
          <w:rFonts w:ascii="Amiri" w:hAnsi="Amiri" w:eastAsia="Amiri" w:cs="Amiri"/>
          <w:color w:val="111111"/>
          <w:sz w:val="28"/>
          <w:sz w:val="28"/>
          <w:szCs w:val="28"/>
          <w:rtl w:val="true"/>
          <w:lang w:bidi="ar-SA"/>
        </w:rPr>
        <w:t xml:space="preserve">قال ربّ انصرنى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فأخذتهم الصيحة</w:t>
      </w:r>
    </w:p>
    <w:p>
      <w:pPr>
        <w:pStyle w:val="Heading3"/>
        <w:numPr>
          <w:ilvl w:val="2"/>
          <w:numId w:val="1"/>
        </w:numPr>
        <w:rPr/>
      </w:pPr>
      <w:bookmarkStart w:id="2287" w:name="__RefHeading___Toc2399109_372815092"/>
      <w:bookmarkStart w:id="2288" w:name="_Toc972"/>
      <w:bookmarkEnd w:id="2287"/>
      <w:r>
        <w:rPr/>
        <w:t>10</w:t>
      </w:r>
      <w:r>
        <w:rPr>
          <w:rtl w:val="true"/>
        </w:rPr>
        <w:t xml:space="preserve">- </w:t>
      </w:r>
      <w:r>
        <w:rPr>
          <w:rtl w:val="true"/>
        </w:rPr>
        <w:t>اطاعت از هود</w:t>
      </w:r>
      <w:r>
        <w:rPr>
          <w:rtl w:val="true"/>
        </w:rPr>
        <w:t>(</w:t>
      </w:r>
      <w:r>
        <w:rPr>
          <w:rtl w:val="true"/>
        </w:rPr>
        <w:t>ع</w:t>
      </w:r>
      <w:r>
        <w:rPr>
          <w:rtl w:val="true"/>
        </w:rPr>
        <w:t>)</w:t>
      </w:r>
      <w:bookmarkEnd w:id="228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خواهان اطاعت قومش از او ، به دليل آشكار بودن صداقت وامانت دارى وى</w:t>
      </w:r>
    </w:p>
    <w:p>
      <w:pPr>
        <w:pStyle w:val="BookText"/>
        <w:rPr/>
      </w:pPr>
      <w:r>
        <w:rPr>
          <w:rFonts w:ascii="Amiri" w:hAnsi="Amiri" w:eastAsia="Amiri" w:cs="Amiri"/>
          <w:color w:val="111111"/>
          <w:sz w:val="28"/>
          <w:sz w:val="28"/>
          <w:szCs w:val="28"/>
          <w:rtl w:val="true"/>
          <w:lang w:bidi="ar-SA"/>
        </w:rPr>
        <w:t xml:space="preserve">إنّى لكم رسول 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اللّه و أطيعون</w:t>
      </w:r>
    </w:p>
    <w:p>
      <w:pPr>
        <w:pStyle w:val="BookText"/>
        <w:rPr/>
      </w:pPr>
      <w:r>
        <w:rPr>
          <w:rFonts w:ascii="Amiri" w:hAnsi="Amiri" w:eastAsia="Amiri" w:cs="Amiri"/>
          <w:color w:val="111111"/>
          <w:sz w:val="28"/>
          <w:sz w:val="28"/>
          <w:szCs w:val="28"/>
          <w:rtl w:val="true"/>
          <w:lang w:bidi="ar-SA"/>
        </w:rPr>
        <w:t xml:space="preserve">تفريع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اللّه وأطيعون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إنّى لكم رسول 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مفيد مطلب ياد شده است</w:t>
      </w:r>
      <w:r>
        <w:rPr>
          <w:rFonts w:eastAsia="Amiri" w:cs="Amiri" w:ascii="Amiri" w:hAnsi="Amiri"/>
          <w:color w:val="111111"/>
          <w:sz w:val="28"/>
          <w:szCs w:val="28"/>
          <w:rtl w:val="true"/>
          <w:lang w:bidi="ar-SA"/>
        </w:rPr>
        <w:t>.</w:t>
      </w:r>
    </w:p>
    <w:p>
      <w:pPr>
        <w:sectPr>
          <w:footerReference w:type="default" r:id="rId4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2289" w:name="pg6987_91547"/>
    </w:p>
    <w:p>
      <w:pPr>
        <w:pStyle w:val="BookText"/>
        <w:rPr/>
      </w:pPr>
      <w:bookmarkEnd w:id="2289"/>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دعوت مجدّد 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قوم عاد ، براى اطاعت از وى ، رعايت تقواى الهى و پرهيز از بيهودگى ، غرور و خشونت</w:t>
      </w:r>
    </w:p>
    <w:p>
      <w:pPr>
        <w:pStyle w:val="BookText"/>
        <w:rPr/>
      </w:pPr>
      <w:r>
        <w:rPr>
          <w:rFonts w:ascii="Amiri" w:hAnsi="Amiri" w:eastAsia="Amiri" w:cs="Amiri"/>
          <w:color w:val="111111"/>
          <w:sz w:val="28"/>
          <w:sz w:val="28"/>
          <w:szCs w:val="28"/>
          <w:rtl w:val="true"/>
          <w:lang w:bidi="ar-SA"/>
        </w:rPr>
        <w:t xml:space="preserve">أتبنون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تعبثون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بطشتم جبّارين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اللّه و أطيعون</w:t>
      </w:r>
    </w:p>
    <w:p>
      <w:pPr>
        <w:pStyle w:val="Heading3"/>
        <w:numPr>
          <w:ilvl w:val="2"/>
          <w:numId w:val="1"/>
        </w:numPr>
        <w:rPr/>
      </w:pPr>
      <w:bookmarkStart w:id="2290" w:name="__RefHeading___Toc2399111_372815092"/>
      <w:bookmarkStart w:id="2291" w:name="_Toc973"/>
      <w:bookmarkEnd w:id="2290"/>
      <w:r>
        <w:rPr/>
        <w:t>11</w:t>
      </w:r>
      <w:r>
        <w:rPr>
          <w:rtl w:val="true"/>
        </w:rPr>
        <w:t xml:space="preserve">- </w:t>
      </w:r>
      <w:r>
        <w:rPr>
          <w:rtl w:val="true"/>
        </w:rPr>
        <w:t>اظهار خيرخواهى هود</w:t>
      </w:r>
      <w:r>
        <w:rPr>
          <w:rtl w:val="true"/>
        </w:rPr>
        <w:t>(</w:t>
      </w:r>
      <w:r>
        <w:rPr>
          <w:rtl w:val="true"/>
        </w:rPr>
        <w:t>ع</w:t>
      </w:r>
      <w:r>
        <w:rPr>
          <w:rtl w:val="true"/>
        </w:rPr>
        <w:t>)</w:t>
      </w:r>
      <w:bookmarkEnd w:id="229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تصريح 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خيرخواهى خود و تضمين منافع عاديان در پرتو رسالت خويش</w:t>
      </w:r>
    </w:p>
    <w:p>
      <w:pPr>
        <w:pStyle w:val="BookText"/>
        <w:rPr/>
      </w:pPr>
      <w:r>
        <w:rPr>
          <w:rFonts w:ascii="Amiri" w:hAnsi="Amiri" w:eastAsia="Amiri" w:cs="Amiri"/>
          <w:color w:val="111111"/>
          <w:sz w:val="28"/>
          <w:sz w:val="28"/>
          <w:szCs w:val="28"/>
          <w:rtl w:val="true"/>
          <w:lang w:bidi="ar-SA"/>
        </w:rPr>
        <w:t>إنّى لكم رسول أمين</w:t>
      </w:r>
    </w:p>
    <w:p>
      <w:pPr>
        <w:pStyle w:val="BookText"/>
        <w:rPr/>
      </w:pPr>
      <w:r>
        <w:rPr>
          <w:rFonts w:ascii="Amiri" w:hAnsi="Amiri" w:eastAsia="Amiri" w:cs="Amiri"/>
          <w:color w:val="111111"/>
          <w:sz w:val="28"/>
          <w:sz w:val="28"/>
          <w:szCs w:val="28"/>
          <w:rtl w:val="true"/>
          <w:lang w:bidi="ar-SA"/>
        </w:rPr>
        <w:t xml:space="preserve">برداشت ياد شده با توجه به 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با لام انتقاع ـ استفاده مى شود</w:t>
      </w:r>
      <w:r>
        <w:rPr>
          <w:rFonts w:eastAsia="Amiri" w:cs="Amiri" w:ascii="Amiri" w:hAnsi="Amiri"/>
          <w:color w:val="111111"/>
          <w:sz w:val="28"/>
          <w:szCs w:val="28"/>
          <w:rtl w:val="true"/>
          <w:lang w:bidi="ar-SA"/>
        </w:rPr>
        <w:t>.</w:t>
      </w:r>
    </w:p>
    <w:p>
      <w:pPr>
        <w:pStyle w:val="Heading3"/>
        <w:numPr>
          <w:ilvl w:val="2"/>
          <w:numId w:val="1"/>
        </w:numPr>
        <w:rPr/>
      </w:pPr>
      <w:bookmarkStart w:id="2292" w:name="__RefHeading___Toc2399113_372815092"/>
      <w:bookmarkStart w:id="2293" w:name="_Toc974"/>
      <w:bookmarkEnd w:id="2292"/>
      <w:r>
        <w:rPr/>
        <w:t>12</w:t>
      </w:r>
      <w:r>
        <w:rPr>
          <w:rtl w:val="true"/>
        </w:rPr>
        <w:t xml:space="preserve">- </w:t>
      </w:r>
      <w:r>
        <w:rPr>
          <w:rtl w:val="true"/>
        </w:rPr>
        <w:t>اعتماد به هود</w:t>
      </w:r>
      <w:r>
        <w:rPr>
          <w:rtl w:val="true"/>
        </w:rPr>
        <w:t>(</w:t>
      </w:r>
      <w:r>
        <w:rPr>
          <w:rtl w:val="true"/>
        </w:rPr>
        <w:t>ع</w:t>
      </w:r>
      <w:r>
        <w:rPr>
          <w:rtl w:val="true"/>
        </w:rPr>
        <w:t>)</w:t>
      </w:r>
      <w:bookmarkEnd w:id="229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دعوت 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قومش مبنى بر پذيرفتن رسالت وى ، اعتماد كردن به او و جدى گرفتن هشدارهايش</w:t>
      </w:r>
    </w:p>
    <w:p>
      <w:pPr>
        <w:pStyle w:val="BookText"/>
        <w:rPr/>
      </w:pPr>
      <w:r>
        <w:rPr>
          <w:rFonts w:ascii="Amiri" w:hAnsi="Amiri" w:eastAsia="Amiri" w:cs="Amiri"/>
          <w:color w:val="111111"/>
          <w:sz w:val="28"/>
          <w:sz w:val="28"/>
          <w:szCs w:val="28"/>
          <w:rtl w:val="true"/>
          <w:lang w:bidi="ar-SA"/>
        </w:rPr>
        <w:t xml:space="preserve">ألاتتّقون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لكم رسول أمين</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تواند از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 مورد اعتماد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آوردن 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دعوتى است از جانب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قومش كه به او اعتماد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سخنانش گوش فرا دهند و هشدارهايش را جدى بگيرند</w:t>
      </w:r>
      <w:r>
        <w:rPr>
          <w:rFonts w:eastAsia="IRNazanin" w:cs="IRNazanin"/>
          <w:color w:val="111111"/>
          <w:sz w:val="28"/>
          <w:szCs w:val="28"/>
          <w:rtl w:val="true"/>
          <w:lang w:bidi="fa-IR"/>
        </w:rPr>
        <w:t>).</w:t>
      </w:r>
    </w:p>
    <w:p>
      <w:pPr>
        <w:pStyle w:val="Heading3"/>
        <w:numPr>
          <w:ilvl w:val="2"/>
          <w:numId w:val="1"/>
        </w:numPr>
        <w:rPr/>
      </w:pPr>
      <w:bookmarkStart w:id="2294" w:name="__RefHeading___Toc2399115_372815092"/>
      <w:bookmarkStart w:id="2295" w:name="_Toc975"/>
      <w:bookmarkEnd w:id="2294"/>
      <w:r>
        <w:rPr/>
        <w:t>13</w:t>
      </w:r>
      <w:r>
        <w:rPr>
          <w:rtl w:val="true"/>
        </w:rPr>
        <w:t xml:space="preserve">- </w:t>
      </w:r>
      <w:r>
        <w:rPr>
          <w:rtl w:val="true"/>
        </w:rPr>
        <w:t>اعراض از انذارهاى هود</w:t>
      </w:r>
      <w:r>
        <w:rPr>
          <w:rtl w:val="true"/>
        </w:rPr>
        <w:t>(</w:t>
      </w:r>
      <w:r>
        <w:rPr>
          <w:rtl w:val="true"/>
        </w:rPr>
        <w:t>ع</w:t>
      </w:r>
      <w:r>
        <w:rPr>
          <w:rtl w:val="true"/>
        </w:rPr>
        <w:t>)</w:t>
      </w:r>
      <w:bookmarkEnd w:id="229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مردمِ جامعه پس از نوح ، هشدار عذاب را جدى نگرفتند و فرستاده الهى را به دروغ گويى متهم كردند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ربّ انصرنى بما كذّبون</w:t>
      </w:r>
    </w:p>
    <w:p>
      <w:pPr>
        <w:pStyle w:val="Heading3"/>
        <w:numPr>
          <w:ilvl w:val="2"/>
          <w:numId w:val="1"/>
        </w:numPr>
        <w:rPr/>
      </w:pPr>
      <w:bookmarkStart w:id="2296" w:name="__RefHeading___Toc2399117_372815092"/>
      <w:bookmarkStart w:id="2297" w:name="_Toc976"/>
      <w:bookmarkEnd w:id="2296"/>
      <w:r>
        <w:rPr/>
        <w:t>14</w:t>
      </w:r>
      <w:r>
        <w:rPr>
          <w:rtl w:val="true"/>
        </w:rPr>
        <w:t xml:space="preserve">- </w:t>
      </w:r>
      <w:r>
        <w:rPr>
          <w:rtl w:val="true"/>
        </w:rPr>
        <w:t>اعلان تبرى هود</w:t>
      </w:r>
      <w:r>
        <w:rPr>
          <w:rtl w:val="true"/>
        </w:rPr>
        <w:t>(</w:t>
      </w:r>
      <w:r>
        <w:rPr>
          <w:rtl w:val="true"/>
        </w:rPr>
        <w:t>ع</w:t>
      </w:r>
      <w:r>
        <w:rPr>
          <w:rtl w:val="true"/>
        </w:rPr>
        <w:t>)</w:t>
      </w:r>
      <w:bookmarkEnd w:id="229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sectPr>
          <w:footerReference w:type="default" r:id="rId4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مشركان اعلان كرد كه از معبودهايشان بيزار است و آنها را منشأ هيچ تأثيرى نمى داند و شايسته پرستش نمى شمارد </w:t>
      </w:r>
      <w:r>
        <w:rPr>
          <w:rFonts w:eastAsia="IRNazanin" w:cs="IRNazanin"/>
          <w:color w:val="111111"/>
          <w:sz w:val="28"/>
          <w:szCs w:val="28"/>
          <w:rtl w:val="true"/>
          <w:lang w:bidi="fa-IR"/>
        </w:rPr>
        <w:t>.</w:t>
      </w:r>
      <w:bookmarkStart w:id="2298" w:name="pg6987_91548"/>
    </w:p>
    <w:p>
      <w:pPr>
        <w:pStyle w:val="BookText"/>
        <w:rPr/>
      </w:pPr>
      <w:bookmarkEnd w:id="2298"/>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اشهدوا أنى برىءٌ مما تشركون</w:t>
      </w:r>
    </w:p>
    <w:p>
      <w:pPr>
        <w:pStyle w:val="BookText"/>
        <w:rPr/>
      </w:pPr>
      <w:r>
        <w:rPr>
          <w:rFonts w:ascii="IRNazanin" w:hAnsi="IRNazanin" w:eastAsia="IRNazanin"/>
          <w:color w:val="111111"/>
          <w:sz w:val="28"/>
          <w:sz w:val="28"/>
          <w:szCs w:val="28"/>
          <w:rtl w:val="true"/>
          <w:lang w:bidi="fa-IR"/>
        </w:rPr>
        <w:t>بيزارى و تنفر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بتها و معبودهاى اهل شرك، به معناى منشأ أثر ندانستن آنها و شايسته عبادت نشمردنشان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اينكه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خطاب به مردم نگفت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 در گواه خواهى از خداوند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مى شود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واشهدوا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مجرد اعلان است نه شاهد گرفتن مردم</w:t>
      </w:r>
      <w:r>
        <w:rPr>
          <w:rFonts w:eastAsia="IRNazanin" w:cs="IRNazanin"/>
          <w:color w:val="111111"/>
          <w:sz w:val="28"/>
          <w:szCs w:val="28"/>
          <w:rtl w:val="true"/>
          <w:lang w:bidi="fa-IR"/>
        </w:rPr>
        <w:t>.</w:t>
      </w:r>
    </w:p>
    <w:p>
      <w:pPr>
        <w:pStyle w:val="Heading3"/>
        <w:numPr>
          <w:ilvl w:val="2"/>
          <w:numId w:val="1"/>
        </w:numPr>
        <w:rPr/>
      </w:pPr>
      <w:bookmarkStart w:id="2299" w:name="__RefHeading___Toc2399119_372815092"/>
      <w:bookmarkStart w:id="2300" w:name="_Toc977"/>
      <w:bookmarkEnd w:id="2299"/>
      <w:r>
        <w:rPr/>
        <w:t>15</w:t>
      </w:r>
      <w:r>
        <w:rPr>
          <w:rtl w:val="true"/>
        </w:rPr>
        <w:t xml:space="preserve">- </w:t>
      </w:r>
      <w:r>
        <w:rPr>
          <w:rtl w:val="true"/>
        </w:rPr>
        <w:t>التجاى هود</w:t>
      </w:r>
      <w:r>
        <w:rPr>
          <w:rtl w:val="true"/>
        </w:rPr>
        <w:t>(</w:t>
      </w:r>
      <w:r>
        <w:rPr>
          <w:rtl w:val="true"/>
        </w:rPr>
        <w:t>ع</w:t>
      </w:r>
      <w:r>
        <w:rPr>
          <w:rtl w:val="true"/>
        </w:rPr>
        <w:t>)</w:t>
      </w:r>
      <w:bookmarkEnd w:id="230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التجاى پيامبرِ پس از نوح به درگاه پروردگار ، پس از نااميدى از تأثير تبليغاتش در مردم</w:t>
      </w:r>
    </w:p>
    <w:p>
      <w:pPr>
        <w:pStyle w:val="BookText"/>
        <w:rPr/>
      </w:pPr>
      <w:r>
        <w:rPr>
          <w:rFonts w:ascii="Amiri" w:hAnsi="Amiri" w:eastAsia="Amiri" w:cs="Amiri"/>
          <w:color w:val="111111"/>
          <w:sz w:val="28"/>
          <w:sz w:val="28"/>
          <w:szCs w:val="28"/>
          <w:rtl w:val="true"/>
          <w:lang w:bidi="ar-SA"/>
        </w:rPr>
        <w:t>قال ربّ انصرنى بما كذّبون</w:t>
      </w:r>
    </w:p>
    <w:p>
      <w:pPr>
        <w:pStyle w:val="BookText"/>
        <w:rPr/>
      </w:pPr>
      <w:r>
        <w:rPr>
          <w:rFonts w:ascii="Amiri" w:hAnsi="Amiri" w:eastAsia="Amiri" w:cs="Amiri"/>
          <w:color w:val="111111"/>
          <w:sz w:val="28"/>
          <w:sz w:val="28"/>
          <w:szCs w:val="28"/>
          <w:rtl w:val="true"/>
          <w:lang w:bidi="ar-SA"/>
        </w:rPr>
        <w:t xml:space="preserve">ظرف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محذوف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بعد ما ايس من إيمانهم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كذّبون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موصول حرفى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بنابراين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كذّبون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تأويل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بتكذيبهم إيّاى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التجاى فرستادهء الهى پس از نوح به درگاه پروردگار ، براى نزول عذاب استيصال</w:t>
      </w:r>
    </w:p>
    <w:p>
      <w:pPr>
        <w:pStyle w:val="BookText"/>
        <w:rPr/>
      </w:pPr>
      <w:r>
        <w:rPr>
          <w:rFonts w:ascii="Amiri" w:hAnsi="Amiri" w:eastAsia="Amiri" w:cs="Amiri"/>
          <w:color w:val="111111"/>
          <w:sz w:val="28"/>
          <w:sz w:val="28"/>
          <w:szCs w:val="28"/>
          <w:rtl w:val="true"/>
          <w:lang w:bidi="ar-SA"/>
        </w:rPr>
        <w:t>قال ربّ انصرنى بما كذّبون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بماكذّبون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براى آليت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موصول و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عايد آن محذوف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انصرنى بالذى كذّبونى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همان چيزى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دروغش پنداشتند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تكذيبم كردند، يارى فرما</w:t>
      </w:r>
      <w:r>
        <w:rPr>
          <w:rFonts w:eastAsia="IRNazanin" w:cs="IRNazanin"/>
          <w:color w:val="111111"/>
          <w:sz w:val="28"/>
          <w:szCs w:val="28"/>
          <w:rtl w:val="true"/>
          <w:lang w:bidi="fa-IR"/>
        </w:rPr>
        <w:t>).</w:t>
      </w:r>
    </w:p>
    <w:p>
      <w:pPr>
        <w:pStyle w:val="Heading3"/>
        <w:numPr>
          <w:ilvl w:val="2"/>
          <w:numId w:val="1"/>
        </w:numPr>
        <w:rPr/>
      </w:pPr>
      <w:bookmarkStart w:id="2301" w:name="__RefHeading___Toc2399121_372815092"/>
      <w:bookmarkStart w:id="2302" w:name="_Toc978"/>
      <w:bookmarkEnd w:id="2301"/>
      <w:r>
        <w:rPr/>
        <w:t>16</w:t>
      </w:r>
      <w:r>
        <w:rPr>
          <w:rtl w:val="true"/>
        </w:rPr>
        <w:t xml:space="preserve">- </w:t>
      </w:r>
      <w:r>
        <w:rPr>
          <w:rtl w:val="true"/>
        </w:rPr>
        <w:t>امانتدارى هود</w:t>
      </w:r>
      <w:r>
        <w:rPr>
          <w:rtl w:val="true"/>
        </w:rPr>
        <w:t>(</w:t>
      </w:r>
      <w:r>
        <w:rPr>
          <w:rtl w:val="true"/>
        </w:rPr>
        <w:t>ع</w:t>
      </w:r>
      <w:r>
        <w:rPr>
          <w:rtl w:val="true"/>
        </w:rPr>
        <w:t>)</w:t>
      </w:r>
      <w:bookmarkEnd w:id="230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قوم عاد ، خويشتن را مبلّغ پيام هاى خداوند ، خيرخواه مردم و فردى امين و سزاوار اطمينان 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أبلغكم رسلت ربى و أنا لكم ناصح أمين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تأكيد 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امانت دارى خويش در ابلاغ پيام الهى</w:t>
      </w:r>
    </w:p>
    <w:p>
      <w:pPr>
        <w:pStyle w:val="BookText"/>
        <w:rPr/>
      </w:pPr>
      <w:r>
        <w:rPr>
          <w:rFonts w:ascii="Amiri" w:hAnsi="Amiri" w:eastAsia="Amiri" w:cs="Amiri"/>
          <w:color w:val="111111"/>
          <w:sz w:val="28"/>
          <w:sz w:val="28"/>
          <w:szCs w:val="28"/>
          <w:rtl w:val="true"/>
          <w:lang w:bidi="ar-SA"/>
        </w:rPr>
        <w:t>إنّى لكم رسول أمين</w:t>
      </w:r>
    </w:p>
    <w:p>
      <w:pPr>
        <w:pStyle w:val="BookText"/>
        <w:rPr/>
      </w:pPr>
      <w:r>
        <w:rPr>
          <w:rFonts w:ascii="Amiri" w:hAnsi="Amiri" w:eastAsia="Amiri" w:cs="Amiri"/>
          <w:color w:val="111111"/>
          <w:sz w:val="28"/>
          <w:sz w:val="28"/>
          <w:szCs w:val="28"/>
          <w:rtl w:val="true"/>
          <w:lang w:bidi="ar-SA"/>
        </w:rPr>
        <w:t xml:space="preserve">برداشت ياد شده بدان احتمال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ريشه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مقابل خيانت ـ مشتق شده 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شخصيتى خوشنام و امانت دار در ميان قوم خويش</w:t>
      </w:r>
    </w:p>
    <w:p>
      <w:pPr>
        <w:pStyle w:val="BookText"/>
        <w:rPr/>
      </w:pPr>
      <w:r>
        <w:rPr>
          <w:rFonts w:ascii="Amiri" w:hAnsi="Amiri" w:eastAsia="Amiri" w:cs="Amiri"/>
          <w:color w:val="111111"/>
          <w:sz w:val="28"/>
          <w:sz w:val="28"/>
          <w:szCs w:val="28"/>
          <w:rtl w:val="true"/>
          <w:lang w:bidi="ar-SA"/>
        </w:rPr>
        <w:t>إنّى لكم رسول أمين</w:t>
      </w:r>
    </w:p>
    <w:p>
      <w:pPr>
        <w:pStyle w:val="BookText"/>
        <w:rPr/>
      </w:pPr>
      <w:r>
        <w:rPr>
          <w:rFonts w:ascii="IRNazanin" w:hAnsi="IRNazanin" w:eastAsia="IRNazanin"/>
          <w:color w:val="111111"/>
          <w:sz w:val="28"/>
          <w:sz w:val="28"/>
          <w:szCs w:val="28"/>
          <w:rtl w:val="true"/>
          <w:lang w:bidi="fa-IR"/>
        </w:rPr>
        <w:t>تأكيد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خود، در صورتى ثمربخش است كه وى از پيشينه امانت دارى و خوشنامى برخوردار باشد</w:t>
      </w:r>
      <w:r>
        <w:rPr>
          <w:rFonts w:eastAsia="IRNazanin" w:cs="IRNazanin"/>
          <w:color w:val="111111"/>
          <w:sz w:val="28"/>
          <w:szCs w:val="28"/>
          <w:rtl w:val="true"/>
          <w:lang w:bidi="fa-IR"/>
        </w:rPr>
        <w:t>.</w:t>
      </w:r>
    </w:p>
    <w:p>
      <w:pPr>
        <w:sectPr>
          <w:footerReference w:type="default" r:id="rId4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2303" w:name="pg6987_91549"/>
    </w:p>
    <w:p>
      <w:pPr>
        <w:pStyle w:val="BookText"/>
        <w:rPr/>
      </w:pPr>
      <w:bookmarkEnd w:id="2303"/>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خواهان اطاعت قومش از او ، به دليل آشكار بودن صداقت وامانت دارى وى</w:t>
      </w:r>
    </w:p>
    <w:p>
      <w:pPr>
        <w:pStyle w:val="BookText"/>
        <w:rPr/>
      </w:pPr>
      <w:r>
        <w:rPr>
          <w:rFonts w:ascii="Amiri" w:hAnsi="Amiri" w:eastAsia="Amiri" w:cs="Amiri"/>
          <w:color w:val="111111"/>
          <w:sz w:val="28"/>
          <w:sz w:val="28"/>
          <w:szCs w:val="28"/>
          <w:rtl w:val="true"/>
          <w:lang w:bidi="ar-SA"/>
        </w:rPr>
        <w:t xml:space="preserve">إنّى لكم رسول 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اللّه و أطيعون</w:t>
      </w:r>
    </w:p>
    <w:p>
      <w:pPr>
        <w:pStyle w:val="BookText"/>
        <w:rPr/>
      </w:pPr>
      <w:r>
        <w:rPr>
          <w:rFonts w:ascii="Amiri" w:hAnsi="Amiri" w:eastAsia="Amiri" w:cs="Amiri"/>
          <w:color w:val="111111"/>
          <w:sz w:val="28"/>
          <w:sz w:val="28"/>
          <w:szCs w:val="28"/>
          <w:rtl w:val="true"/>
          <w:lang w:bidi="ar-SA"/>
        </w:rPr>
        <w:t xml:space="preserve">تفريع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اللّه وأطيعون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إنّى لكم رسول 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مفيد مطلب ياد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امنيت 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خاطر توكلش بر خداوند ، مطمئن به محفوظ ماندن از دسيسه ها و توطئه هاى قوم عاد بود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فكيدونى جميعًا ثم لاتنظرون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توكلت على الله</w:t>
      </w:r>
    </w:p>
    <w:p>
      <w:pPr>
        <w:pStyle w:val="BookText"/>
        <w:rPr/>
      </w:pP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إنى توكلت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بيان علت براى معناى كنايى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فكيدونى جمياً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آن معناى كنايى ، عجز و ناتوانى قوم عاد بر ضربه زدن به 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باشد</w:t>
      </w:r>
      <w:r>
        <w:rPr>
          <w:rFonts w:eastAsia="Amiri" w:cs="Amiri" w:ascii="Amiri" w:hAnsi="Amiri"/>
          <w:color w:val="111111"/>
          <w:sz w:val="28"/>
          <w:szCs w:val="28"/>
          <w:rtl w:val="true"/>
          <w:lang w:bidi="ar-SA"/>
        </w:rPr>
        <w:t>.</w:t>
      </w:r>
    </w:p>
    <w:p>
      <w:pPr>
        <w:pStyle w:val="Heading3"/>
        <w:numPr>
          <w:ilvl w:val="2"/>
          <w:numId w:val="1"/>
        </w:numPr>
        <w:rPr/>
      </w:pPr>
      <w:bookmarkStart w:id="2304" w:name="__RefHeading___Toc2399123_372815092"/>
      <w:bookmarkStart w:id="2305" w:name="_Toc979"/>
      <w:bookmarkEnd w:id="2304"/>
      <w:r>
        <w:rPr/>
        <w:t>17</w:t>
      </w:r>
      <w:r>
        <w:rPr>
          <w:rtl w:val="true"/>
        </w:rPr>
        <w:t xml:space="preserve">- </w:t>
      </w:r>
      <w:r>
        <w:rPr>
          <w:rtl w:val="true"/>
        </w:rPr>
        <w:t>انبيا قبل از هود</w:t>
      </w:r>
      <w:r>
        <w:rPr>
          <w:rtl w:val="true"/>
        </w:rPr>
        <w:t>(</w:t>
      </w:r>
      <w:r>
        <w:rPr>
          <w:rtl w:val="true"/>
        </w:rPr>
        <w:t>ع</w:t>
      </w:r>
      <w:r>
        <w:rPr>
          <w:rtl w:val="true"/>
        </w:rPr>
        <w:t>)</w:t>
      </w:r>
      <w:bookmarkEnd w:id="230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قوم عاد برخوردار از وجود پيامبرانى قبل از هود</w:t>
      </w:r>
    </w:p>
    <w:p>
      <w:pPr>
        <w:pStyle w:val="BookText"/>
        <w:rPr/>
      </w:pPr>
      <w:r>
        <w:rPr>
          <w:rFonts w:ascii="Amiri" w:hAnsi="Amiri" w:eastAsia="Amiri" w:cs="Amiri"/>
          <w:color w:val="111111"/>
          <w:sz w:val="28"/>
          <w:sz w:val="28"/>
          <w:szCs w:val="28"/>
          <w:rtl w:val="true"/>
          <w:lang w:bidi="ar-SA"/>
        </w:rPr>
        <w:t xml:space="preserve">قال الملأ الذين 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إنا لنظنك من الكذبين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الكذبين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عهديه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مبنا مقصود قوم عاد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الكذبين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پيامبرانى است كه پيش از هود مبعوث شدند و مورد تكذيب قرار گرفتند و در بين آنان به دروغگويان معروف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مى 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جنس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الكذبين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گروهى خاص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فوق بر اساس احتمال اول است</w:t>
      </w:r>
      <w:r>
        <w:rPr>
          <w:rFonts w:eastAsia="IRNazanin" w:cs="IRNazanin"/>
          <w:color w:val="111111"/>
          <w:sz w:val="28"/>
          <w:szCs w:val="28"/>
          <w:rtl w:val="true"/>
          <w:lang w:bidi="fa-IR"/>
        </w:rPr>
        <w:t>.</w:t>
      </w:r>
    </w:p>
    <w:p>
      <w:pPr>
        <w:pStyle w:val="Heading3"/>
        <w:numPr>
          <w:ilvl w:val="2"/>
          <w:numId w:val="1"/>
        </w:numPr>
        <w:rPr/>
      </w:pPr>
      <w:bookmarkStart w:id="2306" w:name="__RefHeading___Toc2399125_372815092"/>
      <w:bookmarkStart w:id="2307" w:name="_Toc980"/>
      <w:bookmarkEnd w:id="2306"/>
      <w:r>
        <w:rPr/>
        <w:t>18</w:t>
      </w:r>
      <w:r>
        <w:rPr>
          <w:rtl w:val="true"/>
        </w:rPr>
        <w:t xml:space="preserve">- </w:t>
      </w:r>
      <w:r>
        <w:rPr>
          <w:rtl w:val="true"/>
        </w:rPr>
        <w:t>انبياى بعد از هود</w:t>
      </w:r>
      <w:r>
        <w:rPr>
          <w:rtl w:val="true"/>
        </w:rPr>
        <w:t>(</w:t>
      </w:r>
      <w:r>
        <w:rPr>
          <w:rtl w:val="true"/>
        </w:rPr>
        <w:t>ع</w:t>
      </w:r>
      <w:r>
        <w:rPr>
          <w:rtl w:val="true"/>
        </w:rPr>
        <w:t>)</w:t>
      </w:r>
      <w:bookmarkEnd w:id="230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احقاف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پيامبرانى قبل و بعد از 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همزمان با وى ، در ميان مردم</w:t>
      </w:r>
    </w:p>
    <w:p>
      <w:pPr>
        <w:pStyle w:val="BookText"/>
        <w:rPr/>
      </w:pPr>
      <w:r>
        <w:rPr>
          <w:rFonts w:ascii="Amiri" w:hAnsi="Amiri" w:eastAsia="Amiri" w:cs="Amiri"/>
          <w:color w:val="111111"/>
          <w:sz w:val="28"/>
          <w:sz w:val="28"/>
          <w:szCs w:val="28"/>
          <w:rtl w:val="true"/>
          <w:lang w:bidi="ar-SA"/>
        </w:rPr>
        <w:t>و قد خلت النذر من بين يديه و من خلفه</w:t>
      </w:r>
    </w:p>
    <w:p>
      <w:pPr>
        <w:sectPr>
          <w:footerReference w:type="default" r:id="rId4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بين يديه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تواند به معناى زمان معاصر وى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گذشته اشاره داشته باشد و مى 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بين يديه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پيش از او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بعد از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ياد شده ناظر به تمام احتمالات است</w:t>
      </w:r>
      <w:r>
        <w:rPr>
          <w:rFonts w:eastAsia="IRNazanin" w:cs="IRNazanin"/>
          <w:color w:val="111111"/>
          <w:sz w:val="28"/>
          <w:szCs w:val="28"/>
          <w:rtl w:val="true"/>
          <w:lang w:bidi="fa-IR"/>
        </w:rPr>
        <w:t>.</w:t>
      </w:r>
      <w:bookmarkStart w:id="2308" w:name="pg6987_91550"/>
    </w:p>
    <w:p>
      <w:pPr>
        <w:pStyle w:val="Heading3"/>
        <w:numPr>
          <w:ilvl w:val="2"/>
          <w:numId w:val="1"/>
        </w:numPr>
        <w:rPr/>
      </w:pPr>
      <w:bookmarkStart w:id="2309" w:name="__RefHeading___Toc2399127_372815092"/>
      <w:bookmarkStart w:id="2310" w:name="_Toc981"/>
      <w:bookmarkEnd w:id="2308"/>
      <w:bookmarkEnd w:id="2309"/>
      <w:r>
        <w:rPr/>
        <w:t>19</w:t>
      </w:r>
      <w:r>
        <w:rPr>
          <w:rtl w:val="true"/>
        </w:rPr>
        <w:t xml:space="preserve">- </w:t>
      </w:r>
      <w:r>
        <w:rPr>
          <w:rtl w:val="true"/>
        </w:rPr>
        <w:t>انبياى قبل از هود</w:t>
      </w:r>
      <w:r>
        <w:rPr>
          <w:rtl w:val="true"/>
        </w:rPr>
        <w:t>(</w:t>
      </w:r>
      <w:r>
        <w:rPr>
          <w:rtl w:val="true"/>
        </w:rPr>
        <w:t>ع</w:t>
      </w:r>
      <w:r>
        <w:rPr>
          <w:rtl w:val="true"/>
        </w:rPr>
        <w:t>)</w:t>
      </w:r>
      <w:bookmarkEnd w:id="231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احقاف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پيامبرانى قبل و بعد از 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همزمان با وى ، در ميان مردم</w:t>
      </w:r>
    </w:p>
    <w:p>
      <w:pPr>
        <w:pStyle w:val="BookText"/>
        <w:rPr/>
      </w:pPr>
      <w:r>
        <w:rPr>
          <w:rFonts w:ascii="Amiri" w:hAnsi="Amiri" w:eastAsia="Amiri" w:cs="Amiri"/>
          <w:color w:val="111111"/>
          <w:sz w:val="28"/>
          <w:sz w:val="28"/>
          <w:szCs w:val="28"/>
          <w:rtl w:val="true"/>
          <w:lang w:bidi="ar-SA"/>
        </w:rPr>
        <w:t>و قد خلت النذر من بين يديه و من خلفه</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بين يديه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تواند به معناى زمان معاصر وى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گذشته اشاره داشته باشد و مى 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بين يديه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پيش از او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بعد از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ياد شده ناظر به تمام احتمالات است</w:t>
      </w:r>
      <w:r>
        <w:rPr>
          <w:rFonts w:eastAsia="IRNazanin" w:cs="IRNazanin"/>
          <w:color w:val="111111"/>
          <w:sz w:val="28"/>
          <w:szCs w:val="28"/>
          <w:rtl w:val="true"/>
          <w:lang w:bidi="fa-IR"/>
        </w:rPr>
        <w:t>.</w:t>
      </w:r>
    </w:p>
    <w:p>
      <w:pPr>
        <w:pStyle w:val="Heading3"/>
        <w:numPr>
          <w:ilvl w:val="2"/>
          <w:numId w:val="1"/>
        </w:numPr>
        <w:rPr/>
      </w:pPr>
      <w:bookmarkStart w:id="2311" w:name="__RefHeading___Toc2399129_372815092"/>
      <w:bookmarkStart w:id="2312" w:name="_Toc982"/>
      <w:bookmarkEnd w:id="2311"/>
      <w:r>
        <w:rPr/>
        <w:t>20</w:t>
      </w:r>
      <w:r>
        <w:rPr>
          <w:rtl w:val="true"/>
        </w:rPr>
        <w:t xml:space="preserve">- </w:t>
      </w:r>
      <w:r>
        <w:rPr>
          <w:rtl w:val="true"/>
        </w:rPr>
        <w:t>انبياى معاصر هود</w:t>
      </w:r>
      <w:r>
        <w:rPr>
          <w:rtl w:val="true"/>
        </w:rPr>
        <w:t>(</w:t>
      </w:r>
      <w:r>
        <w:rPr>
          <w:rtl w:val="true"/>
        </w:rPr>
        <w:t>ع</w:t>
      </w:r>
      <w:r>
        <w:rPr>
          <w:rtl w:val="true"/>
        </w:rPr>
        <w:t>)</w:t>
      </w:r>
      <w:bookmarkEnd w:id="231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احقاف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پيامبرانى قبل و بعد از 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همزمان با وى ، در ميان مردم</w:t>
      </w:r>
    </w:p>
    <w:p>
      <w:pPr>
        <w:pStyle w:val="BookText"/>
        <w:rPr/>
      </w:pPr>
      <w:r>
        <w:rPr>
          <w:rFonts w:ascii="Amiri" w:hAnsi="Amiri" w:eastAsia="Amiri" w:cs="Amiri"/>
          <w:color w:val="111111"/>
          <w:sz w:val="28"/>
          <w:sz w:val="28"/>
          <w:szCs w:val="28"/>
          <w:rtl w:val="true"/>
          <w:lang w:bidi="ar-SA"/>
        </w:rPr>
        <w:t>و قد خلت النذر من بين يديه و من خلفه</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بين يديه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تواند به معناى زمان معاصر وى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گذشته اشاره داشته باشد و مى 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بين يديه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پيش از او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بعد از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ياد شده ناظر به تمام احتمالات است</w:t>
      </w:r>
      <w:r>
        <w:rPr>
          <w:rFonts w:eastAsia="IRNazanin" w:cs="IRNazanin"/>
          <w:color w:val="111111"/>
          <w:sz w:val="28"/>
          <w:szCs w:val="28"/>
          <w:rtl w:val="true"/>
          <w:lang w:bidi="fa-IR"/>
        </w:rPr>
        <w:t>.</w:t>
      </w:r>
    </w:p>
    <w:p>
      <w:pPr>
        <w:pStyle w:val="Heading3"/>
        <w:numPr>
          <w:ilvl w:val="2"/>
          <w:numId w:val="1"/>
        </w:numPr>
        <w:rPr/>
      </w:pPr>
      <w:bookmarkStart w:id="2313" w:name="__RefHeading___Toc2399131_372815092"/>
      <w:bookmarkStart w:id="2314" w:name="_Toc983"/>
      <w:bookmarkEnd w:id="2313"/>
      <w:r>
        <w:rPr/>
        <w:t>21</w:t>
      </w:r>
      <w:r>
        <w:rPr>
          <w:rtl w:val="true"/>
        </w:rPr>
        <w:t xml:space="preserve">- </w:t>
      </w:r>
      <w:r>
        <w:rPr>
          <w:rtl w:val="true"/>
        </w:rPr>
        <w:t>انتظارات هود</w:t>
      </w:r>
      <w:r>
        <w:rPr>
          <w:rtl w:val="true"/>
        </w:rPr>
        <w:t>(</w:t>
      </w:r>
      <w:r>
        <w:rPr>
          <w:rtl w:val="true"/>
        </w:rPr>
        <w:t>ع</w:t>
      </w:r>
      <w:r>
        <w:rPr>
          <w:rtl w:val="true"/>
        </w:rPr>
        <w:t>)</w:t>
      </w:r>
      <w:bookmarkEnd w:id="231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هود در انتظار نزول عذاب الهى بر قوم عاد ، پس از ابلاغ رسالت هاى الهى و اصرار آنان بر انكار توحيد و رسالت وى</w:t>
      </w:r>
    </w:p>
    <w:p>
      <w:pPr>
        <w:pStyle w:val="BookText"/>
        <w:rPr/>
      </w:pPr>
      <w:r>
        <w:rPr>
          <w:rFonts w:ascii="Amiri" w:hAnsi="Amiri" w:eastAsia="Amiri" w:cs="Amiri"/>
          <w:color w:val="111111"/>
          <w:sz w:val="28"/>
          <w:sz w:val="28"/>
          <w:szCs w:val="28"/>
          <w:rtl w:val="true"/>
          <w:lang w:bidi="ar-SA"/>
        </w:rPr>
        <w:t>فانتظروا إنى معكم من المنتظرين</w:t>
      </w:r>
    </w:p>
    <w:p>
      <w:pPr>
        <w:pStyle w:val="Heading3"/>
        <w:numPr>
          <w:ilvl w:val="2"/>
          <w:numId w:val="1"/>
        </w:numPr>
        <w:rPr/>
      </w:pPr>
      <w:bookmarkStart w:id="2315" w:name="__RefHeading___Toc2399133_372815092"/>
      <w:bookmarkStart w:id="2316" w:name="_Toc984"/>
      <w:bookmarkEnd w:id="2315"/>
      <w:r>
        <w:rPr/>
        <w:t>22</w:t>
      </w:r>
      <w:r>
        <w:rPr>
          <w:rtl w:val="true"/>
        </w:rPr>
        <w:t xml:space="preserve">- </w:t>
      </w:r>
      <w:r>
        <w:rPr>
          <w:rtl w:val="true"/>
        </w:rPr>
        <w:t>انذارهاى هود</w:t>
      </w:r>
      <w:r>
        <w:rPr>
          <w:rtl w:val="true"/>
        </w:rPr>
        <w:t>(</w:t>
      </w:r>
      <w:r>
        <w:rPr>
          <w:rtl w:val="true"/>
        </w:rPr>
        <w:t>ع</w:t>
      </w:r>
      <w:r>
        <w:rPr>
          <w:rtl w:val="true"/>
        </w:rPr>
        <w:t>)</w:t>
      </w:r>
      <w:bookmarkEnd w:id="231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پس از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هود يا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قوم خود را به عواقب شوم شركورزى هشدار داد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لكم من إلـه غيره أفلاتتّقون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انذار پيوسته مردم به معاد ، از سوى پيامبر جامعه پس از نوح</w:t>
      </w:r>
    </w:p>
    <w:p>
      <w:pPr>
        <w:sectPr>
          <w:footerReference w:type="default" r:id="rId4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هيهات هيهات لما توعدون</w:t>
      </w:r>
    </w:p>
    <w:p>
      <w:pPr>
        <w:pStyle w:val="BookText"/>
        <w:rPr/>
      </w:pPr>
      <w:r>
        <w:rPr>
          <w:rFonts w:ascii="IRNazanin" w:hAnsi="IRNazanin" w:eastAsia="IRNazanin"/>
          <w:color w:val="111111"/>
          <w:sz w:val="28"/>
          <w:sz w:val="28"/>
          <w:szCs w:val="28"/>
          <w:rtl w:val="true"/>
          <w:lang w:bidi="fa-IR"/>
        </w:rPr>
        <w:t>به كارگيرى فعل مضارع، بيانگر اين نكته است كه پيامبران جامعه پس از نوح، مردم را مستمراً نسبت به مسأله قيامت و معاد، بيم مى 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هشدار قبلى مردم به عذاب استيصال ، از سوى پيامبرِ پس از نوح</w:t>
      </w:r>
    </w:p>
    <w:p>
      <w:pPr>
        <w:pStyle w:val="BookText"/>
        <w:rPr/>
      </w:pPr>
      <w:r>
        <w:rPr>
          <w:rFonts w:ascii="Amiri" w:hAnsi="Amiri" w:eastAsia="Amiri" w:cs="Amiri"/>
          <w:color w:val="111111"/>
          <w:sz w:val="28"/>
          <w:sz w:val="28"/>
          <w:szCs w:val="28"/>
          <w:rtl w:val="true"/>
          <w:lang w:bidi="ar-SA"/>
        </w:rPr>
        <w:t>قال ربّ انصرنى بما كذّبون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اقدام 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انذار دادن قوم عاد به عذاب قيامت</w:t>
      </w:r>
    </w:p>
    <w:p>
      <w:pPr>
        <w:pStyle w:val="BookText"/>
        <w:rPr/>
      </w:pPr>
      <w:r>
        <w:rPr>
          <w:rFonts w:ascii="Amiri" w:hAnsi="Amiri" w:eastAsia="Amiri" w:cs="Amiri"/>
          <w:color w:val="111111"/>
          <w:sz w:val="28"/>
          <w:sz w:val="28"/>
          <w:szCs w:val="28"/>
          <w:rtl w:val="true"/>
          <w:lang w:bidi="ar-SA"/>
        </w:rPr>
        <w:t>إنّى أخاف عليكم عذاب يوم عظيم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هشدار 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امكان نزول عذاب سخت دنيوى بر قوم كفرپيشه عاد</w:t>
      </w:r>
    </w:p>
    <w:p>
      <w:pPr>
        <w:pStyle w:val="BookText"/>
        <w:rPr/>
      </w:pPr>
      <w:r>
        <w:rPr>
          <w:rFonts w:ascii="Amiri" w:hAnsi="Amiri" w:eastAsia="Amiri" w:cs="Amiri"/>
          <w:color w:val="111111"/>
          <w:sz w:val="28"/>
          <w:sz w:val="28"/>
          <w:szCs w:val="28"/>
          <w:rtl w:val="true"/>
          <w:lang w:bidi="ar-SA"/>
        </w:rPr>
        <w:t>إنّى أخاف عليكم عذاب يوم عظيم</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روز قيامت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برداشت هاى پيش بر اين احتمال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مى تواند روز استيصال در دنيا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ياد شده بر پايه اين احتمال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احقاف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lang w:bidi="fa-IR"/>
        </w:rPr>
        <w:t>،</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يادكرد سرگذشت پيامبر قوم عاد و تلاش هاى وى در جهت انذار قومش</w:t>
      </w:r>
    </w:p>
    <w:p>
      <w:pPr>
        <w:pStyle w:val="BookText"/>
        <w:rPr/>
      </w:pPr>
      <w:r>
        <w:rPr>
          <w:rFonts w:ascii="Amiri" w:hAnsi="Amiri" w:eastAsia="Amiri" w:cs="Amiri"/>
          <w:color w:val="111111"/>
          <w:sz w:val="28"/>
          <w:sz w:val="28"/>
          <w:szCs w:val="28"/>
          <w:rtl w:val="true"/>
          <w:lang w:bidi="ar-SA"/>
        </w:rPr>
        <w:t>و اذكر أخا عاد إذ أنذر قومه</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اقدام 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هدايت و انذار قوم عاد</w:t>
      </w:r>
    </w:p>
    <w:p>
      <w:pPr>
        <w:pStyle w:val="BookText"/>
        <w:rPr/>
      </w:pPr>
      <w:r>
        <w:rPr>
          <w:rFonts w:ascii="Amiri" w:hAnsi="Amiri" w:eastAsia="Amiri" w:cs="Amiri"/>
          <w:color w:val="111111"/>
          <w:sz w:val="28"/>
          <w:sz w:val="28"/>
          <w:szCs w:val="28"/>
          <w:rtl w:val="true"/>
          <w:lang w:bidi="ar-SA"/>
        </w:rPr>
        <w:t>و اذكر أخا عاد إذ أنذر قومه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 هود و انذار هاى او به قوم خود ، نمونه اى از سرگذشت رسولان الهى و تلاش آنان براى هدايت مردم در طول تاريخ</w:t>
      </w:r>
    </w:p>
    <w:p>
      <w:pPr>
        <w:pStyle w:val="BookText"/>
        <w:rPr/>
      </w:pPr>
      <w:r>
        <w:rPr>
          <w:rFonts w:ascii="Amiri" w:hAnsi="Amiri" w:eastAsia="Amiri" w:cs="Amiri"/>
          <w:color w:val="111111"/>
          <w:sz w:val="28"/>
          <w:sz w:val="28"/>
          <w:szCs w:val="28"/>
          <w:rtl w:val="true"/>
          <w:lang w:bidi="ar-SA"/>
        </w:rPr>
        <w:t>و قد خلت النذر من بين يديه و من خلفه</w:t>
      </w:r>
    </w:p>
    <w:p>
      <w:pPr>
        <w:pStyle w:val="BookText"/>
        <w:rPr/>
      </w:pPr>
      <w:r>
        <w:rPr>
          <w:rFonts w:ascii="IRNazanin" w:hAnsi="IRNazanin" w:eastAsia="IRNazanin"/>
          <w:color w:val="111111"/>
          <w:sz w:val="28"/>
          <w:sz w:val="28"/>
          <w:szCs w:val="28"/>
          <w:rtl w:val="true"/>
          <w:lang w:bidi="fa-IR"/>
        </w:rPr>
        <w:t>مى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خلت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 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شريفه، به صورت جمله معترضه آمده، تا بيانگر اين معنا باشد كه يادكرد سرگذشت هود به مثابه يادكرد ديگر پيامبران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آنان در هدف مشترك بوده اند و سرگذشت هود به عنوان نمونه ياد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احقاف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 گيرى خصمانه قوم عاد ، در برابر انذار هاى برادرانه پيامبرشان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 اذكر أخا عاد إذ أنذر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قالوا أجئتنا لتأفكنا عن ءالهتنا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4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قمر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4</w:t>
      </w:r>
      <w:bookmarkStart w:id="2317" w:name="pg6987_91552"/>
    </w:p>
    <w:p>
      <w:pPr>
        <w:pStyle w:val="BookText"/>
        <w:rPr/>
      </w:pPr>
      <w:bookmarkEnd w:id="2317"/>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قوم عاد ، گرفتار عذاب الهى ، در پى درس نگرفتن از انذار هاى مكرر پيامبر خويش</w:t>
      </w:r>
    </w:p>
    <w:p>
      <w:pPr>
        <w:pStyle w:val="BookText"/>
        <w:rPr/>
      </w:pPr>
      <w:r>
        <w:rPr>
          <w:rFonts w:ascii="Amiri" w:hAnsi="Amiri" w:eastAsia="Amiri" w:cs="Amiri"/>
          <w:color w:val="111111"/>
          <w:sz w:val="28"/>
          <w:sz w:val="28"/>
          <w:szCs w:val="28"/>
          <w:rtl w:val="true"/>
          <w:lang w:bidi="ar-SA"/>
        </w:rPr>
        <w:t>كذّبت عاد فكيف كان عذابى و نذر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قمر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قوم ثمود ، گرفتار عذاب الهى ، در پى درس نگرفتن از انذار هاى مكرر پيامبر خويش</w:t>
      </w:r>
    </w:p>
    <w:p>
      <w:pPr>
        <w:pStyle w:val="BookText"/>
        <w:rPr/>
      </w:pPr>
      <w:r>
        <w:rPr>
          <w:rFonts w:ascii="Amiri" w:hAnsi="Amiri" w:eastAsia="Amiri" w:cs="Amiri"/>
          <w:color w:val="111111"/>
          <w:sz w:val="28"/>
          <w:sz w:val="28"/>
          <w:szCs w:val="28"/>
          <w:rtl w:val="true"/>
          <w:lang w:bidi="ar-SA"/>
        </w:rPr>
        <w:t xml:space="preserve">كذّبت ثمود بالنّذر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فكيف كان عذابى و نذر</w:t>
      </w:r>
    </w:p>
    <w:p>
      <w:pPr>
        <w:pStyle w:val="BookText"/>
        <w:rPr/>
      </w:pPr>
      <w:r>
        <w:rPr>
          <w:rFonts w:ascii="IRNazanin" w:hAnsi="IRNazanin" w:eastAsia="IRNazanin"/>
          <w:color w:val="111111"/>
          <w:sz w:val="28"/>
          <w:sz w:val="28"/>
          <w:szCs w:val="28"/>
          <w:rtl w:val="true"/>
          <w:lang w:bidi="fa-IR"/>
        </w:rPr>
        <w:t xml:space="preserve">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ممكن است بيانگر اين معنا باشد كه عذاب الهى در حق ثموديان، بدون انذارهاى مكرر و اتمام حجت نبوده است</w:t>
      </w:r>
      <w:r>
        <w:rPr>
          <w:rFonts w:eastAsia="IRNazanin" w:cs="IRNazanin"/>
          <w:color w:val="111111"/>
          <w:sz w:val="28"/>
          <w:szCs w:val="28"/>
          <w:rtl w:val="true"/>
          <w:lang w:bidi="fa-IR"/>
        </w:rPr>
        <w:t>.</w:t>
      </w:r>
    </w:p>
    <w:p>
      <w:pPr>
        <w:pStyle w:val="Heading3"/>
        <w:numPr>
          <w:ilvl w:val="2"/>
          <w:numId w:val="1"/>
        </w:numPr>
        <w:rPr/>
      </w:pPr>
      <w:bookmarkStart w:id="2318" w:name="__RefHeading___Toc2399135_372815092"/>
      <w:bookmarkStart w:id="2319" w:name="_Toc985"/>
      <w:bookmarkEnd w:id="2318"/>
      <w:r>
        <w:rPr/>
        <w:t>23</w:t>
      </w:r>
      <w:r>
        <w:rPr>
          <w:rtl w:val="true"/>
        </w:rPr>
        <w:t xml:space="preserve">- </w:t>
      </w:r>
      <w:r>
        <w:rPr>
          <w:rtl w:val="true"/>
        </w:rPr>
        <w:t>اولين دعوت هود</w:t>
      </w:r>
      <w:r>
        <w:rPr>
          <w:rtl w:val="true"/>
        </w:rPr>
        <w:t>(</w:t>
      </w:r>
      <w:r>
        <w:rPr>
          <w:rtl w:val="true"/>
        </w:rPr>
        <w:t>ع</w:t>
      </w:r>
      <w:r>
        <w:rPr>
          <w:rtl w:val="true"/>
        </w:rPr>
        <w:t>)</w:t>
      </w:r>
      <w:bookmarkEnd w:id="231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دعوت به پرستش خداى يكتا ، مهمترين و نخستين پيام هود براى قوم عاد</w:t>
      </w:r>
    </w:p>
    <w:p>
      <w:pPr>
        <w:pStyle w:val="BookText"/>
        <w:rPr/>
      </w:pPr>
      <w:r>
        <w:rPr>
          <w:rFonts w:ascii="Amiri" w:hAnsi="Amiri" w:eastAsia="Amiri" w:cs="Amiri"/>
          <w:color w:val="111111"/>
          <w:sz w:val="28"/>
          <w:sz w:val="28"/>
          <w:szCs w:val="28"/>
          <w:rtl w:val="true"/>
          <w:lang w:bidi="ar-SA"/>
        </w:rPr>
        <w:t>قال يقوم اعبدوا اللّه</w:t>
      </w:r>
    </w:p>
    <w:p>
      <w:pPr>
        <w:pStyle w:val="Heading3"/>
        <w:numPr>
          <w:ilvl w:val="2"/>
          <w:numId w:val="1"/>
        </w:numPr>
        <w:rPr/>
      </w:pPr>
      <w:bookmarkStart w:id="2320" w:name="__RefHeading___Toc2399137_372815092"/>
      <w:bookmarkStart w:id="2321" w:name="_Toc986"/>
      <w:bookmarkEnd w:id="2320"/>
      <w:r>
        <w:rPr/>
        <w:t>24</w:t>
      </w:r>
      <w:r>
        <w:rPr>
          <w:rtl w:val="true"/>
        </w:rPr>
        <w:t xml:space="preserve">- </w:t>
      </w:r>
      <w:r>
        <w:rPr>
          <w:rtl w:val="true"/>
        </w:rPr>
        <w:t>اهانت به هود</w:t>
      </w:r>
      <w:r>
        <w:rPr>
          <w:rtl w:val="true"/>
        </w:rPr>
        <w:t>(</w:t>
      </w:r>
      <w:r>
        <w:rPr>
          <w:rtl w:val="true"/>
        </w:rPr>
        <w:t>ع</w:t>
      </w:r>
      <w:r>
        <w:rPr>
          <w:rtl w:val="true"/>
        </w:rPr>
        <w:t>)</w:t>
      </w:r>
      <w:bookmarkEnd w:id="232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تحقير پيامبر پس از نوح و توهين به او ، از سوى اشراف و سران قومش</w:t>
      </w:r>
    </w:p>
    <w:p>
      <w:pPr>
        <w:pStyle w:val="BookText"/>
        <w:rPr/>
      </w:pPr>
      <w:r>
        <w:rPr>
          <w:rFonts w:ascii="Amiri" w:hAnsi="Amiri" w:eastAsia="Amiri" w:cs="Amiri"/>
          <w:color w:val="111111"/>
          <w:sz w:val="28"/>
          <w:sz w:val="28"/>
          <w:szCs w:val="28"/>
          <w:rtl w:val="true"/>
          <w:lang w:bidi="ar-SA"/>
        </w:rPr>
        <w:t>ما هـذا إلاّ بشر مثلكم</w:t>
      </w:r>
    </w:p>
    <w:p>
      <w:pPr>
        <w:pStyle w:val="BookText"/>
        <w:rPr/>
      </w:pPr>
      <w:r>
        <w:rPr>
          <w:rFonts w:ascii="IRNazanin" w:hAnsi="IRNazanin" w:eastAsia="IRNazanin"/>
          <w:color w:val="111111"/>
          <w:sz w:val="28"/>
          <w:sz w:val="28"/>
          <w:szCs w:val="28"/>
          <w:rtl w:val="true"/>
          <w:lang w:bidi="fa-IR"/>
        </w:rPr>
        <w:t xml:space="preserve">به كارگيرى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هـذا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كه براى اشاره به نزديك است ـ بيانگر نوعى توهين و تحقير نسبت به پيامبر و مقام رسالت او است</w:t>
      </w:r>
      <w:r>
        <w:rPr>
          <w:rFonts w:eastAsia="IRNazanin" w:cs="IRNazanin"/>
          <w:color w:val="111111"/>
          <w:sz w:val="28"/>
          <w:szCs w:val="28"/>
          <w:rtl w:val="true"/>
          <w:lang w:bidi="fa-IR"/>
        </w:rPr>
        <w:t>.</w:t>
      </w:r>
    </w:p>
    <w:p>
      <w:pPr>
        <w:pStyle w:val="Heading3"/>
        <w:numPr>
          <w:ilvl w:val="2"/>
          <w:numId w:val="1"/>
        </w:numPr>
        <w:rPr/>
      </w:pPr>
      <w:bookmarkStart w:id="2322" w:name="__RefHeading___Toc2399139_372815092"/>
      <w:bookmarkStart w:id="2323" w:name="_Toc987"/>
      <w:bookmarkEnd w:id="2322"/>
      <w:r>
        <w:rPr/>
        <w:t>25</w:t>
      </w:r>
      <w:r>
        <w:rPr>
          <w:rtl w:val="true"/>
        </w:rPr>
        <w:t xml:space="preserve">- </w:t>
      </w:r>
      <w:r>
        <w:rPr>
          <w:rtl w:val="true"/>
        </w:rPr>
        <w:t>اهداف رسالت هود</w:t>
      </w:r>
      <w:r>
        <w:rPr>
          <w:rtl w:val="true"/>
        </w:rPr>
        <w:t>(</w:t>
      </w:r>
      <w:r>
        <w:rPr>
          <w:rtl w:val="true"/>
        </w:rPr>
        <w:t>ع</w:t>
      </w:r>
      <w:r>
        <w:rPr>
          <w:rtl w:val="true"/>
        </w:rPr>
        <w:t>)</w:t>
      </w:r>
      <w:bookmarkEnd w:id="232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بيم دادن از عذاب الهى ، از اهداف مهم رسالت هود</w:t>
      </w:r>
    </w:p>
    <w:p>
      <w:pPr>
        <w:sectPr>
          <w:footerReference w:type="default" r:id="rId4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جاءكم ذكر من ربكم على رجل منكم لينذركم</w:t>
      </w:r>
      <w:bookmarkStart w:id="2324" w:name="pg6987_91553"/>
    </w:p>
    <w:p>
      <w:pPr>
        <w:pStyle w:val="Heading3"/>
        <w:numPr>
          <w:ilvl w:val="2"/>
          <w:numId w:val="1"/>
        </w:numPr>
        <w:rPr/>
      </w:pPr>
      <w:bookmarkStart w:id="2325" w:name="__RefHeading___Toc2399141_372815092"/>
      <w:bookmarkStart w:id="2326" w:name="_Toc988"/>
      <w:bookmarkEnd w:id="2324"/>
      <w:bookmarkEnd w:id="2325"/>
      <w:r>
        <w:rPr/>
        <w:t>26</w:t>
      </w:r>
      <w:r>
        <w:rPr>
          <w:rtl w:val="true"/>
        </w:rPr>
        <w:t xml:space="preserve">- </w:t>
      </w:r>
      <w:r>
        <w:rPr>
          <w:rtl w:val="true"/>
        </w:rPr>
        <w:t>ايمان به هود</w:t>
      </w:r>
      <w:r>
        <w:rPr>
          <w:rtl w:val="true"/>
        </w:rPr>
        <w:t>(</w:t>
      </w:r>
      <w:r>
        <w:rPr>
          <w:rtl w:val="true"/>
        </w:rPr>
        <w:t>ع</w:t>
      </w:r>
      <w:r>
        <w:rPr>
          <w:rtl w:val="true"/>
        </w:rPr>
        <w:t>)</w:t>
      </w:r>
      <w:bookmarkEnd w:id="232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گروهى از قوم هود رسالت وى را پذيرفتند و آيات الهى را تصديق كردند و به يگانگى خداوند ايمان آوردند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الذين معه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اشراف جامعه پس از نوح ، نگران گرايش توده مردم به پيامبرشان</w:t>
      </w:r>
    </w:p>
    <w:p>
      <w:pPr>
        <w:pStyle w:val="BookText"/>
        <w:rPr/>
      </w:pPr>
      <w:r>
        <w:rPr>
          <w:rFonts w:ascii="Amiri" w:hAnsi="Amiri" w:eastAsia="Amiri" w:cs="Amiri"/>
          <w:color w:val="111111"/>
          <w:sz w:val="28"/>
          <w:sz w:val="28"/>
          <w:szCs w:val="28"/>
          <w:rtl w:val="true"/>
          <w:lang w:bidi="ar-SA"/>
        </w:rPr>
        <w:t>هيهات هيهات لما توعدون</w:t>
      </w:r>
    </w:p>
    <w:p>
      <w:pPr>
        <w:pStyle w:val="BookText"/>
        <w:rPr/>
      </w:pPr>
      <w:r>
        <w:rPr>
          <w:rFonts w:ascii="IRNazanin" w:hAnsi="IRNazanin" w:eastAsia="IRNazanin"/>
          <w:color w:val="111111"/>
          <w:sz w:val="28"/>
          <w:sz w:val="28"/>
          <w:szCs w:val="28"/>
          <w:rtl w:val="true"/>
          <w:lang w:bidi="fa-IR"/>
        </w:rPr>
        <w:t>تأكيدهاى مكرر اشراف و اصرار شديد آنان بر دروغ بودن ادعاهاى پيامبر جامعه پس از نوح، حكايت از آن دارد كه وحشت آنان از اين بود كه مبادا توده هاى مردم، تحت تأثير سخنان آن پيامبر قرار گرفته و به او گرايش پيدا كنند</w:t>
      </w:r>
      <w:r>
        <w:rPr>
          <w:rFonts w:eastAsia="IRNazanin" w:cs="IRNazanin"/>
          <w:color w:val="111111"/>
          <w:sz w:val="28"/>
          <w:szCs w:val="28"/>
          <w:rtl w:val="true"/>
          <w:lang w:bidi="fa-IR"/>
        </w:rPr>
        <w:t>.</w:t>
      </w:r>
    </w:p>
    <w:p>
      <w:pPr>
        <w:pStyle w:val="Heading3"/>
        <w:numPr>
          <w:ilvl w:val="2"/>
          <w:numId w:val="1"/>
        </w:numPr>
        <w:rPr/>
      </w:pPr>
      <w:bookmarkStart w:id="2327" w:name="__RefHeading___Toc2399143_372815092"/>
      <w:bookmarkStart w:id="2328" w:name="_Toc989"/>
      <w:bookmarkEnd w:id="2327"/>
      <w:r>
        <w:rPr/>
        <w:t>27</w:t>
      </w:r>
      <w:r>
        <w:rPr>
          <w:rtl w:val="true"/>
        </w:rPr>
        <w:t xml:space="preserve">- </w:t>
      </w:r>
      <w:r>
        <w:rPr>
          <w:rtl w:val="true"/>
        </w:rPr>
        <w:t>برخورد هود</w:t>
      </w:r>
      <w:r>
        <w:rPr>
          <w:rtl w:val="true"/>
        </w:rPr>
        <w:t>(</w:t>
      </w:r>
      <w:r>
        <w:rPr>
          <w:rtl w:val="true"/>
        </w:rPr>
        <w:t>ع</w:t>
      </w:r>
      <w:r>
        <w:rPr>
          <w:rtl w:val="true"/>
        </w:rPr>
        <w:t>)</w:t>
      </w:r>
      <w:bookmarkEnd w:id="232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هود با پرخاش به قوم خويش خواهان ترك بحث و جدال آنان با وى درباره معبودان دروغين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اتجدلوننى فى أسماء سميتموها أنتم و ءاباؤكم</w:t>
      </w:r>
    </w:p>
    <w:p>
      <w:pPr>
        <w:pStyle w:val="Heading3"/>
        <w:numPr>
          <w:ilvl w:val="2"/>
          <w:numId w:val="1"/>
        </w:numPr>
        <w:rPr/>
      </w:pPr>
      <w:bookmarkStart w:id="2329" w:name="__RefHeading___Toc2399145_372815092"/>
      <w:bookmarkStart w:id="2330" w:name="_Toc990"/>
      <w:bookmarkEnd w:id="2329"/>
      <w:r>
        <w:rPr/>
        <w:t>28</w:t>
      </w:r>
      <w:r>
        <w:rPr>
          <w:rtl w:val="true"/>
        </w:rPr>
        <w:t xml:space="preserve">- </w:t>
      </w:r>
      <w:r>
        <w:rPr>
          <w:rtl w:val="true"/>
        </w:rPr>
        <w:t>بشارت به هود</w:t>
      </w:r>
      <w:r>
        <w:rPr>
          <w:rtl w:val="true"/>
        </w:rPr>
        <w:t>(</w:t>
      </w:r>
      <w:r>
        <w:rPr>
          <w:rtl w:val="true"/>
        </w:rPr>
        <w:t>ع</w:t>
      </w:r>
      <w:r>
        <w:rPr>
          <w:rtl w:val="true"/>
        </w:rPr>
        <w:t>)</w:t>
      </w:r>
      <w:bookmarkEnd w:id="233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نزديك بودن زمان نزول عذاب ، نويد خداوند به نخستين پيامبرِ پس از نوح</w:t>
      </w:r>
    </w:p>
    <w:p>
      <w:pPr>
        <w:pStyle w:val="BookText"/>
        <w:rPr/>
      </w:pPr>
      <w:r>
        <w:rPr>
          <w:rFonts w:ascii="Amiri" w:hAnsi="Amiri" w:eastAsia="Amiri" w:cs="Amiri"/>
          <w:color w:val="111111"/>
          <w:sz w:val="28"/>
          <w:sz w:val="28"/>
          <w:szCs w:val="28"/>
          <w:rtl w:val="true"/>
          <w:lang w:bidi="ar-SA"/>
        </w:rPr>
        <w:t>قال عمّا قليل ليصبحنّ نـدمين</w:t>
      </w:r>
    </w:p>
    <w:p>
      <w:pPr>
        <w:pStyle w:val="Heading3"/>
        <w:numPr>
          <w:ilvl w:val="2"/>
          <w:numId w:val="1"/>
        </w:numPr>
        <w:rPr/>
      </w:pPr>
      <w:bookmarkStart w:id="2331" w:name="__RefHeading___Toc2399147_372815092"/>
      <w:bookmarkStart w:id="2332" w:name="_Toc991"/>
      <w:bookmarkEnd w:id="2331"/>
      <w:r>
        <w:rPr/>
        <w:t>29</w:t>
      </w:r>
      <w:r>
        <w:rPr>
          <w:rtl w:val="true"/>
        </w:rPr>
        <w:t xml:space="preserve">- </w:t>
      </w:r>
      <w:r>
        <w:rPr>
          <w:rtl w:val="true"/>
        </w:rPr>
        <w:t>بشارتهاى هود</w:t>
      </w:r>
      <w:r>
        <w:rPr>
          <w:rtl w:val="true"/>
        </w:rPr>
        <w:t>(</w:t>
      </w:r>
      <w:r>
        <w:rPr>
          <w:rtl w:val="true"/>
        </w:rPr>
        <w:t>ع</w:t>
      </w:r>
      <w:r>
        <w:rPr>
          <w:rtl w:val="true"/>
        </w:rPr>
        <w:t>)</w:t>
      </w:r>
      <w:bookmarkEnd w:id="233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ascii="IRNazanin" w:hAnsi="IRNazanin" w:eastAsia="IRNazanin"/>
          <w:color w:val="111111"/>
          <w:sz w:val="28"/>
          <w:sz w:val="28"/>
          <w:szCs w:val="28"/>
          <w:lang w:bidi="fa-IR"/>
        </w:rPr>
        <w:t>،</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ـ نزول باران هاى فراوان ، در صورت پرهيز از شرك و گرايش به توحيد و پرستش خدا ، از نويد هاى 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قوم خويش</w:t>
      </w:r>
    </w:p>
    <w:p>
      <w:pPr>
        <w:pStyle w:val="BookText"/>
        <w:rPr/>
      </w:pPr>
      <w:r>
        <w:rPr>
          <w:rFonts w:ascii="Amiri" w:hAnsi="Amiri" w:eastAsia="Amiri" w:cs="Amiri"/>
          <w:color w:val="111111"/>
          <w:sz w:val="28"/>
          <w:sz w:val="28"/>
          <w:szCs w:val="28"/>
          <w:rtl w:val="true"/>
          <w:lang w:bidi="ar-SA"/>
        </w:rPr>
        <w:t>و يـقوم استغفروا ربكم ثم توبوا إليه يرسل السماء عليكم مدرارًا</w:t>
      </w:r>
    </w:p>
    <w:p>
      <w:pPr>
        <w:sectPr>
          <w:footerReference w:type="default" r:id="rId4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اصطلاح در جواب فعل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استغفروا ربكم ثم توبوا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گرفته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شرطيه مقدر مجزوم</w:t>
      </w:r>
      <w:bookmarkStart w:id="2333" w:name="pg6987_91554"/>
    </w:p>
    <w:p>
      <w:pPr>
        <w:pStyle w:val="BookText"/>
        <w:rPr/>
      </w:pPr>
      <w:bookmarkEnd w:id="2333"/>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تستغفروا و تتوبوا يرسل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استغفار كنيد و به سوى خدا حركت كنيد، او ابرهاى پر باران را براى شما خواهد فرستاد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ـ 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خويش را در صورت استغفار از گناهان ، گرايش به توحيد و پرستش خدا ، به افزايش نيرو و توانشان بشارت داد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يـقوم استغفروا ربكم ثم توبوا إليه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يزدكم قوّة إلى قوّتكم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يزدكم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جواب براى شرط مقدر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تستغفروا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يزدكم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استغفار كنيد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نيروى شما را افزايش مى دهد</w:t>
      </w:r>
      <w:r>
        <w:rPr>
          <w:rFonts w:eastAsia="IRNazanin" w:cs="IRNazanin"/>
          <w:color w:val="111111"/>
          <w:sz w:val="28"/>
          <w:szCs w:val="28"/>
          <w:rtl w:val="true"/>
          <w:lang w:bidi="fa-IR"/>
        </w:rPr>
        <w:t>».</w:t>
      </w:r>
    </w:p>
    <w:p>
      <w:pPr>
        <w:pStyle w:val="Heading3"/>
        <w:numPr>
          <w:ilvl w:val="2"/>
          <w:numId w:val="1"/>
        </w:numPr>
        <w:rPr/>
      </w:pPr>
      <w:bookmarkStart w:id="2334" w:name="__RefHeading___Toc2399149_372815092"/>
      <w:bookmarkStart w:id="2335" w:name="_Toc992"/>
      <w:bookmarkEnd w:id="2334"/>
      <w:r>
        <w:rPr/>
        <w:t>30</w:t>
      </w:r>
      <w:r>
        <w:rPr>
          <w:rtl w:val="true"/>
        </w:rPr>
        <w:t xml:space="preserve">- </w:t>
      </w:r>
      <w:r>
        <w:rPr>
          <w:rtl w:val="true"/>
        </w:rPr>
        <w:t>بعثت هود</w:t>
      </w:r>
      <w:r>
        <w:rPr>
          <w:rtl w:val="true"/>
        </w:rPr>
        <w:t>(</w:t>
      </w:r>
      <w:r>
        <w:rPr>
          <w:rtl w:val="true"/>
        </w:rPr>
        <w:t>ع</w:t>
      </w:r>
      <w:r>
        <w:rPr>
          <w:rtl w:val="true"/>
        </w:rPr>
        <w:t>)</w:t>
      </w:r>
      <w:bookmarkEnd w:id="233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p>
    <w:p>
      <w:pPr>
        <w:pStyle w:val="BookText"/>
        <w:rPr/>
      </w:pP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حضرت نوحاً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الوفاة دعا الشيعة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إعلموا أنه ستكون من بعدى غيبة تظهر فيه الطواغيت و أن الله عزوجل يفرّج عنكم بالقائم من ولدى اسمه هود </w:t>
      </w:r>
      <w:r>
        <w:rPr>
          <w:rFonts w:eastAsia="Amiri" w:cs="Amiri" w:ascii="Amiri" w:hAnsi="Amiri"/>
          <w:color w:val="111111"/>
          <w:sz w:val="28"/>
          <w:szCs w:val="28"/>
          <w:rtl w:val="true"/>
          <w:lang w:bidi="ar-SA"/>
        </w:rPr>
        <w:t>. . . ;</w:t>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وفات نوح فرارسيد، پيروانش را فرا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همانا به زودى بعد از من غيبتى خواهد بود كه در آن طاغوتها پديد مى آيند و خداى عزوجل بهوسيله فردى قيام كننده از نسل من، كه نام او هود است، براى شما گشايش پديد مى آورد</w:t>
      </w:r>
      <w:r>
        <w:rPr>
          <w:rFonts w:eastAsia="IRNazanin" w:cs="IRNazanin"/>
          <w:color w:val="111111"/>
          <w:sz w:val="28"/>
          <w:szCs w:val="28"/>
          <w:rtl w:val="true"/>
          <w:lang w:bidi="fa-IR"/>
        </w:rPr>
        <w:t>. ..».</w:t>
      </w:r>
    </w:p>
    <w:p>
      <w:pPr>
        <w:pStyle w:val="Heading3"/>
        <w:numPr>
          <w:ilvl w:val="2"/>
          <w:numId w:val="1"/>
        </w:numPr>
        <w:rPr/>
      </w:pPr>
      <w:bookmarkStart w:id="2336" w:name="__RefHeading___Toc2399151_372815092"/>
      <w:bookmarkStart w:id="2337" w:name="_Toc993"/>
      <w:bookmarkEnd w:id="2336"/>
      <w:r>
        <w:rPr/>
        <w:t>31</w:t>
      </w:r>
      <w:r>
        <w:rPr>
          <w:rtl w:val="true"/>
        </w:rPr>
        <w:t xml:space="preserve">- </w:t>
      </w:r>
      <w:r>
        <w:rPr>
          <w:rtl w:val="true"/>
        </w:rPr>
        <w:t>بى ايمانى به انذارهاى هود</w:t>
      </w:r>
      <w:r>
        <w:rPr>
          <w:rtl w:val="true"/>
        </w:rPr>
        <w:t>(</w:t>
      </w:r>
      <w:r>
        <w:rPr>
          <w:rtl w:val="true"/>
        </w:rPr>
        <w:t>ع</w:t>
      </w:r>
      <w:r>
        <w:rPr>
          <w:rtl w:val="true"/>
        </w:rPr>
        <w:t>)</w:t>
      </w:r>
      <w:bookmarkEnd w:id="233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ناباورى قوم عاد نسبت به هشدار هاى 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ريشه تكذيب رسالت آن حضرت</w:t>
      </w:r>
    </w:p>
    <w:p>
      <w:pPr>
        <w:pStyle w:val="BookText"/>
        <w:rPr/>
      </w:pPr>
      <w:r>
        <w:rPr>
          <w:rFonts w:ascii="Amiri" w:hAnsi="Amiri" w:eastAsia="Amiri" w:cs="Amiri"/>
          <w:color w:val="111111"/>
          <w:sz w:val="28"/>
          <w:sz w:val="28"/>
          <w:szCs w:val="28"/>
          <w:rtl w:val="true"/>
          <w:lang w:bidi="ar-SA"/>
        </w:rPr>
        <w:t>و ما نحن بمعذّبين فكذّبوه</w:t>
      </w:r>
    </w:p>
    <w:p>
      <w:pPr>
        <w:pStyle w:val="Heading3"/>
        <w:numPr>
          <w:ilvl w:val="2"/>
          <w:numId w:val="1"/>
        </w:numPr>
        <w:rPr/>
      </w:pPr>
      <w:bookmarkStart w:id="2338" w:name="__RefHeading___Toc2399153_372815092"/>
      <w:bookmarkStart w:id="2339" w:name="_Toc994"/>
      <w:bookmarkEnd w:id="2338"/>
      <w:r>
        <w:rPr/>
        <w:t>32</w:t>
      </w:r>
      <w:r>
        <w:rPr>
          <w:rtl w:val="true"/>
        </w:rPr>
        <w:t xml:space="preserve">- </w:t>
      </w:r>
      <w:r>
        <w:rPr>
          <w:rtl w:val="true"/>
        </w:rPr>
        <w:t>بينات هود</w:t>
      </w:r>
      <w:r>
        <w:rPr>
          <w:rtl w:val="true"/>
        </w:rPr>
        <w:t>(</w:t>
      </w:r>
      <w:r>
        <w:rPr>
          <w:rtl w:val="true"/>
        </w:rPr>
        <w:t>ع</w:t>
      </w:r>
      <w:r>
        <w:rPr>
          <w:rtl w:val="true"/>
        </w:rPr>
        <w:t>)</w:t>
      </w:r>
      <w:bookmarkEnd w:id="233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رسولان الهى با دلايل و براهين روشن در ميان اقوام مختلف و از جمله قوم نوح ، عاد و ثمود ، مبعوث شدند </w:t>
      </w:r>
      <w:r>
        <w:rPr>
          <w:rFonts w:eastAsia="Amiri" w:cs="Amiri" w:ascii="Amiri" w:hAnsi="Amiri"/>
          <w:color w:val="111111"/>
          <w:sz w:val="28"/>
          <w:szCs w:val="28"/>
          <w:rtl w:val="true"/>
          <w:lang w:bidi="ar-SA"/>
        </w:rPr>
        <w:t>.</w:t>
      </w:r>
    </w:p>
    <w:p>
      <w:pPr>
        <w:sectPr>
          <w:footerReference w:type="default" r:id="rId4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جاءتهم رسلهم بالبيّنـت</w:t>
      </w:r>
      <w:bookmarkStart w:id="2340" w:name="pg6987_91555"/>
    </w:p>
    <w:p>
      <w:pPr>
        <w:pStyle w:val="Heading3"/>
        <w:numPr>
          <w:ilvl w:val="2"/>
          <w:numId w:val="1"/>
        </w:numPr>
        <w:rPr/>
      </w:pPr>
      <w:bookmarkStart w:id="2341" w:name="__RefHeading___Toc2399155_372815092"/>
      <w:bookmarkStart w:id="2342" w:name="_Toc995"/>
      <w:bookmarkEnd w:id="2340"/>
      <w:bookmarkEnd w:id="2341"/>
      <w:r>
        <w:rPr/>
        <w:t>33</w:t>
      </w:r>
      <w:r>
        <w:rPr>
          <w:rtl w:val="true"/>
        </w:rPr>
        <w:t xml:space="preserve">- </w:t>
      </w:r>
      <w:r>
        <w:rPr>
          <w:rtl w:val="true"/>
        </w:rPr>
        <w:t>بينش هود</w:t>
      </w:r>
      <w:r>
        <w:rPr>
          <w:rtl w:val="true"/>
        </w:rPr>
        <w:t>(</w:t>
      </w:r>
      <w:r>
        <w:rPr>
          <w:rtl w:val="true"/>
        </w:rPr>
        <w:t>ع</w:t>
      </w:r>
      <w:r>
        <w:rPr>
          <w:rtl w:val="true"/>
        </w:rPr>
        <w:t>)</w:t>
      </w:r>
      <w:bookmarkEnd w:id="234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پس از ابلاغ پيام هاى الهى و اتمام حجت بر مردم ، خويشتن را مسؤول اعراض آنان نمى دانست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تولّوا فقد أبلغتكم ما أُرسلت به إليكم</w:t>
      </w:r>
    </w:p>
    <w:p>
      <w:pPr>
        <w:pStyle w:val="BookText"/>
        <w:rPr/>
      </w:pPr>
      <w:r>
        <w:rPr>
          <w:rFonts w:ascii="IRNazanin" w:hAnsi="IRNazanin" w:eastAsia="IRNazanin"/>
          <w:color w:val="111111"/>
          <w:sz w:val="28"/>
          <w:sz w:val="28"/>
          <w:szCs w:val="28"/>
          <w:rtl w:val="true"/>
          <w:lang w:bidi="fa-IR"/>
        </w:rPr>
        <w:t xml:space="preserve">روشن است كه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 أبلغتكم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نمى تواند جواب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تولّوا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خويش را ابلاغ كرده بود ـ چه مردم اعراض كنند و چه ايمان آورند ـ بلكه آن جمله سببِ جواب و جانشين آن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اعراض كنيد، من مسؤوليتى ندارم و مؤاخذه اى بر من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آنچه را كه به خاطر آن به سوى شما فرستاده شده بودم، به شما ابلاغ كردم</w:t>
      </w:r>
      <w:r>
        <w:rPr>
          <w:rFonts w:eastAsia="IRNazanin" w:cs="IRNazanin"/>
          <w:color w:val="111111"/>
          <w:sz w:val="28"/>
          <w:szCs w:val="28"/>
          <w:rtl w:val="true"/>
          <w:lang w:bidi="fa-IR"/>
        </w:rPr>
        <w:t>.</w:t>
      </w:r>
    </w:p>
    <w:p>
      <w:pPr>
        <w:pStyle w:val="Heading3"/>
        <w:numPr>
          <w:ilvl w:val="2"/>
          <w:numId w:val="1"/>
        </w:numPr>
        <w:rPr/>
      </w:pPr>
      <w:bookmarkStart w:id="2343" w:name="__RefHeading___Toc2399157_372815092"/>
      <w:bookmarkStart w:id="2344" w:name="_Toc996"/>
      <w:bookmarkEnd w:id="2343"/>
      <w:r>
        <w:rPr/>
        <w:t>34</w:t>
      </w:r>
      <w:r>
        <w:rPr>
          <w:rtl w:val="true"/>
        </w:rPr>
        <w:t xml:space="preserve">- </w:t>
      </w:r>
      <w:r>
        <w:rPr>
          <w:rtl w:val="true"/>
        </w:rPr>
        <w:t>پاداش هود</w:t>
      </w:r>
      <w:r>
        <w:rPr>
          <w:rtl w:val="true"/>
        </w:rPr>
        <w:t>(</w:t>
      </w:r>
      <w:r>
        <w:rPr>
          <w:rtl w:val="true"/>
        </w:rPr>
        <w:t>ع</w:t>
      </w:r>
      <w:r>
        <w:rPr>
          <w:rtl w:val="true"/>
        </w:rPr>
        <w:t>)</w:t>
      </w:r>
      <w:bookmarkEnd w:id="234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قومش اعلام كرد كه پاداش رسالتش ، تنها برعهده خداوند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يـقوم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أجرى إلاّ على الذى فطرنى</w:t>
      </w:r>
    </w:p>
    <w:p>
      <w:pPr>
        <w:pStyle w:val="Heading3"/>
        <w:numPr>
          <w:ilvl w:val="2"/>
          <w:numId w:val="1"/>
        </w:numPr>
        <w:rPr/>
      </w:pPr>
      <w:bookmarkStart w:id="2345" w:name="__RefHeading___Toc2399159_372815092"/>
      <w:bookmarkStart w:id="2346" w:name="_Toc997"/>
      <w:bookmarkEnd w:id="2345"/>
      <w:r>
        <w:rPr/>
        <w:t>35</w:t>
      </w:r>
      <w:r>
        <w:rPr>
          <w:rtl w:val="true"/>
        </w:rPr>
        <w:t xml:space="preserve">- </w:t>
      </w:r>
      <w:r>
        <w:rPr>
          <w:rtl w:val="true"/>
        </w:rPr>
        <w:t>پشيمانى مكذبان هود</w:t>
      </w:r>
      <w:r>
        <w:rPr>
          <w:rtl w:val="true"/>
        </w:rPr>
        <w:t>(</w:t>
      </w:r>
      <w:r>
        <w:rPr>
          <w:rtl w:val="true"/>
        </w:rPr>
        <w:t>ع</w:t>
      </w:r>
      <w:r>
        <w:rPr>
          <w:rtl w:val="true"/>
        </w:rPr>
        <w:t>)</w:t>
      </w:r>
      <w:bookmarkEnd w:id="234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پشيمانى سخت تكذيب گران پيامبر جامعه پس از نوح ، به هنگام مشاهده عذاب استيصال</w:t>
      </w:r>
    </w:p>
    <w:p>
      <w:pPr>
        <w:pStyle w:val="BookText"/>
        <w:rPr/>
      </w:pPr>
      <w:r>
        <w:rPr>
          <w:rFonts w:ascii="Amiri" w:hAnsi="Amiri" w:eastAsia="Amiri" w:cs="Amiri"/>
          <w:color w:val="111111"/>
          <w:sz w:val="28"/>
          <w:sz w:val="28"/>
          <w:szCs w:val="28"/>
          <w:rtl w:val="true"/>
          <w:lang w:bidi="ar-SA"/>
        </w:rPr>
        <w:t>قال عمّا قليل ليصبحنّ نـدمين</w:t>
      </w:r>
    </w:p>
    <w:p>
      <w:pPr>
        <w:pStyle w:val="Heading3"/>
        <w:numPr>
          <w:ilvl w:val="2"/>
          <w:numId w:val="1"/>
        </w:numPr>
        <w:rPr/>
      </w:pPr>
      <w:bookmarkStart w:id="2347" w:name="__RefHeading___Toc2399161_372815092"/>
      <w:bookmarkStart w:id="2348" w:name="_Toc998"/>
      <w:bookmarkEnd w:id="2347"/>
      <w:r>
        <w:rPr/>
        <w:t>36</w:t>
      </w:r>
      <w:r>
        <w:rPr>
          <w:rtl w:val="true"/>
        </w:rPr>
        <w:t xml:space="preserve">- </w:t>
      </w:r>
      <w:r>
        <w:rPr>
          <w:rtl w:val="true"/>
        </w:rPr>
        <w:t>تاريخ هود</w:t>
      </w:r>
      <w:r>
        <w:rPr>
          <w:rtl w:val="true"/>
        </w:rPr>
        <w:t>(</w:t>
      </w:r>
      <w:r>
        <w:rPr>
          <w:rtl w:val="true"/>
        </w:rPr>
        <w:t>ع</w:t>
      </w:r>
      <w:r>
        <w:rPr>
          <w:rtl w:val="true"/>
        </w:rPr>
        <w:t>)</w:t>
      </w:r>
      <w:bookmarkEnd w:id="234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ـ فاصله زمانى ميان عصر شعيب با عصر نوح ، هود و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 بوده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 ما أصاب قوم نوح أو قوم هود أو قوم صـلح و ما قوم لوط منكم ببعيد</w:t>
      </w:r>
    </w:p>
    <w:p>
      <w:pPr>
        <w:sectPr>
          <w:footerReference w:type="default" r:id="rId4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اينكه شعيب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ميان اقوام ياد شده تنها قوم لوط را به نزديك بودن با مردم مدين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عصر خويش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توصيف كرد ، برداشت فوق استفاده مى شود</w:t>
      </w:r>
      <w:r>
        <w:rPr>
          <w:rFonts w:eastAsia="Amiri" w:cs="Amiri" w:ascii="Amiri" w:hAnsi="Amiri"/>
          <w:color w:val="111111"/>
          <w:sz w:val="28"/>
          <w:szCs w:val="28"/>
          <w:rtl w:val="true"/>
          <w:lang w:bidi="ar-SA"/>
        </w:rPr>
        <w:t>.</w:t>
      </w:r>
      <w:bookmarkStart w:id="2349" w:name="pg6987_91556"/>
    </w:p>
    <w:p>
      <w:pPr>
        <w:pStyle w:val="Heading3"/>
        <w:numPr>
          <w:ilvl w:val="2"/>
          <w:numId w:val="1"/>
        </w:numPr>
        <w:rPr/>
      </w:pPr>
      <w:bookmarkStart w:id="2350" w:name="__RefHeading___Toc2399163_372815092"/>
      <w:bookmarkStart w:id="2351" w:name="_Toc999"/>
      <w:bookmarkEnd w:id="2349"/>
      <w:bookmarkEnd w:id="2350"/>
      <w:r>
        <w:rPr/>
        <w:t>37</w:t>
      </w:r>
      <w:r>
        <w:rPr>
          <w:rtl w:val="true"/>
        </w:rPr>
        <w:t xml:space="preserve">- </w:t>
      </w:r>
      <w:r>
        <w:rPr>
          <w:rtl w:val="true"/>
        </w:rPr>
        <w:t>تبرى هود</w:t>
      </w:r>
      <w:r>
        <w:rPr>
          <w:rtl w:val="true"/>
        </w:rPr>
        <w:t>(</w:t>
      </w:r>
      <w:r>
        <w:rPr>
          <w:rtl w:val="true"/>
        </w:rPr>
        <w:t>ع</w:t>
      </w:r>
      <w:r>
        <w:rPr>
          <w:rtl w:val="true"/>
        </w:rPr>
        <w:t>)</w:t>
      </w:r>
      <w:bookmarkEnd w:id="235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ـ ناتوانى بت ها براى از ميان بردن 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على رغم بيزارى جستن علنى او از آنها ، نشانه حقيقت نداشتن ادعاى قوم 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ابتلاى هود به جنون از ناحيه بت 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نقول إلاّ اعتريك بعض ءالهتنا بسوء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فكيدونى جميعًا ثم لاتنظرون</w:t>
      </w:r>
    </w:p>
    <w:p>
      <w:pPr>
        <w:pStyle w:val="Heading3"/>
        <w:numPr>
          <w:ilvl w:val="2"/>
          <w:numId w:val="1"/>
        </w:numPr>
        <w:rPr/>
      </w:pPr>
      <w:bookmarkStart w:id="2352" w:name="__RefHeading___Toc2399165_372815092"/>
      <w:bookmarkStart w:id="2353" w:name="_Toc1000"/>
      <w:bookmarkEnd w:id="2352"/>
      <w:r>
        <w:rPr/>
        <w:t>38</w:t>
      </w:r>
      <w:r>
        <w:rPr>
          <w:rtl w:val="true"/>
        </w:rPr>
        <w:t xml:space="preserve">- </w:t>
      </w:r>
      <w:r>
        <w:rPr>
          <w:rtl w:val="true"/>
        </w:rPr>
        <w:t>تبليغ هود</w:t>
      </w:r>
      <w:r>
        <w:rPr>
          <w:rtl w:val="true"/>
        </w:rPr>
        <w:t>(</w:t>
      </w:r>
      <w:r>
        <w:rPr>
          <w:rtl w:val="true"/>
        </w:rPr>
        <w:t>ع</w:t>
      </w:r>
      <w:r>
        <w:rPr>
          <w:rtl w:val="true"/>
        </w:rPr>
        <w:t>)</w:t>
      </w:r>
      <w:bookmarkEnd w:id="235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هود برحذردارنده قوم خويش از گرفتار شدن به عذاب هاى الهى به سبب پرستش نكردن خداى يكتا و پرهيز نكردن از گرايش هاى شرك آلود</w:t>
      </w:r>
    </w:p>
    <w:p>
      <w:pPr>
        <w:pStyle w:val="BookText"/>
        <w:rPr/>
      </w:pPr>
      <w:r>
        <w:rPr>
          <w:rFonts w:ascii="IRNazanin" w:hAnsi="IRNazanin" w:eastAsia="IRNazanin"/>
          <w:color w:val="111111"/>
          <w:sz w:val="28"/>
          <w:sz w:val="28"/>
          <w:szCs w:val="28"/>
          <w:rtl w:val="true"/>
          <w:lang w:bidi="fa-IR"/>
        </w:rPr>
        <w:t>أفلاتتقون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گرفتن حفاظ براى دورى از مكروه و مانع شدن از رسيدن مكروه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به مناسبت مورد و تأييد آيات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همانند آيه </w:t>
      </w: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مراد از مكروه، عذابهاى الهى است،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تتقون عذاب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قوم عاد ، خويشتن را مبلّغ پيام هاى خداوند ، خيرخواه مردم و فردى امين و سزاوار اطمينان 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أبلغكم رسلت ربى و أنا لكم ناصح أمين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هود ، مبلّغ پيام هاى الهى ، و نه بازگوكننده نظريات شخصى خويش</w:t>
      </w:r>
    </w:p>
    <w:p>
      <w:pPr>
        <w:pStyle w:val="BookText"/>
        <w:rPr/>
      </w:pPr>
      <w:r>
        <w:rPr>
          <w:rFonts w:ascii="Amiri" w:hAnsi="Amiri" w:eastAsia="Amiri" w:cs="Amiri"/>
          <w:color w:val="111111"/>
          <w:sz w:val="28"/>
          <w:sz w:val="28"/>
          <w:szCs w:val="28"/>
          <w:rtl w:val="true"/>
          <w:lang w:bidi="ar-SA"/>
        </w:rPr>
        <w:t>أبلغكم رسلت ربى</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هود ، استوارى خويش را در تبليغ رسالت هاى الهى به مردم گوشزد 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أبلغكم رسلت ربى</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موظف به ابلاغ پيامهايى از ناحيه خداوند به قوم عاد</w:t>
      </w:r>
    </w:p>
    <w:p>
      <w:pPr>
        <w:pStyle w:val="BookText"/>
        <w:rPr/>
      </w:pPr>
      <w:r>
        <w:rPr>
          <w:rFonts w:ascii="Amiri" w:hAnsi="Amiri" w:eastAsia="Amiri" w:cs="Amiri"/>
          <w:color w:val="111111"/>
          <w:sz w:val="28"/>
          <w:sz w:val="28"/>
          <w:szCs w:val="28"/>
          <w:rtl w:val="true"/>
          <w:lang w:bidi="ar-SA"/>
        </w:rPr>
        <w:t>فقد أبلغتكم ما أُرسلت به إليكم</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پيام هاى الهى را به مردم رسانيد و وظيفه رسالت را به خوبى انجام داد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أبلغتكم ما أُرسلت به إليكم</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پس از ابلاغ پيام هاى الهى و اتمام حجت بر مردم ، خويشتن را مسؤول اعراض آنان نمى دانست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تولّوا فقد أبلغتكم ما أُرسلت به إليكم</w:t>
      </w:r>
    </w:p>
    <w:p>
      <w:pPr>
        <w:sectPr>
          <w:footerReference w:type="default" r:id="rId4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روشن است كه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 أبلغتكم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نمى تواند جواب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تولّوا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خويش را ابلاغ كرده بود ـ چه مردم اعراض كنند و چه ايمان آورند ـ بلكه آن جمله سببِ جواب و جانشين آن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اعراض</w:t>
      </w:r>
      <w:bookmarkStart w:id="2354" w:name="pg6987_91557"/>
    </w:p>
    <w:p>
      <w:pPr>
        <w:pStyle w:val="BookText"/>
        <w:rPr/>
      </w:pPr>
      <w:bookmarkEnd w:id="2354"/>
      <w:r>
        <w:rPr>
          <w:rFonts w:ascii="IRNazanin" w:hAnsi="IRNazanin" w:eastAsia="IRNazanin"/>
          <w:color w:val="111111"/>
          <w:sz w:val="28"/>
          <w:sz w:val="28"/>
          <w:szCs w:val="28"/>
          <w:rtl w:val="true"/>
          <w:lang w:bidi="fa-IR"/>
        </w:rPr>
        <w:t>كنيد، من مسؤوليتى ندارم و مؤاخذه اى بر من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آنچه را كه به خاطر آن به سوى شما فرستاده شده بودم، به شما ابلاغ كردم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تأكيد 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امانت دارى خويش در ابلاغ پيام الهى</w:t>
      </w:r>
    </w:p>
    <w:p>
      <w:pPr>
        <w:pStyle w:val="BookText"/>
        <w:rPr/>
      </w:pPr>
      <w:r>
        <w:rPr>
          <w:rFonts w:ascii="Amiri" w:hAnsi="Amiri" w:eastAsia="Amiri" w:cs="Amiri"/>
          <w:color w:val="111111"/>
          <w:sz w:val="28"/>
          <w:sz w:val="28"/>
          <w:szCs w:val="28"/>
          <w:rtl w:val="true"/>
          <w:lang w:bidi="ar-SA"/>
        </w:rPr>
        <w:t>إنّى لكم رسول أمين</w:t>
      </w:r>
    </w:p>
    <w:p>
      <w:pPr>
        <w:pStyle w:val="BookText"/>
        <w:rPr/>
      </w:pPr>
      <w:r>
        <w:rPr>
          <w:rFonts w:ascii="Amiri" w:hAnsi="Amiri" w:eastAsia="Amiri" w:cs="Amiri"/>
          <w:color w:val="111111"/>
          <w:sz w:val="28"/>
          <w:sz w:val="28"/>
          <w:szCs w:val="28"/>
          <w:rtl w:val="true"/>
          <w:lang w:bidi="ar-SA"/>
        </w:rPr>
        <w:t xml:space="preserve">برداشت ياد شده بدان احتمال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ريشه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مقابل خيانت ـ مشتق شده باشد</w:t>
      </w:r>
      <w:r>
        <w:rPr>
          <w:rFonts w:eastAsia="Amiri" w:cs="Amiri" w:ascii="Amiri" w:hAnsi="Amiri"/>
          <w:color w:val="111111"/>
          <w:sz w:val="28"/>
          <w:szCs w:val="28"/>
          <w:rtl w:val="true"/>
          <w:lang w:bidi="ar-SA"/>
        </w:rPr>
        <w:t>.</w:t>
      </w:r>
    </w:p>
    <w:p>
      <w:pPr>
        <w:pStyle w:val="Heading3"/>
        <w:numPr>
          <w:ilvl w:val="2"/>
          <w:numId w:val="1"/>
        </w:numPr>
        <w:rPr/>
      </w:pPr>
      <w:bookmarkStart w:id="2355" w:name="__RefHeading___Toc2399167_372815092"/>
      <w:bookmarkStart w:id="2356" w:name="_Toc1001"/>
      <w:bookmarkEnd w:id="2355"/>
      <w:r>
        <w:rPr/>
        <w:t>39</w:t>
      </w:r>
      <w:r>
        <w:rPr>
          <w:rtl w:val="true"/>
        </w:rPr>
        <w:t xml:space="preserve">- </w:t>
      </w:r>
      <w:r>
        <w:rPr>
          <w:rtl w:val="true"/>
        </w:rPr>
        <w:t>تعاليم هود</w:t>
      </w:r>
      <w:r>
        <w:rPr>
          <w:rtl w:val="true"/>
        </w:rPr>
        <w:t>(</w:t>
      </w:r>
      <w:r>
        <w:rPr>
          <w:rtl w:val="true"/>
        </w:rPr>
        <w:t>ع</w:t>
      </w:r>
      <w:r>
        <w:rPr>
          <w:rtl w:val="true"/>
        </w:rPr>
        <w:t>)</w:t>
      </w:r>
      <w:bookmarkEnd w:id="235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دعوت به پرستش خداى يكتا ، مهمترين و نخستين پيام هود براى قوم عاد</w:t>
      </w:r>
    </w:p>
    <w:p>
      <w:pPr>
        <w:pStyle w:val="BookText"/>
        <w:rPr/>
      </w:pPr>
      <w:r>
        <w:rPr>
          <w:rFonts w:ascii="Amiri" w:hAnsi="Amiri" w:eastAsia="Amiri" w:cs="Amiri"/>
          <w:color w:val="111111"/>
          <w:sz w:val="28"/>
          <w:sz w:val="28"/>
          <w:szCs w:val="28"/>
          <w:rtl w:val="true"/>
          <w:lang w:bidi="ar-SA"/>
        </w:rPr>
        <w:t>قال يقوم اعبدوا اللّه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هود از مردم خويش خواست تا همواره نعمت هاى الهى را به خاطر داشته باشند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فاذكروا ءالاء اللّه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هود با ابلاغ مأموريت خويش از جانب خداوند ، مردمش را به توحيد ، عبادت خداوند و ترك پرستش معبودان دروغين فراخواند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أجئتنا لنعبد اللّه وحده و نذر ما كان يعبد ءاباؤنا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دعوت به پرستش خداى يكتا ، مهمترين و نخستين پيام 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قوم عاد</w:t>
      </w:r>
    </w:p>
    <w:p>
      <w:pPr>
        <w:pStyle w:val="BookText"/>
        <w:rPr/>
      </w:pPr>
      <w:r>
        <w:rPr>
          <w:rFonts w:ascii="Amiri" w:hAnsi="Amiri" w:eastAsia="Amiri" w:cs="Amiri"/>
          <w:color w:val="111111"/>
          <w:sz w:val="28"/>
          <w:sz w:val="28"/>
          <w:szCs w:val="28"/>
          <w:rtl w:val="true"/>
          <w:lang w:bidi="ar-SA"/>
        </w:rPr>
        <w:t>قال يـقوم اعبدوا الله ما لكم من إلـه غيره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18</w:t>
      </w:r>
    </w:p>
    <w:p>
      <w:pPr>
        <w:sectPr>
          <w:footerReference w:type="default" r:id="rId4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طلب بخشايش گناهان از خداوند ، حركت به سوى او و استغفار از شرك ، از توصيه هاو پيام هاى 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خويش</w:t>
      </w:r>
      <w:bookmarkStart w:id="2357" w:name="pg6987_91558"/>
    </w:p>
    <w:p>
      <w:pPr>
        <w:pStyle w:val="BookText"/>
        <w:rPr/>
      </w:pPr>
      <w:bookmarkEnd w:id="2357"/>
      <w:r>
        <w:rPr>
          <w:rFonts w:ascii="Amiri" w:hAnsi="Amiri" w:eastAsia="Amiri" w:cs="Amiri"/>
          <w:color w:val="111111"/>
          <w:sz w:val="28"/>
          <w:sz w:val="28"/>
          <w:szCs w:val="28"/>
          <w:rtl w:val="true"/>
          <w:lang w:bidi="ar-SA"/>
        </w:rPr>
        <w:t>و يـقوم استغفروا ربكم ثم توبوا إليه</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حصر ربوبيت به خداوند و او را مدبر امور همگان دانستن ، از تعاليم 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قوم خويش</w:t>
      </w:r>
    </w:p>
    <w:p>
      <w:pPr>
        <w:pStyle w:val="BookText"/>
        <w:rPr/>
      </w:pPr>
      <w:r>
        <w:rPr>
          <w:rFonts w:ascii="Amiri" w:hAnsi="Amiri" w:eastAsia="Amiri" w:cs="Amiri"/>
          <w:color w:val="111111"/>
          <w:sz w:val="28"/>
          <w:sz w:val="28"/>
          <w:szCs w:val="28"/>
          <w:rtl w:val="true"/>
          <w:lang w:bidi="ar-SA"/>
        </w:rPr>
        <w:t>استغفروا ربكم</w:t>
      </w:r>
    </w:p>
    <w:p>
      <w:pPr>
        <w:pStyle w:val="BookText"/>
        <w:rPr/>
      </w:pP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ـ سلطه و حاكميت خداوند بر هستى ، از تعاليم 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مردم خويش</w:t>
      </w:r>
    </w:p>
    <w:p>
      <w:pPr>
        <w:pStyle w:val="BookText"/>
        <w:rPr/>
      </w:pPr>
      <w:r>
        <w:rPr>
          <w:rFonts w:ascii="Amiri" w:hAnsi="Amiri" w:eastAsia="Amiri" w:cs="Amiri"/>
          <w:color w:val="111111"/>
          <w:sz w:val="28"/>
          <w:sz w:val="28"/>
          <w:szCs w:val="28"/>
          <w:rtl w:val="true"/>
          <w:lang w:bidi="ar-SA"/>
        </w:rPr>
        <w:t>يرسل السماء عليكم مدرارًا و يزدكم قوّة إلى قوّتكم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ـ ربوبيت فراگير خداوند ، سيطره او بر همه جنبندگان و ضرورت توكل بر او ، از تعاليم حضرت 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إنى توكلت على الله ربى و ربكم ما من دابّة إلاّ هو ءاخذ بناصيتها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ـ تعاليم 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ناسازگار با منافع سران جبار و سركش قوم عاد</w:t>
      </w:r>
    </w:p>
    <w:p>
      <w:pPr>
        <w:pStyle w:val="BookText"/>
        <w:rPr/>
      </w:pPr>
      <w:r>
        <w:rPr>
          <w:rFonts w:ascii="Amiri" w:hAnsi="Amiri" w:eastAsia="Amiri" w:cs="Amiri"/>
          <w:color w:val="111111"/>
          <w:sz w:val="28"/>
          <w:sz w:val="28"/>
          <w:szCs w:val="28"/>
          <w:rtl w:val="true"/>
          <w:lang w:bidi="ar-SA"/>
        </w:rPr>
        <w:t>و اتبعوا أمر كل جبار عنيد</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تأكيد 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تقواى الهى و پرهيز از ناسپاسى در برابر خداى نعمت بخش</w:t>
      </w:r>
    </w:p>
    <w:p>
      <w:pPr>
        <w:pStyle w:val="BookText"/>
        <w:rPr/>
      </w:pPr>
      <w:r>
        <w:rPr>
          <w:rFonts w:ascii="Amiri" w:hAnsi="Amiri" w:eastAsia="Amiri" w:cs="Amiri"/>
          <w:color w:val="111111"/>
          <w:sz w:val="28"/>
          <w:sz w:val="28"/>
          <w:szCs w:val="28"/>
          <w:rtl w:val="true"/>
          <w:lang w:bidi="ar-SA"/>
        </w:rPr>
        <w:t>و اتّقوا الذى أمدّكم بما تعلمون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أمدّكم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كمك كردن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كنايه از نعمت هايى است كه تفصيل آن در آيات بعد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رعايت فاصله آيات حذف شده و تقدير آن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أمدّكم بما تعلمون أنّها من إمداده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احقاف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پيامدار توحيد و خداپرستى براى قوم خويش</w:t>
      </w:r>
    </w:p>
    <w:p>
      <w:pPr>
        <w:pStyle w:val="BookText"/>
        <w:rPr/>
      </w:pPr>
      <w:r>
        <w:rPr>
          <w:rFonts w:ascii="Amiri" w:hAnsi="Amiri" w:eastAsia="Amiri" w:cs="Amiri"/>
          <w:color w:val="111111"/>
          <w:sz w:val="28"/>
          <w:sz w:val="28"/>
          <w:szCs w:val="28"/>
          <w:rtl w:val="true"/>
          <w:lang w:bidi="ar-SA"/>
        </w:rPr>
        <w:t xml:space="preserve">و اذكر أخا عاد إذ أنذر قومه بالأحقاف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ألاّتعبدوا إلاّ اللّه</w:t>
      </w:r>
    </w:p>
    <w:p>
      <w:pPr>
        <w:pStyle w:val="BookText"/>
        <w:rPr/>
      </w:pPr>
      <w:r>
        <w:rPr>
          <w:rFonts w:ascii="Amiri" w:hAnsi="Amiri" w:eastAsia="Amiri" w:cs="Amiri"/>
          <w:color w:val="111111"/>
          <w:sz w:val="28"/>
          <w:sz w:val="28"/>
          <w:szCs w:val="28"/>
          <w:rtl w:val="true"/>
          <w:lang w:bidi="ar-SA"/>
        </w:rPr>
        <w:t xml:space="preserve">در برداشت ياد شده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ألاّتعبدوا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ادامه انذارها و سخنان 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دانسته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صورت تنها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خلت 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جمله معترضه مى باشد</w:t>
      </w:r>
      <w:r>
        <w:rPr>
          <w:rFonts w:eastAsia="Amiri" w:cs="Amiri" w:ascii="Amiri" w:hAnsi="Amiri"/>
          <w:color w:val="111111"/>
          <w:sz w:val="28"/>
          <w:szCs w:val="28"/>
          <w:rtl w:val="true"/>
          <w:lang w:bidi="ar-SA"/>
        </w:rPr>
        <w:t>.</w:t>
      </w:r>
    </w:p>
    <w:p>
      <w:pPr>
        <w:pStyle w:val="Heading3"/>
        <w:numPr>
          <w:ilvl w:val="2"/>
          <w:numId w:val="1"/>
        </w:numPr>
        <w:rPr/>
      </w:pPr>
      <w:bookmarkStart w:id="2358" w:name="__RefHeading___Toc2399169_372815092"/>
      <w:bookmarkStart w:id="2359" w:name="_Toc1002"/>
      <w:bookmarkEnd w:id="2358"/>
      <w:r>
        <w:rPr/>
        <w:t>40</w:t>
      </w:r>
      <w:r>
        <w:rPr>
          <w:rtl w:val="true"/>
        </w:rPr>
        <w:t xml:space="preserve">- </w:t>
      </w:r>
      <w:r>
        <w:rPr>
          <w:rtl w:val="true"/>
        </w:rPr>
        <w:t>تعدد رسالتهود</w:t>
      </w:r>
      <w:r>
        <w:rPr>
          <w:rtl w:val="true"/>
        </w:rPr>
        <w:t>(</w:t>
      </w:r>
      <w:r>
        <w:rPr>
          <w:rtl w:val="true"/>
        </w:rPr>
        <w:t>ع</w:t>
      </w:r>
      <w:r>
        <w:rPr>
          <w:rtl w:val="true"/>
        </w:rPr>
        <w:t>)</w:t>
      </w:r>
      <w:bookmarkEnd w:id="235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sectPr>
          <w:footerReference w:type="default" r:id="rId4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هود ، پيامبرى از جانب خداوند و حامل رسالت هاى متعدد</w:t>
      </w:r>
      <w:bookmarkStart w:id="2360" w:name="pg6987_91559"/>
    </w:p>
    <w:p>
      <w:pPr>
        <w:pStyle w:val="BookText"/>
        <w:rPr/>
      </w:pPr>
      <w:bookmarkEnd w:id="2360"/>
      <w:r>
        <w:rPr>
          <w:rFonts w:ascii="Amiri" w:hAnsi="Amiri" w:eastAsia="Amiri" w:cs="Amiri"/>
          <w:color w:val="111111"/>
          <w:sz w:val="28"/>
          <w:sz w:val="28"/>
          <w:szCs w:val="28"/>
          <w:rtl w:val="true"/>
          <w:lang w:bidi="ar-SA"/>
        </w:rPr>
        <w:t>أبلغكم رسلت ربى</w:t>
      </w:r>
    </w:p>
    <w:p>
      <w:pPr>
        <w:pStyle w:val="Heading3"/>
        <w:numPr>
          <w:ilvl w:val="2"/>
          <w:numId w:val="1"/>
        </w:numPr>
        <w:rPr/>
      </w:pPr>
      <w:bookmarkStart w:id="2361" w:name="__RefHeading___Toc2399171_372815092"/>
      <w:bookmarkStart w:id="2362" w:name="_Toc1003"/>
      <w:bookmarkEnd w:id="2361"/>
      <w:r>
        <w:rPr/>
        <w:t>41</w:t>
      </w:r>
      <w:r>
        <w:rPr>
          <w:rtl w:val="true"/>
        </w:rPr>
        <w:t xml:space="preserve">- </w:t>
      </w:r>
      <w:r>
        <w:rPr>
          <w:rtl w:val="true"/>
        </w:rPr>
        <w:t>تعدد معجزه هود</w:t>
      </w:r>
      <w:r>
        <w:rPr>
          <w:rtl w:val="true"/>
        </w:rPr>
        <w:t>(</w:t>
      </w:r>
      <w:r>
        <w:rPr>
          <w:rtl w:val="true"/>
        </w:rPr>
        <w:t>ع</w:t>
      </w:r>
      <w:r>
        <w:rPr>
          <w:rtl w:val="true"/>
        </w:rPr>
        <w:t>)</w:t>
      </w:r>
      <w:bookmarkEnd w:id="236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ـ 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معجزات متعددى را براى اثبات ربوبيت خداوند در اختيار قوم عاد قرار داد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تلك عاد جحدوا بأيـت ربهم</w:t>
      </w:r>
    </w:p>
    <w:p>
      <w:pPr>
        <w:pStyle w:val="Heading3"/>
        <w:numPr>
          <w:ilvl w:val="2"/>
          <w:numId w:val="1"/>
        </w:numPr>
        <w:rPr/>
      </w:pPr>
      <w:bookmarkStart w:id="2363" w:name="__RefHeading___Toc2399173_372815092"/>
      <w:bookmarkStart w:id="2364" w:name="_Toc1004"/>
      <w:bookmarkEnd w:id="2363"/>
      <w:r>
        <w:rPr/>
        <w:t>42</w:t>
      </w:r>
      <w:r>
        <w:rPr>
          <w:rtl w:val="true"/>
        </w:rPr>
        <w:t xml:space="preserve">- </w:t>
      </w:r>
      <w:r>
        <w:rPr>
          <w:rtl w:val="true"/>
        </w:rPr>
        <w:t>تكذيب بينات هود</w:t>
      </w:r>
      <w:r>
        <w:rPr>
          <w:rtl w:val="true"/>
        </w:rPr>
        <w:t>(</w:t>
      </w:r>
      <w:r>
        <w:rPr>
          <w:rtl w:val="true"/>
        </w:rPr>
        <w:t>ع</w:t>
      </w:r>
      <w:r>
        <w:rPr>
          <w:rtl w:val="true"/>
        </w:rPr>
        <w:t>)</w:t>
      </w:r>
      <w:bookmarkEnd w:id="236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قوم عاد ، 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به نداشتن معجزه و دليلى روشن بر حقانيت نبوتش ، متهم مى كردند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يـهود ما جئتنا ببيّنة</w:t>
      </w:r>
    </w:p>
    <w:p>
      <w:pPr>
        <w:pStyle w:val="Heading3"/>
        <w:numPr>
          <w:ilvl w:val="2"/>
          <w:numId w:val="1"/>
        </w:numPr>
        <w:rPr/>
      </w:pPr>
      <w:bookmarkStart w:id="2365" w:name="__RefHeading___Toc2399175_372815092"/>
      <w:bookmarkStart w:id="2366" w:name="_Toc1005"/>
      <w:bookmarkEnd w:id="2365"/>
      <w:r>
        <w:rPr/>
        <w:t>43</w:t>
      </w:r>
      <w:r>
        <w:rPr>
          <w:rtl w:val="true"/>
        </w:rPr>
        <w:t xml:space="preserve">- </w:t>
      </w:r>
      <w:r>
        <w:rPr>
          <w:rtl w:val="true"/>
        </w:rPr>
        <w:t>تكذيب معجزه هود</w:t>
      </w:r>
      <w:r>
        <w:rPr>
          <w:rtl w:val="true"/>
        </w:rPr>
        <w:t>(</w:t>
      </w:r>
      <w:r>
        <w:rPr>
          <w:rtl w:val="true"/>
        </w:rPr>
        <w:t>ع</w:t>
      </w:r>
      <w:r>
        <w:rPr>
          <w:rtl w:val="true"/>
        </w:rPr>
        <w:t>)</w:t>
      </w:r>
      <w:bookmarkEnd w:id="236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قوم عاد ، 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به نداشتن معجزه و دليلى روشن بر حقانيت نبوتش ، متهم مى كردند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يـهود ما جئتنا ببيّنة</w:t>
      </w:r>
    </w:p>
    <w:p>
      <w:pPr>
        <w:pStyle w:val="Heading3"/>
        <w:numPr>
          <w:ilvl w:val="2"/>
          <w:numId w:val="1"/>
        </w:numPr>
        <w:rPr/>
      </w:pPr>
      <w:bookmarkStart w:id="2367" w:name="__RefHeading___Toc2399177_372815092"/>
      <w:bookmarkStart w:id="2368" w:name="_Toc1006"/>
      <w:bookmarkEnd w:id="2367"/>
      <w:r>
        <w:rPr/>
        <w:t>44</w:t>
      </w:r>
      <w:r>
        <w:rPr>
          <w:rtl w:val="true"/>
        </w:rPr>
        <w:t xml:space="preserve">- </w:t>
      </w:r>
      <w:r>
        <w:rPr>
          <w:rtl w:val="true"/>
        </w:rPr>
        <w:t>تكذيب وعده هاى هود</w:t>
      </w:r>
      <w:r>
        <w:rPr>
          <w:rtl w:val="true"/>
        </w:rPr>
        <w:t>(</w:t>
      </w:r>
      <w:r>
        <w:rPr>
          <w:rtl w:val="true"/>
        </w:rPr>
        <w:t>ع</w:t>
      </w:r>
      <w:r>
        <w:rPr>
          <w:rtl w:val="true"/>
        </w:rPr>
        <w:t>)</w:t>
      </w:r>
      <w:bookmarkEnd w:id="236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احقاف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ناباورى قوم عاد ، نسبت به وعده ها و سخنان 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فأتنا بما تعدنا إن كنت من الصـدقين</w:t>
      </w:r>
    </w:p>
    <w:p>
      <w:pPr>
        <w:sectPr>
          <w:footerReference w:type="default" r:id="rId4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قوم عاد با پيشنهاد نزول عذاب، در واقع مى خواستند بنمايانند كه به نادرستى و كذب سخنان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 دارند</w:t>
      </w:r>
      <w:r>
        <w:rPr>
          <w:rFonts w:eastAsia="IRNazanin" w:cs="IRNazanin"/>
          <w:color w:val="111111"/>
          <w:sz w:val="28"/>
          <w:szCs w:val="28"/>
          <w:rtl w:val="true"/>
          <w:lang w:bidi="fa-IR"/>
        </w:rPr>
        <w:t>.</w:t>
      </w:r>
      <w:bookmarkStart w:id="2369" w:name="pg6987_91560"/>
    </w:p>
    <w:p>
      <w:pPr>
        <w:pStyle w:val="Heading3"/>
        <w:numPr>
          <w:ilvl w:val="2"/>
          <w:numId w:val="1"/>
        </w:numPr>
        <w:rPr/>
      </w:pPr>
      <w:bookmarkStart w:id="2370" w:name="__RefHeading___Toc2399179_372815092"/>
      <w:bookmarkStart w:id="2371" w:name="_Toc1007"/>
      <w:bookmarkEnd w:id="2369"/>
      <w:bookmarkEnd w:id="2370"/>
      <w:r>
        <w:rPr/>
        <w:t>45</w:t>
      </w:r>
      <w:r>
        <w:rPr>
          <w:rtl w:val="true"/>
        </w:rPr>
        <w:t xml:space="preserve">- </w:t>
      </w:r>
      <w:r>
        <w:rPr>
          <w:rtl w:val="true"/>
        </w:rPr>
        <w:t>تكذيب هود</w:t>
      </w:r>
      <w:r>
        <w:rPr>
          <w:rtl w:val="true"/>
        </w:rPr>
        <w:t>(</w:t>
      </w:r>
      <w:r>
        <w:rPr>
          <w:rtl w:val="true"/>
        </w:rPr>
        <w:t>ع</w:t>
      </w:r>
      <w:r>
        <w:rPr>
          <w:rtl w:val="true"/>
        </w:rPr>
        <w:t>)</w:t>
      </w:r>
      <w:bookmarkEnd w:id="237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گروهى از اشراف قوم هود به وى ايمان آوردند و گروهى ديگر با انكار رسالت او در برابرش جبهه گيرى كردند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الملأ الذين كفروا من قومه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تكذيب هود از سوى كافران قومش ، مبتنى بر حدس و گمان ، و نه علم و يقين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لنظنك من الكذبين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ـ تأكيد قوم عاد ، بر ايمان نياوردن به 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تصديق نكردن پيام ها و رسالت هاى او</w:t>
      </w:r>
    </w:p>
    <w:p>
      <w:pPr>
        <w:pStyle w:val="BookText"/>
        <w:rPr/>
      </w:pPr>
      <w:r>
        <w:rPr>
          <w:rFonts w:ascii="Amiri" w:hAnsi="Amiri" w:eastAsia="Amiri" w:cs="Amiri"/>
          <w:color w:val="111111"/>
          <w:sz w:val="28"/>
          <w:sz w:val="28"/>
          <w:szCs w:val="28"/>
          <w:rtl w:val="true"/>
          <w:lang w:bidi="ar-SA"/>
        </w:rPr>
        <w:t>و ما نحن لك بمؤمنين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ناباورى قوم عاد نسبت به هشدار هاى 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ريشه تكذيب رسالت آن حضرت</w:t>
      </w:r>
    </w:p>
    <w:p>
      <w:pPr>
        <w:pStyle w:val="BookText"/>
        <w:rPr/>
      </w:pPr>
      <w:r>
        <w:rPr>
          <w:rFonts w:ascii="Amiri" w:hAnsi="Amiri" w:eastAsia="Amiri" w:cs="Amiri"/>
          <w:color w:val="111111"/>
          <w:sz w:val="28"/>
          <w:sz w:val="28"/>
          <w:szCs w:val="28"/>
          <w:rtl w:val="true"/>
          <w:lang w:bidi="ar-SA"/>
        </w:rPr>
        <w:t>و ما نحن بمعذّبين فكذّبوه</w:t>
      </w:r>
    </w:p>
    <w:p>
      <w:pPr>
        <w:pStyle w:val="Heading3"/>
        <w:numPr>
          <w:ilvl w:val="2"/>
          <w:numId w:val="1"/>
        </w:numPr>
        <w:rPr/>
      </w:pPr>
      <w:bookmarkStart w:id="2372" w:name="__RefHeading___Toc2399181_372815092"/>
      <w:bookmarkStart w:id="2373" w:name="_Toc1008"/>
      <w:bookmarkEnd w:id="2372"/>
      <w:r>
        <w:rPr/>
        <w:t>46</w:t>
      </w:r>
      <w:r>
        <w:rPr>
          <w:rtl w:val="true"/>
        </w:rPr>
        <w:t xml:space="preserve">- </w:t>
      </w:r>
      <w:r>
        <w:rPr>
          <w:rtl w:val="true"/>
        </w:rPr>
        <w:t>تنزيه هود</w:t>
      </w:r>
      <w:r>
        <w:rPr>
          <w:rtl w:val="true"/>
        </w:rPr>
        <w:t>(</w:t>
      </w:r>
      <w:r>
        <w:rPr>
          <w:rtl w:val="true"/>
        </w:rPr>
        <w:t>ع</w:t>
      </w:r>
      <w:r>
        <w:rPr>
          <w:rtl w:val="true"/>
        </w:rPr>
        <w:t>)</w:t>
      </w:r>
      <w:bookmarkEnd w:id="237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هود با پاسخى رأفت آميز به قوم خود ، خويشتن را از هر گونه سفاهت و دروغگويى مبرا دانست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يقوم ليس بى سفاهة و لكنى رسول من رب العلمين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هود با استناد به رسالت الهى خود ، خويشتن را از هر گونه سفاهت و كم خردى مبرا دانست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يقوم ليس بى سفاهة و لكنى رسول من رب العلمين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هود و ديگر پيامبران الهى ، مبرا از هر گونه سفاهت و كم خردى</w:t>
      </w:r>
    </w:p>
    <w:p>
      <w:pPr>
        <w:pStyle w:val="BookText"/>
        <w:rPr/>
      </w:pPr>
      <w:r>
        <w:rPr>
          <w:rFonts w:ascii="Amiri" w:hAnsi="Amiri" w:eastAsia="Amiri" w:cs="Amiri"/>
          <w:color w:val="111111"/>
          <w:sz w:val="28"/>
          <w:sz w:val="28"/>
          <w:szCs w:val="28"/>
          <w:rtl w:val="true"/>
          <w:lang w:bidi="ar-SA"/>
        </w:rPr>
        <w:t>قال يقوم ليس بى سفاهة</w:t>
      </w:r>
    </w:p>
    <w:p>
      <w:pPr>
        <w:pStyle w:val="BookText"/>
        <w:rPr/>
      </w:pPr>
      <w:r>
        <w:rPr>
          <w:rFonts w:ascii="IRNazanin" w:hAnsi="IRNazanin" w:eastAsia="IRNazanin"/>
          <w:color w:val="111111"/>
          <w:sz w:val="28"/>
          <w:sz w:val="28"/>
          <w:szCs w:val="28"/>
          <w:rtl w:val="true"/>
          <w:lang w:bidi="fa-IR"/>
        </w:rPr>
        <w:t xml:space="preserve">هود در بيان علت پيراستگى خود از سفاهت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لكنى رسول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را به كار برد تا اين نكته را گوشزد كند كه ره يافتن سفاهت در رسولان الهى امكان پذير نيست</w:t>
      </w:r>
      <w:r>
        <w:rPr>
          <w:rFonts w:eastAsia="IRNazanin" w:cs="IRNazanin"/>
          <w:color w:val="111111"/>
          <w:sz w:val="28"/>
          <w:szCs w:val="28"/>
          <w:rtl w:val="true"/>
          <w:lang w:bidi="fa-IR"/>
        </w:rPr>
        <w:t>.</w:t>
      </w:r>
    </w:p>
    <w:p>
      <w:pPr>
        <w:pStyle w:val="Heading3"/>
        <w:numPr>
          <w:ilvl w:val="2"/>
          <w:numId w:val="1"/>
        </w:numPr>
        <w:rPr/>
      </w:pPr>
      <w:bookmarkStart w:id="2374" w:name="__RefHeading___Toc2399183_372815092"/>
      <w:bookmarkStart w:id="2375" w:name="_Toc1009"/>
      <w:bookmarkEnd w:id="2374"/>
      <w:r>
        <w:rPr/>
        <w:t>47</w:t>
      </w:r>
      <w:r>
        <w:rPr>
          <w:rtl w:val="true"/>
        </w:rPr>
        <w:t xml:space="preserve">- </w:t>
      </w:r>
      <w:r>
        <w:rPr>
          <w:rtl w:val="true"/>
        </w:rPr>
        <w:t>توحيد افعالى هود</w:t>
      </w:r>
      <w:r>
        <w:rPr>
          <w:rtl w:val="true"/>
        </w:rPr>
        <w:t>(</w:t>
      </w:r>
      <w:r>
        <w:rPr>
          <w:rtl w:val="true"/>
        </w:rPr>
        <w:t>ع</w:t>
      </w:r>
      <w:r>
        <w:rPr>
          <w:rtl w:val="true"/>
        </w:rPr>
        <w:t>)</w:t>
      </w:r>
      <w:bookmarkEnd w:id="237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sectPr>
          <w:footerReference w:type="default" r:id="rId4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به مشركان قومش اعلام كرد كه تنها خداوند را مؤثر در جهان دانسته و تنها او را شايسته عبادت مى داند </w:t>
      </w:r>
      <w:r>
        <w:rPr>
          <w:rFonts w:eastAsia="Amiri" w:cs="Amiri" w:ascii="Amiri" w:hAnsi="Amiri"/>
          <w:color w:val="111111"/>
          <w:sz w:val="28"/>
          <w:szCs w:val="28"/>
          <w:rtl w:val="true"/>
          <w:lang w:bidi="ar-SA"/>
        </w:rPr>
        <w:t>.</w:t>
      </w:r>
      <w:bookmarkStart w:id="2376" w:name="pg6987_91561"/>
    </w:p>
    <w:p>
      <w:pPr>
        <w:pStyle w:val="BookText"/>
        <w:rPr/>
      </w:pPr>
      <w:bookmarkEnd w:id="2376"/>
      <w:r>
        <w:rPr>
          <w:rFonts w:ascii="Amiri" w:hAnsi="Amiri" w:eastAsia="Amiri" w:cs="Amiri"/>
          <w:color w:val="111111"/>
          <w:sz w:val="28"/>
          <w:sz w:val="28"/>
          <w:szCs w:val="28"/>
          <w:rtl w:val="true"/>
          <w:lang w:bidi="ar-SA"/>
        </w:rPr>
        <w:t>أنى برىءٌ مما تشركون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دونه</w:t>
      </w:r>
    </w:p>
    <w:p>
      <w:pPr>
        <w:pStyle w:val="BookText"/>
        <w:rPr/>
      </w:pPr>
      <w:r>
        <w:rPr>
          <w:rFonts w:ascii="IRNazanin" w:hAnsi="IRNazanin" w:eastAsia="IRNazanin"/>
          <w:color w:val="111111"/>
          <w:sz w:val="28"/>
          <w:sz w:val="28"/>
          <w:szCs w:val="28"/>
          <w:rtl w:val="true"/>
          <w:lang w:bidi="fa-IR"/>
        </w:rPr>
        <w:t xml:space="preserve">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قبل برمى گردد</w:t>
      </w:r>
      <w:r>
        <w:rPr>
          <w:rFonts w:eastAsia="IRNazanin" w:cs="IRNazanin"/>
          <w:color w:val="111111"/>
          <w:sz w:val="28"/>
          <w:szCs w:val="28"/>
          <w:rtl w:val="true"/>
          <w:lang w:bidi="fa-IR"/>
        </w:rPr>
        <w:t>.</w:t>
      </w:r>
    </w:p>
    <w:p>
      <w:pPr>
        <w:pStyle w:val="Heading3"/>
        <w:numPr>
          <w:ilvl w:val="2"/>
          <w:numId w:val="1"/>
        </w:numPr>
        <w:rPr/>
      </w:pPr>
      <w:bookmarkStart w:id="2377" w:name="__RefHeading___Toc2399185_372815092"/>
      <w:bookmarkStart w:id="2378" w:name="_Toc1010"/>
      <w:bookmarkEnd w:id="2377"/>
      <w:r>
        <w:rPr/>
        <w:t>48</w:t>
      </w:r>
      <w:r>
        <w:rPr>
          <w:rtl w:val="true"/>
        </w:rPr>
        <w:t xml:space="preserve">- </w:t>
      </w:r>
      <w:r>
        <w:rPr>
          <w:rtl w:val="true"/>
        </w:rPr>
        <w:t>توحيد عبادى هود</w:t>
      </w:r>
      <w:r>
        <w:rPr>
          <w:rtl w:val="true"/>
        </w:rPr>
        <w:t>(</w:t>
      </w:r>
      <w:r>
        <w:rPr>
          <w:rtl w:val="true"/>
        </w:rPr>
        <w:t>ع</w:t>
      </w:r>
      <w:r>
        <w:rPr>
          <w:rtl w:val="true"/>
        </w:rPr>
        <w:t>)</w:t>
      </w:r>
      <w:bookmarkEnd w:id="237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به مشركان قومش اعلام كرد كه تنها خداوند را مؤثر در جهان دانسته و تنها او را شايسته عبادت مى داند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أنى برىءٌ مما تشركون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دونه</w:t>
      </w:r>
    </w:p>
    <w:p>
      <w:pPr>
        <w:pStyle w:val="BookText"/>
        <w:rPr/>
      </w:pPr>
      <w:r>
        <w:rPr>
          <w:rFonts w:ascii="IRNazanin" w:hAnsi="IRNazanin" w:eastAsia="IRNazanin"/>
          <w:color w:val="111111"/>
          <w:sz w:val="28"/>
          <w:sz w:val="28"/>
          <w:szCs w:val="28"/>
          <w:rtl w:val="true"/>
          <w:lang w:bidi="fa-IR"/>
        </w:rPr>
        <w:t xml:space="preserve">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قبل برمى گردد</w:t>
      </w:r>
      <w:r>
        <w:rPr>
          <w:rFonts w:eastAsia="IRNazanin" w:cs="IRNazanin"/>
          <w:color w:val="111111"/>
          <w:sz w:val="28"/>
          <w:szCs w:val="28"/>
          <w:rtl w:val="true"/>
          <w:lang w:bidi="fa-IR"/>
        </w:rPr>
        <w:t>.</w:t>
      </w:r>
    </w:p>
    <w:p>
      <w:pPr>
        <w:pStyle w:val="Heading3"/>
        <w:numPr>
          <w:ilvl w:val="2"/>
          <w:numId w:val="1"/>
        </w:numPr>
        <w:rPr/>
      </w:pPr>
      <w:bookmarkStart w:id="2379" w:name="__RefHeading___Toc2399187_372815092"/>
      <w:bookmarkStart w:id="2380" w:name="_Toc1011"/>
      <w:bookmarkEnd w:id="2379"/>
      <w:r>
        <w:rPr/>
        <w:t>49</w:t>
      </w:r>
      <w:r>
        <w:rPr>
          <w:rtl w:val="true"/>
        </w:rPr>
        <w:t xml:space="preserve">- </w:t>
      </w:r>
      <w:r>
        <w:rPr>
          <w:rtl w:val="true"/>
        </w:rPr>
        <w:t>توطئه قتل هود</w:t>
      </w:r>
      <w:r>
        <w:rPr>
          <w:rtl w:val="true"/>
        </w:rPr>
        <w:t>(</w:t>
      </w:r>
      <w:r>
        <w:rPr>
          <w:rtl w:val="true"/>
        </w:rPr>
        <w:t>ع</w:t>
      </w:r>
      <w:r>
        <w:rPr>
          <w:rtl w:val="true"/>
        </w:rPr>
        <w:t>)</w:t>
      </w:r>
      <w:bookmarkEnd w:id="238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مشركان قومش اعلام كرد كه در پى توطئه ها و مكرهايشان ، به او مهلت نداده و او را از ميان بردارند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فكيدونى جميعًا ثم لاتنظرون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مهلت دادن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لاتنظرون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مرا مهلت ندهيد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كنايه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نابودم سازيد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مى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قوم عاد ، درصدد آزار و اذيت 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از ميان برداشتن او بودند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فكيدونى جميعًا ثم لاتنظرون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توكلت على الله ربى و ربكم</w:t>
      </w:r>
    </w:p>
    <w:p>
      <w:pPr>
        <w:pStyle w:val="Heading3"/>
        <w:numPr>
          <w:ilvl w:val="2"/>
          <w:numId w:val="1"/>
        </w:numPr>
        <w:rPr/>
      </w:pPr>
      <w:bookmarkStart w:id="2381" w:name="__RefHeading___Toc2399189_372815092"/>
      <w:bookmarkStart w:id="2382" w:name="_Toc1012"/>
      <w:bookmarkEnd w:id="2381"/>
      <w:r>
        <w:rPr/>
        <w:t>50</w:t>
      </w:r>
      <w:r>
        <w:rPr>
          <w:rtl w:val="true"/>
        </w:rPr>
        <w:t xml:space="preserve">- </w:t>
      </w:r>
      <w:r>
        <w:rPr>
          <w:rtl w:val="true"/>
        </w:rPr>
        <w:t>توكل هود</w:t>
      </w:r>
      <w:r>
        <w:rPr>
          <w:rtl w:val="true"/>
        </w:rPr>
        <w:t>(</w:t>
      </w:r>
      <w:r>
        <w:rPr>
          <w:rtl w:val="true"/>
        </w:rPr>
        <w:t>ع</w:t>
      </w:r>
      <w:r>
        <w:rPr>
          <w:rtl w:val="true"/>
        </w:rPr>
        <w:t>)</w:t>
      </w:r>
      <w:bookmarkEnd w:id="238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خاطر توكلش بر خداوند ، مطمئن به محفوظ ماندن از دسيسه ها و توطئه هاى قوم عاد بود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فكيدونى جميعًا ثم لاتنظرون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توكلت على الله</w:t>
      </w:r>
    </w:p>
    <w:p>
      <w:pPr>
        <w:sectPr>
          <w:footerReference w:type="default" r:id="rId4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إنى توكلت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بيان علت براى معناى كنايى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فكيدونى جمياً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آن معناى كنايى ، عجز و ناتوانى قوم عاد بر ضربه زدن به 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باشد</w:t>
      </w:r>
      <w:r>
        <w:rPr>
          <w:rFonts w:eastAsia="Amiri" w:cs="Amiri" w:ascii="Amiri" w:hAnsi="Amiri"/>
          <w:color w:val="111111"/>
          <w:sz w:val="28"/>
          <w:szCs w:val="28"/>
          <w:rtl w:val="true"/>
          <w:lang w:bidi="ar-SA"/>
        </w:rPr>
        <w:t>.</w:t>
      </w:r>
      <w:bookmarkStart w:id="2383" w:name="pg6987_91562"/>
    </w:p>
    <w:p>
      <w:pPr>
        <w:pStyle w:val="Heading3"/>
        <w:numPr>
          <w:ilvl w:val="2"/>
          <w:numId w:val="1"/>
        </w:numPr>
        <w:rPr/>
      </w:pPr>
      <w:bookmarkStart w:id="2384" w:name="__RefHeading___Toc2399191_372815092"/>
      <w:bookmarkStart w:id="2385" w:name="_Toc1013"/>
      <w:bookmarkEnd w:id="2383"/>
      <w:bookmarkEnd w:id="2384"/>
      <w:r>
        <w:rPr/>
        <w:t>51</w:t>
      </w:r>
      <w:r>
        <w:rPr>
          <w:rtl w:val="true"/>
        </w:rPr>
        <w:t xml:space="preserve">- </w:t>
      </w:r>
      <w:r>
        <w:rPr>
          <w:rtl w:val="true"/>
        </w:rPr>
        <w:t>تهمت ارتجاع به هود</w:t>
      </w:r>
      <w:r>
        <w:rPr>
          <w:rtl w:val="true"/>
        </w:rPr>
        <w:t>(</w:t>
      </w:r>
      <w:r>
        <w:rPr>
          <w:rtl w:val="true"/>
        </w:rPr>
        <w:t>ع</w:t>
      </w:r>
      <w:r>
        <w:rPr>
          <w:rtl w:val="true"/>
        </w:rPr>
        <w:t>)</w:t>
      </w:r>
      <w:bookmarkEnd w:id="238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تهمت ارتجاع و واپس گرايى به 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قوم عاد</w:t>
      </w:r>
    </w:p>
    <w:p>
      <w:pPr>
        <w:pStyle w:val="BookText"/>
        <w:rPr/>
      </w:pPr>
      <w:r>
        <w:rPr>
          <w:rFonts w:ascii="Amiri" w:hAnsi="Amiri" w:eastAsia="Amiri" w:cs="Amiri"/>
          <w:color w:val="111111"/>
          <w:sz w:val="28"/>
          <w:sz w:val="28"/>
          <w:szCs w:val="28"/>
          <w:rtl w:val="true"/>
          <w:lang w:bidi="ar-SA"/>
        </w:rPr>
        <w:t>إن هـذا إلاّ خلق الأوّلين</w:t>
      </w:r>
    </w:p>
    <w:p>
      <w:pPr>
        <w:pStyle w:val="Heading3"/>
        <w:numPr>
          <w:ilvl w:val="2"/>
          <w:numId w:val="1"/>
        </w:numPr>
        <w:rPr/>
      </w:pPr>
      <w:bookmarkStart w:id="2386" w:name="__RefHeading___Toc2399193_372815092"/>
      <w:bookmarkStart w:id="2387" w:name="_Toc1014"/>
      <w:bookmarkEnd w:id="2386"/>
      <w:r>
        <w:rPr/>
        <w:t>52</w:t>
      </w:r>
      <w:r>
        <w:rPr>
          <w:rtl w:val="true"/>
        </w:rPr>
        <w:t xml:space="preserve">- </w:t>
      </w:r>
      <w:r>
        <w:rPr>
          <w:rtl w:val="true"/>
        </w:rPr>
        <w:t>تهمت به هود</w:t>
      </w:r>
      <w:r>
        <w:rPr>
          <w:rtl w:val="true"/>
        </w:rPr>
        <w:t>(</w:t>
      </w:r>
      <w:r>
        <w:rPr>
          <w:rtl w:val="true"/>
        </w:rPr>
        <w:t>ع</w:t>
      </w:r>
      <w:r>
        <w:rPr>
          <w:rtl w:val="true"/>
        </w:rPr>
        <w:t>)</w:t>
      </w:r>
      <w:bookmarkEnd w:id="238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اشراف كفرپيشه قوم هود ، وى را به سفاهت و دروغگويى متهم كردند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الملأ الذين 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انا لنريك فى سفاهة و إنا لنظنك من الكذبين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قوم عاد ، 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به نداشتن معجزه و دليلى روشن بر حقانيت نبوتش ، متهم مى كردند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يـهود ما جئتنا ببيّنة</w:t>
      </w:r>
    </w:p>
    <w:p>
      <w:pPr>
        <w:pStyle w:val="Heading3"/>
        <w:numPr>
          <w:ilvl w:val="2"/>
          <w:numId w:val="1"/>
        </w:numPr>
        <w:rPr/>
      </w:pPr>
      <w:bookmarkStart w:id="2388" w:name="__RefHeading___Toc2399195_372815092"/>
      <w:bookmarkStart w:id="2389" w:name="_Toc1015"/>
      <w:bookmarkEnd w:id="2388"/>
      <w:r>
        <w:rPr/>
        <w:t>53</w:t>
      </w:r>
      <w:r>
        <w:rPr>
          <w:rtl w:val="true"/>
        </w:rPr>
        <w:t xml:space="preserve">- </w:t>
      </w:r>
      <w:r>
        <w:rPr>
          <w:rtl w:val="true"/>
        </w:rPr>
        <w:t>تهمت جنون به هود</w:t>
      </w:r>
      <w:r>
        <w:rPr>
          <w:rtl w:val="true"/>
        </w:rPr>
        <w:t>(</w:t>
      </w:r>
      <w:r>
        <w:rPr>
          <w:rtl w:val="true"/>
        </w:rPr>
        <w:t>ع</w:t>
      </w:r>
      <w:r>
        <w:rPr>
          <w:rtl w:val="true"/>
        </w:rPr>
        <w:t>)</w:t>
      </w:r>
      <w:bookmarkEnd w:id="238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قوم عاد ، 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متهم به اغتشاش روانى كردند و سخنان او را برخاسته از جنون پنداشتند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نقول إلاّ اعتريك بعض ءالهتنا بسوء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رنج ، سختى ، مرض و آفت و مانند اينهاست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مراد از آن ، در آيه شريفه ـ به مناسبت مورد ـ مرض جنون و مانند آن مى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ـ ناتوانى بت ها براى از ميان بردن 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على رغم بيزارى جستن علنى او از آنها ، نشانه حقيقت نداشتن ادعاى قوم 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ابتلاى هود به جنون از ناحيه بت ها </w:t>
      </w:r>
      <w:r>
        <w:rPr>
          <w:rFonts w:eastAsia="Amiri" w:cs="Amiri" w:ascii="Amiri" w:hAnsi="Amiri"/>
          <w:color w:val="111111"/>
          <w:sz w:val="28"/>
          <w:szCs w:val="28"/>
          <w:rtl w:val="true"/>
          <w:lang w:bidi="ar-SA"/>
        </w:rPr>
        <w:t>)</w:t>
      </w:r>
    </w:p>
    <w:p>
      <w:pPr>
        <w:sectPr>
          <w:footerReference w:type="default" r:id="rId4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نقول إلاّ اعتريك بعض ءالهتنا بسوء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فكيدونى جميعًا ثم لاتنظرون</w:t>
      </w:r>
      <w:bookmarkStart w:id="2390" w:name="pg6987_91563"/>
    </w:p>
    <w:p>
      <w:pPr>
        <w:pStyle w:val="Heading3"/>
        <w:numPr>
          <w:ilvl w:val="2"/>
          <w:numId w:val="1"/>
        </w:numPr>
        <w:rPr/>
      </w:pPr>
      <w:bookmarkStart w:id="2391" w:name="__RefHeading___Toc2399197_372815092"/>
      <w:bookmarkStart w:id="2392" w:name="_Toc1016"/>
      <w:bookmarkEnd w:id="2390"/>
      <w:bookmarkEnd w:id="2391"/>
      <w:r>
        <w:rPr/>
        <w:t>54</w:t>
      </w:r>
      <w:r>
        <w:rPr>
          <w:rtl w:val="true"/>
        </w:rPr>
        <w:t xml:space="preserve">- </w:t>
      </w:r>
      <w:r>
        <w:rPr>
          <w:rtl w:val="true"/>
        </w:rPr>
        <w:t>تهمت دروغگويى به هود</w:t>
      </w:r>
      <w:r>
        <w:rPr>
          <w:rtl w:val="true"/>
        </w:rPr>
        <w:t>(</w:t>
      </w:r>
      <w:r>
        <w:rPr>
          <w:rtl w:val="true"/>
        </w:rPr>
        <w:t>ع</w:t>
      </w:r>
      <w:r>
        <w:rPr>
          <w:rtl w:val="true"/>
        </w:rPr>
        <w:t>)</w:t>
      </w:r>
      <w:bookmarkEnd w:id="239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فرستاده الهى پس از نوح ، متهم به دروغ گويى از سوى اشراف و عناصر مرفه قومش</w:t>
      </w:r>
    </w:p>
    <w:p>
      <w:pPr>
        <w:pStyle w:val="BookText"/>
        <w:rPr/>
      </w:pPr>
      <w:r>
        <w:rPr>
          <w:rFonts w:ascii="Amiri" w:hAnsi="Amiri" w:eastAsia="Amiri" w:cs="Amiri"/>
          <w:color w:val="111111"/>
          <w:sz w:val="28"/>
          <w:sz w:val="28"/>
          <w:szCs w:val="28"/>
          <w:rtl w:val="true"/>
          <w:lang w:bidi="ar-SA"/>
        </w:rPr>
        <w:t xml:space="preserve">و قال الملأ من قومه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هو إلاّ رجل افترى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نحن له بمؤمنين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مردمِ جامعه پس از نوح ، هشدار عذاب را جدى نگرفتند و فرستاده الهى را به دروغ گويى متهم كردند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ربّ انصرنى بما كذّبون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احقاف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عاد ، متهم كننده 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دروغ پردازى براى جداسازى آنان از خدايانشان</w:t>
      </w:r>
    </w:p>
    <w:p>
      <w:pPr>
        <w:pStyle w:val="BookText"/>
        <w:rPr/>
      </w:pPr>
      <w:r>
        <w:rPr>
          <w:rFonts w:ascii="Amiri" w:hAnsi="Amiri" w:eastAsia="Amiri" w:cs="Amiri"/>
          <w:color w:val="111111"/>
          <w:sz w:val="28"/>
          <w:sz w:val="28"/>
          <w:szCs w:val="28"/>
          <w:rtl w:val="true"/>
          <w:lang w:bidi="ar-SA"/>
        </w:rPr>
        <w:t>قالوا أجئتنا لتأفكنا عن ءالهتنا</w:t>
      </w:r>
    </w:p>
    <w:p>
      <w:pPr>
        <w:pStyle w:val="Heading3"/>
        <w:numPr>
          <w:ilvl w:val="2"/>
          <w:numId w:val="1"/>
        </w:numPr>
        <w:rPr/>
      </w:pPr>
      <w:bookmarkStart w:id="2393" w:name="__RefHeading___Toc2399199_372815092"/>
      <w:bookmarkStart w:id="2394" w:name="_Toc1017"/>
      <w:bookmarkEnd w:id="2393"/>
      <w:r>
        <w:rPr/>
        <w:t>55</w:t>
      </w:r>
      <w:r>
        <w:rPr>
          <w:rtl w:val="true"/>
        </w:rPr>
        <w:t xml:space="preserve">- </w:t>
      </w:r>
      <w:r>
        <w:rPr>
          <w:rtl w:val="true"/>
        </w:rPr>
        <w:t>جهان بينى هود</w:t>
      </w:r>
      <w:r>
        <w:rPr>
          <w:rtl w:val="true"/>
        </w:rPr>
        <w:t>(</w:t>
      </w:r>
      <w:r>
        <w:rPr>
          <w:rtl w:val="true"/>
        </w:rPr>
        <w:t>ع</w:t>
      </w:r>
      <w:r>
        <w:rPr>
          <w:rtl w:val="true"/>
        </w:rPr>
        <w:t>)</w:t>
      </w:r>
      <w:bookmarkEnd w:id="239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به مشركان قومش اعلام كرد كه تنها خداوند را مؤثر در جهان دانسته و تنها او را شايسته عبادت مى داند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أنى برىءٌ مما تشركون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دونه</w:t>
      </w:r>
    </w:p>
    <w:p>
      <w:pPr>
        <w:pStyle w:val="BookText"/>
        <w:rPr/>
      </w:pPr>
      <w:r>
        <w:rPr>
          <w:rFonts w:ascii="IRNazanin" w:hAnsi="IRNazanin" w:eastAsia="IRNazanin"/>
          <w:color w:val="111111"/>
          <w:sz w:val="28"/>
          <w:sz w:val="28"/>
          <w:szCs w:val="28"/>
          <w:rtl w:val="true"/>
          <w:lang w:bidi="fa-IR"/>
        </w:rPr>
        <w:t xml:space="preserve">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قبل برمى گردد</w:t>
      </w:r>
      <w:r>
        <w:rPr>
          <w:rFonts w:eastAsia="IRNazanin" w:cs="IRNazanin"/>
          <w:color w:val="111111"/>
          <w:sz w:val="28"/>
          <w:szCs w:val="28"/>
          <w:rtl w:val="true"/>
          <w:lang w:bidi="fa-IR"/>
        </w:rPr>
        <w:t>.</w:t>
      </w:r>
    </w:p>
    <w:p>
      <w:pPr>
        <w:pStyle w:val="Heading3"/>
        <w:numPr>
          <w:ilvl w:val="2"/>
          <w:numId w:val="1"/>
        </w:numPr>
        <w:rPr/>
      </w:pPr>
      <w:bookmarkStart w:id="2395" w:name="__RefHeading___Toc2399201_372815092"/>
      <w:bookmarkStart w:id="2396" w:name="_Toc1018"/>
      <w:bookmarkEnd w:id="2395"/>
      <w:r>
        <w:rPr/>
        <w:t>56</w:t>
      </w:r>
      <w:r>
        <w:rPr>
          <w:rtl w:val="true"/>
        </w:rPr>
        <w:t xml:space="preserve">- </w:t>
      </w:r>
      <w:r>
        <w:rPr>
          <w:rtl w:val="true"/>
        </w:rPr>
        <w:t>خواسته هاى هود</w:t>
      </w:r>
      <w:r>
        <w:rPr>
          <w:rtl w:val="true"/>
        </w:rPr>
        <w:t>(</w:t>
      </w:r>
      <w:r>
        <w:rPr>
          <w:rtl w:val="true"/>
        </w:rPr>
        <w:t>ع</w:t>
      </w:r>
      <w:r>
        <w:rPr>
          <w:rtl w:val="true"/>
        </w:rPr>
        <w:t>)</w:t>
      </w:r>
      <w:bookmarkEnd w:id="239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خواهان اطاعت قومش از او ، به دليل آشكار بودن صداقت وامانت دارى وى</w:t>
      </w:r>
    </w:p>
    <w:p>
      <w:pPr>
        <w:pStyle w:val="BookText"/>
        <w:rPr/>
      </w:pPr>
      <w:r>
        <w:rPr>
          <w:rFonts w:ascii="Amiri" w:hAnsi="Amiri" w:eastAsia="Amiri" w:cs="Amiri"/>
          <w:color w:val="111111"/>
          <w:sz w:val="28"/>
          <w:sz w:val="28"/>
          <w:szCs w:val="28"/>
          <w:rtl w:val="true"/>
          <w:lang w:bidi="ar-SA"/>
        </w:rPr>
        <w:t xml:space="preserve">إنّى لكم رسول 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اللّه و أطيعون</w:t>
      </w:r>
    </w:p>
    <w:p>
      <w:pPr>
        <w:pStyle w:val="BookText"/>
        <w:rPr/>
      </w:pPr>
      <w:r>
        <w:rPr>
          <w:rFonts w:ascii="Amiri" w:hAnsi="Amiri" w:eastAsia="Amiri" w:cs="Amiri"/>
          <w:color w:val="111111"/>
          <w:sz w:val="28"/>
          <w:sz w:val="28"/>
          <w:szCs w:val="28"/>
          <w:rtl w:val="true"/>
          <w:lang w:bidi="ar-SA"/>
        </w:rPr>
        <w:t xml:space="preserve">تفريع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اللّه وأطيعون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إنّى لكم رسول 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مفيد مطلب ياد شده است</w:t>
      </w:r>
      <w:r>
        <w:rPr>
          <w:rFonts w:eastAsia="Amiri" w:cs="Amiri" w:ascii="Amiri" w:hAnsi="Amiri"/>
          <w:color w:val="111111"/>
          <w:sz w:val="28"/>
          <w:szCs w:val="28"/>
          <w:rtl w:val="true"/>
          <w:lang w:bidi="ar-SA"/>
        </w:rPr>
        <w:t>.</w:t>
      </w:r>
    </w:p>
    <w:p>
      <w:pPr>
        <w:pStyle w:val="Heading3"/>
        <w:numPr>
          <w:ilvl w:val="2"/>
          <w:numId w:val="1"/>
        </w:numPr>
        <w:rPr/>
      </w:pPr>
      <w:bookmarkStart w:id="2397" w:name="__RefHeading___Toc2399203_372815092"/>
      <w:bookmarkStart w:id="2398" w:name="_Toc1019"/>
      <w:bookmarkEnd w:id="2397"/>
      <w:r>
        <w:rPr/>
        <w:t>57</w:t>
      </w:r>
      <w:r>
        <w:rPr>
          <w:rtl w:val="true"/>
        </w:rPr>
        <w:t xml:space="preserve">- </w:t>
      </w:r>
      <w:r>
        <w:rPr>
          <w:rtl w:val="true"/>
        </w:rPr>
        <w:t>خوشنامى هود</w:t>
      </w:r>
      <w:r>
        <w:rPr>
          <w:rtl w:val="true"/>
        </w:rPr>
        <w:t>(</w:t>
      </w:r>
      <w:r>
        <w:rPr>
          <w:rtl w:val="true"/>
        </w:rPr>
        <w:t>ع</w:t>
      </w:r>
      <w:r>
        <w:rPr>
          <w:rtl w:val="true"/>
        </w:rPr>
        <w:t>)</w:t>
      </w:r>
      <w:bookmarkEnd w:id="2398"/>
    </w:p>
    <w:p>
      <w:pPr>
        <w:sectPr>
          <w:footerReference w:type="default" r:id="rId4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2399" w:name="pg6987_91564"/>
    </w:p>
    <w:p>
      <w:pPr>
        <w:pStyle w:val="BookText"/>
        <w:rPr/>
      </w:pPr>
      <w:bookmarkEnd w:id="2399"/>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شخصيتى خوشنام و امانت دار در ميان قوم خويش</w:t>
      </w:r>
    </w:p>
    <w:p>
      <w:pPr>
        <w:pStyle w:val="BookText"/>
        <w:rPr/>
      </w:pPr>
      <w:r>
        <w:rPr>
          <w:rFonts w:ascii="Amiri" w:hAnsi="Amiri" w:eastAsia="Amiri" w:cs="Amiri"/>
          <w:color w:val="111111"/>
          <w:sz w:val="28"/>
          <w:sz w:val="28"/>
          <w:szCs w:val="28"/>
          <w:rtl w:val="true"/>
          <w:lang w:bidi="ar-SA"/>
        </w:rPr>
        <w:t>إنّى لكم رسول أمين</w:t>
      </w:r>
    </w:p>
    <w:p>
      <w:pPr>
        <w:pStyle w:val="BookText"/>
        <w:rPr/>
      </w:pPr>
      <w:r>
        <w:rPr>
          <w:rFonts w:ascii="IRNazanin" w:hAnsi="IRNazanin" w:eastAsia="IRNazanin"/>
          <w:color w:val="111111"/>
          <w:sz w:val="28"/>
          <w:sz w:val="28"/>
          <w:szCs w:val="28"/>
          <w:rtl w:val="true"/>
          <w:lang w:bidi="fa-IR"/>
        </w:rPr>
        <w:t>تأكيد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خود، در صورتى ثمربخش است كه وى از پيشينه امانت دارى و خوشنامى برخوردار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خويشاوندان 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ـ وجود رابطه خويشاوندى و نسبى ميان 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قوم عاد</w:t>
      </w:r>
    </w:p>
    <w:p>
      <w:pPr>
        <w:pStyle w:val="BookText"/>
        <w:rPr/>
      </w:pPr>
      <w:r>
        <w:rPr>
          <w:rFonts w:ascii="IRNazanin" w:hAnsi="IRNazanin" w:eastAsia="IRNazanin"/>
          <w:color w:val="111111"/>
          <w:sz w:val="28"/>
          <w:sz w:val="28"/>
          <w:szCs w:val="28"/>
          <w:rtl w:val="true"/>
          <w:lang w:bidi="fa-IR"/>
        </w:rPr>
        <w:t>و إلى عاد أخاهم هودًا</w:t>
      </w:r>
    </w:p>
    <w:p>
      <w:pPr>
        <w:pStyle w:val="BookText"/>
        <w:rPr/>
      </w:pPr>
      <w:r>
        <w:rPr>
          <w:rFonts w:ascii="Amiri" w:hAnsi="Amiri" w:eastAsia="Amiri" w:cs="Amiri"/>
          <w:color w:val="111111"/>
          <w:sz w:val="28"/>
          <w:sz w:val="28"/>
          <w:szCs w:val="28"/>
          <w:rtl w:val="true"/>
          <w:lang w:bidi="ar-SA"/>
        </w:rPr>
        <w:t>تصريح به اينكه 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برادر قوم عاد بود ، مى تواند به خويشاوندى آن حضرت با قوم عاد ، اشاره داشته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پيامبرى از نژاد قوم عاد و داراى پيوند خويشاوندى با آنان</w:t>
      </w:r>
    </w:p>
    <w:p>
      <w:pPr>
        <w:pStyle w:val="BookText"/>
        <w:rPr/>
      </w:pPr>
      <w:r>
        <w:rPr>
          <w:rFonts w:ascii="IRNazanin" w:hAnsi="IRNazanin" w:eastAsia="IRNazanin"/>
          <w:color w:val="111111"/>
          <w:sz w:val="28"/>
          <w:sz w:val="28"/>
          <w:szCs w:val="28"/>
          <w:rtl w:val="true"/>
          <w:lang w:bidi="fa-IR"/>
        </w:rPr>
        <w:t>إذ قال لهم أخوهم هود</w:t>
      </w:r>
    </w:p>
    <w:p>
      <w:pPr>
        <w:pStyle w:val="BookText"/>
        <w:rPr/>
      </w:pPr>
      <w:r>
        <w:rPr>
          <w:rFonts w:ascii="IRNazanin" w:hAnsi="IRNazanin" w:eastAsia="IRNazanin"/>
          <w:color w:val="111111"/>
          <w:sz w:val="28"/>
          <w:sz w:val="28"/>
          <w:szCs w:val="28"/>
          <w:rtl w:val="true"/>
          <w:lang w:bidi="fa-IR"/>
        </w:rPr>
        <w:t xml:space="preserve">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براى بيان پيوند خويشاوندى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قومش و يا تعبيرى كنايى از شفقت و دلسوزى آن حضرت نسبت به آن قوم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احقاف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قوم 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تبار ايشان و داراى رابطه خويشاوندى با آنان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اذكر أخا عاد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 أنذر</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اشاره به رابطه خويشاوندى داشته باشد</w:t>
      </w:r>
      <w:r>
        <w:rPr>
          <w:rFonts w:eastAsia="IRNazanin" w:cs="IRNazanin"/>
          <w:color w:val="111111"/>
          <w:sz w:val="28"/>
          <w:szCs w:val="28"/>
          <w:rtl w:val="true"/>
          <w:lang w:bidi="fa-IR"/>
        </w:rPr>
        <w:t>.</w:t>
      </w:r>
    </w:p>
    <w:p>
      <w:pPr>
        <w:pStyle w:val="Heading3"/>
        <w:numPr>
          <w:ilvl w:val="2"/>
          <w:numId w:val="1"/>
        </w:numPr>
        <w:rPr/>
      </w:pPr>
      <w:bookmarkStart w:id="2400" w:name="__RefHeading___Toc2399205_372815092"/>
      <w:bookmarkStart w:id="2401" w:name="_Toc1020"/>
      <w:bookmarkEnd w:id="2400"/>
      <w:r>
        <w:rPr/>
        <w:t>58</w:t>
      </w:r>
      <w:r>
        <w:rPr>
          <w:rtl w:val="true"/>
        </w:rPr>
        <w:t xml:space="preserve">- </w:t>
      </w:r>
      <w:r>
        <w:rPr>
          <w:rtl w:val="true"/>
        </w:rPr>
        <w:t>خويشاوندى قوم عاد با هود</w:t>
      </w:r>
      <w:r>
        <w:rPr>
          <w:rtl w:val="true"/>
        </w:rPr>
        <w:t>(</w:t>
      </w:r>
      <w:r>
        <w:rPr>
          <w:rtl w:val="true"/>
        </w:rPr>
        <w:t>ع</w:t>
      </w:r>
      <w:r>
        <w:rPr>
          <w:rtl w:val="true"/>
        </w:rPr>
        <w:t>)</w:t>
      </w:r>
      <w:bookmarkEnd w:id="240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پيامبرى از نژاد قوم عاد و داراى پيوند خويشاوندى با آنان</w:t>
      </w:r>
    </w:p>
    <w:p>
      <w:pPr>
        <w:pStyle w:val="BookText"/>
        <w:rPr/>
      </w:pPr>
      <w:r>
        <w:rPr>
          <w:rFonts w:ascii="IRNazanin" w:hAnsi="IRNazanin" w:eastAsia="IRNazanin"/>
          <w:color w:val="111111"/>
          <w:sz w:val="28"/>
          <w:sz w:val="28"/>
          <w:szCs w:val="28"/>
          <w:rtl w:val="true"/>
          <w:lang w:bidi="fa-IR"/>
        </w:rPr>
        <w:t>إذ قال لهم أخوهم هود</w:t>
      </w:r>
    </w:p>
    <w:p>
      <w:pPr>
        <w:sectPr>
          <w:footerReference w:type="default" r:id="rId4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براى بيان پيوند خويشاوندى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قومش و يا تعبيرى كنايى از شفقت و دلسوزى آن حضرت نسبت به آن قوم باشد</w:t>
      </w:r>
      <w:r>
        <w:rPr>
          <w:rFonts w:eastAsia="IRNazanin" w:cs="IRNazanin"/>
          <w:color w:val="111111"/>
          <w:sz w:val="28"/>
          <w:szCs w:val="28"/>
          <w:rtl w:val="true"/>
          <w:lang w:bidi="fa-IR"/>
        </w:rPr>
        <w:t>.</w:t>
      </w:r>
      <w:bookmarkStart w:id="2402" w:name="pg6987_91565"/>
    </w:p>
    <w:p>
      <w:pPr>
        <w:pStyle w:val="Heading3"/>
        <w:numPr>
          <w:ilvl w:val="2"/>
          <w:numId w:val="1"/>
        </w:numPr>
        <w:rPr/>
      </w:pPr>
      <w:bookmarkStart w:id="2403" w:name="__RefHeading___Toc2399207_372815092"/>
      <w:bookmarkStart w:id="2404" w:name="_Toc1021"/>
      <w:bookmarkEnd w:id="2402"/>
      <w:bookmarkEnd w:id="2403"/>
      <w:r>
        <w:rPr/>
        <w:t>59</w:t>
      </w:r>
      <w:r>
        <w:rPr>
          <w:rtl w:val="true"/>
        </w:rPr>
        <w:t xml:space="preserve">- </w:t>
      </w:r>
      <w:r>
        <w:rPr>
          <w:rtl w:val="true"/>
        </w:rPr>
        <w:t>خويشاوندى هود</w:t>
      </w:r>
      <w:r>
        <w:rPr>
          <w:rtl w:val="true"/>
        </w:rPr>
        <w:t>(</w:t>
      </w:r>
      <w:r>
        <w:rPr>
          <w:rtl w:val="true"/>
        </w:rPr>
        <w:t>ع</w:t>
      </w:r>
      <w:r>
        <w:rPr>
          <w:rtl w:val="true"/>
        </w:rPr>
        <w:t xml:space="preserve">) </w:t>
      </w:r>
      <w:r>
        <w:rPr>
          <w:rtl w:val="true"/>
        </w:rPr>
        <w:t>با قوم عاد</w:t>
      </w:r>
      <w:bookmarkEnd w:id="240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وجود رابطه خويشاندى و نسبى ميان 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قوم عاد</w:t>
      </w:r>
    </w:p>
    <w:p>
      <w:pPr>
        <w:pStyle w:val="BookText"/>
        <w:rPr/>
      </w:pPr>
      <w:r>
        <w:rPr>
          <w:rFonts w:ascii="IRNazanin" w:hAnsi="IRNazanin" w:eastAsia="IRNazanin"/>
          <w:color w:val="111111"/>
          <w:sz w:val="28"/>
          <w:sz w:val="28"/>
          <w:szCs w:val="28"/>
          <w:rtl w:val="true"/>
          <w:lang w:bidi="fa-IR"/>
        </w:rPr>
        <w:t>و إلى عاد أخاهم هوداً</w:t>
      </w:r>
    </w:p>
    <w:p>
      <w:pPr>
        <w:pStyle w:val="BookText"/>
        <w:rPr/>
      </w:pPr>
      <w:r>
        <w:rPr>
          <w:rFonts w:ascii="IRNazanin" w:hAnsi="IRNazanin" w:eastAsia="IRNazanin"/>
          <w:color w:val="111111"/>
          <w:sz w:val="28"/>
          <w:sz w:val="28"/>
          <w:szCs w:val="28"/>
          <w:rtl w:val="true"/>
          <w:lang w:bidi="fa-IR"/>
        </w:rPr>
        <w:t>تصريح به اينكه هود برادر قوم عاد بود، مى تواند اشاره به اين باشد كه آن حضرت از خويشان قوم عاد بوده و نيز مى تواند اشاره به اين باشد كه وى براى آنان، حتى پيش از نبوتش، انسانى دلسوز بوده و به آنان محبت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فوق بر اساس احتمال اول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احقاف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قوم 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تبار ايشان و داراى رابطه خويشاوندى با آنان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اذكر أخا عاد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 أنذر</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اشاره به رابطه خويشاوندى داشته باشد</w:t>
      </w:r>
      <w:r>
        <w:rPr>
          <w:rFonts w:eastAsia="IRNazanin" w:cs="IRNazanin"/>
          <w:color w:val="111111"/>
          <w:sz w:val="28"/>
          <w:szCs w:val="28"/>
          <w:rtl w:val="true"/>
          <w:lang w:bidi="fa-IR"/>
        </w:rPr>
        <w:t>.</w:t>
      </w:r>
    </w:p>
    <w:p>
      <w:pPr>
        <w:pStyle w:val="Heading3"/>
        <w:numPr>
          <w:ilvl w:val="2"/>
          <w:numId w:val="1"/>
        </w:numPr>
        <w:rPr/>
      </w:pPr>
      <w:bookmarkStart w:id="2405" w:name="__RefHeading___Toc2399209_372815092"/>
      <w:bookmarkStart w:id="2406" w:name="_Toc1022"/>
      <w:bookmarkEnd w:id="2405"/>
      <w:r>
        <w:rPr/>
        <w:t>60</w:t>
      </w:r>
      <w:r>
        <w:rPr>
          <w:rtl w:val="true"/>
        </w:rPr>
        <w:t xml:space="preserve">- </w:t>
      </w:r>
      <w:r>
        <w:rPr>
          <w:rtl w:val="true"/>
        </w:rPr>
        <w:t>خيرخواهى هود</w:t>
      </w:r>
      <w:r>
        <w:rPr>
          <w:rtl w:val="true"/>
        </w:rPr>
        <w:t>(</w:t>
      </w:r>
      <w:r>
        <w:rPr>
          <w:rtl w:val="true"/>
        </w:rPr>
        <w:t>ع</w:t>
      </w:r>
      <w:r>
        <w:rPr>
          <w:rtl w:val="true"/>
        </w:rPr>
        <w:t>)</w:t>
      </w:r>
      <w:bookmarkEnd w:id="240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lang w:bidi="fa-IR"/>
        </w:rPr>
        <w:t>،</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قوم عاد ، خويشتن را مبلّغ پيام هاى خداوند ، خيرخواه مردم و فردى امين و سزاوار اطمينان 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أبلغكم رسلت ربى و أنا لكم ناصح أمين</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خيرخواهى هود ، تنها در جهت منافع مردم بود ، نه آميخته به منفعت هاى شخصى خويش</w:t>
      </w:r>
    </w:p>
    <w:p>
      <w:pPr>
        <w:pStyle w:val="BookText"/>
        <w:rPr/>
      </w:pPr>
      <w:r>
        <w:rPr>
          <w:rFonts w:ascii="Amiri" w:hAnsi="Amiri" w:eastAsia="Amiri" w:cs="Amiri"/>
          <w:color w:val="111111"/>
          <w:sz w:val="28"/>
          <w:sz w:val="28"/>
          <w:szCs w:val="28"/>
          <w:rtl w:val="true"/>
          <w:lang w:bidi="ar-SA"/>
        </w:rPr>
        <w:t>و أنا لكم ناصح أمين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به خلوص هود در خيرخواهى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ابلاغ پيام هاى خداوند به مردم ، جلوه اى از درستكارى و خيرخواهى هود براى مردم خويش</w:t>
      </w:r>
    </w:p>
    <w:p>
      <w:pPr>
        <w:pStyle w:val="BookText"/>
        <w:rPr/>
      </w:pPr>
      <w:r>
        <w:rPr>
          <w:rFonts w:ascii="Amiri" w:hAnsi="Amiri" w:eastAsia="Amiri" w:cs="Amiri"/>
          <w:color w:val="111111"/>
          <w:sz w:val="28"/>
          <w:sz w:val="28"/>
          <w:szCs w:val="28"/>
          <w:rtl w:val="true"/>
          <w:lang w:bidi="ar-SA"/>
        </w:rPr>
        <w:t>أبلغكم رسلت ربى و أنا لكم ناصح أمين</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هود در ميان قومش به درستكارى و خيرخواهى شهرت داشت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أبلغكم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أنا لكم ناصح أمين</w:t>
      </w:r>
    </w:p>
    <w:p>
      <w:pPr>
        <w:pStyle w:val="BookText"/>
        <w:rPr/>
      </w:pPr>
      <w:r>
        <w:rPr>
          <w:rFonts w:ascii="IRNazanin" w:hAnsi="IRNazanin" w:eastAsia="IRNazanin"/>
          <w:color w:val="111111"/>
          <w:sz w:val="28"/>
          <w:sz w:val="28"/>
          <w:szCs w:val="28"/>
          <w:rtl w:val="true"/>
          <w:lang w:bidi="fa-IR"/>
        </w:rPr>
        <w:t xml:space="preserve">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وصف، در مقابل بيان تبليغ رسالت به صورت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أبلغكم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 تواند اشاره به اين نكته داشته باشد كه خيرخواهى و درستكارى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زمان رسالت وى نبوده بلكه پيش از آن نيز بدان شهرت 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احقاف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برادرى دلسوز و خيرخواه براى قوم عاد</w:t>
      </w:r>
    </w:p>
    <w:p>
      <w:pPr>
        <w:sectPr>
          <w:footerReference w:type="default" r:id="rId4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اذكر أخا عاد</w:t>
      </w:r>
      <w:bookmarkStart w:id="2407" w:name="pg6987_91566"/>
    </w:p>
    <w:p>
      <w:pPr>
        <w:pStyle w:val="BookText"/>
        <w:rPr/>
      </w:pPr>
      <w:bookmarkEnd w:id="2407"/>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اشاره به روابط عاطفى خويشاوندى داشته باشد و چه اشاره به اخوت معنوى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پيامدار دلسوزى و محبت عميق است</w:t>
      </w:r>
      <w:r>
        <w:rPr>
          <w:rFonts w:eastAsia="IRNazanin" w:cs="IRNazanin"/>
          <w:color w:val="111111"/>
          <w:sz w:val="28"/>
          <w:szCs w:val="28"/>
          <w:rtl w:val="true"/>
          <w:lang w:bidi="fa-IR"/>
        </w:rPr>
        <w:t>.</w:t>
      </w:r>
    </w:p>
    <w:p>
      <w:pPr>
        <w:pStyle w:val="Heading3"/>
        <w:numPr>
          <w:ilvl w:val="2"/>
          <w:numId w:val="1"/>
        </w:numPr>
        <w:rPr/>
      </w:pPr>
      <w:bookmarkStart w:id="2408" w:name="__RefHeading___Toc2399211_372815092"/>
      <w:bookmarkStart w:id="2409" w:name="_Toc1023"/>
      <w:bookmarkEnd w:id="2408"/>
      <w:r>
        <w:rPr/>
        <w:t>61</w:t>
      </w:r>
      <w:r>
        <w:rPr>
          <w:rtl w:val="true"/>
        </w:rPr>
        <w:t xml:space="preserve">- </w:t>
      </w:r>
      <w:r>
        <w:rPr>
          <w:rtl w:val="true"/>
        </w:rPr>
        <w:t>دشمنان هود</w:t>
      </w:r>
      <w:r>
        <w:rPr>
          <w:rtl w:val="true"/>
        </w:rPr>
        <w:t>(</w:t>
      </w:r>
      <w:r>
        <w:rPr>
          <w:rtl w:val="true"/>
        </w:rPr>
        <w:t>ع</w:t>
      </w:r>
      <w:r>
        <w:rPr>
          <w:rtl w:val="true"/>
        </w:rPr>
        <w:t>)</w:t>
      </w:r>
      <w:bookmarkEnd w:id="240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پيشگامى سران و اشراف جامعه پس از نوح ، در مخالفت با پيامبرشان</w:t>
      </w:r>
    </w:p>
    <w:p>
      <w:pPr>
        <w:pStyle w:val="BookText"/>
        <w:rPr/>
      </w:pPr>
      <w:r>
        <w:rPr>
          <w:rFonts w:ascii="IRNazanin" w:hAnsi="IRNazanin" w:eastAsia="IRNazanin"/>
          <w:color w:val="111111"/>
          <w:sz w:val="28"/>
          <w:sz w:val="28"/>
          <w:szCs w:val="28"/>
          <w:rtl w:val="true"/>
          <w:lang w:bidi="fa-IR"/>
        </w:rPr>
        <w:t>و قال الملأ من قومه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احقاف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 گيرى خصمانه قوم عاد ، در برابر انذار هاى برادرانه پيامبرشان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 اذكر أخا عاد إذ أنذر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قالوا أجئتنا لتأفكنا عن ءالهتنا</w:t>
      </w:r>
    </w:p>
    <w:p>
      <w:pPr>
        <w:pStyle w:val="BookText"/>
        <w:rPr/>
      </w:pPr>
      <w:r>
        <w:rPr>
          <w:rFonts w:ascii="IRNazanin" w:hAnsi="IRNazanin" w:eastAsia="IRNazanin"/>
          <w:color w:val="111111"/>
          <w:sz w:val="28"/>
          <w:sz w:val="28"/>
          <w:szCs w:val="28"/>
          <w:rtl w:val="true"/>
          <w:lang w:bidi="fa-IR"/>
        </w:rPr>
        <w:t>دشمنى با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مبارزه اشراف جامعه پس از نوح با پيامبرشان ، در چهره خير انديشى و مصلحت طلبى براى مردم</w:t>
      </w:r>
    </w:p>
    <w:p>
      <w:pPr>
        <w:pStyle w:val="BookText"/>
        <w:rPr/>
      </w:pPr>
      <w:r>
        <w:rPr>
          <w:rFonts w:ascii="IRNazanin" w:hAnsi="IRNazanin" w:eastAsia="IRNazanin"/>
          <w:color w:val="111111"/>
          <w:sz w:val="28"/>
          <w:sz w:val="28"/>
          <w:szCs w:val="28"/>
          <w:rtl w:val="true"/>
          <w:lang w:bidi="fa-IR"/>
        </w:rPr>
        <w:t xml:space="preserve">و لئن أطعتم بشرًا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لخـسرون</w:t>
      </w:r>
    </w:p>
    <w:p>
      <w:pPr>
        <w:pStyle w:val="Heading3"/>
        <w:numPr>
          <w:ilvl w:val="2"/>
          <w:numId w:val="1"/>
        </w:numPr>
        <w:rPr/>
      </w:pPr>
      <w:bookmarkStart w:id="2410" w:name="__RefHeading___Toc2399213_372815092"/>
      <w:bookmarkStart w:id="2411" w:name="_Toc1024"/>
      <w:bookmarkEnd w:id="2410"/>
      <w:r>
        <w:rPr/>
        <w:t>62</w:t>
      </w:r>
      <w:r>
        <w:rPr>
          <w:rtl w:val="true"/>
        </w:rPr>
        <w:t xml:space="preserve">- </w:t>
      </w:r>
      <w:r>
        <w:rPr>
          <w:rtl w:val="true"/>
        </w:rPr>
        <w:t>دعوت هود</w:t>
      </w:r>
      <w:r>
        <w:rPr>
          <w:rtl w:val="true"/>
        </w:rPr>
        <w:t>(</w:t>
      </w:r>
      <w:r>
        <w:rPr>
          <w:rtl w:val="true"/>
        </w:rPr>
        <w:t>ع</w:t>
      </w:r>
      <w:r>
        <w:rPr>
          <w:rtl w:val="true"/>
        </w:rPr>
        <w:t>)</w:t>
      </w:r>
      <w:bookmarkEnd w:id="241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هود با برانگيختن عواطف قومى مردم ، دعوت خويش را آغاز 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يقوم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ascii="IRNazanin" w:hAnsi="IRNazanin" w:eastAsia="IRNazanin"/>
          <w:color w:val="111111"/>
          <w:sz w:val="28"/>
          <w:sz w:val="28"/>
          <w:szCs w:val="28"/>
          <w:lang w:bidi="fa-IR"/>
        </w:rPr>
        <w:t>،</w:t>
      </w:r>
      <w:r>
        <w:rPr>
          <w:rFonts w:eastAsia="IRNazanin" w:cs="IRNazanin"/>
          <w:color w:val="111111"/>
          <w:sz w:val="28"/>
          <w:szCs w:val="28"/>
          <w:lang w:bidi="fa-IR"/>
        </w:rPr>
        <w:t>18</w:t>
      </w:r>
      <w:r>
        <w:rPr>
          <w:rFonts w:ascii="IRNazanin" w:hAnsi="IRNazanin" w:eastAsia="IRNazanin"/>
          <w:color w:val="111111"/>
          <w:sz w:val="28"/>
          <w:sz w:val="28"/>
          <w:szCs w:val="28"/>
          <w:lang w:bidi="fa-IR"/>
        </w:rPr>
        <w:t>،</w:t>
      </w:r>
      <w:r>
        <w:rPr>
          <w:rFonts w:eastAsia="IRNazanin" w:cs="IRNazanin"/>
          <w:color w:val="111111"/>
          <w:sz w:val="28"/>
          <w:szCs w:val="28"/>
          <w:lang w:bidi="fa-IR"/>
        </w:rPr>
        <w:t>19</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منظور ايجاد زمينه رستگارى در قوم خويش آنان را به يادآورى دو نعمت بزرگ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جانشينى قوم نوح ، برخوردارى از نيرويى چشمگير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اذكروا إذ جعلكم خلفاء من بعد قوم نوح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لعلكم تفلحون</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هود از مردم خويش خواست تا همواره نعمت هاى الهى را به خاطر داشته باشند </w:t>
      </w:r>
      <w:r>
        <w:rPr>
          <w:rFonts w:eastAsia="Amiri" w:cs="Amiri" w:ascii="Amiri" w:hAnsi="Amiri"/>
          <w:color w:val="111111"/>
          <w:sz w:val="28"/>
          <w:szCs w:val="28"/>
          <w:rtl w:val="true"/>
          <w:lang w:bidi="ar-SA"/>
        </w:rPr>
        <w:t>.</w:t>
      </w:r>
    </w:p>
    <w:p>
      <w:pPr>
        <w:sectPr>
          <w:footerReference w:type="default" r:id="rId4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فاذكروا ءالاء اللّه</w:t>
      </w:r>
      <w:bookmarkStart w:id="2412" w:name="pg6987_91567"/>
    </w:p>
    <w:p>
      <w:pPr>
        <w:pStyle w:val="BookText"/>
        <w:rPr/>
      </w:pPr>
      <w:bookmarkEnd w:id="2412"/>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توجه دادن مردم به نعمت هاى الهى ، از روش هاى تبليغى ـ هدايتى 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فاذكروا ءالاء اللّه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هود با ابلاغ مأموريت خويش از جانب خداوند ، مردمش را به توحيد ، عبادت خداوند و ترك پرستش معبودان دروغين فراخواند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أجئتنا لنعبد اللّه وحده و نذر ما كان يعبد ءاباؤنا</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قوم عاد ، مردمى مغرور ، متعصب و لجوج در برابر دعوت توحيدى 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فأتنا بما تعدنا إن كنت من الصدقين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ناباورى قوم عاد به اخطار هاى عذاب ، فراهم آمدن زمينه هاى 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پليد گشتن و گرفتارى به غضب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آنان ابلاغ 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فأتنا بما تعدنا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قد وقع عليكم من ربكم رجس و غضب</w:t>
      </w:r>
    </w:p>
    <w:p>
      <w:pPr>
        <w:pStyle w:val="Heading3"/>
        <w:numPr>
          <w:ilvl w:val="2"/>
          <w:numId w:val="1"/>
        </w:numPr>
        <w:rPr/>
      </w:pPr>
      <w:bookmarkStart w:id="2413" w:name="__RefHeading___Toc2399215_372815092"/>
      <w:bookmarkStart w:id="2414" w:name="_Toc1025"/>
      <w:bookmarkEnd w:id="2413"/>
      <w:r>
        <w:rPr/>
        <w:t>63</w:t>
      </w:r>
      <w:r>
        <w:rPr>
          <w:rtl w:val="true"/>
        </w:rPr>
        <w:t xml:space="preserve">- </w:t>
      </w:r>
      <w:r>
        <w:rPr>
          <w:rtl w:val="true"/>
        </w:rPr>
        <w:t>دعوتهاى هود</w:t>
      </w:r>
      <w:r>
        <w:rPr>
          <w:rtl w:val="true"/>
        </w:rPr>
        <w:t>(</w:t>
      </w:r>
      <w:r>
        <w:rPr>
          <w:rtl w:val="true"/>
        </w:rPr>
        <w:t>ع</w:t>
      </w:r>
      <w:r>
        <w:rPr>
          <w:rtl w:val="true"/>
        </w:rPr>
        <w:t>)</w:t>
      </w:r>
      <w:bookmarkEnd w:id="241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دعوت به پرستش خداى يكتا ، مهمترين و نخستين پيام 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قوم عاد</w:t>
      </w:r>
    </w:p>
    <w:p>
      <w:pPr>
        <w:pStyle w:val="BookText"/>
        <w:rPr/>
      </w:pPr>
      <w:r>
        <w:rPr>
          <w:rFonts w:ascii="Amiri" w:hAnsi="Amiri" w:eastAsia="Amiri" w:cs="Amiri"/>
          <w:color w:val="111111"/>
          <w:sz w:val="28"/>
          <w:sz w:val="28"/>
          <w:szCs w:val="28"/>
          <w:rtl w:val="true"/>
          <w:lang w:bidi="ar-SA"/>
        </w:rPr>
        <w:t>قال يـقوم اعبدوا الله ما لكم من إلـه غيره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ـ 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قومش را به انديشه كردن و فهميدن حقايق و معارف دين فراخواند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أفلاتعقلون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p>
    <w:p>
      <w:pPr>
        <w:pStyle w:val="BookText"/>
        <w:rPr/>
      </w:pP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ـ 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قوم عاد خواست تا از دعوتش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پذيرش توحيد ، يكتاپرستى و ترك شرك و استغفار از گناهان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اعراض نكنند و بر گناه خويش اصرار نورزند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لاتتولوا مجرمين</w:t>
      </w:r>
    </w:p>
    <w:p>
      <w:pPr>
        <w:sectPr>
          <w:footerReference w:type="default" r:id="rId4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مصدر لاتتولوا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اعراض كردن و نپذيرفتن است</w:t>
      </w:r>
      <w:r>
        <w:rPr>
          <w:rFonts w:eastAsia="IRNazanin" w:cs="IRNazanin"/>
          <w:color w:val="111111"/>
          <w:sz w:val="28"/>
          <w:szCs w:val="28"/>
          <w:rtl w:val="true"/>
          <w:lang w:bidi="fa-IR"/>
        </w:rPr>
        <w:t>.</w:t>
      </w:r>
      <w:bookmarkStart w:id="2415" w:name="pg6987_91568"/>
    </w:p>
    <w:p>
      <w:pPr>
        <w:pStyle w:val="BookText"/>
        <w:rPr/>
      </w:pPr>
      <w:bookmarkEnd w:id="2415"/>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دعوت 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سخنان او ، بى تأثير در بازدارى قومش از شرك و پرستش خدايان دروغين</w:t>
      </w:r>
    </w:p>
    <w:p>
      <w:pPr>
        <w:pStyle w:val="BookText"/>
        <w:rPr/>
      </w:pPr>
      <w:r>
        <w:rPr>
          <w:rFonts w:ascii="Amiri" w:hAnsi="Amiri" w:eastAsia="Amiri" w:cs="Amiri"/>
          <w:color w:val="111111"/>
          <w:sz w:val="28"/>
          <w:sz w:val="28"/>
          <w:szCs w:val="28"/>
          <w:rtl w:val="true"/>
          <w:lang w:bidi="ar-SA"/>
        </w:rPr>
        <w:t>و ما نحن بتاركى ءالهتنا عن قولك</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قولك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تعليل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معناى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نحن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و ادعاى تو ، باعث نخواهد شد كه ما خدايان خويش را رها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همه مشركان قوم عاد و خدايان آنان را ، به توطئه و مبارزه عليه خويش فرا خواند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فكيدونى جميعًا</w:t>
      </w:r>
    </w:p>
    <w:p>
      <w:pPr>
        <w:pStyle w:val="BookText"/>
        <w:rPr/>
      </w:pPr>
      <w:r>
        <w:rPr>
          <w:rFonts w:ascii="IRNazanin" w:hAnsi="IRNazanin" w:eastAsia="IRNazanin"/>
          <w:color w:val="111111"/>
          <w:sz w:val="28"/>
          <w:sz w:val="28"/>
          <w:szCs w:val="28"/>
          <w:rtl w:val="true"/>
          <w:lang w:bidi="fa-IR"/>
        </w:rPr>
        <w:t xml:space="preserve">چون در آيه قبل ، سخن از مشركان و نيز بتهاى آنان بود ،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تمامى مشركان و همه بتهاست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دعوت 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قومش مبنى بر پذيرفتن رسالت وى ، اعتماد كردن به او و جدى گرفتن هشدارهايش</w:t>
      </w:r>
    </w:p>
    <w:p>
      <w:pPr>
        <w:pStyle w:val="BookText"/>
        <w:rPr/>
      </w:pPr>
      <w:r>
        <w:rPr>
          <w:rFonts w:ascii="Amiri" w:hAnsi="Amiri" w:eastAsia="Amiri" w:cs="Amiri"/>
          <w:color w:val="111111"/>
          <w:sz w:val="28"/>
          <w:sz w:val="28"/>
          <w:szCs w:val="28"/>
          <w:rtl w:val="true"/>
          <w:lang w:bidi="ar-SA"/>
        </w:rPr>
        <w:t xml:space="preserve">ألاتتّقون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لكم رسول أمين</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تواند از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 مورد اعتماد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آوردن 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دعوتى است از جانب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قومش كه به او اعتماد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سخنانش گوش فرا دهند و هشدارهايش را جدى بگيرند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دعوت مجدد 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عاديان ، براى رعايت تقواى الهى و پرهيز از گناه</w:t>
      </w:r>
    </w:p>
    <w:p>
      <w:pPr>
        <w:pStyle w:val="BookText"/>
        <w:rPr/>
      </w:pPr>
      <w:r>
        <w:rPr>
          <w:rFonts w:ascii="IRNazanin" w:hAnsi="IRNazanin" w:eastAsia="IRNazanin"/>
          <w:color w:val="111111"/>
          <w:sz w:val="28"/>
          <w:sz w:val="28"/>
          <w:szCs w:val="28"/>
          <w:rtl w:val="true"/>
          <w:lang w:bidi="fa-IR"/>
        </w:rPr>
        <w:t xml:space="preserve">إذ قال لهم أخوهم هود ألاتتّقون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فاتّقوا اللّه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دعوت مجدّد 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قوم عاد ، براى اطاعت از وى ، رعايت تقواى الهى و پرهيز از بيهودگى ، غرور و خشونت</w:t>
      </w:r>
    </w:p>
    <w:p>
      <w:pPr>
        <w:pStyle w:val="BookText"/>
        <w:rPr/>
      </w:pPr>
      <w:r>
        <w:rPr>
          <w:rFonts w:ascii="Amiri" w:hAnsi="Amiri" w:eastAsia="Amiri" w:cs="Amiri"/>
          <w:color w:val="111111"/>
          <w:sz w:val="28"/>
          <w:sz w:val="28"/>
          <w:szCs w:val="28"/>
          <w:rtl w:val="true"/>
          <w:lang w:bidi="ar-SA"/>
        </w:rPr>
        <w:t xml:space="preserve">أتبنون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تعبثون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بطشتم جبّارين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اللّه و أطيعون</w:t>
      </w:r>
    </w:p>
    <w:p>
      <w:pPr>
        <w:pStyle w:val="Heading3"/>
        <w:numPr>
          <w:ilvl w:val="2"/>
          <w:numId w:val="1"/>
        </w:numPr>
        <w:rPr/>
      </w:pPr>
      <w:bookmarkStart w:id="2416" w:name="__RefHeading___Toc2399217_372815092"/>
      <w:bookmarkStart w:id="2417" w:name="_Toc1026"/>
      <w:bookmarkEnd w:id="2416"/>
      <w:r>
        <w:rPr/>
        <w:t>64</w:t>
      </w:r>
      <w:r>
        <w:rPr>
          <w:rtl w:val="true"/>
        </w:rPr>
        <w:t xml:space="preserve">- </w:t>
      </w:r>
      <w:r>
        <w:rPr>
          <w:rtl w:val="true"/>
        </w:rPr>
        <w:t>دلايل حقانيت هود</w:t>
      </w:r>
      <w:r>
        <w:rPr>
          <w:rtl w:val="true"/>
        </w:rPr>
        <w:t>(</w:t>
      </w:r>
      <w:r>
        <w:rPr>
          <w:rtl w:val="true"/>
        </w:rPr>
        <w:t>ع</w:t>
      </w:r>
      <w:r>
        <w:rPr>
          <w:rtl w:val="true"/>
        </w:rPr>
        <w:t>)</w:t>
      </w:r>
      <w:bookmarkEnd w:id="241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ـ عجز و ناتوانى قوم عاد و خدايانشان ، براى از ميان بردن 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دليل و آيتى بر حقانيت رسالت او</w:t>
      </w:r>
    </w:p>
    <w:p>
      <w:pPr>
        <w:sectPr>
          <w:footerReference w:type="default" r:id="rId4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فكيدونى جميعًا ثم لاتنظرون</w:t>
      </w:r>
      <w:bookmarkStart w:id="2418" w:name="pg6987_91569"/>
    </w:p>
    <w:p>
      <w:pPr>
        <w:pStyle w:val="BookText"/>
        <w:rPr/>
      </w:pPr>
      <w:bookmarkEnd w:id="241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فكيدونى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فصيحه و حاكى از جمله اى مقدر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جمله به قرينه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نقول إلاّ اعتريك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كان كما تقولون فكيدونى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بتها چنين نيرويى دارند پس شما و آنها با من به مبارزه برخيزيد و كار را يكسره كنيد</w:t>
      </w:r>
      <w:r>
        <w:rPr>
          <w:rFonts w:eastAsia="IRNazanin" w:cs="IRNazanin"/>
          <w:color w:val="111111"/>
          <w:sz w:val="28"/>
          <w:szCs w:val="28"/>
          <w:rtl w:val="true"/>
          <w:lang w:bidi="fa-IR"/>
        </w:rPr>
        <w:t>».</w:t>
      </w:r>
    </w:p>
    <w:p>
      <w:pPr>
        <w:pStyle w:val="Heading3"/>
        <w:numPr>
          <w:ilvl w:val="2"/>
          <w:numId w:val="1"/>
        </w:numPr>
        <w:rPr/>
      </w:pPr>
      <w:bookmarkStart w:id="2419" w:name="__RefHeading___Toc2399219_372815092"/>
      <w:bookmarkStart w:id="2420" w:name="_Toc1027"/>
      <w:bookmarkEnd w:id="2419"/>
      <w:r>
        <w:rPr/>
        <w:t>65</w:t>
      </w:r>
      <w:r>
        <w:rPr>
          <w:rtl w:val="true"/>
        </w:rPr>
        <w:t xml:space="preserve">- </w:t>
      </w:r>
      <w:r>
        <w:rPr>
          <w:rtl w:val="true"/>
        </w:rPr>
        <w:t>دلسوزى هود</w:t>
      </w:r>
      <w:r>
        <w:rPr>
          <w:rtl w:val="true"/>
        </w:rPr>
        <w:t>(</w:t>
      </w:r>
      <w:r>
        <w:rPr>
          <w:rtl w:val="true"/>
        </w:rPr>
        <w:t>ع</w:t>
      </w:r>
      <w:r>
        <w:rPr>
          <w:rtl w:val="true"/>
        </w:rPr>
        <w:t>)</w:t>
      </w:r>
      <w:bookmarkEnd w:id="242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هود ، پيامبرى دلسوز و با محبت به مردم خويش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عاد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إلى عاد أخاهم هوداً قال يقوم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سخن دلسوزانه 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عاديان ، در دعوت آنان به تقوا و پرهيز از گناه</w:t>
      </w:r>
    </w:p>
    <w:p>
      <w:pPr>
        <w:pStyle w:val="BookText"/>
        <w:rPr/>
      </w:pPr>
      <w:r>
        <w:rPr>
          <w:rFonts w:ascii="IRNazanin" w:hAnsi="IRNazanin" w:eastAsia="IRNazanin"/>
          <w:color w:val="111111"/>
          <w:sz w:val="28"/>
          <w:sz w:val="28"/>
          <w:szCs w:val="28"/>
          <w:rtl w:val="true"/>
          <w:lang w:bidi="fa-IR"/>
        </w:rPr>
        <w:t>إذ قال لهم أخوهم هود ألاتتّقون</w:t>
      </w:r>
    </w:p>
    <w:p>
      <w:pPr>
        <w:pStyle w:val="BookText"/>
        <w:rPr/>
      </w:pPr>
      <w:r>
        <w:rPr>
          <w:rFonts w:ascii="IRNazanin" w:hAnsi="IRNazanin" w:eastAsia="IRNazanin"/>
          <w:color w:val="111111"/>
          <w:sz w:val="28"/>
          <w:sz w:val="28"/>
          <w:szCs w:val="28"/>
          <w:rtl w:val="true"/>
          <w:lang w:bidi="fa-IR"/>
        </w:rPr>
        <w:t xml:space="preserve">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وجود لحن مشفقانه در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تتّقون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نمى خواهيد تقوا پيشه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بيانگر مطلب ياد شده است</w:t>
      </w:r>
      <w:r>
        <w:rPr>
          <w:rFonts w:eastAsia="IRNazanin" w:cs="IRNazanin"/>
          <w:color w:val="111111"/>
          <w:sz w:val="28"/>
          <w:szCs w:val="28"/>
          <w:rtl w:val="true"/>
          <w:lang w:bidi="fa-IR"/>
        </w:rPr>
        <w:t>.</w:t>
      </w:r>
    </w:p>
    <w:p>
      <w:pPr>
        <w:pStyle w:val="Heading3"/>
        <w:numPr>
          <w:ilvl w:val="2"/>
          <w:numId w:val="1"/>
        </w:numPr>
        <w:rPr/>
      </w:pPr>
      <w:bookmarkStart w:id="2421" w:name="__RefHeading___Toc2399221_372815092"/>
      <w:bookmarkStart w:id="2422" w:name="_Toc1028"/>
      <w:bookmarkEnd w:id="2421"/>
      <w:r>
        <w:rPr/>
        <w:t>66</w:t>
      </w:r>
      <w:r>
        <w:rPr>
          <w:rtl w:val="true"/>
        </w:rPr>
        <w:t xml:space="preserve">- </w:t>
      </w:r>
      <w:r>
        <w:rPr>
          <w:rtl w:val="true"/>
        </w:rPr>
        <w:t>رسالت هود</w:t>
      </w:r>
      <w:r>
        <w:rPr>
          <w:rtl w:val="true"/>
        </w:rPr>
        <w:t>(</w:t>
      </w:r>
      <w:r>
        <w:rPr>
          <w:rtl w:val="true"/>
        </w:rPr>
        <w:t>ع</w:t>
      </w:r>
      <w:r>
        <w:rPr>
          <w:rtl w:val="true"/>
        </w:rPr>
        <w:t>)</w:t>
      </w:r>
      <w:bookmarkEnd w:id="242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هود با ابلاغ مأموريت خويش از جانب خداوند ، مردمش را به توحيد ، عبادت خداوند و ترك پرستش معبودان دروغين فراخواند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أجئتنا لنعبد اللّه وحده و نذر ما كان يعبد ءاباؤنا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ـ مبارزه با شرك ، از وظايف اصلى حضرت 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يـقوم اعبدوا الله ما لكم من إلـه غيره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موظف به ابلاغ پيامهايى از ناحيه خداوند به قوم عاد</w:t>
      </w:r>
    </w:p>
    <w:p>
      <w:pPr>
        <w:pStyle w:val="BookText"/>
        <w:rPr/>
      </w:pPr>
      <w:r>
        <w:rPr>
          <w:rFonts w:ascii="Amiri" w:hAnsi="Amiri" w:eastAsia="Amiri" w:cs="Amiri"/>
          <w:color w:val="111111"/>
          <w:sz w:val="28"/>
          <w:sz w:val="28"/>
          <w:szCs w:val="28"/>
          <w:rtl w:val="true"/>
          <w:lang w:bidi="ar-SA"/>
        </w:rPr>
        <w:t>فقد أبلغتكم ما أُرسلت به إليكم</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پيام هاى الهى را به مردم رسانيد و وظيفه رسالت را به خوبى انجام داد </w:t>
      </w:r>
      <w:r>
        <w:rPr>
          <w:rFonts w:eastAsia="IRNazanin" w:cs="IRNazanin"/>
          <w:color w:val="111111"/>
          <w:sz w:val="28"/>
          <w:szCs w:val="28"/>
          <w:rtl w:val="true"/>
          <w:lang w:bidi="fa-IR"/>
        </w:rPr>
        <w:t>.</w:t>
      </w:r>
    </w:p>
    <w:p>
      <w:pPr>
        <w:sectPr>
          <w:footerReference w:type="default" r:id="rId4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أبلغتكم ما أُرسلت به إليكم</w:t>
      </w:r>
      <w:bookmarkStart w:id="2423" w:name="pg6987_91570"/>
    </w:p>
    <w:p>
      <w:pPr>
        <w:pStyle w:val="BookText"/>
        <w:rPr/>
      </w:pPr>
      <w:bookmarkEnd w:id="2423"/>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تأكيد 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رسالت الهى خويش براى قومش</w:t>
      </w:r>
    </w:p>
    <w:p>
      <w:pPr>
        <w:pStyle w:val="BookText"/>
        <w:rPr/>
      </w:pPr>
      <w:r>
        <w:rPr>
          <w:rFonts w:ascii="Amiri" w:hAnsi="Amiri" w:eastAsia="Amiri" w:cs="Amiri"/>
          <w:color w:val="111111"/>
          <w:sz w:val="28"/>
          <w:sz w:val="28"/>
          <w:szCs w:val="28"/>
          <w:rtl w:val="true"/>
          <w:lang w:bidi="ar-SA"/>
        </w:rPr>
        <w:t>إنّى لكم رسول</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فرستادگان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هود و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مبلغ توحيد در ميان قوم عاد و ثمود</w:t>
      </w:r>
    </w:p>
    <w:p>
      <w:pPr>
        <w:pStyle w:val="BookText"/>
        <w:rPr/>
      </w:pPr>
      <w:r>
        <w:rPr>
          <w:rFonts w:ascii="Amiri" w:hAnsi="Amiri" w:eastAsia="Amiri" w:cs="Amiri"/>
          <w:color w:val="111111"/>
          <w:sz w:val="28"/>
          <w:sz w:val="28"/>
          <w:szCs w:val="28"/>
          <w:rtl w:val="true"/>
          <w:lang w:bidi="ar-SA"/>
        </w:rPr>
        <w:t xml:space="preserve">إذ جاءتهم الرّسل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ألاّ تعبدوا إلاّ اللّه</w:t>
      </w:r>
    </w:p>
    <w:p>
      <w:pPr>
        <w:pStyle w:val="Heading3"/>
        <w:numPr>
          <w:ilvl w:val="2"/>
          <w:numId w:val="1"/>
        </w:numPr>
        <w:rPr/>
      </w:pPr>
      <w:bookmarkStart w:id="2424" w:name="__RefHeading___Toc2399223_372815092"/>
      <w:bookmarkStart w:id="2425" w:name="_Toc1029"/>
      <w:bookmarkEnd w:id="2424"/>
      <w:r>
        <w:rPr/>
        <w:t>67</w:t>
      </w:r>
      <w:r>
        <w:rPr>
          <w:rtl w:val="true"/>
        </w:rPr>
        <w:t xml:space="preserve">- </w:t>
      </w:r>
      <w:r>
        <w:rPr>
          <w:rtl w:val="true"/>
        </w:rPr>
        <w:t>روش تبليغ هود</w:t>
      </w:r>
      <w:r>
        <w:rPr>
          <w:rtl w:val="true"/>
        </w:rPr>
        <w:t>(</w:t>
      </w:r>
      <w:r>
        <w:rPr>
          <w:rtl w:val="true"/>
        </w:rPr>
        <w:t>ع</w:t>
      </w:r>
      <w:r>
        <w:rPr>
          <w:rtl w:val="true"/>
        </w:rPr>
        <w:t>)</w:t>
      </w:r>
      <w:bookmarkEnd w:id="242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سخن دلسوزانه 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عاديان ، در دعوت آنان به تقوا و پرهيز از گناه</w:t>
      </w:r>
    </w:p>
    <w:p>
      <w:pPr>
        <w:pStyle w:val="BookText"/>
        <w:rPr/>
      </w:pPr>
      <w:r>
        <w:rPr>
          <w:rFonts w:ascii="IRNazanin" w:hAnsi="IRNazanin" w:eastAsia="IRNazanin"/>
          <w:color w:val="111111"/>
          <w:sz w:val="28"/>
          <w:sz w:val="28"/>
          <w:szCs w:val="28"/>
          <w:rtl w:val="true"/>
          <w:lang w:bidi="fa-IR"/>
        </w:rPr>
        <w:t>إذ قال لهم أخوهم هود ألاتتّقون</w:t>
      </w:r>
    </w:p>
    <w:p>
      <w:pPr>
        <w:pStyle w:val="BookText"/>
        <w:rPr/>
      </w:pPr>
      <w:r>
        <w:rPr>
          <w:rFonts w:ascii="IRNazanin" w:hAnsi="IRNazanin" w:eastAsia="IRNazanin"/>
          <w:color w:val="111111"/>
          <w:sz w:val="28"/>
          <w:sz w:val="28"/>
          <w:szCs w:val="28"/>
          <w:rtl w:val="true"/>
          <w:lang w:bidi="fa-IR"/>
        </w:rPr>
        <w:t xml:space="preserve">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وجود لحن مشفقانه در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تتّقون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نمى خواهيد تقوا پيشه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بيانگر مطلب ياد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موعظه و پنددهى ، روش تبليغى حضرت 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 قوم عاد</w:t>
      </w:r>
    </w:p>
    <w:p>
      <w:pPr>
        <w:pStyle w:val="BookText"/>
        <w:rPr/>
      </w:pPr>
      <w:r>
        <w:rPr>
          <w:rFonts w:ascii="Amiri" w:hAnsi="Amiri" w:eastAsia="Amiri" w:cs="Amiri"/>
          <w:color w:val="111111"/>
          <w:sz w:val="28"/>
          <w:sz w:val="28"/>
          <w:szCs w:val="28"/>
          <w:rtl w:val="true"/>
          <w:lang w:bidi="ar-SA"/>
        </w:rPr>
        <w:t>قالوا سواء علينا أَوَعظت أم لم تكن من الوعظين</w:t>
      </w:r>
    </w:p>
    <w:p>
      <w:pPr>
        <w:pStyle w:val="Heading3"/>
        <w:numPr>
          <w:ilvl w:val="2"/>
          <w:numId w:val="1"/>
        </w:numPr>
        <w:rPr/>
      </w:pPr>
      <w:bookmarkStart w:id="2426" w:name="__RefHeading___Toc2399225_372815092"/>
      <w:bookmarkStart w:id="2427" w:name="_Toc1030"/>
      <w:bookmarkEnd w:id="2426"/>
      <w:r>
        <w:rPr/>
        <w:t>68</w:t>
      </w:r>
      <w:r>
        <w:rPr>
          <w:rtl w:val="true"/>
        </w:rPr>
        <w:t xml:space="preserve">- </w:t>
      </w:r>
      <w:r>
        <w:rPr>
          <w:rtl w:val="true"/>
        </w:rPr>
        <w:t>زمينه يأس هود</w:t>
      </w:r>
      <w:r>
        <w:rPr>
          <w:rtl w:val="true"/>
        </w:rPr>
        <w:t>(</w:t>
      </w:r>
      <w:r>
        <w:rPr>
          <w:rtl w:val="true"/>
        </w:rPr>
        <w:t>ع</w:t>
      </w:r>
      <w:r>
        <w:rPr>
          <w:rtl w:val="true"/>
        </w:rPr>
        <w:t>)</w:t>
      </w:r>
      <w:bookmarkEnd w:id="242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تلاش قوم عاد ، به ايجاد يأس و نااميدى در حضرت 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 به دستيابى او به اهداف رسالتش</w:t>
      </w:r>
    </w:p>
    <w:p>
      <w:pPr>
        <w:pStyle w:val="BookText"/>
        <w:rPr/>
      </w:pPr>
      <w:r>
        <w:rPr>
          <w:rFonts w:ascii="Amiri" w:hAnsi="Amiri" w:eastAsia="Amiri" w:cs="Amiri"/>
          <w:color w:val="111111"/>
          <w:sz w:val="28"/>
          <w:sz w:val="28"/>
          <w:szCs w:val="28"/>
          <w:rtl w:val="true"/>
          <w:lang w:bidi="ar-SA"/>
        </w:rPr>
        <w:t>قالوا سواء علينا أَوَعظت أم لم تكن من الوعظين</w:t>
      </w:r>
    </w:p>
    <w:p>
      <w:pPr>
        <w:sectPr>
          <w:footerReference w:type="default" r:id="rId4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يادآورى قوم عاد به حضرت 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مبنى بر مؤثر نبودن موعظه هايش، مى تواند به منظور ايجاد يأس در آن حضرت و نيز بازداشتن ايشان از تلاش براى ادامه رسالت و تبليغ خود باشد</w:t>
      </w:r>
      <w:r>
        <w:rPr>
          <w:rFonts w:eastAsia="Amiri" w:cs="Amiri" w:ascii="Amiri" w:hAnsi="Amiri"/>
          <w:color w:val="111111"/>
          <w:sz w:val="28"/>
          <w:szCs w:val="28"/>
          <w:rtl w:val="true"/>
          <w:lang w:bidi="ar-SA"/>
        </w:rPr>
        <w:t>.</w:t>
      </w:r>
      <w:bookmarkStart w:id="2428" w:name="pg6987_91571"/>
    </w:p>
    <w:p>
      <w:pPr>
        <w:pStyle w:val="Heading3"/>
        <w:numPr>
          <w:ilvl w:val="2"/>
          <w:numId w:val="1"/>
        </w:numPr>
        <w:rPr/>
      </w:pPr>
      <w:bookmarkStart w:id="2429" w:name="__RefHeading___Toc2399227_372815092"/>
      <w:bookmarkStart w:id="2430" w:name="_Toc1031"/>
      <w:bookmarkEnd w:id="2428"/>
      <w:bookmarkEnd w:id="2429"/>
      <w:r>
        <w:rPr/>
        <w:t>69</w:t>
      </w:r>
      <w:r>
        <w:rPr>
          <w:rtl w:val="true"/>
        </w:rPr>
        <w:t xml:space="preserve">- </w:t>
      </w:r>
      <w:r>
        <w:rPr>
          <w:rtl w:val="true"/>
        </w:rPr>
        <w:t>سرزنشهاى هود</w:t>
      </w:r>
      <w:r>
        <w:rPr>
          <w:rtl w:val="true"/>
        </w:rPr>
        <w:t>(</w:t>
      </w:r>
      <w:r>
        <w:rPr>
          <w:rtl w:val="true"/>
        </w:rPr>
        <w:t>ع</w:t>
      </w:r>
      <w:r>
        <w:rPr>
          <w:rtl w:val="true"/>
        </w:rPr>
        <w:t>)</w:t>
      </w:r>
      <w:bookmarkEnd w:id="243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عاديان ، مورد سرزنش 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بى تقوايى و گنه پيشگى</w:t>
      </w:r>
    </w:p>
    <w:p>
      <w:pPr>
        <w:pStyle w:val="BookText"/>
        <w:rPr/>
      </w:pPr>
      <w:r>
        <w:rPr>
          <w:rFonts w:ascii="IRNazanin" w:hAnsi="IRNazanin" w:eastAsia="IRNazanin"/>
          <w:color w:val="111111"/>
          <w:sz w:val="28"/>
          <w:sz w:val="28"/>
          <w:szCs w:val="28"/>
          <w:rtl w:val="true"/>
          <w:lang w:bidi="fa-IR"/>
        </w:rPr>
        <w:t>إذ قال لهم أخوهم هود ألاتتّقون</w:t>
      </w:r>
    </w:p>
    <w:p>
      <w:pPr>
        <w:pStyle w:val="BookText"/>
        <w:rPr/>
      </w:pPr>
      <w:r>
        <w:rPr>
          <w:rFonts w:ascii="Amiri" w:hAnsi="Amiri" w:eastAsia="Amiri" w:cs="Amiri"/>
          <w:color w:val="111111"/>
          <w:sz w:val="28"/>
          <w:sz w:val="28"/>
          <w:szCs w:val="28"/>
          <w:rtl w:val="true"/>
          <w:lang w:bidi="ar-SA"/>
        </w:rPr>
        <w:t xml:space="preserve">استفهام در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تواند براى توبيخ و سرزنش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سرزنش عاديان توسط 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ساختن بناهايى بى فايده و بازيگرانه</w:t>
      </w:r>
    </w:p>
    <w:p>
      <w:pPr>
        <w:pStyle w:val="BookText"/>
        <w:rPr/>
      </w:pPr>
      <w:r>
        <w:rPr>
          <w:rFonts w:ascii="Amiri" w:hAnsi="Amiri" w:eastAsia="Amiri" w:cs="Amiri"/>
          <w:color w:val="111111"/>
          <w:sz w:val="28"/>
          <w:sz w:val="28"/>
          <w:szCs w:val="28"/>
          <w:rtl w:val="true"/>
          <w:lang w:bidi="ar-SA"/>
        </w:rPr>
        <w:t>أتبنون بكلّ ريع ءاية تعبثون</w:t>
      </w:r>
    </w:p>
    <w:p>
      <w:pPr>
        <w:pStyle w:val="BookText"/>
        <w:rPr/>
      </w:pPr>
      <w:r>
        <w:rPr>
          <w:rFonts w:ascii="Amiri" w:hAnsi="Amiri" w:eastAsia="Amiri" w:cs="Amiri"/>
          <w:color w:val="111111"/>
          <w:sz w:val="28"/>
          <w:sz w:val="28"/>
          <w:szCs w:val="28"/>
          <w:rtl w:val="true"/>
          <w:lang w:bidi="ar-SA"/>
        </w:rPr>
        <w:t xml:space="preserve">استفهام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أتنبون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توبيخ و سرزنش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سرزنش عاديان از سوى 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به خاطر احداث قصر ها و روحيه كاخ نشينى آنان</w:t>
      </w:r>
    </w:p>
    <w:p>
      <w:pPr>
        <w:pStyle w:val="BookText"/>
        <w:rPr/>
      </w:pPr>
      <w:r>
        <w:rPr>
          <w:rFonts w:ascii="Amiri" w:hAnsi="Amiri" w:eastAsia="Amiri" w:cs="Amiri"/>
          <w:color w:val="111111"/>
          <w:sz w:val="28"/>
          <w:sz w:val="28"/>
          <w:szCs w:val="28"/>
          <w:rtl w:val="true"/>
          <w:lang w:bidi="ar-SA"/>
        </w:rPr>
        <w:t>و تتّخذون مصانع لعلّكم تخلدون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نكوهش قوم عاد از سوى 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خاطر خشونت و زورگويى آنان</w:t>
      </w:r>
    </w:p>
    <w:p>
      <w:pPr>
        <w:pStyle w:val="BookText"/>
        <w:rPr/>
      </w:pPr>
      <w:r>
        <w:rPr>
          <w:rFonts w:ascii="Amiri" w:hAnsi="Amiri" w:eastAsia="Amiri" w:cs="Amiri"/>
          <w:color w:val="111111"/>
          <w:sz w:val="28"/>
          <w:sz w:val="28"/>
          <w:szCs w:val="28"/>
          <w:rtl w:val="true"/>
          <w:lang w:bidi="ar-SA"/>
        </w:rPr>
        <w:t>و إذا بطشتم بطشتم جبّارين</w:t>
      </w:r>
    </w:p>
    <w:p>
      <w:pPr>
        <w:pStyle w:val="Heading3"/>
        <w:numPr>
          <w:ilvl w:val="2"/>
          <w:numId w:val="1"/>
        </w:numPr>
        <w:rPr/>
      </w:pPr>
      <w:bookmarkStart w:id="2431" w:name="__RefHeading___Toc2399229_372815092"/>
      <w:bookmarkStart w:id="2432" w:name="_Toc1032"/>
      <w:bookmarkEnd w:id="2431"/>
      <w:r>
        <w:rPr/>
        <w:t>70</w:t>
      </w:r>
      <w:r>
        <w:rPr>
          <w:rtl w:val="true"/>
        </w:rPr>
        <w:t xml:space="preserve">- </w:t>
      </w:r>
      <w:r>
        <w:rPr>
          <w:rtl w:val="true"/>
        </w:rPr>
        <w:t>شرك ستيزى هود</w:t>
      </w:r>
      <w:r>
        <w:rPr>
          <w:rtl w:val="true"/>
        </w:rPr>
        <w:t>(</w:t>
      </w:r>
      <w:r>
        <w:rPr>
          <w:rtl w:val="true"/>
        </w:rPr>
        <w:t>ع</w:t>
      </w:r>
      <w:r>
        <w:rPr>
          <w:rtl w:val="true"/>
        </w:rPr>
        <w:t>)</w:t>
      </w:r>
      <w:bookmarkEnd w:id="243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ـ مبارزه با شرك ، از وظايف اصلى حضرت 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يـقوم اعبدوا الله ما لكم من إلـه غيره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ـ قاطعيت و صلابت 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امر رسالت و مبارزه با شرك و بت پرستى</w:t>
      </w:r>
    </w:p>
    <w:p>
      <w:pPr>
        <w:pStyle w:val="BookText"/>
        <w:rPr/>
      </w:pPr>
      <w:r>
        <w:rPr>
          <w:rFonts w:ascii="Amiri" w:hAnsi="Amiri" w:eastAsia="Amiri" w:cs="Amiri"/>
          <w:color w:val="111111"/>
          <w:sz w:val="28"/>
          <w:sz w:val="28"/>
          <w:szCs w:val="28"/>
          <w:rtl w:val="true"/>
          <w:lang w:bidi="ar-SA"/>
        </w:rPr>
        <w:t>قال إنى أُشهد الله واشهدوا أنى برىءٌ مما تشركون</w:t>
      </w:r>
    </w:p>
    <w:p>
      <w:pPr>
        <w:sectPr>
          <w:footerReference w:type="default" r:id="rId4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2433" w:name="pg6987_91572"/>
    </w:p>
    <w:p>
      <w:pPr>
        <w:pStyle w:val="BookText"/>
        <w:rPr/>
      </w:pPr>
      <w:bookmarkEnd w:id="2433"/>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همه مشركان قوم عاد و خدايان آنان را ، به توطئه و مبارزه عليه خويش فرا خواند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فكيدونى جميعًا</w:t>
      </w:r>
    </w:p>
    <w:p>
      <w:pPr>
        <w:pStyle w:val="BookText"/>
        <w:rPr/>
      </w:pPr>
      <w:r>
        <w:rPr>
          <w:rFonts w:ascii="IRNazanin" w:hAnsi="IRNazanin" w:eastAsia="IRNazanin"/>
          <w:color w:val="111111"/>
          <w:sz w:val="28"/>
          <w:sz w:val="28"/>
          <w:szCs w:val="28"/>
          <w:rtl w:val="true"/>
          <w:lang w:bidi="fa-IR"/>
        </w:rPr>
        <w:t xml:space="preserve">چون در آيه قبل ، سخن از مشركان و نيز بتهاى آنان بود ،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تمامى مشركان و همه بتهاست</w:t>
      </w:r>
      <w:r>
        <w:rPr>
          <w:rFonts w:eastAsia="IRNazanin" w:cs="IRNazanin"/>
          <w:color w:val="111111"/>
          <w:sz w:val="28"/>
          <w:szCs w:val="28"/>
          <w:rtl w:val="true"/>
          <w:lang w:bidi="fa-IR"/>
        </w:rPr>
        <w:t>.</w:t>
      </w:r>
    </w:p>
    <w:p>
      <w:pPr>
        <w:pStyle w:val="Heading3"/>
        <w:numPr>
          <w:ilvl w:val="2"/>
          <w:numId w:val="1"/>
        </w:numPr>
        <w:rPr/>
      </w:pPr>
      <w:bookmarkStart w:id="2434" w:name="__RefHeading___Toc2399231_372815092"/>
      <w:bookmarkStart w:id="2435" w:name="_Toc1033"/>
      <w:bookmarkEnd w:id="2434"/>
      <w:r>
        <w:rPr/>
        <w:t>71</w:t>
      </w:r>
      <w:r>
        <w:rPr>
          <w:rtl w:val="true"/>
        </w:rPr>
        <w:t xml:space="preserve">- </w:t>
      </w:r>
      <w:r>
        <w:rPr>
          <w:rtl w:val="true"/>
        </w:rPr>
        <w:t>صداقت هود</w:t>
      </w:r>
      <w:r>
        <w:rPr>
          <w:rtl w:val="true"/>
        </w:rPr>
        <w:t>(</w:t>
      </w:r>
      <w:r>
        <w:rPr>
          <w:rtl w:val="true"/>
        </w:rPr>
        <w:t>ع</w:t>
      </w:r>
      <w:r>
        <w:rPr>
          <w:rtl w:val="true"/>
        </w:rPr>
        <w:t>)</w:t>
      </w:r>
      <w:bookmarkEnd w:id="243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ascii="IRNazanin" w:hAnsi="IRNazanin" w:eastAsia="IRNazanin"/>
          <w:color w:val="111111"/>
          <w:sz w:val="28"/>
          <w:sz w:val="28"/>
          <w:szCs w:val="28"/>
          <w:lang w:bidi="fa-IR"/>
        </w:rPr>
        <w:t>،</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ابلاغ پيام هاى خداوند به مردم ، جلوه اى از درستكارى و خيرخواهى هود براى مردم خويش</w:t>
      </w:r>
    </w:p>
    <w:p>
      <w:pPr>
        <w:pStyle w:val="BookText"/>
        <w:rPr/>
      </w:pPr>
      <w:r>
        <w:rPr>
          <w:rFonts w:ascii="Amiri" w:hAnsi="Amiri" w:eastAsia="Amiri" w:cs="Amiri"/>
          <w:color w:val="111111"/>
          <w:sz w:val="28"/>
          <w:sz w:val="28"/>
          <w:szCs w:val="28"/>
          <w:rtl w:val="true"/>
          <w:lang w:bidi="ar-SA"/>
        </w:rPr>
        <w:t>أبلغكم رسلت ربى و أنا لكم ناصح أمين</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هود در ميان قومش به درستكارى و خيرخواهى شهرت داشت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أبلغكم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أنا لكم ناصح أمين</w:t>
      </w:r>
    </w:p>
    <w:p>
      <w:pPr>
        <w:pStyle w:val="BookText"/>
        <w:rPr/>
      </w:pPr>
      <w:r>
        <w:rPr>
          <w:rFonts w:ascii="IRNazanin" w:hAnsi="IRNazanin" w:eastAsia="IRNazanin"/>
          <w:color w:val="111111"/>
          <w:sz w:val="28"/>
          <w:sz w:val="28"/>
          <w:szCs w:val="28"/>
          <w:rtl w:val="true"/>
          <w:lang w:bidi="fa-IR"/>
        </w:rPr>
        <w:t xml:space="preserve">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وصف، در مقابل بيان تبليغ رسالت به صورت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أبلغكم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 تواند اشاره به اين نكته داشته باشد كه خيرخواهى و درستكارى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زمان رسالت وى نبوده بلكه پيش از آن نيز بدان شهرت 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قوم عاد ناباور به صداقت و راستگويى حضرت 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فأتنا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كنت من الصدقين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قوم عاد با ناباورى به صداقت و راستگويى هود ، از وى خواستند تا تهديد هاى خويش را تحقق بخشد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فأتنا بما تعدنا إن كنت من الصدقين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خواهان اطاعت قومش از او ، به دليل آشكار بودن صداقت وامانت دارى وى</w:t>
      </w:r>
    </w:p>
    <w:p>
      <w:pPr>
        <w:pStyle w:val="BookText"/>
        <w:rPr/>
      </w:pPr>
      <w:r>
        <w:rPr>
          <w:rFonts w:ascii="Amiri" w:hAnsi="Amiri" w:eastAsia="Amiri" w:cs="Amiri"/>
          <w:color w:val="111111"/>
          <w:sz w:val="28"/>
          <w:sz w:val="28"/>
          <w:szCs w:val="28"/>
          <w:rtl w:val="true"/>
          <w:lang w:bidi="ar-SA"/>
        </w:rPr>
        <w:t xml:space="preserve">إنّى لكم رسول 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اللّه و أطيعون</w:t>
      </w:r>
    </w:p>
    <w:p>
      <w:pPr>
        <w:pStyle w:val="BookText"/>
        <w:rPr/>
      </w:pPr>
      <w:r>
        <w:rPr>
          <w:rFonts w:ascii="Amiri" w:hAnsi="Amiri" w:eastAsia="Amiri" w:cs="Amiri"/>
          <w:color w:val="111111"/>
          <w:sz w:val="28"/>
          <w:sz w:val="28"/>
          <w:szCs w:val="28"/>
          <w:rtl w:val="true"/>
          <w:lang w:bidi="ar-SA"/>
        </w:rPr>
        <w:t xml:space="preserve">تفريع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اللّه وأطيعون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إنّى لكم رسول 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مفيد مطلب ياد شده است</w:t>
      </w:r>
      <w:r>
        <w:rPr>
          <w:rFonts w:eastAsia="Amiri" w:cs="Amiri" w:ascii="Amiri" w:hAnsi="Amiri"/>
          <w:color w:val="111111"/>
          <w:sz w:val="28"/>
          <w:szCs w:val="28"/>
          <w:rtl w:val="true"/>
          <w:lang w:bidi="ar-SA"/>
        </w:rPr>
        <w:t>.</w:t>
      </w:r>
    </w:p>
    <w:p>
      <w:pPr>
        <w:pStyle w:val="Heading3"/>
        <w:numPr>
          <w:ilvl w:val="2"/>
          <w:numId w:val="1"/>
        </w:numPr>
        <w:rPr/>
      </w:pPr>
      <w:bookmarkStart w:id="2436" w:name="__RefHeading___Toc2399233_372815092"/>
      <w:bookmarkStart w:id="2437" w:name="_Toc1034"/>
      <w:bookmarkEnd w:id="2436"/>
      <w:r>
        <w:rPr/>
        <w:t>72</w:t>
      </w:r>
      <w:r>
        <w:rPr>
          <w:rtl w:val="true"/>
        </w:rPr>
        <w:t xml:space="preserve">- </w:t>
      </w:r>
      <w:r>
        <w:rPr>
          <w:rtl w:val="true"/>
        </w:rPr>
        <w:t>ظلم ستيزى هود</w:t>
      </w:r>
      <w:r>
        <w:rPr>
          <w:rtl w:val="true"/>
        </w:rPr>
        <w:t>(</w:t>
      </w:r>
      <w:r>
        <w:rPr>
          <w:rtl w:val="true"/>
        </w:rPr>
        <w:t>ع</w:t>
      </w:r>
      <w:r>
        <w:rPr>
          <w:rtl w:val="true"/>
        </w:rPr>
        <w:t>)</w:t>
      </w:r>
      <w:bookmarkEnd w:id="243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ـ تعاليم 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ناسازگار با منافع سران جبار و سركش قوم عاد</w:t>
      </w:r>
    </w:p>
    <w:p>
      <w:pPr>
        <w:sectPr>
          <w:footerReference w:type="default" r:id="rId4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اتبعوا أمر كل جبار عنيد</w:t>
      </w:r>
      <w:bookmarkStart w:id="2438" w:name="pg6987_91573"/>
    </w:p>
    <w:p>
      <w:pPr>
        <w:pStyle w:val="Heading3"/>
        <w:numPr>
          <w:ilvl w:val="2"/>
          <w:numId w:val="1"/>
        </w:numPr>
        <w:rPr/>
      </w:pPr>
      <w:bookmarkStart w:id="2439" w:name="__RefHeading___Toc2399235_372815092"/>
      <w:bookmarkStart w:id="2440" w:name="_Toc1035"/>
      <w:bookmarkEnd w:id="2438"/>
      <w:bookmarkEnd w:id="2439"/>
      <w:r>
        <w:rPr/>
        <w:t>73</w:t>
      </w:r>
      <w:r>
        <w:rPr>
          <w:rtl w:val="true"/>
        </w:rPr>
        <w:t xml:space="preserve">- </w:t>
      </w:r>
      <w:r>
        <w:rPr>
          <w:rtl w:val="true"/>
        </w:rPr>
        <w:t>عبرت از قصه هود</w:t>
      </w:r>
      <w:r>
        <w:rPr>
          <w:rtl w:val="true"/>
        </w:rPr>
        <w:t>(</w:t>
      </w:r>
      <w:r>
        <w:rPr>
          <w:rtl w:val="true"/>
        </w:rPr>
        <w:t>ع</w:t>
      </w:r>
      <w:r>
        <w:rPr>
          <w:rtl w:val="true"/>
        </w:rPr>
        <w:t>)</w:t>
      </w:r>
      <w:bookmarkEnd w:id="244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سرگذشت 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قوم عاد ، آيتى بزرگ و عبرت آموز براى ديگران</w:t>
      </w:r>
    </w:p>
    <w:p>
      <w:pPr>
        <w:pStyle w:val="BookText"/>
        <w:rPr/>
      </w:pPr>
      <w:r>
        <w:rPr>
          <w:rFonts w:ascii="Amiri" w:hAnsi="Amiri" w:eastAsia="Amiri" w:cs="Amiri"/>
          <w:color w:val="111111"/>
          <w:sz w:val="28"/>
          <w:sz w:val="28"/>
          <w:szCs w:val="28"/>
          <w:rtl w:val="true"/>
          <w:lang w:bidi="ar-SA"/>
        </w:rPr>
        <w:t>فكذّبوه فأهلكنـهم إنّ فى ذلك لأية</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نصيحت هاى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هشدارهاى وى به عاديان، تأثير ناپذيرى آنان، تكذيب رسالت او و سرانجام هلاكت آنان به اراده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معناى نشانه است و در اين جا معنايى معادل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نكره آمدن آن براى تفخيم و بيانگر وجود مايه هاى بزرگ عبرت در داستان هود و عاديان است</w:t>
      </w:r>
      <w:r>
        <w:rPr>
          <w:rFonts w:eastAsia="IRNazanin" w:cs="IRNazanin"/>
          <w:color w:val="111111"/>
          <w:sz w:val="28"/>
          <w:szCs w:val="28"/>
          <w:rtl w:val="true"/>
          <w:lang w:bidi="fa-IR"/>
        </w:rPr>
        <w:t>.</w:t>
      </w:r>
    </w:p>
    <w:p>
      <w:pPr>
        <w:pStyle w:val="Heading3"/>
        <w:numPr>
          <w:ilvl w:val="2"/>
          <w:numId w:val="1"/>
        </w:numPr>
        <w:rPr/>
      </w:pPr>
      <w:bookmarkStart w:id="2441" w:name="__RefHeading___Toc2399237_372815092"/>
      <w:bookmarkStart w:id="2442" w:name="_Toc1036"/>
      <w:bookmarkEnd w:id="2441"/>
      <w:r>
        <w:rPr/>
        <w:t>74</w:t>
      </w:r>
      <w:r>
        <w:rPr>
          <w:rtl w:val="true"/>
        </w:rPr>
        <w:t xml:space="preserve">- </w:t>
      </w:r>
      <w:r>
        <w:rPr>
          <w:rtl w:val="true"/>
        </w:rPr>
        <w:t>عقيده هود</w:t>
      </w:r>
      <w:r>
        <w:rPr>
          <w:rtl w:val="true"/>
        </w:rPr>
        <w:t>(</w:t>
      </w:r>
      <w:r>
        <w:rPr>
          <w:rtl w:val="true"/>
        </w:rPr>
        <w:t>ع</w:t>
      </w:r>
      <w:r>
        <w:rPr>
          <w:rtl w:val="true"/>
        </w:rPr>
        <w:t>)</w:t>
      </w:r>
      <w:bookmarkEnd w:id="244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اعتقاد راسخ هود به ربوبيت خدا بر وى ، موجب استواريش در تبليغ رسالت هاى الهى</w:t>
      </w:r>
    </w:p>
    <w:p>
      <w:pPr>
        <w:pStyle w:val="BookText"/>
        <w:rPr/>
      </w:pPr>
      <w:r>
        <w:rPr>
          <w:rFonts w:ascii="Amiri" w:hAnsi="Amiri" w:eastAsia="Amiri" w:cs="Amiri"/>
          <w:color w:val="111111"/>
          <w:sz w:val="28"/>
          <w:sz w:val="28"/>
          <w:szCs w:val="28"/>
          <w:rtl w:val="true"/>
          <w:lang w:bidi="ar-SA"/>
        </w:rPr>
        <w:t>و لكنى رسول من رب العلمين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أبلغكم رسلت ربى</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به مشركان قومش اعلام كرد كه تنها خداوند را مؤثر در جهان دانسته و تنها او را شايسته عبادت مى داند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أنى برىءٌ مما تشركون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دونه</w:t>
      </w:r>
    </w:p>
    <w:p>
      <w:pPr>
        <w:pStyle w:val="BookText"/>
        <w:rPr/>
      </w:pPr>
      <w:r>
        <w:rPr>
          <w:rFonts w:ascii="IRNazanin" w:hAnsi="IRNazanin" w:eastAsia="IRNazanin"/>
          <w:color w:val="111111"/>
          <w:sz w:val="28"/>
          <w:sz w:val="28"/>
          <w:szCs w:val="28"/>
          <w:rtl w:val="true"/>
          <w:lang w:bidi="fa-IR"/>
        </w:rPr>
        <w:t xml:space="preserve">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قبل برمى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خاطر توكلش بر خداوند ، مطمئن به محفوظ ماندن از دسيسه ها و توطئه هاى قوم عاد بود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فكيدونى جميعًا ثم لاتنظرون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توكلت على الله</w:t>
      </w:r>
    </w:p>
    <w:p>
      <w:pPr>
        <w:pStyle w:val="BookText"/>
        <w:rPr/>
      </w:pP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إنى توكلت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بيان علت براى معناى كنايى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فكيدونى جمياً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آن معناى كنايى ، عجز و ناتوانى قوم عاد بر ضربه زدن به 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باشد</w:t>
      </w:r>
      <w:r>
        <w:rPr>
          <w:rFonts w:eastAsia="Amiri" w:cs="Amiri" w:ascii="Amiri" w:hAnsi="Amiri"/>
          <w:color w:val="111111"/>
          <w:sz w:val="28"/>
          <w:szCs w:val="28"/>
          <w:rtl w:val="true"/>
          <w:lang w:bidi="ar-SA"/>
        </w:rPr>
        <w:t>.</w:t>
      </w:r>
    </w:p>
    <w:p>
      <w:pPr>
        <w:pStyle w:val="Heading3"/>
        <w:numPr>
          <w:ilvl w:val="2"/>
          <w:numId w:val="1"/>
        </w:numPr>
        <w:rPr/>
      </w:pPr>
      <w:bookmarkStart w:id="2443" w:name="__RefHeading___Toc2399239_372815092"/>
      <w:bookmarkStart w:id="2444" w:name="_Toc1037"/>
      <w:bookmarkEnd w:id="2443"/>
      <w:r>
        <w:rPr/>
        <w:t>75</w:t>
      </w:r>
      <w:r>
        <w:rPr>
          <w:rtl w:val="true"/>
        </w:rPr>
        <w:t xml:space="preserve">- </w:t>
      </w:r>
      <w:r>
        <w:rPr>
          <w:rtl w:val="true"/>
        </w:rPr>
        <w:t>عمل به تكليف هود</w:t>
      </w:r>
      <w:r>
        <w:rPr>
          <w:rtl w:val="true"/>
        </w:rPr>
        <w:t>(</w:t>
      </w:r>
      <w:r>
        <w:rPr>
          <w:rtl w:val="true"/>
        </w:rPr>
        <w:t>ع</w:t>
      </w:r>
      <w:r>
        <w:rPr>
          <w:rtl w:val="true"/>
        </w:rPr>
        <w:t>)</w:t>
      </w:r>
      <w:bookmarkEnd w:id="244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4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5</w:t>
      </w:r>
      <w:bookmarkStart w:id="2445" w:name="pg6987_91574"/>
    </w:p>
    <w:p>
      <w:pPr>
        <w:pStyle w:val="BookText"/>
        <w:rPr/>
      </w:pPr>
      <w:bookmarkEnd w:id="2445"/>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مصمم به ابلاغ رسالت هاى الهى و تحمل هر گونه گزند و آزار در طريق آن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فكيدونى جميعًا ثم لاتنظرون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توكلت على الله ربى و ربكم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پيام هاى الهى را به مردم رسانيد و وظيفه رسالت را به خوبى انجام داد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أبلغتكم ما أُرسلت به إليكم</w:t>
      </w:r>
    </w:p>
    <w:p>
      <w:pPr>
        <w:pStyle w:val="Heading3"/>
        <w:numPr>
          <w:ilvl w:val="2"/>
          <w:numId w:val="1"/>
        </w:numPr>
        <w:rPr/>
      </w:pPr>
      <w:bookmarkStart w:id="2446" w:name="__RefHeading___Toc2399241_372815092"/>
      <w:bookmarkStart w:id="2447" w:name="_Toc1038"/>
      <w:bookmarkEnd w:id="2446"/>
      <w:r>
        <w:rPr/>
        <w:t>76</w:t>
      </w:r>
      <w:r>
        <w:rPr>
          <w:rtl w:val="true"/>
        </w:rPr>
        <w:t xml:space="preserve">- </w:t>
      </w:r>
      <w:r>
        <w:rPr>
          <w:rtl w:val="true"/>
        </w:rPr>
        <w:t>عوامل تكذيب نبوت هود</w:t>
      </w:r>
      <w:r>
        <w:rPr>
          <w:rtl w:val="true"/>
        </w:rPr>
        <w:t>(</w:t>
      </w:r>
      <w:r>
        <w:rPr>
          <w:rtl w:val="true"/>
        </w:rPr>
        <w:t>ع</w:t>
      </w:r>
      <w:r>
        <w:rPr>
          <w:rtl w:val="true"/>
        </w:rPr>
        <w:t>)</w:t>
      </w:r>
      <w:bookmarkEnd w:id="244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قوم عاد به دليل نامعقول شمردن پيامبرى براى فردى از بشر ، رسالت هود را انكار كردند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لنريك فى سفاهة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عجبتم أن جاءكم ذكر من ربكم على رجل منكم</w:t>
      </w:r>
    </w:p>
    <w:p>
      <w:pPr>
        <w:pStyle w:val="Heading3"/>
        <w:numPr>
          <w:ilvl w:val="2"/>
          <w:numId w:val="1"/>
        </w:numPr>
        <w:rPr/>
      </w:pPr>
      <w:bookmarkStart w:id="2448" w:name="__RefHeading___Toc2399243_372815092"/>
      <w:bookmarkStart w:id="2449" w:name="_Toc1039"/>
      <w:bookmarkEnd w:id="2448"/>
      <w:r>
        <w:rPr/>
        <w:t>77</w:t>
      </w:r>
      <w:r>
        <w:rPr>
          <w:rtl w:val="true"/>
        </w:rPr>
        <w:t xml:space="preserve">- </w:t>
      </w:r>
      <w:r>
        <w:rPr>
          <w:rtl w:val="true"/>
        </w:rPr>
        <w:t>عوامل تكذيب هود</w:t>
      </w:r>
      <w:r>
        <w:rPr>
          <w:rtl w:val="true"/>
        </w:rPr>
        <w:t>(</w:t>
      </w:r>
      <w:r>
        <w:rPr>
          <w:rtl w:val="true"/>
        </w:rPr>
        <w:t>ع</w:t>
      </w:r>
      <w:r>
        <w:rPr>
          <w:rtl w:val="true"/>
        </w:rPr>
        <w:t>)</w:t>
      </w:r>
      <w:bookmarkEnd w:id="244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ـ تكبر ، سركشى و لجاجت سران قوم عاد ، مايه انكار رسالت 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آنان و نپذيرفتن تعاليم او</w:t>
      </w:r>
    </w:p>
    <w:p>
      <w:pPr>
        <w:pStyle w:val="BookText"/>
        <w:rPr/>
      </w:pPr>
      <w:r>
        <w:rPr>
          <w:rFonts w:ascii="Amiri" w:hAnsi="Amiri" w:eastAsia="Amiri" w:cs="Amiri"/>
          <w:color w:val="111111"/>
          <w:sz w:val="28"/>
          <w:sz w:val="28"/>
          <w:szCs w:val="28"/>
          <w:rtl w:val="true"/>
          <w:lang w:bidi="ar-SA"/>
        </w:rPr>
        <w:t>و تلك عاد جحدوا بأيـت ربهم و عصوا رسله واتبعوا أمر كل جبار عنيد</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انكار بُعد معنوى انسان و منحصر پنداشتن او در بعد حيوانى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خوردن و آشاميدن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عامل تكذيب رسالت پيامبرِ پس از نوح ، از سوى اشراف</w:t>
      </w:r>
    </w:p>
    <w:p>
      <w:pPr>
        <w:pStyle w:val="BookText"/>
        <w:rPr/>
      </w:pPr>
      <w:r>
        <w:rPr>
          <w:rFonts w:ascii="Amiri" w:hAnsi="Amiri" w:eastAsia="Amiri" w:cs="Amiri"/>
          <w:color w:val="111111"/>
          <w:sz w:val="28"/>
          <w:sz w:val="28"/>
          <w:szCs w:val="28"/>
          <w:rtl w:val="true"/>
          <w:lang w:bidi="ar-SA"/>
        </w:rPr>
        <w:t>ما هـذا إلاّ بشر مثلكم يأكل ممّا تأكلون منه و يشرب ممّا تشربون</w:t>
      </w:r>
    </w:p>
    <w:p>
      <w:pPr>
        <w:pStyle w:val="BookText"/>
        <w:rPr/>
      </w:pPr>
      <w:r>
        <w:rPr>
          <w:rFonts w:ascii="IRNazanin" w:hAnsi="IRNazanin" w:eastAsia="IRNazanin"/>
          <w:color w:val="111111"/>
          <w:sz w:val="28"/>
          <w:sz w:val="28"/>
          <w:szCs w:val="28"/>
          <w:rtl w:val="true"/>
          <w:lang w:bidi="fa-IR"/>
        </w:rPr>
        <w:t>تكيه اشراف برخوردن و آشاميدن براى انكار رسالت پيامبرشان، نشانگر اين حقيقت است كه آنان، انسان را موجودى در حد حيوان مى پنداشتند و منكر بعد معنوى او بودند</w:t>
      </w:r>
      <w:r>
        <w:rPr>
          <w:rFonts w:eastAsia="IRNazanin" w:cs="IRNazanin"/>
          <w:color w:val="111111"/>
          <w:sz w:val="28"/>
          <w:szCs w:val="28"/>
          <w:rtl w:val="true"/>
          <w:lang w:bidi="fa-IR"/>
        </w:rPr>
        <w:t>.</w:t>
      </w:r>
    </w:p>
    <w:p>
      <w:pPr>
        <w:pStyle w:val="Heading3"/>
        <w:numPr>
          <w:ilvl w:val="2"/>
          <w:numId w:val="1"/>
        </w:numPr>
        <w:rPr/>
      </w:pPr>
      <w:bookmarkStart w:id="2450" w:name="__RefHeading___Toc2399245_372815092"/>
      <w:bookmarkStart w:id="2451" w:name="_Toc1040"/>
      <w:bookmarkEnd w:id="2450"/>
      <w:r>
        <w:rPr/>
        <w:t>78</w:t>
      </w:r>
      <w:r>
        <w:rPr>
          <w:rtl w:val="true"/>
        </w:rPr>
        <w:t xml:space="preserve">- </w:t>
      </w:r>
      <w:r>
        <w:rPr>
          <w:rtl w:val="true"/>
        </w:rPr>
        <w:t>فضايل هود</w:t>
      </w:r>
      <w:r>
        <w:rPr>
          <w:rtl w:val="true"/>
        </w:rPr>
        <w:t>(</w:t>
      </w:r>
      <w:r>
        <w:rPr>
          <w:rtl w:val="true"/>
        </w:rPr>
        <w:t>ع</w:t>
      </w:r>
      <w:r>
        <w:rPr>
          <w:rtl w:val="true"/>
        </w:rPr>
        <w:t>)</w:t>
      </w:r>
      <w:bookmarkEnd w:id="245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sectPr>
          <w:footerReference w:type="default" r:id="rId4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هود ، پيامبرى دلسوز و با محبت به مردم خويش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عاد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إلى عاد أخاهم هوداً قال يقوم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lang w:bidi="fa-IR"/>
        </w:rPr>
        <w:t>،</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قوم عاد ، خويشتن را مبلّغ پيام هاى خداوند ، خيرخواه مردم و فردى امين و سزاوار اطمينان 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أبلغكم رسلت ربى و أنا لكم ناصح أمين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هود ، استوارى خويش را در تبليغ رسالت هاى الهى به مردم گوشزد 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أبلغكم رسلت ربى</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اعتقاد راسخ هود به ربوبيت خدا بر وى ، موجب استواريش در تبليغ رسالت هاى الهى</w:t>
      </w:r>
    </w:p>
    <w:p>
      <w:pPr>
        <w:pStyle w:val="BookText"/>
        <w:rPr/>
      </w:pPr>
      <w:r>
        <w:rPr>
          <w:rFonts w:ascii="Amiri" w:hAnsi="Amiri" w:eastAsia="Amiri" w:cs="Amiri"/>
          <w:color w:val="111111"/>
          <w:sz w:val="28"/>
          <w:sz w:val="28"/>
          <w:szCs w:val="28"/>
          <w:rtl w:val="true"/>
          <w:lang w:bidi="ar-SA"/>
        </w:rPr>
        <w:t>و لكنى رسول من رب العلمين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أبلغكم رسلت ربى</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خيرخواهى هود ، تنها در جهت منافع مردم بود ، نه آميخته به منفعت هاى شخصى خويش</w:t>
      </w:r>
    </w:p>
    <w:p>
      <w:pPr>
        <w:pStyle w:val="BookText"/>
        <w:rPr/>
      </w:pPr>
      <w:r>
        <w:rPr>
          <w:rFonts w:ascii="Amiri" w:hAnsi="Amiri" w:eastAsia="Amiri" w:cs="Amiri"/>
          <w:color w:val="111111"/>
          <w:sz w:val="28"/>
          <w:sz w:val="28"/>
          <w:szCs w:val="28"/>
          <w:rtl w:val="true"/>
          <w:lang w:bidi="ar-SA"/>
        </w:rPr>
        <w:t>و أنا لكم ناصح أمين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به خلوص هود در خيرخواهى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ابلاغ پيام هاى خداوند به مردم ، جلوه اى از درستكارى و خيرخواهى هود براى مردم خويش</w:t>
      </w:r>
    </w:p>
    <w:p>
      <w:pPr>
        <w:pStyle w:val="BookText"/>
        <w:rPr/>
      </w:pPr>
      <w:r>
        <w:rPr>
          <w:rFonts w:ascii="Amiri" w:hAnsi="Amiri" w:eastAsia="Amiri" w:cs="Amiri"/>
          <w:color w:val="111111"/>
          <w:sz w:val="28"/>
          <w:sz w:val="28"/>
          <w:szCs w:val="28"/>
          <w:rtl w:val="true"/>
          <w:lang w:bidi="ar-SA"/>
        </w:rPr>
        <w:t>أبلغكم رسلت ربى و أنا لكم ناصح أمين</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هود در ميان قومش به درستكارى و خيرخواهى شهرت داشت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أبلغكم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أنا لكم ناصح أمين</w:t>
      </w:r>
    </w:p>
    <w:p>
      <w:pPr>
        <w:pStyle w:val="BookText"/>
        <w:rPr/>
      </w:pPr>
      <w:r>
        <w:rPr>
          <w:rFonts w:ascii="IRNazanin" w:hAnsi="IRNazanin" w:eastAsia="IRNazanin"/>
          <w:color w:val="111111"/>
          <w:sz w:val="28"/>
          <w:sz w:val="28"/>
          <w:szCs w:val="28"/>
          <w:rtl w:val="true"/>
          <w:lang w:bidi="fa-IR"/>
        </w:rPr>
        <w:t xml:space="preserve">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وصف، در مقابل بيان تبليغ رسالت به صورت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أبلغكم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 تواند اشاره به اين نكته داشته باشد كه خيرخواهى و درستكارى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زمان رسالت وى نبوده بلكه پيش از آن نيز بدان شهرت 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حتى پيش از بعثتش به پيامبرى ، فردى دلسوز قوم خويش و با محبت نسبت به آنان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إلى عاد أخاهم هودًا قال يـقوم</w:t>
      </w:r>
    </w:p>
    <w:p>
      <w:pPr>
        <w:pStyle w:val="BookText"/>
        <w:rPr/>
      </w:pPr>
      <w:r>
        <w:rPr>
          <w:rFonts w:ascii="IRNazanin" w:hAnsi="IRNazanin" w:eastAsia="IRNazanin"/>
          <w:color w:val="111111"/>
          <w:sz w:val="28"/>
          <w:sz w:val="28"/>
          <w:szCs w:val="28"/>
          <w:rtl w:val="true"/>
          <w:lang w:bidi="fa-IR"/>
        </w:rPr>
        <w:t xml:space="preserve">برخى برآنند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كنايه از محبت و دلسوزى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جمله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عاد أخاهم هودًا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حاكى از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رسالتش نيز دلسوز قومش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قوم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حكايت از مهربانى و عطوفت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شخصيتى خوشنام و امانت دار در ميان قوم خويش</w:t>
      </w:r>
    </w:p>
    <w:p>
      <w:pPr>
        <w:pStyle w:val="BookText"/>
        <w:rPr/>
      </w:pPr>
      <w:r>
        <w:rPr>
          <w:rFonts w:ascii="Amiri" w:hAnsi="Amiri" w:eastAsia="Amiri" w:cs="Amiri"/>
          <w:color w:val="111111"/>
          <w:sz w:val="28"/>
          <w:sz w:val="28"/>
          <w:szCs w:val="28"/>
          <w:rtl w:val="true"/>
          <w:lang w:bidi="ar-SA"/>
        </w:rPr>
        <w:t>إنّى لكم رسول أمين</w:t>
      </w:r>
    </w:p>
    <w:p>
      <w:pPr>
        <w:pStyle w:val="BookText"/>
        <w:rPr/>
      </w:pPr>
      <w:r>
        <w:rPr>
          <w:rFonts w:ascii="IRNazanin" w:hAnsi="IRNazanin" w:eastAsia="IRNazanin"/>
          <w:color w:val="111111"/>
          <w:sz w:val="28"/>
          <w:sz w:val="28"/>
          <w:szCs w:val="28"/>
          <w:rtl w:val="true"/>
          <w:lang w:bidi="fa-IR"/>
        </w:rPr>
        <w:t>تأكيد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خود، در صورتى ثمربخش است كه وى از پيشينه امانت دارى و خوشنامى برخوردار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4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احقاف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bookmarkStart w:id="2452" w:name="pg6987_91576"/>
    </w:p>
    <w:p>
      <w:pPr>
        <w:pStyle w:val="BookText"/>
        <w:rPr/>
      </w:pPr>
      <w:bookmarkEnd w:id="2452"/>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برادرى دلسوز و خيرخواه براى قوم عاد</w:t>
      </w:r>
    </w:p>
    <w:p>
      <w:pPr>
        <w:pStyle w:val="BookText"/>
        <w:rPr/>
      </w:pPr>
      <w:r>
        <w:rPr>
          <w:rFonts w:ascii="Amiri" w:hAnsi="Amiri" w:eastAsia="Amiri" w:cs="Amiri"/>
          <w:color w:val="111111"/>
          <w:sz w:val="28"/>
          <w:sz w:val="28"/>
          <w:szCs w:val="28"/>
          <w:rtl w:val="true"/>
          <w:lang w:bidi="ar-SA"/>
        </w:rPr>
        <w:t>و اذكر أخا عاد</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اشاره به روابط عاطفى خويشاوندى داشته باشد و چه اشاره به اخوت معنوى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پيامدار دلسوزى و محبت عميق است</w:t>
      </w:r>
      <w:r>
        <w:rPr>
          <w:rFonts w:eastAsia="IRNazanin" w:cs="IRNazanin"/>
          <w:color w:val="111111"/>
          <w:sz w:val="28"/>
          <w:szCs w:val="28"/>
          <w:rtl w:val="true"/>
          <w:lang w:bidi="fa-IR"/>
        </w:rPr>
        <w:t>.</w:t>
      </w:r>
    </w:p>
    <w:p>
      <w:pPr>
        <w:pStyle w:val="Heading3"/>
        <w:numPr>
          <w:ilvl w:val="2"/>
          <w:numId w:val="1"/>
        </w:numPr>
        <w:rPr/>
      </w:pPr>
      <w:bookmarkStart w:id="2453" w:name="__RefHeading___Toc2399247_372815092"/>
      <w:bookmarkStart w:id="2454" w:name="_Toc1041"/>
      <w:bookmarkEnd w:id="2453"/>
      <w:r>
        <w:rPr/>
        <w:t>79</w:t>
      </w:r>
      <w:r>
        <w:rPr>
          <w:rtl w:val="true"/>
        </w:rPr>
        <w:t xml:space="preserve">- </w:t>
      </w:r>
      <w:r>
        <w:rPr>
          <w:rtl w:val="true"/>
        </w:rPr>
        <w:t>فلسفه مبارزطلبى هود</w:t>
      </w:r>
      <w:r>
        <w:rPr>
          <w:rtl w:val="true"/>
        </w:rPr>
        <w:t>(</w:t>
      </w:r>
      <w:r>
        <w:rPr>
          <w:rtl w:val="true"/>
        </w:rPr>
        <w:t>ع</w:t>
      </w:r>
      <w:r>
        <w:rPr>
          <w:rtl w:val="true"/>
        </w:rPr>
        <w:t>)</w:t>
      </w:r>
      <w:bookmarkEnd w:id="245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ـ آشكار شدن عجز بت ها و تأثير نداشتن آنها در امور آدميان و نيز روشن شدن ناتوانى قوم عاد در برابر خواست خداوند ، هدف 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فراخوانى مردم ، به مبارزه و توطئه عليه خويش</w:t>
      </w:r>
    </w:p>
    <w:p>
      <w:pPr>
        <w:pStyle w:val="BookText"/>
        <w:rPr/>
      </w:pPr>
      <w:r>
        <w:rPr>
          <w:rFonts w:ascii="Amiri" w:hAnsi="Amiri" w:eastAsia="Amiri" w:cs="Amiri"/>
          <w:color w:val="111111"/>
          <w:sz w:val="28"/>
          <w:sz w:val="28"/>
          <w:szCs w:val="28"/>
          <w:rtl w:val="true"/>
          <w:lang w:bidi="ar-SA"/>
        </w:rPr>
        <w:t>فكيدونى جميعًا ثم لاتنظرون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امر از 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مكر كردن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 در جمله فوق ـ به تناسب مورد ـ امر تعجيزى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 درخواستى است براى نشان دادن عجز و ناتوانى مخاطب از انجام كار</w:t>
      </w:r>
      <w:r>
        <w:rPr>
          <w:rFonts w:eastAsia="Amiri" w:cs="Amiri" w:ascii="Amiri" w:hAnsi="Amiri"/>
          <w:color w:val="111111"/>
          <w:sz w:val="28"/>
          <w:szCs w:val="28"/>
          <w:rtl w:val="true"/>
          <w:lang w:bidi="ar-SA"/>
        </w:rPr>
        <w:t>.</w:t>
      </w:r>
    </w:p>
    <w:p>
      <w:pPr>
        <w:pStyle w:val="Heading3"/>
        <w:numPr>
          <w:ilvl w:val="2"/>
          <w:numId w:val="1"/>
        </w:numPr>
        <w:rPr/>
      </w:pPr>
      <w:bookmarkStart w:id="2455" w:name="__RefHeading___Toc2399249_372815092"/>
      <w:bookmarkStart w:id="2456" w:name="_Toc1042"/>
      <w:bookmarkEnd w:id="2455"/>
      <w:r>
        <w:rPr/>
        <w:t>80</w:t>
      </w:r>
      <w:r>
        <w:rPr>
          <w:rtl w:val="true"/>
        </w:rPr>
        <w:t xml:space="preserve">- </w:t>
      </w:r>
      <w:r>
        <w:rPr>
          <w:rtl w:val="true"/>
        </w:rPr>
        <w:t>قاطعيت هود</w:t>
      </w:r>
      <w:r>
        <w:rPr>
          <w:rtl w:val="true"/>
        </w:rPr>
        <w:t>(</w:t>
      </w:r>
      <w:r>
        <w:rPr>
          <w:rtl w:val="true"/>
        </w:rPr>
        <w:t>ع</w:t>
      </w:r>
      <w:r>
        <w:rPr>
          <w:rtl w:val="true"/>
        </w:rPr>
        <w:t>)</w:t>
      </w:r>
      <w:bookmarkEnd w:id="245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ـ قاطعيت و صلابت 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امر رسالت و مبارزه با شرك و بت پرستى</w:t>
      </w:r>
    </w:p>
    <w:p>
      <w:pPr>
        <w:pStyle w:val="BookText"/>
        <w:rPr/>
      </w:pPr>
      <w:r>
        <w:rPr>
          <w:rFonts w:ascii="Amiri" w:hAnsi="Amiri" w:eastAsia="Amiri" w:cs="Amiri"/>
          <w:color w:val="111111"/>
          <w:sz w:val="28"/>
          <w:sz w:val="28"/>
          <w:szCs w:val="28"/>
          <w:rtl w:val="true"/>
          <w:lang w:bidi="ar-SA"/>
        </w:rPr>
        <w:t>قال إنى أُشهد الله واشهدوا أنى برىءٌ مما تشركون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مصمم به ابلاغ رسالت هاى الهى و تحمل هر گونه گزند و آزار در طريق آن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فكيدونى جميعًا ثم لاتنظرون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توكلت على الله ربى و ربكم</w:t>
      </w:r>
    </w:p>
    <w:p>
      <w:pPr>
        <w:pStyle w:val="Heading3"/>
        <w:numPr>
          <w:ilvl w:val="2"/>
          <w:numId w:val="1"/>
        </w:numPr>
        <w:rPr/>
      </w:pPr>
      <w:bookmarkStart w:id="2457" w:name="__RefHeading___Toc2399251_372815092"/>
      <w:bookmarkStart w:id="2458" w:name="_Toc1043"/>
      <w:bookmarkEnd w:id="2457"/>
      <w:r>
        <w:rPr/>
        <w:t>81</w:t>
      </w:r>
      <w:r>
        <w:rPr>
          <w:rtl w:val="true"/>
        </w:rPr>
        <w:t xml:space="preserve">- </w:t>
      </w:r>
      <w:r>
        <w:rPr>
          <w:rtl w:val="true"/>
        </w:rPr>
        <w:t>قبول هشدارهاى هود</w:t>
      </w:r>
      <w:r>
        <w:rPr>
          <w:rtl w:val="true"/>
        </w:rPr>
        <w:t>(</w:t>
      </w:r>
      <w:r>
        <w:rPr>
          <w:rtl w:val="true"/>
        </w:rPr>
        <w:t>ع</w:t>
      </w:r>
      <w:r>
        <w:rPr>
          <w:rtl w:val="true"/>
        </w:rPr>
        <w:t>)</w:t>
      </w:r>
      <w:bookmarkEnd w:id="245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دعوت 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قومش مبنى بر پذيرفتن رسالت وى ، اعتماد كردن به او و جدى گرفتن هشدارهايش</w:t>
      </w:r>
    </w:p>
    <w:p>
      <w:pPr>
        <w:pStyle w:val="BookText"/>
        <w:rPr/>
      </w:pPr>
      <w:r>
        <w:rPr>
          <w:rFonts w:ascii="Amiri" w:hAnsi="Amiri" w:eastAsia="Amiri" w:cs="Amiri"/>
          <w:color w:val="111111"/>
          <w:sz w:val="28"/>
          <w:sz w:val="28"/>
          <w:szCs w:val="28"/>
          <w:rtl w:val="true"/>
          <w:lang w:bidi="ar-SA"/>
        </w:rPr>
        <w:t xml:space="preserve">ألاتتّقون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لكم رسول أمين</w:t>
      </w:r>
    </w:p>
    <w:p>
      <w:pPr>
        <w:sectPr>
          <w:footerReference w:type="default" r:id="rId4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تواند از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 مورد اعتماد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آوردن 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دعوتى است از جانب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قومش كه به او اعتماد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سخنانش گوش فرا دهند و هشدارهايش را جدى بگيرند</w:t>
      </w:r>
      <w:r>
        <w:rPr>
          <w:rFonts w:eastAsia="IRNazanin" w:cs="IRNazanin"/>
          <w:color w:val="111111"/>
          <w:sz w:val="28"/>
          <w:szCs w:val="28"/>
          <w:rtl w:val="true"/>
          <w:lang w:bidi="fa-IR"/>
        </w:rPr>
        <w:t>).</w:t>
      </w:r>
      <w:bookmarkStart w:id="2459" w:name="pg6987_91577"/>
    </w:p>
    <w:p>
      <w:pPr>
        <w:pStyle w:val="Heading3"/>
        <w:numPr>
          <w:ilvl w:val="2"/>
          <w:numId w:val="1"/>
        </w:numPr>
        <w:rPr/>
      </w:pPr>
      <w:bookmarkStart w:id="2460" w:name="__RefHeading___Toc2399253_372815092"/>
      <w:bookmarkStart w:id="2461" w:name="_Toc1044"/>
      <w:bookmarkEnd w:id="2459"/>
      <w:bookmarkEnd w:id="2460"/>
      <w:r>
        <w:rPr/>
        <w:t>82</w:t>
      </w:r>
      <w:r>
        <w:rPr>
          <w:rtl w:val="true"/>
        </w:rPr>
        <w:t xml:space="preserve">- </w:t>
      </w:r>
      <w:r>
        <w:rPr>
          <w:rtl w:val="true"/>
        </w:rPr>
        <w:t>قصه هود</w:t>
      </w:r>
      <w:r>
        <w:rPr>
          <w:rtl w:val="true"/>
        </w:rPr>
        <w:t>(</w:t>
      </w:r>
      <w:r>
        <w:rPr>
          <w:rtl w:val="true"/>
        </w:rPr>
        <w:t>ع</w:t>
      </w:r>
      <w:r>
        <w:rPr>
          <w:rtl w:val="true"/>
        </w:rPr>
        <w:t>)</w:t>
      </w:r>
      <w:bookmarkEnd w:id="246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وجود رابطه خويشاندى و نسبى ميان 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قوم عاد</w:t>
      </w:r>
    </w:p>
    <w:p>
      <w:pPr>
        <w:pStyle w:val="BookText"/>
        <w:rPr/>
      </w:pPr>
      <w:r>
        <w:rPr>
          <w:rFonts w:ascii="IRNazanin" w:hAnsi="IRNazanin" w:eastAsia="IRNazanin"/>
          <w:color w:val="111111"/>
          <w:sz w:val="28"/>
          <w:sz w:val="28"/>
          <w:szCs w:val="28"/>
          <w:rtl w:val="true"/>
          <w:lang w:bidi="fa-IR"/>
        </w:rPr>
        <w:t>و إلى عاد أخاهم هوداً</w:t>
      </w:r>
    </w:p>
    <w:p>
      <w:pPr>
        <w:pStyle w:val="BookText"/>
        <w:rPr/>
      </w:pPr>
      <w:r>
        <w:rPr>
          <w:rFonts w:ascii="IRNazanin" w:hAnsi="IRNazanin" w:eastAsia="IRNazanin"/>
          <w:color w:val="111111"/>
          <w:sz w:val="28"/>
          <w:sz w:val="28"/>
          <w:szCs w:val="28"/>
          <w:rtl w:val="true"/>
          <w:lang w:bidi="fa-IR"/>
        </w:rPr>
        <w:t>تصريح به اينكه هود برادر قوم عاد بود، مى تواند اشاره به اين باشد كه آن حضرت از خويشان قوم عاد بوده و نيز مى تواند اشاره به اين باشد كه وى براى آنان، حتى پيش از نبوتش، انسانى دلسوز بوده و به آنان محبت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فوق بر اساس احتمال اول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هود ، پيامبرى دلسوز و با محبت به مردم خويش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عاد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إلى عاد أخاهم هوداً قال يقوم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هود با برانگيختن عواطف قومى مردم ، دعوت خويش را آغاز 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يقوم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دعوت به پرستش خداى يكتا ، مهمترين و نخستين پيام هود براى قوم عاد</w:t>
      </w:r>
    </w:p>
    <w:p>
      <w:pPr>
        <w:pStyle w:val="BookText"/>
        <w:rPr/>
      </w:pPr>
      <w:r>
        <w:rPr>
          <w:rFonts w:ascii="Amiri" w:hAnsi="Amiri" w:eastAsia="Amiri" w:cs="Amiri"/>
          <w:color w:val="111111"/>
          <w:sz w:val="28"/>
          <w:sz w:val="28"/>
          <w:szCs w:val="28"/>
          <w:rtl w:val="true"/>
          <w:lang w:bidi="ar-SA"/>
        </w:rPr>
        <w:t>قال يقوم اعبدوا اللّه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گروهى از اشراف قوم هود به وى ايمان آوردند و گروهى ديگر با انكار رسالت او در برابرش جبهه گيرى كردند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الملأ الذين كفروا من قومه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اشراف كفرپيشه قوم هود ، وى را به سفاهت و دروغگويى متهم كردند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الملأ الذين 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انا لنريك فى سفاهة و إنا لنظنك من الكذبين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تكذيب هود از سوى كافران قومش ، مبتنى بر حدس و گمان ، و نه علم و يقين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لنظنك من الكذبين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هود با پاسخى رأفت آميز به قوم خود ، خويشتن را از هر گونه سفاهت و دروغگويى مبرا دانست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يقوم ليس بى سفاهة و لكنى رسول من رب العلمين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هود ، رسولى از جانب خدا</w:t>
      </w:r>
    </w:p>
    <w:p>
      <w:pPr>
        <w:pStyle w:val="BookText"/>
        <w:rPr/>
      </w:pPr>
      <w:r>
        <w:rPr>
          <w:rFonts w:ascii="Amiri" w:hAnsi="Amiri" w:eastAsia="Amiri" w:cs="Amiri"/>
          <w:color w:val="111111"/>
          <w:sz w:val="28"/>
          <w:sz w:val="28"/>
          <w:szCs w:val="28"/>
          <w:rtl w:val="true"/>
          <w:lang w:bidi="ar-SA"/>
        </w:rPr>
        <w:t>و لكنى رسول من رب العلمين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هود با استناد به رسالت الهى خود ، خويشتن را از هر گونه سفاهت و كم خردى مبرا دانست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يقوم ليس بى سفاهة و لكنى رسول من رب العلمين</w:t>
      </w:r>
    </w:p>
    <w:p>
      <w:pPr>
        <w:sectPr>
          <w:footerReference w:type="default" r:id="rId4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قوم عاد ، خويشتن را مبلّغ پيام هاى خداوند ، خيرخواه مردم و فردى امين و سزاوار اطمينان 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أبلغكم رسلت ربى و أنا لكم ناصح أمين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هود ، استوارى خويش را در تبليغ رسالت هاى الهى به مردم گوشزد 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أبلغكم رسلت ربى</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ادعاى پيامبرى از سوى 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نشانه سفاهت وى در پندار قوم عاد</w:t>
      </w:r>
    </w:p>
    <w:p>
      <w:pPr>
        <w:pStyle w:val="BookText"/>
        <w:rPr/>
      </w:pPr>
      <w:r>
        <w:rPr>
          <w:rFonts w:ascii="Amiri" w:hAnsi="Amiri" w:eastAsia="Amiri" w:cs="Amiri"/>
          <w:color w:val="111111"/>
          <w:sz w:val="28"/>
          <w:sz w:val="28"/>
          <w:szCs w:val="28"/>
          <w:rtl w:val="true"/>
          <w:lang w:bidi="ar-SA"/>
        </w:rPr>
        <w:t xml:space="preserve">إنا لنريك فى سفاهة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عجبتم أن جاءكم ذكر من ربكم على رجل منكم</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منظور ايجاد زمينه رستگارى در قوم خويش آنان را به يادآورى دو نعمت بزرگ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جانشينى قوم نوح ، برخوردارى از نيرويى چشمگير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اذكروا إذ جعلكم خلفاء من بعد قوم نوح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لعلكم تفلحون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lang w:bidi="fa-IR"/>
        </w:rPr>
        <w:t>،</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هود با ابلاغ مأموريت خويش از جانب خداوند ، مردمش را به توحيد ، عبادت خداوند و ترك پرستش معبودان دروغين فراخواند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أجئتنا لنعبد اللّه وحده و نذر ما كان يعبد ءاباؤنا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تقليد از نياكان و حفظ سنت هاى پيشينيان ، از انگيزه هاى قوم عاد براى پرستش معبودان دروغين و رويارويى با دعوت هود</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نذر ما كان يعبد ءاباؤنا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قوم عاد با ناباورى به صداقت و راستگويى هود ، از وى خواستند تا تهديد هاى خويش را تحقق بخشد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فأتنا بما تعدنا إن كنت من الصدقين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lang w:bidi="fa-IR"/>
        </w:rPr>
        <w:t>،</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ناباورى قوم عاد به اخطار هاى عذاب ، فراهم آمدن زمينه هاى 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پليد گشتن و گرفتارى به غضب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آنان ابلاغ 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فأتنا بما تعدنا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قد وقع عليكم من ربكم رجس و غضب</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هود ، گرفتار جدال و كشمكش مدام قوم عاد درباره معبودان بى اساسشان</w:t>
      </w:r>
    </w:p>
    <w:p>
      <w:pPr>
        <w:pStyle w:val="BookText"/>
        <w:rPr/>
      </w:pPr>
      <w:r>
        <w:rPr>
          <w:rFonts w:ascii="Amiri" w:hAnsi="Amiri" w:eastAsia="Amiri" w:cs="Amiri"/>
          <w:color w:val="111111"/>
          <w:sz w:val="28"/>
          <w:sz w:val="28"/>
          <w:szCs w:val="28"/>
          <w:rtl w:val="true"/>
          <w:lang w:bidi="ar-SA"/>
        </w:rPr>
        <w:t>اتجدلوننى فى أسماء سميتموها أنتم و ءاباؤكم</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هود با پرخاش به قوم خويش خواهان ترك بحث و جدال آنان با وى درباره معبودان دروغين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اتجدلوننى فى أسماء سميتموها أنتم و ءاباؤكم</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قوم مشرك خويش را به نزول عذابى از جانب خداوند آگاه ساخت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فانتظروا إنى معكم من المنتظرين</w:t>
      </w:r>
    </w:p>
    <w:p>
      <w:pPr>
        <w:sectPr>
          <w:footerReference w:type="default" r:id="rId4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متعلق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انتظروا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دليل آيه بعد، عذاب الهى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هود در انتظار نزول عذاب الهى بر قوم عاد ، پس از ابلاغ رسالت هاى الهى و اصرار آنان بر انكار توحيد و رسالت وى</w:t>
      </w:r>
    </w:p>
    <w:p>
      <w:pPr>
        <w:pStyle w:val="BookText"/>
        <w:rPr/>
      </w:pPr>
      <w:r>
        <w:rPr>
          <w:rFonts w:ascii="Amiri" w:hAnsi="Amiri" w:eastAsia="Amiri" w:cs="Amiri"/>
          <w:color w:val="111111"/>
          <w:sz w:val="28"/>
          <w:sz w:val="28"/>
          <w:szCs w:val="28"/>
          <w:rtl w:val="true"/>
          <w:lang w:bidi="ar-SA"/>
        </w:rPr>
        <w:t>فانتظروا إنى معكم من المنتظرين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گروهى از قوم هود رسالت وى را پذيرفتند و آيات الهى را تصديق كردند و به يگانگى خداوند ايمان آوردند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الذين معه</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خداوند ، هود و مؤمنان به وى را از عذاب نازل شده بر قوم عاد ، نجات بخشيد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فأنجينه و الذين معه برحمة منا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قومش اعلام كرد كه پاداش رسالتش ، تنها برعهده خداوند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يـقوم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أجرى إلاّ على الذى فطرنى</w:t>
      </w:r>
    </w:p>
    <w:p>
      <w:pPr>
        <w:pStyle w:val="BookText"/>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ـ 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قومش را به انديشه كردن و فهميدن حقايق و معارف دين فراخواند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أفلاتعقلون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20</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طلب بخشايش گناهان از خداوند ، حركت به سوى او و استغفار از شرك ، از توصيه هاو پيام هاى 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خويش</w:t>
      </w:r>
    </w:p>
    <w:p>
      <w:pPr>
        <w:pStyle w:val="BookText"/>
        <w:rPr/>
      </w:pPr>
      <w:r>
        <w:rPr>
          <w:rFonts w:ascii="Amiri" w:hAnsi="Amiri" w:eastAsia="Amiri" w:cs="Amiri"/>
          <w:color w:val="111111"/>
          <w:sz w:val="28"/>
          <w:sz w:val="28"/>
          <w:szCs w:val="28"/>
          <w:rtl w:val="true"/>
          <w:lang w:bidi="ar-SA"/>
        </w:rPr>
        <w:t>و يـقوم استغفروا ربكم ثم توبوا إليه</w:t>
      </w:r>
    </w:p>
    <w:p>
      <w:pPr>
        <w:pStyle w:val="BookText"/>
        <w:rPr/>
      </w:pP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ـ 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قوم عاد خواست تا از دعوتش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پذيرش توحيد ، يكتاپرستى و ترك شرك و استغفار از گناهان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اعراض نكنند و بر گناه خويش اصرار نورزند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لاتتولوا مجرمين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مصدر لاتتولوا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اعراض كردن و نپذيرفتن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دعوت 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سخنان او ، بى تأثير در بازدارى قومش از شرك و پرستش خدايان دروغين</w:t>
      </w:r>
    </w:p>
    <w:p>
      <w:pPr>
        <w:pStyle w:val="BookText"/>
        <w:rPr/>
      </w:pPr>
      <w:r>
        <w:rPr>
          <w:rFonts w:ascii="Amiri" w:hAnsi="Amiri" w:eastAsia="Amiri" w:cs="Amiri"/>
          <w:color w:val="111111"/>
          <w:sz w:val="28"/>
          <w:sz w:val="28"/>
          <w:szCs w:val="28"/>
          <w:rtl w:val="true"/>
          <w:lang w:bidi="ar-SA"/>
        </w:rPr>
        <w:t>و ما نحن بتاركى ءالهتنا عن قولك</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قولك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تعليل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معناى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نحن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و ادعاى تو ، باعث نخواهد شد كه ما خدايان خويش را رها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6</w:t>
      </w:r>
    </w:p>
    <w:p>
      <w:pPr>
        <w:sectPr>
          <w:footerReference w:type="default" r:id="rId4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مشركان اعلان كرد كه از معبودهايشان بيزار است و آنها را منشأ هيچ تأثيرى نمى داند و شايسته پرستش</w:t>
      </w:r>
    </w:p>
    <w:p>
      <w:pPr>
        <w:pStyle w:val="BookText"/>
        <w:rPr/>
      </w:pPr>
      <w:r>
        <w:rPr>
          <w:rFonts w:ascii="IRNazanin" w:hAnsi="IRNazanin" w:eastAsia="IRNazanin"/>
          <w:color w:val="111111"/>
          <w:sz w:val="28"/>
          <w:sz w:val="28"/>
          <w:szCs w:val="28"/>
          <w:rtl w:val="true"/>
          <w:lang w:bidi="fa-IR"/>
        </w:rPr>
        <w:t xml:space="preserve">نمى شمارد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اشهدوا أنى برىءٌ مما تشركون</w:t>
      </w:r>
    </w:p>
    <w:p>
      <w:pPr>
        <w:pStyle w:val="BookText"/>
        <w:rPr/>
      </w:pPr>
      <w:r>
        <w:rPr>
          <w:rFonts w:ascii="IRNazanin" w:hAnsi="IRNazanin" w:eastAsia="IRNazanin"/>
          <w:color w:val="111111"/>
          <w:sz w:val="28"/>
          <w:sz w:val="28"/>
          <w:szCs w:val="28"/>
          <w:rtl w:val="true"/>
          <w:lang w:bidi="fa-IR"/>
        </w:rPr>
        <w:t>بيزارى و تنفر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بتها و معبودهاى اهل شرك، به معناى منشأ أثر ندانستن آنها و شايسته عبادت نشمردنشان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اينكه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خطاب به مردم نگفت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 در گواه خواهى از خداوند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مى شود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واشهدوا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مجرد اعلان است نه شاهد گرفتن مردم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خداوند را بر بى تأثير دانستن معبود هاى اهل شرك و اعلان بيزارى از آنان ، گواه گرفت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إنى أُشهد الله واشهدوا أنى برىءٌ مما تشركون</w:t>
      </w:r>
    </w:p>
    <w:p>
      <w:pPr>
        <w:pStyle w:val="BookText"/>
        <w:rPr/>
      </w:pPr>
      <w:r>
        <w:rPr>
          <w:rFonts w:ascii="IRNazanin" w:hAnsi="IRNazanin" w:eastAsia="IRNazanin"/>
          <w:color w:val="111111"/>
          <w:sz w:val="28"/>
          <w:sz w:val="28"/>
          <w:szCs w:val="28"/>
          <w:rtl w:val="true"/>
          <w:lang w:bidi="fa-IR"/>
        </w:rPr>
        <w:t xml:space="preserve">اشهاد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اشهد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گواه گرفتن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همه مشركان قوم عاد و خدايان آنان را ، به توطئه و مبارزه عليه خويش فرا خواند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فكيدونى جميعًا</w:t>
      </w:r>
    </w:p>
    <w:p>
      <w:pPr>
        <w:pStyle w:val="BookText"/>
        <w:rPr/>
      </w:pPr>
      <w:r>
        <w:rPr>
          <w:rFonts w:ascii="IRNazanin" w:hAnsi="IRNazanin" w:eastAsia="IRNazanin"/>
          <w:color w:val="111111"/>
          <w:sz w:val="28"/>
          <w:sz w:val="28"/>
          <w:szCs w:val="28"/>
          <w:rtl w:val="true"/>
          <w:lang w:bidi="fa-IR"/>
        </w:rPr>
        <w:t xml:space="preserve">چون در آيه قبل ، سخن از مشركان و نيز بتهاى آنان بود ،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تمامى مشركان و همه بتهاست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مشركان قومش اعلام كرد كه در پى توطئه ها و مكرهايشان ، به او مهلت نداده و او را از ميان بردارند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فكيدونى جميعًا ثم لاتنظرون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مهلت دادن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لاتنظرون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مرا مهلت ندهيد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كنايه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نابودم سازيد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مى 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ـ آشكار شدن عجز بت ها و تأثير نداشتن آنها در امور آدميان و نيز روشن شدن ناتوانى قوم عاد در برابر خواست خداوند ، هدف 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فراخوانى مردم ، به مبارزه و توطئه عليه خويش</w:t>
      </w:r>
    </w:p>
    <w:p>
      <w:pPr>
        <w:pStyle w:val="BookText"/>
        <w:rPr/>
      </w:pPr>
      <w:r>
        <w:rPr>
          <w:rFonts w:ascii="Amiri" w:hAnsi="Amiri" w:eastAsia="Amiri" w:cs="Amiri"/>
          <w:color w:val="111111"/>
          <w:sz w:val="28"/>
          <w:sz w:val="28"/>
          <w:szCs w:val="28"/>
          <w:rtl w:val="true"/>
          <w:lang w:bidi="ar-SA"/>
        </w:rPr>
        <w:t>فكيدونى جميعًا ثم لاتنظرون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امر از 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مكر كردن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 در جمله فوق ـ به تناسب مورد ـ امر تعجيزى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 درخواستى است براى نشان دادن عجز و ناتوانى مخاطب از انجام 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خداوند ، 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پيروانش را ، از عذاب نازل شده بر قوم عاد نجات داد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لما جاء أمرنا نجّينا هودًا والذين ءامنوا معه</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ـ خداوند ، 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پيروان او را ، از گرفتار شدن به عذاب آخرت نجات داد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نجّينـهم من عذاب غليظ</w:t>
      </w:r>
    </w:p>
    <w:p>
      <w:pPr>
        <w:pStyle w:val="BookText"/>
        <w:rPr/>
      </w:pPr>
      <w:r>
        <w:rPr>
          <w:rFonts w:ascii="IRNazanin" w:hAnsi="IRNazanin" w:eastAsia="IRNazanin"/>
          <w:color w:val="111111"/>
          <w:sz w:val="28"/>
          <w:sz w:val="28"/>
          <w:szCs w:val="28"/>
          <w:rtl w:val="true"/>
          <w:lang w:bidi="fa-IR"/>
        </w:rPr>
        <w:t xml:space="preserve">بر اين اساس كه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غليظ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اخروى باشد ، ماضى آوردن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اين نكته دارد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به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نزول عذاب استيصال بر قوم عاد ، همچنان به ايمان خويش پايبند بودند و مستحق عذاب اخروى نشدند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فرستاده الهى پس از نوح ، متهم به دروغ گويى از سوى اشراف و عناصر مرفه قومش</w:t>
      </w:r>
    </w:p>
    <w:p>
      <w:pPr>
        <w:sectPr>
          <w:footerReference w:type="default" r:id="rId4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الملأ من قومه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هو إلاّ رجل افترى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نحن له بمؤمنين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التجاى پيامبرِ پس از نوح به درگاه پروردگار ، پس از نااميدى از تأثير تبليغاتش در مردم</w:t>
      </w:r>
    </w:p>
    <w:p>
      <w:pPr>
        <w:pStyle w:val="BookText"/>
        <w:rPr/>
      </w:pPr>
      <w:r>
        <w:rPr>
          <w:rFonts w:ascii="Amiri" w:hAnsi="Amiri" w:eastAsia="Amiri" w:cs="Amiri"/>
          <w:color w:val="111111"/>
          <w:sz w:val="28"/>
          <w:sz w:val="28"/>
          <w:szCs w:val="28"/>
          <w:rtl w:val="true"/>
          <w:lang w:bidi="ar-SA"/>
        </w:rPr>
        <w:t>قال ربّ انصرنى بما كذّبون</w:t>
      </w:r>
    </w:p>
    <w:p>
      <w:pPr>
        <w:pStyle w:val="BookText"/>
        <w:rPr/>
      </w:pPr>
      <w:r>
        <w:rPr>
          <w:rFonts w:ascii="Amiri" w:hAnsi="Amiri" w:eastAsia="Amiri" w:cs="Amiri"/>
          <w:color w:val="111111"/>
          <w:sz w:val="28"/>
          <w:sz w:val="28"/>
          <w:szCs w:val="28"/>
          <w:rtl w:val="true"/>
          <w:lang w:bidi="ar-SA"/>
        </w:rPr>
        <w:t xml:space="preserve">ظرف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محذوف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بعد ما ايس من إيمانهم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كذّبون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موصول حرفى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بنابراين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كذّبون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تأويل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بتكذيبهم إيّاى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فرستاده الهى پس از نوح خواستارى يارى خدا در برابر تكذيب گرى هاى قومش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ربّ انصرنى بما كذّبون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التجاى فرستادهء الهى پس از نوح به درگاه پروردگار ، براى نزول عذاب استيصال</w:t>
      </w:r>
    </w:p>
    <w:p>
      <w:pPr>
        <w:pStyle w:val="BookText"/>
        <w:rPr/>
      </w:pPr>
      <w:r>
        <w:rPr>
          <w:rFonts w:ascii="Amiri" w:hAnsi="Amiri" w:eastAsia="Amiri" w:cs="Amiri"/>
          <w:color w:val="111111"/>
          <w:sz w:val="28"/>
          <w:sz w:val="28"/>
          <w:szCs w:val="28"/>
          <w:rtl w:val="true"/>
          <w:lang w:bidi="ar-SA"/>
        </w:rPr>
        <w:t>قال ربّ انصرنى بما كذّبون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بماكذّبون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براى آليت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موصول و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عايد آن محذوف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انصرنى بالذى كذّبونى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همان چيزى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دروغش پنداشتند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تكذيبم كردند، يارى فرما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هشدار قبلى مردم به عذاب استيصال ، از سوى پيامبرِ پس از نوح</w:t>
      </w:r>
    </w:p>
    <w:p>
      <w:pPr>
        <w:pStyle w:val="BookText"/>
        <w:rPr/>
      </w:pPr>
      <w:r>
        <w:rPr>
          <w:rFonts w:ascii="Amiri" w:hAnsi="Amiri" w:eastAsia="Amiri" w:cs="Amiri"/>
          <w:color w:val="111111"/>
          <w:sz w:val="28"/>
          <w:sz w:val="28"/>
          <w:szCs w:val="28"/>
          <w:rtl w:val="true"/>
          <w:lang w:bidi="ar-SA"/>
        </w:rPr>
        <w:t>قال ربّ انصرنى بما كذّبون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مردمِ جامعه پس از نوح ، هشدار عذاب را جدى نگرفتند و فرستاده الهى را به دروغ گويى متهم كردند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ربّ انصرنى بما كذّبون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استجابت دعاى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نصرت خواهى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پس از نوح از سوى خداوند</w:t>
      </w:r>
    </w:p>
    <w:p>
      <w:pPr>
        <w:pStyle w:val="BookText"/>
        <w:rPr/>
      </w:pPr>
      <w:r>
        <w:rPr>
          <w:rFonts w:ascii="Amiri" w:hAnsi="Amiri" w:eastAsia="Amiri" w:cs="Amiri"/>
          <w:color w:val="111111"/>
          <w:sz w:val="28"/>
          <w:sz w:val="28"/>
          <w:szCs w:val="28"/>
          <w:rtl w:val="true"/>
          <w:lang w:bidi="ar-SA"/>
        </w:rPr>
        <w:t xml:space="preserve">قال ربّ انصرنى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عمّا قليل ليصبحنّ نـدمين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 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نكره موصوفه و كنايه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نيز صفت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زمان قليل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عمّا 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يصبحنّ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إصباح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مصدر يصبحنّ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صيرورت و شدن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تكذيب رسالت 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از سوى قوم عاد</w:t>
      </w:r>
    </w:p>
    <w:p>
      <w:pPr>
        <w:pStyle w:val="BookText"/>
        <w:rPr/>
      </w:pPr>
      <w:r>
        <w:rPr>
          <w:rFonts w:ascii="Amiri" w:hAnsi="Amiri" w:eastAsia="Amiri" w:cs="Amiri"/>
          <w:color w:val="111111"/>
          <w:sz w:val="28"/>
          <w:sz w:val="28"/>
          <w:szCs w:val="28"/>
          <w:rtl w:val="true"/>
          <w:lang w:bidi="ar-SA"/>
        </w:rPr>
        <w:t>كذّبت عاد المرسلين</w:t>
      </w:r>
    </w:p>
    <w:p>
      <w:pPr>
        <w:pStyle w:val="BookText"/>
        <w:rPr/>
      </w:pPr>
      <w:r>
        <w:rPr>
          <w:rFonts w:ascii="IRNazanin" w:hAnsi="IRNazanin" w:eastAsia="IRNazanin"/>
          <w:color w:val="111111"/>
          <w:sz w:val="28"/>
          <w:sz w:val="28"/>
          <w:szCs w:val="28"/>
          <w:rtl w:val="true"/>
          <w:lang w:bidi="fa-IR"/>
        </w:rPr>
        <w:t xml:space="preserve">گفتنى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جد اعلاى قوم 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تمسيه آن قوم به عاد، از باب تسميه يك قبيله به نام نياى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عاديان ، مورد سرزنش 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بى تقوايى و گنه پيشگى</w:t>
      </w:r>
    </w:p>
    <w:p>
      <w:pPr>
        <w:sectPr>
          <w:footerReference w:type="default" r:id="rId4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 قال لهم أخوهم هود ألاتتّقون</w:t>
      </w:r>
    </w:p>
    <w:p>
      <w:pPr>
        <w:pStyle w:val="BookText"/>
        <w:rPr/>
      </w:pPr>
      <w:r>
        <w:rPr>
          <w:rFonts w:ascii="Amiri" w:hAnsi="Amiri" w:eastAsia="Amiri" w:cs="Amiri"/>
          <w:color w:val="111111"/>
          <w:sz w:val="28"/>
          <w:sz w:val="28"/>
          <w:szCs w:val="28"/>
          <w:rtl w:val="true"/>
          <w:lang w:bidi="ar-SA"/>
        </w:rPr>
        <w:t xml:space="preserve">استفهام در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تواند براى توبيخ و سرزنش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دعوت 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قومش مبنى بر پذيرفتن رسالت وى ، اعتماد كردن به او و جدى گرفتن هشدارهايش</w:t>
      </w:r>
    </w:p>
    <w:p>
      <w:pPr>
        <w:pStyle w:val="BookText"/>
        <w:rPr/>
      </w:pPr>
      <w:r>
        <w:rPr>
          <w:rFonts w:ascii="Amiri" w:hAnsi="Amiri" w:eastAsia="Amiri" w:cs="Amiri"/>
          <w:color w:val="111111"/>
          <w:sz w:val="28"/>
          <w:sz w:val="28"/>
          <w:szCs w:val="28"/>
          <w:rtl w:val="true"/>
          <w:lang w:bidi="ar-SA"/>
        </w:rPr>
        <w:t xml:space="preserve">ألاتتّقون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لكم رسول أمين</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تواند از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 مورد اعتماد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آوردن 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دعوتى است از جانب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قومش كه به او اعتماد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سخنانش گوش فرا دهند و هشدارهايش را جدى بگيرند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تصريح 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خيرخواهى خود و تضمين منافع عاديان در پرتو رسالت خويش</w:t>
      </w:r>
    </w:p>
    <w:p>
      <w:pPr>
        <w:pStyle w:val="BookText"/>
        <w:rPr/>
      </w:pPr>
      <w:r>
        <w:rPr>
          <w:rFonts w:ascii="Amiri" w:hAnsi="Amiri" w:eastAsia="Amiri" w:cs="Amiri"/>
          <w:color w:val="111111"/>
          <w:sz w:val="28"/>
          <w:sz w:val="28"/>
          <w:szCs w:val="28"/>
          <w:rtl w:val="true"/>
          <w:lang w:bidi="ar-SA"/>
        </w:rPr>
        <w:t>إنّى لكم رسول أمين</w:t>
      </w:r>
    </w:p>
    <w:p>
      <w:pPr>
        <w:pStyle w:val="BookText"/>
        <w:rPr/>
      </w:pPr>
      <w:r>
        <w:rPr>
          <w:rFonts w:ascii="Amiri" w:hAnsi="Amiri" w:eastAsia="Amiri" w:cs="Amiri"/>
          <w:color w:val="111111"/>
          <w:sz w:val="28"/>
          <w:sz w:val="28"/>
          <w:szCs w:val="28"/>
          <w:rtl w:val="true"/>
          <w:lang w:bidi="ar-SA"/>
        </w:rPr>
        <w:t xml:space="preserve">برداشت ياد شده با توجه به 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با لام انتقاع ـ استفاده مى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دعوت مجدد 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عاديان ، براى رعايت تقواى الهى و پرهيز از گناه</w:t>
      </w:r>
    </w:p>
    <w:p>
      <w:pPr>
        <w:pStyle w:val="BookText"/>
        <w:rPr/>
      </w:pPr>
      <w:r>
        <w:rPr>
          <w:rFonts w:ascii="IRNazanin" w:hAnsi="IRNazanin" w:eastAsia="IRNazanin"/>
          <w:color w:val="111111"/>
          <w:sz w:val="28"/>
          <w:sz w:val="28"/>
          <w:szCs w:val="28"/>
          <w:rtl w:val="true"/>
          <w:lang w:bidi="fa-IR"/>
        </w:rPr>
        <w:t xml:space="preserve">إذ قال لهم أخوهم هود ألاتتّقون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فاتّقوا اللّه</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خواهان اطاعت قومش از او ، به دليل آشكار بودن صداقت وامانت دارى وى</w:t>
      </w:r>
    </w:p>
    <w:p>
      <w:pPr>
        <w:pStyle w:val="BookText"/>
        <w:rPr/>
      </w:pPr>
      <w:r>
        <w:rPr>
          <w:rFonts w:ascii="Amiri" w:hAnsi="Amiri" w:eastAsia="Amiri" w:cs="Amiri"/>
          <w:color w:val="111111"/>
          <w:sz w:val="28"/>
          <w:sz w:val="28"/>
          <w:szCs w:val="28"/>
          <w:rtl w:val="true"/>
          <w:lang w:bidi="ar-SA"/>
        </w:rPr>
        <w:t xml:space="preserve">إنّى لكم رسول 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اللّه و أطيعون</w:t>
      </w:r>
    </w:p>
    <w:p>
      <w:pPr>
        <w:pStyle w:val="BookText"/>
        <w:rPr/>
      </w:pPr>
      <w:r>
        <w:rPr>
          <w:rFonts w:ascii="Amiri" w:hAnsi="Amiri" w:eastAsia="Amiri" w:cs="Amiri"/>
          <w:color w:val="111111"/>
          <w:sz w:val="28"/>
          <w:sz w:val="28"/>
          <w:szCs w:val="28"/>
          <w:rtl w:val="true"/>
          <w:lang w:bidi="ar-SA"/>
        </w:rPr>
        <w:t xml:space="preserve">تفريع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اللّه وأطيعون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إنّى لكم رسول 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مفيد مطلب ياد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تصريح 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نداشتن كمترين چشمداشت مادى از مردم ، در قبال رسالت خويش</w:t>
      </w:r>
    </w:p>
    <w:p>
      <w:pPr>
        <w:pStyle w:val="BookText"/>
        <w:rPr/>
      </w:pPr>
      <w:r>
        <w:rPr>
          <w:rFonts w:ascii="Amiri" w:hAnsi="Amiri" w:eastAsia="Amiri" w:cs="Amiri"/>
          <w:color w:val="111111"/>
          <w:sz w:val="28"/>
          <w:sz w:val="28"/>
          <w:szCs w:val="28"/>
          <w:rtl w:val="true"/>
          <w:lang w:bidi="ar-SA"/>
        </w:rPr>
        <w:t xml:space="preserve">و ما أسئلكم عليه من أجر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إلاّ على ربّ العـلمين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سرزنش عاديان توسط 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ساختن بناهايى بى فايده و بازيگرانه</w:t>
      </w:r>
    </w:p>
    <w:p>
      <w:pPr>
        <w:pStyle w:val="BookText"/>
        <w:rPr/>
      </w:pPr>
      <w:r>
        <w:rPr>
          <w:rFonts w:ascii="Amiri" w:hAnsi="Amiri" w:eastAsia="Amiri" w:cs="Amiri"/>
          <w:color w:val="111111"/>
          <w:sz w:val="28"/>
          <w:sz w:val="28"/>
          <w:szCs w:val="28"/>
          <w:rtl w:val="true"/>
          <w:lang w:bidi="ar-SA"/>
        </w:rPr>
        <w:t>أتبنون بكلّ ريع ءاية تعبثون</w:t>
      </w:r>
    </w:p>
    <w:p>
      <w:pPr>
        <w:pStyle w:val="BookText"/>
        <w:rPr/>
      </w:pPr>
      <w:r>
        <w:rPr>
          <w:rFonts w:ascii="Amiri" w:hAnsi="Amiri" w:eastAsia="Amiri" w:cs="Amiri"/>
          <w:color w:val="111111"/>
          <w:sz w:val="28"/>
          <w:sz w:val="28"/>
          <w:szCs w:val="28"/>
          <w:rtl w:val="true"/>
          <w:lang w:bidi="ar-SA"/>
        </w:rPr>
        <w:t xml:space="preserve">استفهام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أتنبون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توبيخ و سرزنش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سرزنش عاديان از سوى 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به خاطر احداث قصر ها و روحيه كاخ نشينى آنان</w:t>
      </w:r>
    </w:p>
    <w:p>
      <w:pPr>
        <w:pStyle w:val="BookText"/>
        <w:rPr/>
      </w:pPr>
      <w:r>
        <w:rPr>
          <w:rFonts w:ascii="Amiri" w:hAnsi="Amiri" w:eastAsia="Amiri" w:cs="Amiri"/>
          <w:color w:val="111111"/>
          <w:sz w:val="28"/>
          <w:sz w:val="28"/>
          <w:szCs w:val="28"/>
          <w:rtl w:val="true"/>
          <w:lang w:bidi="ar-SA"/>
        </w:rPr>
        <w:t>و تتّخذون مصانع لعلّكم تخلدون</w:t>
      </w:r>
    </w:p>
    <w:p>
      <w:pPr>
        <w:sectPr>
          <w:footerReference w:type="default" r:id="rId4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دعوت مجدّد 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قوم عاد ، براى اطاعت از وى ، رعايت تقواى الهى و پرهيز از بيهودگى ، غرور و خشونت</w:t>
      </w:r>
    </w:p>
    <w:p>
      <w:pPr>
        <w:pStyle w:val="BookText"/>
        <w:rPr/>
      </w:pPr>
      <w:r>
        <w:rPr>
          <w:rFonts w:ascii="Amiri" w:hAnsi="Amiri" w:eastAsia="Amiri" w:cs="Amiri"/>
          <w:color w:val="111111"/>
          <w:sz w:val="28"/>
          <w:sz w:val="28"/>
          <w:szCs w:val="28"/>
          <w:rtl w:val="true"/>
          <w:lang w:bidi="ar-SA"/>
        </w:rPr>
        <w:t xml:space="preserve">أتبنون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تعبثون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بطشتم جبّارين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اللّه و أطيعون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تأكيد 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بيمناك بودن درباره سرنوشت قومش ، به خاطر بى تقوايى و ناسپاسى آنان</w:t>
      </w:r>
    </w:p>
    <w:p>
      <w:pPr>
        <w:pStyle w:val="BookText"/>
        <w:rPr/>
      </w:pPr>
      <w:r>
        <w:rPr>
          <w:rFonts w:ascii="Amiri" w:hAnsi="Amiri" w:eastAsia="Amiri" w:cs="Amiri"/>
          <w:color w:val="111111"/>
          <w:sz w:val="28"/>
          <w:sz w:val="28"/>
          <w:szCs w:val="28"/>
          <w:rtl w:val="true"/>
          <w:lang w:bidi="ar-SA"/>
        </w:rPr>
        <w:t xml:space="preserve">فاتّقوا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الذى أمدّكم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أخاف عليكم عذاب يوم عظيم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اقدام 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انذار دادن قوم عاد به عذاب قيامت</w:t>
      </w:r>
    </w:p>
    <w:p>
      <w:pPr>
        <w:pStyle w:val="BookText"/>
        <w:rPr/>
      </w:pPr>
      <w:r>
        <w:rPr>
          <w:rFonts w:ascii="Amiri" w:hAnsi="Amiri" w:eastAsia="Amiri" w:cs="Amiri"/>
          <w:color w:val="111111"/>
          <w:sz w:val="28"/>
          <w:sz w:val="28"/>
          <w:szCs w:val="28"/>
          <w:rtl w:val="true"/>
          <w:lang w:bidi="ar-SA"/>
        </w:rPr>
        <w:t>إنّى أخاف عليكم عذاب يوم عظيم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بى تأثير خوانده شدن موعظه ها و اندرز هاى هود از سوى قوم عاد</w:t>
      </w:r>
    </w:p>
    <w:p>
      <w:pPr>
        <w:pStyle w:val="BookText"/>
        <w:rPr/>
      </w:pPr>
      <w:r>
        <w:rPr>
          <w:rFonts w:ascii="Amiri" w:hAnsi="Amiri" w:eastAsia="Amiri" w:cs="Amiri"/>
          <w:color w:val="111111"/>
          <w:sz w:val="28"/>
          <w:sz w:val="28"/>
          <w:szCs w:val="28"/>
          <w:rtl w:val="true"/>
          <w:lang w:bidi="ar-SA"/>
        </w:rPr>
        <w:t>قالوا سواء علينا أَوَعظت أم لم تكن من الوعظين</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تلاش قوم عاد ، به ايجاد يأس و نااميدى در حضرت 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 به دستيابى او به اهداف رسالتش</w:t>
      </w:r>
    </w:p>
    <w:p>
      <w:pPr>
        <w:pStyle w:val="BookText"/>
        <w:rPr/>
      </w:pPr>
      <w:r>
        <w:rPr>
          <w:rFonts w:ascii="Amiri" w:hAnsi="Amiri" w:eastAsia="Amiri" w:cs="Amiri"/>
          <w:color w:val="111111"/>
          <w:sz w:val="28"/>
          <w:sz w:val="28"/>
          <w:szCs w:val="28"/>
          <w:rtl w:val="true"/>
          <w:lang w:bidi="ar-SA"/>
        </w:rPr>
        <w:t>قالوا سواء علينا أَوَعظت أم لم تكن من الوعظين</w:t>
      </w:r>
    </w:p>
    <w:p>
      <w:pPr>
        <w:pStyle w:val="BookText"/>
        <w:rPr/>
      </w:pPr>
      <w:r>
        <w:rPr>
          <w:rFonts w:ascii="Amiri" w:hAnsi="Amiri" w:eastAsia="Amiri" w:cs="Amiri"/>
          <w:color w:val="111111"/>
          <w:sz w:val="28"/>
          <w:sz w:val="28"/>
          <w:szCs w:val="28"/>
          <w:rtl w:val="true"/>
          <w:lang w:bidi="ar-SA"/>
        </w:rPr>
        <w:t>يادآورى قوم عاد به حضرت 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مبنى بر مؤثر نبودن موعظه هايش، مى تواند به منظور ايجاد يأس در آن حضرت و نيز بازداشتن ايشان از تلاش براى ادامه رسالت و تبليغ خود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تهمت ارتجاع و واپس گرايى به 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قوم عاد</w:t>
      </w:r>
    </w:p>
    <w:p>
      <w:pPr>
        <w:pStyle w:val="BookText"/>
        <w:rPr/>
      </w:pPr>
      <w:r>
        <w:rPr>
          <w:rFonts w:ascii="Amiri" w:hAnsi="Amiri" w:eastAsia="Amiri" w:cs="Amiri"/>
          <w:color w:val="111111"/>
          <w:sz w:val="28"/>
          <w:sz w:val="28"/>
          <w:szCs w:val="28"/>
          <w:rtl w:val="true"/>
          <w:lang w:bidi="ar-SA"/>
        </w:rPr>
        <w:t>إن هـذا إلاّ خلق الأوّلين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تكيه و پافشارى قوم عاد بر سنت هاى نياكانشان ، عامل رويارويى آنان با 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رد كردن نصايح وى</w:t>
      </w:r>
    </w:p>
    <w:p>
      <w:pPr>
        <w:pStyle w:val="BookText"/>
        <w:rPr/>
      </w:pPr>
      <w:r>
        <w:rPr>
          <w:rFonts w:ascii="Amiri" w:hAnsi="Amiri" w:eastAsia="Amiri" w:cs="Amiri"/>
          <w:color w:val="111111"/>
          <w:sz w:val="28"/>
          <w:sz w:val="28"/>
          <w:szCs w:val="28"/>
          <w:rtl w:val="true"/>
          <w:lang w:bidi="ar-SA"/>
        </w:rPr>
        <w:t>إن هـذا إلاّ خلق الأوّلين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ناباورى قوم عاد نسبت به هشدار هاى 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ريشه تكذيب رسالت آن حضرت</w:t>
      </w:r>
    </w:p>
    <w:p>
      <w:pPr>
        <w:pStyle w:val="BookText"/>
        <w:rPr/>
      </w:pPr>
      <w:r>
        <w:rPr>
          <w:rFonts w:ascii="Amiri" w:hAnsi="Amiri" w:eastAsia="Amiri" w:cs="Amiri"/>
          <w:color w:val="111111"/>
          <w:sz w:val="28"/>
          <w:sz w:val="28"/>
          <w:szCs w:val="28"/>
          <w:rtl w:val="true"/>
          <w:lang w:bidi="ar-SA"/>
        </w:rPr>
        <w:t>و ما نحن بمعذّبين فكذّبوه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احقاف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ascii="IRNazanin" w:hAnsi="IRNazanin" w:eastAsia="IRNazanin"/>
          <w:color w:val="111111"/>
          <w:sz w:val="28"/>
          <w:sz w:val="28"/>
          <w:szCs w:val="28"/>
          <w:lang w:bidi="fa-IR"/>
        </w:rPr>
        <w:t>،</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 هود و انذار هاى او به قوم خود ، نمونه اى از سرگذشت رسولان الهى و تلاش آنان براى هدايت مردم در طول تاريخ</w:t>
      </w:r>
    </w:p>
    <w:p>
      <w:pPr>
        <w:sectPr>
          <w:footerReference w:type="default" r:id="rId4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خلت النذر من بين يديه و من خلفه</w:t>
      </w:r>
      <w:bookmarkStart w:id="2462" w:name="pg6987_91584"/>
    </w:p>
    <w:p>
      <w:pPr>
        <w:pStyle w:val="BookText"/>
        <w:rPr/>
      </w:pPr>
      <w:bookmarkEnd w:id="2462"/>
      <w:r>
        <w:rPr>
          <w:rFonts w:ascii="IRNazanin" w:hAnsi="IRNazanin" w:eastAsia="IRNazanin"/>
          <w:color w:val="111111"/>
          <w:sz w:val="28"/>
          <w:sz w:val="28"/>
          <w:szCs w:val="28"/>
          <w:rtl w:val="true"/>
          <w:lang w:bidi="fa-IR"/>
        </w:rPr>
        <w:t>مى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خلت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 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شريفه، به صورت جمله معترضه آمده، تا بيانگر اين معنا باشد كه يادكرد سرگذشت هود به مثابه يادكرد ديگر پيامبران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آنان در هدف مشترك بوده اند و سرگذشت هود به عنوان نمونه ياد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نگرانى و هشدار 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نسبت به فرجام شوم قوم خويش و نزول عذاب الهى بر آنان</w:t>
      </w:r>
    </w:p>
    <w:p>
      <w:pPr>
        <w:pStyle w:val="BookText"/>
        <w:rPr/>
      </w:pPr>
      <w:r>
        <w:rPr>
          <w:rFonts w:ascii="Amiri" w:hAnsi="Amiri" w:eastAsia="Amiri" w:cs="Amiri"/>
          <w:color w:val="111111"/>
          <w:sz w:val="28"/>
          <w:sz w:val="28"/>
          <w:szCs w:val="28"/>
          <w:rtl w:val="true"/>
          <w:lang w:bidi="ar-SA"/>
        </w:rPr>
        <w:t xml:space="preserve">و اذكر أخا عاد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إنّى أخاف عليكم عذاب يوم عظيم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احقاف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عاد ، متهم كننده 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دروغ پردازى براى جداسازى آنان از خدايانشان</w:t>
      </w:r>
    </w:p>
    <w:p>
      <w:pPr>
        <w:pStyle w:val="BookText"/>
        <w:rPr/>
      </w:pPr>
      <w:r>
        <w:rPr>
          <w:rFonts w:ascii="Amiri" w:hAnsi="Amiri" w:eastAsia="Amiri" w:cs="Amiri"/>
          <w:color w:val="111111"/>
          <w:sz w:val="28"/>
          <w:sz w:val="28"/>
          <w:szCs w:val="28"/>
          <w:rtl w:val="true"/>
          <w:lang w:bidi="ar-SA"/>
        </w:rPr>
        <w:t>قالوا أجئتنا لتأفكنا عن ءالهتنا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احقاف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اظهار بى اطلاعى 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از كيفيت و زمان نزول عذاب الهى بر كافران قومش</w:t>
      </w:r>
    </w:p>
    <w:p>
      <w:pPr>
        <w:pStyle w:val="BookText"/>
        <w:rPr/>
      </w:pPr>
      <w:r>
        <w:rPr>
          <w:rFonts w:ascii="IRNazanin" w:hAnsi="IRNazanin" w:eastAsia="IRNazanin"/>
          <w:color w:val="111111"/>
          <w:sz w:val="28"/>
          <w:sz w:val="28"/>
          <w:szCs w:val="28"/>
          <w:rtl w:val="true"/>
          <w:lang w:bidi="fa-IR"/>
        </w:rPr>
        <w:t xml:space="preserve">فأتنا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إنّما العلم عند اللّه</w:t>
      </w:r>
    </w:p>
    <w:p>
      <w:pPr>
        <w:pStyle w:val="Heading3"/>
        <w:numPr>
          <w:ilvl w:val="2"/>
          <w:numId w:val="1"/>
        </w:numPr>
        <w:rPr/>
      </w:pPr>
      <w:bookmarkStart w:id="2463" w:name="__RefHeading___Toc2399255_372815092"/>
      <w:bookmarkStart w:id="2464" w:name="_Toc1045"/>
      <w:bookmarkEnd w:id="2463"/>
      <w:r>
        <w:rPr/>
        <w:t>83</w:t>
      </w:r>
      <w:r>
        <w:rPr>
          <w:rtl w:val="true"/>
        </w:rPr>
        <w:t xml:space="preserve">- </w:t>
      </w:r>
      <w:r>
        <w:rPr>
          <w:rtl w:val="true"/>
        </w:rPr>
        <w:t>قصه هود</w:t>
      </w:r>
      <w:r>
        <w:rPr>
          <w:rtl w:val="true"/>
        </w:rPr>
        <w:t>(</w:t>
      </w:r>
      <w:r>
        <w:rPr>
          <w:rtl w:val="true"/>
        </w:rPr>
        <w:t>ع</w:t>
      </w:r>
      <w:r>
        <w:rPr>
          <w:rtl w:val="true"/>
        </w:rPr>
        <w:t xml:space="preserve">) </w:t>
      </w:r>
      <w:r>
        <w:rPr>
          <w:rtl w:val="true"/>
        </w:rPr>
        <w:t>از آيات خدا</w:t>
      </w:r>
      <w:bookmarkEnd w:id="246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سرگذشت 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قوم عاد ، آيتى بزرگ و عبرت آموز براى ديگران</w:t>
      </w:r>
    </w:p>
    <w:p>
      <w:pPr>
        <w:pStyle w:val="BookText"/>
        <w:rPr/>
      </w:pPr>
      <w:r>
        <w:rPr>
          <w:rFonts w:ascii="Amiri" w:hAnsi="Amiri" w:eastAsia="Amiri" w:cs="Amiri"/>
          <w:color w:val="111111"/>
          <w:sz w:val="28"/>
          <w:sz w:val="28"/>
          <w:szCs w:val="28"/>
          <w:rtl w:val="true"/>
          <w:lang w:bidi="ar-SA"/>
        </w:rPr>
        <w:t>فكذّبوه فأهلكنـهم إنّ فى ذلك لأية</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نصيحت هاى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هشدارهاى وى به عاديان، تأثير ناپذيرى آنان، تكذيب رسالت او و سرانجام هلاكت آنان به اراده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معناى نشانه است و در اين جا معنايى معادل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نكره آمدن آن براى تفخيم و بيانگر وجود مايه هاى بزرگ عبرت در داستان هود و عاديان است</w:t>
      </w:r>
      <w:r>
        <w:rPr>
          <w:rFonts w:eastAsia="IRNazanin" w:cs="IRNazanin"/>
          <w:color w:val="111111"/>
          <w:sz w:val="28"/>
          <w:szCs w:val="28"/>
          <w:rtl w:val="true"/>
          <w:lang w:bidi="fa-IR"/>
        </w:rPr>
        <w:t>.</w:t>
      </w:r>
    </w:p>
    <w:p>
      <w:pPr>
        <w:pStyle w:val="Heading3"/>
        <w:numPr>
          <w:ilvl w:val="2"/>
          <w:numId w:val="1"/>
        </w:numPr>
        <w:rPr/>
      </w:pPr>
      <w:bookmarkStart w:id="2465" w:name="__RefHeading___Toc2399257_372815092"/>
      <w:bookmarkStart w:id="2466" w:name="_Toc1046"/>
      <w:bookmarkEnd w:id="2465"/>
      <w:r>
        <w:rPr/>
        <w:t>84</w:t>
      </w:r>
      <w:r>
        <w:rPr>
          <w:rtl w:val="true"/>
        </w:rPr>
        <w:t xml:space="preserve">- </w:t>
      </w:r>
      <w:r>
        <w:rPr>
          <w:rtl w:val="true"/>
        </w:rPr>
        <w:t>قوم عاد و نبوت هود</w:t>
      </w:r>
      <w:r>
        <w:rPr>
          <w:rtl w:val="true"/>
        </w:rPr>
        <w:t>(</w:t>
      </w:r>
      <w:r>
        <w:rPr>
          <w:rtl w:val="true"/>
        </w:rPr>
        <w:t>ع</w:t>
      </w:r>
      <w:r>
        <w:rPr>
          <w:rtl w:val="true"/>
        </w:rPr>
        <w:t>)</w:t>
      </w:r>
      <w:bookmarkEnd w:id="246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ادعاى پيامبرى از سوى 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نشانه سفاهت وى در پندار قوم عاد</w:t>
      </w:r>
    </w:p>
    <w:p>
      <w:pPr>
        <w:pStyle w:val="BookText"/>
        <w:rPr/>
      </w:pPr>
      <w:r>
        <w:rPr>
          <w:rFonts w:ascii="Amiri" w:hAnsi="Amiri" w:eastAsia="Amiri" w:cs="Amiri"/>
          <w:color w:val="111111"/>
          <w:sz w:val="28"/>
          <w:sz w:val="28"/>
          <w:szCs w:val="28"/>
          <w:rtl w:val="true"/>
          <w:lang w:bidi="ar-SA"/>
        </w:rPr>
        <w:t xml:space="preserve">إنا لنريك فى سفاهة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عجبتم أن جاءكم ذكر من ربكم على رجل منكم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sectPr>
          <w:footerReference w:type="default" r:id="rId4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قوم عاد ، رسالت هود را از سوى خداوند ، براى دعوت به توحيد و مبارزه با شرك باور نداشتند </w:t>
      </w:r>
      <w:r>
        <w:rPr>
          <w:rFonts w:eastAsia="Amiri" w:cs="Amiri" w:ascii="Amiri" w:hAnsi="Amiri"/>
          <w:color w:val="111111"/>
          <w:sz w:val="28"/>
          <w:szCs w:val="28"/>
          <w:rtl w:val="true"/>
          <w:lang w:bidi="ar-SA"/>
        </w:rPr>
        <w:t>.</w:t>
      </w:r>
      <w:bookmarkStart w:id="2467" w:name="pg6987_91585"/>
    </w:p>
    <w:p>
      <w:pPr>
        <w:pStyle w:val="BookText"/>
        <w:rPr/>
      </w:pPr>
      <w:bookmarkEnd w:id="2467"/>
      <w:r>
        <w:rPr>
          <w:rFonts w:ascii="IRNazanin" w:hAnsi="IRNazanin" w:eastAsia="IRNazanin"/>
          <w:color w:val="111111"/>
          <w:sz w:val="28"/>
          <w:sz w:val="28"/>
          <w:szCs w:val="28"/>
          <w:rtl w:val="true"/>
          <w:lang w:bidi="fa-IR"/>
        </w:rPr>
        <w:t>أجئتنا لنعبد اللّه وحده</w:t>
      </w:r>
    </w:p>
    <w:p>
      <w:pPr>
        <w:pStyle w:val="BookText"/>
        <w:rPr/>
      </w:pPr>
      <w:r>
        <w:rPr>
          <w:rFonts w:ascii="IRNazanin" w:hAnsi="IRNazanin" w:eastAsia="IRNazanin"/>
          <w:color w:val="111111"/>
          <w:sz w:val="28"/>
          <w:sz w:val="28"/>
          <w:szCs w:val="28"/>
          <w:rtl w:val="true"/>
          <w:lang w:bidi="fa-IR"/>
        </w:rPr>
        <w:t xml:space="preserve">استفهام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أجئتنا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استفهام انكارى ابطالى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دلالت مى كند كه آنچه مورد استفهام واقع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مأموريت هود براى دعوت به يكتاپرستى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بى اساس است و مدعى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دروغگوست</w:t>
      </w:r>
      <w:r>
        <w:rPr>
          <w:rFonts w:eastAsia="IRNazanin" w:cs="IRNazanin"/>
          <w:color w:val="111111"/>
          <w:sz w:val="28"/>
          <w:szCs w:val="28"/>
          <w:rtl w:val="true"/>
          <w:lang w:bidi="fa-IR"/>
        </w:rPr>
        <w:t>.</w:t>
      </w:r>
    </w:p>
    <w:p>
      <w:pPr>
        <w:pStyle w:val="Heading3"/>
        <w:numPr>
          <w:ilvl w:val="2"/>
          <w:numId w:val="1"/>
        </w:numPr>
        <w:rPr/>
      </w:pPr>
      <w:bookmarkStart w:id="2468" w:name="__RefHeading___Toc2399259_372815092"/>
      <w:bookmarkStart w:id="2469" w:name="_Toc1047"/>
      <w:bookmarkEnd w:id="2468"/>
      <w:r>
        <w:rPr/>
        <w:t>85</w:t>
      </w:r>
      <w:r>
        <w:rPr>
          <w:rtl w:val="true"/>
        </w:rPr>
        <w:t xml:space="preserve">- </w:t>
      </w:r>
      <w:r>
        <w:rPr>
          <w:rtl w:val="true"/>
        </w:rPr>
        <w:t>قوم عاد و هود</w:t>
      </w:r>
      <w:r>
        <w:rPr>
          <w:rtl w:val="true"/>
        </w:rPr>
        <w:t>(</w:t>
      </w:r>
      <w:r>
        <w:rPr>
          <w:rtl w:val="true"/>
        </w:rPr>
        <w:t>ع</w:t>
      </w:r>
      <w:r>
        <w:rPr>
          <w:rtl w:val="true"/>
        </w:rPr>
        <w:t>)</w:t>
      </w:r>
      <w:bookmarkEnd w:id="246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قوم عاد به دليل نامعقول شمردن پيامبرى براى فردى از بشر ، رسالت هود را انكار كردند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لنريك فى سفاهة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عجبتم أن جاءكم ذكر من ربكم على رجل منكم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قوم عاد ناباور به صداقت و راستگويى حضرت 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فأتنا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كنت من الصدقين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قوم عاد با ناباورى به صداقت و راستگويى هود ، از وى خواستند تا تهديد هاى خويش را تحقق بخشد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فأتنا بما تعدنا إن كنت من الصدقين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دعوت 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سخنان او ، بى تأثير در بازدارى قومش از شرك و پرستش خدايان دروغين</w:t>
      </w:r>
    </w:p>
    <w:p>
      <w:pPr>
        <w:pStyle w:val="BookText"/>
        <w:rPr/>
      </w:pPr>
      <w:r>
        <w:rPr>
          <w:rFonts w:ascii="Amiri" w:hAnsi="Amiri" w:eastAsia="Amiri" w:cs="Amiri"/>
          <w:color w:val="111111"/>
          <w:sz w:val="28"/>
          <w:sz w:val="28"/>
          <w:szCs w:val="28"/>
          <w:rtl w:val="true"/>
          <w:lang w:bidi="ar-SA"/>
        </w:rPr>
        <w:t>و ما نحن بتاركى ءالهتنا عن قولك</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قولك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تعليل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معناى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نحن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و ادعاى تو ، باعث نخواهد شد كه ما خدايان خويش را رها 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ـ تأكيد قوم عاد ، بر ايمان نياوردن به 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تصديق نكردن پيام ها و رسالت هاى او</w:t>
      </w:r>
    </w:p>
    <w:p>
      <w:pPr>
        <w:pStyle w:val="BookText"/>
        <w:rPr/>
      </w:pPr>
      <w:r>
        <w:rPr>
          <w:rFonts w:ascii="Amiri" w:hAnsi="Amiri" w:eastAsia="Amiri" w:cs="Amiri"/>
          <w:color w:val="111111"/>
          <w:sz w:val="28"/>
          <w:sz w:val="28"/>
          <w:szCs w:val="28"/>
          <w:rtl w:val="true"/>
          <w:lang w:bidi="ar-SA"/>
        </w:rPr>
        <w:t>و ما نحن لك بمؤمنين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قوم نوح ، عاد ، ثمود و اقوام پس از آنان ، پيوسته با دعوت پيامبران خود به مخالفت برمى خاستند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مثل دأب قوم نوح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الذين من بعدهم</w:t>
      </w:r>
    </w:p>
    <w:p>
      <w:pPr>
        <w:pStyle w:val="Heading3"/>
        <w:numPr>
          <w:ilvl w:val="2"/>
          <w:numId w:val="1"/>
        </w:numPr>
        <w:rPr/>
      </w:pPr>
      <w:bookmarkStart w:id="2470" w:name="__RefHeading___Toc2399261_372815092"/>
      <w:bookmarkStart w:id="2471" w:name="_Toc1048"/>
      <w:bookmarkEnd w:id="2470"/>
      <w:r>
        <w:rPr/>
        <w:t>86</w:t>
      </w:r>
      <w:r>
        <w:rPr>
          <w:rtl w:val="true"/>
        </w:rPr>
        <w:t xml:space="preserve">- </w:t>
      </w:r>
      <w:r>
        <w:rPr>
          <w:rtl w:val="true"/>
        </w:rPr>
        <w:t>كيفر انكار رسالت هود</w:t>
      </w:r>
      <w:r>
        <w:rPr>
          <w:rtl w:val="true"/>
        </w:rPr>
        <w:t>(</w:t>
      </w:r>
      <w:r>
        <w:rPr>
          <w:rtl w:val="true"/>
        </w:rPr>
        <w:t>ع</w:t>
      </w:r>
      <w:r>
        <w:rPr>
          <w:rtl w:val="true"/>
        </w:rPr>
        <w:t>)</w:t>
      </w:r>
      <w:bookmarkEnd w:id="247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4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bookmarkStart w:id="2472" w:name="pg6987_91586"/>
    </w:p>
    <w:p>
      <w:pPr>
        <w:pStyle w:val="BookText"/>
        <w:rPr/>
      </w:pPr>
      <w:bookmarkEnd w:id="2472"/>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هود در انتظار نزول عذاب الهى بر قوم عاد ، پس از ابلاغ رسالت هاى الهى و اصرار آنان بر انكار توحيد و رسالت وى</w:t>
      </w:r>
    </w:p>
    <w:p>
      <w:pPr>
        <w:pStyle w:val="BookText"/>
        <w:rPr/>
      </w:pPr>
      <w:r>
        <w:rPr>
          <w:rFonts w:ascii="Amiri" w:hAnsi="Amiri" w:eastAsia="Amiri" w:cs="Amiri"/>
          <w:color w:val="111111"/>
          <w:sz w:val="28"/>
          <w:sz w:val="28"/>
          <w:szCs w:val="28"/>
          <w:rtl w:val="true"/>
          <w:lang w:bidi="ar-SA"/>
        </w:rPr>
        <w:t>فانتظروا إنى معكم من المنتظرين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خداوند ، قوم عاد را پس از اصرارشان به شرك و انكار رسالت هود ، به عذابى فراگير گرفتار ساخت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فأنجينه و الذين معه برحمة منا و قطعنا دابر الذين كذبوا</w:t>
      </w:r>
    </w:p>
    <w:p>
      <w:pPr>
        <w:pStyle w:val="Heading3"/>
        <w:numPr>
          <w:ilvl w:val="2"/>
          <w:numId w:val="1"/>
        </w:numPr>
        <w:rPr/>
      </w:pPr>
      <w:bookmarkStart w:id="2473" w:name="__RefHeading___Toc2399263_372815092"/>
      <w:bookmarkStart w:id="2474" w:name="_Toc1049"/>
      <w:bookmarkEnd w:id="2473"/>
      <w:r>
        <w:rPr/>
        <w:t>87</w:t>
      </w:r>
      <w:r>
        <w:rPr>
          <w:rtl w:val="true"/>
        </w:rPr>
        <w:t xml:space="preserve">- </w:t>
      </w:r>
      <w:r>
        <w:rPr>
          <w:rtl w:val="true"/>
        </w:rPr>
        <w:t>كيفر تكذيب هود</w:t>
      </w:r>
      <w:r>
        <w:rPr>
          <w:rtl w:val="true"/>
        </w:rPr>
        <w:t>(</w:t>
      </w:r>
      <w:r>
        <w:rPr>
          <w:rtl w:val="true"/>
        </w:rPr>
        <w:t>ع</w:t>
      </w:r>
      <w:r>
        <w:rPr>
          <w:rtl w:val="true"/>
        </w:rPr>
        <w:t>)</w:t>
      </w:r>
      <w:bookmarkEnd w:id="247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هلاكت قوم عاد ، به اراده الهى و در پى تكذيب رسالت 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آنان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فكذّبوه فأهلكنـهم</w:t>
      </w:r>
    </w:p>
    <w:p>
      <w:pPr>
        <w:pStyle w:val="BookText"/>
        <w:rPr/>
      </w:pPr>
      <w:r>
        <w:rPr>
          <w:rFonts w:ascii="IRNazanin" w:hAnsi="IRNazanin" w:eastAsia="IRNazanin"/>
          <w:color w:val="111111"/>
          <w:sz w:val="28"/>
          <w:sz w:val="28"/>
          <w:szCs w:val="28"/>
          <w:rtl w:val="true"/>
          <w:lang w:bidi="fa-IR"/>
        </w:rPr>
        <w:t>مبارزه با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گروهى از اشراف قوم هود به وى ايمان آوردند و گروهى ديگر با انكار رسالت او در برابرش جبهه گيرى كردند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الملأ الذين كفروا من قومه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تقليد از نياكان و حفظ سنت هاى پيشينيان ، از انگيزه هاى قوم عاد براى پرستش معبودان دروغين و رويارويى با دعوت هود</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نذر ما كان يعبد ءاباؤنا</w:t>
      </w:r>
    </w:p>
    <w:p>
      <w:pPr>
        <w:pStyle w:val="BookText"/>
        <w:rPr/>
      </w:pPr>
      <w:r>
        <w:rPr>
          <w:rFonts w:ascii="IRNazanin" w:hAnsi="IRNazanin" w:eastAsia="IRNazanin"/>
          <w:color w:val="111111"/>
          <w:sz w:val="28"/>
          <w:sz w:val="28"/>
          <w:szCs w:val="28"/>
          <w:rtl w:val="true"/>
          <w:lang w:bidi="fa-IR"/>
        </w:rPr>
        <w:t>مجادله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هود ، گرفتار جدال و كشمكش مدام قوم عاد درباره معبودان بى اساسشان</w:t>
      </w:r>
    </w:p>
    <w:p>
      <w:pPr>
        <w:sectPr>
          <w:footerReference w:type="default" r:id="rId4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اتجدلوننى فى أسماء سميتموها أنتم و ءاباؤكم</w:t>
      </w:r>
      <w:bookmarkStart w:id="2475" w:name="pg6987_91587"/>
    </w:p>
    <w:p>
      <w:pPr>
        <w:pStyle w:val="Heading3"/>
        <w:numPr>
          <w:ilvl w:val="2"/>
          <w:numId w:val="1"/>
        </w:numPr>
        <w:rPr/>
      </w:pPr>
      <w:bookmarkStart w:id="2476" w:name="__RefHeading___Toc2399265_372815092"/>
      <w:bookmarkStart w:id="2477" w:name="_Toc1050"/>
      <w:bookmarkEnd w:id="2475"/>
      <w:bookmarkEnd w:id="2476"/>
      <w:r>
        <w:rPr/>
        <w:t>88</w:t>
      </w:r>
      <w:r>
        <w:rPr>
          <w:rtl w:val="true"/>
        </w:rPr>
        <w:t xml:space="preserve">- </w:t>
      </w:r>
      <w:r>
        <w:rPr>
          <w:rtl w:val="true"/>
        </w:rPr>
        <w:t>محبت هود</w:t>
      </w:r>
      <w:r>
        <w:rPr>
          <w:rtl w:val="true"/>
        </w:rPr>
        <w:t>(</w:t>
      </w:r>
      <w:r>
        <w:rPr>
          <w:rtl w:val="true"/>
        </w:rPr>
        <w:t>ع</w:t>
      </w:r>
      <w:r>
        <w:rPr>
          <w:rtl w:val="true"/>
        </w:rPr>
        <w:t>)</w:t>
      </w:r>
      <w:bookmarkEnd w:id="247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هود ، پيامبرى دلسوز و با محبت به مردم خويش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عاد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إلى عاد أخاهم هوداً قال يقوم</w:t>
      </w:r>
    </w:p>
    <w:p>
      <w:pPr>
        <w:pStyle w:val="Heading3"/>
        <w:numPr>
          <w:ilvl w:val="2"/>
          <w:numId w:val="1"/>
        </w:numPr>
        <w:rPr/>
      </w:pPr>
      <w:bookmarkStart w:id="2478" w:name="__RefHeading___Toc2399267_372815092"/>
      <w:bookmarkStart w:id="2479" w:name="_Toc1051"/>
      <w:bookmarkEnd w:id="2478"/>
      <w:r>
        <w:rPr/>
        <w:t>89</w:t>
      </w:r>
      <w:r>
        <w:rPr>
          <w:rtl w:val="true"/>
        </w:rPr>
        <w:t xml:space="preserve">- </w:t>
      </w:r>
      <w:r>
        <w:rPr>
          <w:rtl w:val="true"/>
        </w:rPr>
        <w:t>محدوده رسالت هود</w:t>
      </w:r>
      <w:r>
        <w:rPr>
          <w:rtl w:val="true"/>
        </w:rPr>
        <w:t>(</w:t>
      </w:r>
      <w:r>
        <w:rPr>
          <w:rtl w:val="true"/>
        </w:rPr>
        <w:t>ع</w:t>
      </w:r>
      <w:r>
        <w:rPr>
          <w:rtl w:val="true"/>
        </w:rPr>
        <w:t>)</w:t>
      </w:r>
      <w:bookmarkEnd w:id="247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رسالت 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محدوده قوم عاد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إلى عاد أخاهم هوداً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رسالت 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محدود به قوم عاد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إلى عاد أخاهم هودًا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احقاف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تنها موظف به ابلاغ رسالت خويش و نه تعيين زمان عذاب و آوردن آن</w:t>
      </w:r>
    </w:p>
    <w:p>
      <w:pPr>
        <w:pStyle w:val="BookText"/>
        <w:rPr/>
      </w:pPr>
      <w:r>
        <w:rPr>
          <w:rFonts w:ascii="Amiri" w:hAnsi="Amiri" w:eastAsia="Amiri" w:cs="Amiri"/>
          <w:color w:val="111111"/>
          <w:sz w:val="28"/>
          <w:sz w:val="28"/>
          <w:szCs w:val="28"/>
          <w:rtl w:val="true"/>
          <w:lang w:bidi="ar-SA"/>
        </w:rPr>
        <w:t xml:space="preserve">فأتنا بما تعدنا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إنّما العلم عند اللّه و أُبلّغكم ما أُرسلت به</w:t>
      </w:r>
    </w:p>
    <w:p>
      <w:pPr>
        <w:pStyle w:val="Heading3"/>
        <w:numPr>
          <w:ilvl w:val="2"/>
          <w:numId w:val="1"/>
        </w:numPr>
        <w:rPr/>
      </w:pPr>
      <w:bookmarkStart w:id="2480" w:name="__RefHeading___Toc2399269_372815092"/>
      <w:bookmarkStart w:id="2481" w:name="_Toc1052"/>
      <w:bookmarkEnd w:id="2480"/>
      <w:r>
        <w:rPr/>
        <w:t>90</w:t>
      </w:r>
      <w:r>
        <w:rPr>
          <w:rtl w:val="true"/>
        </w:rPr>
        <w:t xml:space="preserve">- </w:t>
      </w:r>
      <w:r>
        <w:rPr>
          <w:rtl w:val="true"/>
        </w:rPr>
        <w:t>محدوده علم هود</w:t>
      </w:r>
      <w:r>
        <w:rPr>
          <w:rtl w:val="true"/>
        </w:rPr>
        <w:t>(</w:t>
      </w:r>
      <w:r>
        <w:rPr>
          <w:rtl w:val="true"/>
        </w:rPr>
        <w:t>ع</w:t>
      </w:r>
      <w:r>
        <w:rPr>
          <w:rtl w:val="true"/>
        </w:rPr>
        <w:t>)</w:t>
      </w:r>
      <w:bookmarkEnd w:id="248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احقاف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اظهار بى اطلاعى 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از كيفيت و زمان نزول عذاب الهى بر كافران قومش</w:t>
      </w:r>
    </w:p>
    <w:p>
      <w:pPr>
        <w:pStyle w:val="BookText"/>
        <w:rPr/>
      </w:pPr>
      <w:r>
        <w:rPr>
          <w:rFonts w:ascii="IRNazanin" w:hAnsi="IRNazanin" w:eastAsia="IRNazanin"/>
          <w:color w:val="111111"/>
          <w:sz w:val="28"/>
          <w:sz w:val="28"/>
          <w:szCs w:val="28"/>
          <w:rtl w:val="true"/>
          <w:lang w:bidi="fa-IR"/>
        </w:rPr>
        <w:t xml:space="preserve">فأتنا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إنّما العلم عند اللّه</w:t>
      </w:r>
    </w:p>
    <w:p>
      <w:pPr>
        <w:pStyle w:val="Heading3"/>
        <w:numPr>
          <w:ilvl w:val="2"/>
          <w:numId w:val="1"/>
        </w:numPr>
        <w:rPr/>
      </w:pPr>
      <w:bookmarkStart w:id="2482" w:name="__RefHeading___Toc2399271_372815092"/>
      <w:bookmarkStart w:id="2483" w:name="_Toc1053"/>
      <w:bookmarkEnd w:id="2482"/>
      <w:r>
        <w:rPr/>
        <w:t>91</w:t>
      </w:r>
      <w:r>
        <w:rPr>
          <w:rtl w:val="true"/>
        </w:rPr>
        <w:t xml:space="preserve">- </w:t>
      </w:r>
      <w:r>
        <w:rPr>
          <w:rtl w:val="true"/>
        </w:rPr>
        <w:t>محدوده مسؤوليت هود</w:t>
      </w:r>
      <w:r>
        <w:rPr>
          <w:rtl w:val="true"/>
        </w:rPr>
        <w:t>(</w:t>
      </w:r>
      <w:r>
        <w:rPr>
          <w:rtl w:val="true"/>
        </w:rPr>
        <w:t>ع</w:t>
      </w:r>
      <w:r>
        <w:rPr>
          <w:rtl w:val="true"/>
        </w:rPr>
        <w:t>)</w:t>
      </w:r>
      <w:bookmarkEnd w:id="248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sectPr>
          <w:footerReference w:type="default" r:id="rId4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هود ، مبلّغ پيام هاى الهى ، و نه بازگوكننده نظريات شخصى خويش</w:t>
      </w:r>
      <w:bookmarkStart w:id="2484" w:name="pg6987_91588"/>
    </w:p>
    <w:p>
      <w:pPr>
        <w:pStyle w:val="BookText"/>
        <w:rPr/>
      </w:pPr>
      <w:bookmarkEnd w:id="2484"/>
      <w:r>
        <w:rPr>
          <w:rFonts w:ascii="Amiri" w:hAnsi="Amiri" w:eastAsia="Amiri" w:cs="Amiri"/>
          <w:color w:val="111111"/>
          <w:sz w:val="28"/>
          <w:sz w:val="28"/>
          <w:szCs w:val="28"/>
          <w:rtl w:val="true"/>
          <w:lang w:bidi="ar-SA"/>
        </w:rPr>
        <w:t>أبلغكم رسلت ربى</w:t>
      </w:r>
    </w:p>
    <w:p>
      <w:pPr>
        <w:pStyle w:val="Heading3"/>
        <w:numPr>
          <w:ilvl w:val="2"/>
          <w:numId w:val="1"/>
        </w:numPr>
        <w:rPr/>
      </w:pPr>
      <w:bookmarkStart w:id="2485" w:name="__RefHeading___Toc2399273_372815092"/>
      <w:bookmarkStart w:id="2486" w:name="_Toc1054"/>
      <w:bookmarkEnd w:id="2485"/>
      <w:r>
        <w:rPr/>
        <w:t>92</w:t>
      </w:r>
      <w:r>
        <w:rPr>
          <w:rtl w:val="true"/>
        </w:rPr>
        <w:t xml:space="preserve">- </w:t>
      </w:r>
      <w:r>
        <w:rPr>
          <w:rtl w:val="true"/>
        </w:rPr>
        <w:t>مخالفان هود</w:t>
      </w:r>
      <w:r>
        <w:rPr>
          <w:rtl w:val="true"/>
        </w:rPr>
        <w:t>(</w:t>
      </w:r>
      <w:r>
        <w:rPr>
          <w:rtl w:val="true"/>
        </w:rPr>
        <w:t>ع</w:t>
      </w:r>
      <w:r>
        <w:rPr>
          <w:rtl w:val="true"/>
        </w:rPr>
        <w:t>)</w:t>
      </w:r>
      <w:bookmarkEnd w:id="248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مخالفت همگانى قوم نوح ، عاد و ثمود با پيامبرانشان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 هود و صالح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 يكذّبوك فقد كذّبت قبلهم قوم نوح و عاد و ثمود</w:t>
      </w:r>
    </w:p>
    <w:p>
      <w:pPr>
        <w:pStyle w:val="Heading3"/>
        <w:numPr>
          <w:ilvl w:val="2"/>
          <w:numId w:val="1"/>
        </w:numPr>
        <w:rPr/>
      </w:pPr>
      <w:bookmarkStart w:id="2487" w:name="__RefHeading___Toc2399275_372815092"/>
      <w:bookmarkStart w:id="2488" w:name="_Toc1055"/>
      <w:bookmarkEnd w:id="2487"/>
      <w:r>
        <w:rPr/>
        <w:t>93</w:t>
      </w:r>
      <w:r>
        <w:rPr>
          <w:rtl w:val="true"/>
        </w:rPr>
        <w:t xml:space="preserve">- </w:t>
      </w:r>
      <w:r>
        <w:rPr>
          <w:rtl w:val="true"/>
        </w:rPr>
        <w:t>مزد رسالت هود</w:t>
      </w:r>
      <w:r>
        <w:rPr>
          <w:rtl w:val="true"/>
        </w:rPr>
        <w:t>(</w:t>
      </w:r>
      <w:r>
        <w:rPr>
          <w:rtl w:val="true"/>
        </w:rPr>
        <w:t>ع</w:t>
      </w:r>
      <w:r>
        <w:rPr>
          <w:rtl w:val="true"/>
        </w:rPr>
        <w:t>)</w:t>
      </w:r>
      <w:bookmarkEnd w:id="248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تصريح 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نداشتن كمترين چشمداشت مادى از مردم ، در قبال رسالت خويش</w:t>
      </w:r>
    </w:p>
    <w:p>
      <w:pPr>
        <w:pStyle w:val="BookText"/>
        <w:rPr/>
      </w:pPr>
      <w:r>
        <w:rPr>
          <w:rFonts w:ascii="Amiri" w:hAnsi="Amiri" w:eastAsia="Amiri" w:cs="Amiri"/>
          <w:color w:val="111111"/>
          <w:sz w:val="28"/>
          <w:sz w:val="28"/>
          <w:szCs w:val="28"/>
          <w:rtl w:val="true"/>
          <w:lang w:bidi="ar-SA"/>
        </w:rPr>
        <w:t xml:space="preserve">و ما أسئلكم عليه من أجر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إلاّ على ربّ العـلمين</w:t>
      </w:r>
    </w:p>
    <w:p>
      <w:pPr>
        <w:pStyle w:val="Heading3"/>
        <w:numPr>
          <w:ilvl w:val="2"/>
          <w:numId w:val="1"/>
        </w:numPr>
        <w:rPr/>
      </w:pPr>
      <w:bookmarkStart w:id="2489" w:name="__RefHeading___Toc2399277_372815092"/>
      <w:bookmarkStart w:id="2490" w:name="_Toc1056"/>
      <w:bookmarkEnd w:id="2489"/>
      <w:r>
        <w:rPr/>
        <w:t>94</w:t>
      </w:r>
      <w:r>
        <w:rPr>
          <w:rtl w:val="true"/>
        </w:rPr>
        <w:t xml:space="preserve">- </w:t>
      </w:r>
      <w:r>
        <w:rPr>
          <w:rtl w:val="true"/>
        </w:rPr>
        <w:t>مسؤوليت هود</w:t>
      </w:r>
      <w:r>
        <w:rPr>
          <w:rtl w:val="true"/>
        </w:rPr>
        <w:t>(</w:t>
      </w:r>
      <w:r>
        <w:rPr>
          <w:rtl w:val="true"/>
        </w:rPr>
        <w:t>ع</w:t>
      </w:r>
      <w:r>
        <w:rPr>
          <w:rtl w:val="true"/>
        </w:rPr>
        <w:t>)</w:t>
      </w:r>
      <w:bookmarkEnd w:id="249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مبارزه با شرك ، از وظايف اصلى هود</w:t>
      </w:r>
    </w:p>
    <w:p>
      <w:pPr>
        <w:pStyle w:val="BookText"/>
        <w:rPr/>
      </w:pPr>
      <w:r>
        <w:rPr>
          <w:rFonts w:ascii="Amiri" w:hAnsi="Amiri" w:eastAsia="Amiri" w:cs="Amiri"/>
          <w:color w:val="111111"/>
          <w:sz w:val="28"/>
          <w:sz w:val="28"/>
          <w:szCs w:val="28"/>
          <w:rtl w:val="true"/>
          <w:lang w:bidi="ar-SA"/>
        </w:rPr>
        <w:t>قال يقوم اعبدوا اللّه ما لكم من إله غيره</w:t>
      </w:r>
    </w:p>
    <w:p>
      <w:pPr>
        <w:pStyle w:val="Heading3"/>
        <w:numPr>
          <w:ilvl w:val="2"/>
          <w:numId w:val="1"/>
        </w:numPr>
        <w:rPr/>
      </w:pPr>
      <w:bookmarkStart w:id="2491" w:name="__RefHeading___Toc2399279_372815092"/>
      <w:bookmarkStart w:id="2492" w:name="_Toc1057"/>
      <w:bookmarkEnd w:id="2491"/>
      <w:r>
        <w:rPr/>
        <w:t>95</w:t>
      </w:r>
      <w:r>
        <w:rPr>
          <w:rtl w:val="true"/>
        </w:rPr>
        <w:t xml:space="preserve">- </w:t>
      </w:r>
      <w:r>
        <w:rPr>
          <w:rtl w:val="true"/>
        </w:rPr>
        <w:t>مقامات هود</w:t>
      </w:r>
      <w:r>
        <w:rPr>
          <w:rtl w:val="true"/>
        </w:rPr>
        <w:t>(</w:t>
      </w:r>
      <w:r>
        <w:rPr>
          <w:rtl w:val="true"/>
        </w:rPr>
        <w:t>ع</w:t>
      </w:r>
      <w:r>
        <w:rPr>
          <w:rtl w:val="true"/>
        </w:rPr>
        <w:t>)</w:t>
      </w:r>
      <w:bookmarkEnd w:id="249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هود ، رسولى از جانب خدا</w:t>
      </w:r>
    </w:p>
    <w:p>
      <w:pPr>
        <w:pStyle w:val="BookText"/>
        <w:rPr/>
      </w:pPr>
      <w:r>
        <w:rPr>
          <w:rFonts w:ascii="Amiri" w:hAnsi="Amiri" w:eastAsia="Amiri" w:cs="Amiri"/>
          <w:color w:val="111111"/>
          <w:sz w:val="28"/>
          <w:sz w:val="28"/>
          <w:szCs w:val="28"/>
          <w:rtl w:val="true"/>
          <w:lang w:bidi="ar-SA"/>
        </w:rPr>
        <w:t>و لكنى رسول من رب العلمين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هود با استناد به رسالت الهى خود ، خويشتن را از هر گونه سفاهت و كم خردى مبرا دانست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يقوم ليس بى سفاهة و لكنى رسول من رب العلمين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4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bookmarkStart w:id="2493" w:name="pg6987_91589"/>
    </w:p>
    <w:p>
      <w:pPr>
        <w:pStyle w:val="BookText"/>
        <w:rPr/>
      </w:pPr>
      <w:bookmarkEnd w:id="2493"/>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هود ، پيامبرى از جانب خداوند و حامل رسالت هاى متعدد</w:t>
      </w:r>
    </w:p>
    <w:p>
      <w:pPr>
        <w:pStyle w:val="BookText"/>
        <w:rPr/>
      </w:pPr>
      <w:r>
        <w:rPr>
          <w:rFonts w:ascii="Amiri" w:hAnsi="Amiri" w:eastAsia="Amiri" w:cs="Amiri"/>
          <w:color w:val="111111"/>
          <w:sz w:val="28"/>
          <w:sz w:val="28"/>
          <w:szCs w:val="28"/>
          <w:rtl w:val="true"/>
          <w:lang w:bidi="ar-SA"/>
        </w:rPr>
        <w:t>أبلغكم رسلت ربى</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رسالت 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محدود به قوم عاد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إلى عاد أخاهم هودًا</w:t>
      </w:r>
    </w:p>
    <w:p>
      <w:pPr>
        <w:pStyle w:val="Heading3"/>
        <w:numPr>
          <w:ilvl w:val="2"/>
          <w:numId w:val="1"/>
        </w:numPr>
        <w:rPr/>
      </w:pPr>
      <w:bookmarkStart w:id="2494" w:name="__RefHeading___Toc2399281_372815092"/>
      <w:bookmarkStart w:id="2495" w:name="_Toc1058"/>
      <w:bookmarkEnd w:id="2494"/>
      <w:r>
        <w:rPr/>
        <w:t>96</w:t>
      </w:r>
      <w:r>
        <w:rPr>
          <w:rtl w:val="true"/>
        </w:rPr>
        <w:t xml:space="preserve">- </w:t>
      </w:r>
      <w:r>
        <w:rPr>
          <w:rtl w:val="true"/>
        </w:rPr>
        <w:t>مكذبان انذارهاى هود</w:t>
      </w:r>
      <w:r>
        <w:rPr>
          <w:rtl w:val="true"/>
        </w:rPr>
        <w:t>(</w:t>
      </w:r>
      <w:r>
        <w:rPr>
          <w:rtl w:val="true"/>
        </w:rPr>
        <w:t>ع</w:t>
      </w:r>
      <w:r>
        <w:rPr>
          <w:rtl w:val="true"/>
        </w:rPr>
        <w:t>)</w:t>
      </w:r>
      <w:bookmarkEnd w:id="249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قمر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قوم ثمود ، تكذيب گر انذار ها و هشدار هاى پيامبر خويش</w:t>
      </w:r>
    </w:p>
    <w:p>
      <w:pPr>
        <w:pStyle w:val="BookText"/>
        <w:rPr/>
      </w:pPr>
      <w:r>
        <w:rPr>
          <w:rFonts w:ascii="Amiri" w:hAnsi="Amiri" w:eastAsia="Amiri" w:cs="Amiri"/>
          <w:color w:val="111111"/>
          <w:sz w:val="28"/>
          <w:sz w:val="28"/>
          <w:szCs w:val="28"/>
          <w:rtl w:val="true"/>
          <w:lang w:bidi="ar-SA"/>
        </w:rPr>
        <w:t>كذّبت ثمود بالنّذر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 معنا اطلاق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برداشت، معناى اول در نظر گرفته شده است</w:t>
      </w:r>
      <w:r>
        <w:rPr>
          <w:rFonts w:eastAsia="IRNazanin" w:cs="IRNazanin"/>
          <w:color w:val="111111"/>
          <w:sz w:val="28"/>
          <w:szCs w:val="28"/>
          <w:rtl w:val="true"/>
          <w:lang w:bidi="fa-IR"/>
        </w:rPr>
        <w:t>.</w:t>
      </w:r>
    </w:p>
    <w:p>
      <w:pPr>
        <w:pStyle w:val="Heading3"/>
        <w:numPr>
          <w:ilvl w:val="2"/>
          <w:numId w:val="1"/>
        </w:numPr>
        <w:rPr/>
      </w:pPr>
      <w:bookmarkStart w:id="2496" w:name="__RefHeading___Toc2399283_372815092"/>
      <w:bookmarkStart w:id="2497" w:name="_Toc1059"/>
      <w:bookmarkEnd w:id="2496"/>
      <w:r>
        <w:rPr/>
        <w:t>97</w:t>
      </w:r>
      <w:r>
        <w:rPr>
          <w:rtl w:val="true"/>
        </w:rPr>
        <w:t xml:space="preserve">- </w:t>
      </w:r>
      <w:r>
        <w:rPr>
          <w:rtl w:val="true"/>
        </w:rPr>
        <w:t>مكذبان هود</w:t>
      </w:r>
      <w:r>
        <w:rPr>
          <w:rtl w:val="true"/>
        </w:rPr>
        <w:t>(</w:t>
      </w:r>
      <w:r>
        <w:rPr>
          <w:rtl w:val="true"/>
        </w:rPr>
        <w:t>ع</w:t>
      </w:r>
      <w:r>
        <w:rPr>
          <w:rtl w:val="true"/>
        </w:rPr>
        <w:t>)</w:t>
      </w:r>
      <w:bookmarkEnd w:id="249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قوم عاد ، رسالت 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نپذيرفتند و به شرك و كفر اصرار ورزيدند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تولّوا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يستخلف ربى قومًا غيركم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جاء أمرنا نجّينا هودًا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تكذيب رسالت 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از سوى قوم عاد</w:t>
      </w:r>
    </w:p>
    <w:p>
      <w:pPr>
        <w:pStyle w:val="BookText"/>
        <w:rPr/>
      </w:pPr>
      <w:r>
        <w:rPr>
          <w:rFonts w:ascii="Amiri" w:hAnsi="Amiri" w:eastAsia="Amiri" w:cs="Amiri"/>
          <w:color w:val="111111"/>
          <w:sz w:val="28"/>
          <w:sz w:val="28"/>
          <w:szCs w:val="28"/>
          <w:rtl w:val="true"/>
          <w:lang w:bidi="ar-SA"/>
        </w:rPr>
        <w:t>كذّبت عاد المرسلين</w:t>
      </w:r>
    </w:p>
    <w:p>
      <w:pPr>
        <w:pStyle w:val="BookText"/>
        <w:rPr/>
      </w:pPr>
      <w:r>
        <w:rPr>
          <w:rFonts w:ascii="IRNazanin" w:hAnsi="IRNazanin" w:eastAsia="IRNazanin"/>
          <w:color w:val="111111"/>
          <w:sz w:val="28"/>
          <w:sz w:val="28"/>
          <w:szCs w:val="28"/>
          <w:rtl w:val="true"/>
          <w:lang w:bidi="fa-IR"/>
        </w:rPr>
        <w:t xml:space="preserve">گفتنى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جد اعلاى قوم 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تمسيه آن قوم به عاد، از باب تسميه يك قبيله به نام نياى آن است</w:t>
      </w:r>
      <w:r>
        <w:rPr>
          <w:rFonts w:eastAsia="IRNazanin" w:cs="IRNazanin"/>
          <w:color w:val="111111"/>
          <w:sz w:val="28"/>
          <w:szCs w:val="28"/>
          <w:rtl w:val="true"/>
          <w:lang w:bidi="fa-IR"/>
        </w:rPr>
        <w:t>.</w:t>
      </w:r>
    </w:p>
    <w:p>
      <w:pPr>
        <w:pStyle w:val="Heading3"/>
        <w:numPr>
          <w:ilvl w:val="2"/>
          <w:numId w:val="1"/>
        </w:numPr>
        <w:rPr/>
      </w:pPr>
      <w:bookmarkStart w:id="2498" w:name="__RefHeading___Toc2399285_372815092"/>
      <w:bookmarkStart w:id="2499" w:name="_Toc1060"/>
      <w:bookmarkEnd w:id="2498"/>
      <w:r>
        <w:rPr/>
        <w:t>98</w:t>
      </w:r>
      <w:r>
        <w:rPr>
          <w:rtl w:val="true"/>
        </w:rPr>
        <w:t xml:space="preserve">- </w:t>
      </w:r>
      <w:r>
        <w:rPr>
          <w:rtl w:val="true"/>
        </w:rPr>
        <w:t>ممانعت از ايمان به هود</w:t>
      </w:r>
      <w:r>
        <w:rPr>
          <w:rtl w:val="true"/>
        </w:rPr>
        <w:t>(</w:t>
      </w:r>
      <w:r>
        <w:rPr>
          <w:rtl w:val="true"/>
        </w:rPr>
        <w:t>ع</w:t>
      </w:r>
      <w:r>
        <w:rPr>
          <w:rtl w:val="true"/>
        </w:rPr>
        <w:t>)</w:t>
      </w:r>
      <w:bookmarkEnd w:id="249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4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bookmarkStart w:id="2500" w:name="pg6987_91590"/>
    </w:p>
    <w:p>
      <w:pPr>
        <w:pStyle w:val="BookText"/>
        <w:rPr/>
      </w:pPr>
      <w:bookmarkEnd w:id="2500"/>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اشراف جامعه پس از نوح ، مردم را از گرويدن به فرستاده الهى برحذر مى داشتند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نحن له بمؤمنين</w:t>
      </w:r>
    </w:p>
    <w:p>
      <w:pPr>
        <w:pStyle w:val="BookText"/>
        <w:rPr/>
      </w:pPr>
      <w:r>
        <w:rPr>
          <w:rFonts w:ascii="IRNazanin" w:hAnsi="IRNazanin" w:eastAsia="IRNazanin"/>
          <w:color w:val="111111"/>
          <w:sz w:val="28"/>
          <w:sz w:val="28"/>
          <w:szCs w:val="28"/>
          <w:rtl w:val="true"/>
          <w:lang w:bidi="fa-IR"/>
        </w:rPr>
        <w:t xml:space="preserve">اعلام اشراف مبنى بر اين كه به اين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فرستاده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ندارند، مى تواند دستورى ضمنى به مردم باشد كه بايد از آنان پيروى كنند و به فرستاده الهى گرايش نداشته باشند</w:t>
      </w:r>
      <w:r>
        <w:rPr>
          <w:rFonts w:eastAsia="IRNazanin" w:cs="IRNazanin"/>
          <w:color w:val="111111"/>
          <w:sz w:val="28"/>
          <w:szCs w:val="28"/>
          <w:rtl w:val="true"/>
          <w:lang w:bidi="fa-IR"/>
        </w:rPr>
        <w:t>.</w:t>
      </w:r>
    </w:p>
    <w:p>
      <w:pPr>
        <w:pStyle w:val="Heading3"/>
        <w:numPr>
          <w:ilvl w:val="2"/>
          <w:numId w:val="1"/>
        </w:numPr>
        <w:rPr/>
      </w:pPr>
      <w:bookmarkStart w:id="2501" w:name="__RefHeading___Toc2399287_372815092"/>
      <w:bookmarkStart w:id="2502" w:name="_Toc1061"/>
      <w:bookmarkEnd w:id="2501"/>
      <w:r>
        <w:rPr/>
        <w:t>99</w:t>
      </w:r>
      <w:r>
        <w:rPr>
          <w:rtl w:val="true"/>
        </w:rPr>
        <w:t xml:space="preserve">- </w:t>
      </w:r>
      <w:r>
        <w:rPr>
          <w:rtl w:val="true"/>
        </w:rPr>
        <w:t>منذران پس از هود</w:t>
      </w:r>
      <w:r>
        <w:rPr>
          <w:rtl w:val="true"/>
        </w:rPr>
        <w:t>(</w:t>
      </w:r>
      <w:r>
        <w:rPr>
          <w:rtl w:val="true"/>
        </w:rPr>
        <w:t>ع</w:t>
      </w:r>
      <w:r>
        <w:rPr>
          <w:rtl w:val="true"/>
        </w:rPr>
        <w:t>)</w:t>
      </w:r>
      <w:bookmarkEnd w:id="250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احقاف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انذارگرانى قبل و بعد از 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همزمان با وى ، در ميان قوم عاد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خلت النذر من بين يديه و من خلفه</w:t>
      </w:r>
    </w:p>
    <w:p>
      <w:pPr>
        <w:pStyle w:val="BookText"/>
        <w:rPr/>
      </w:pPr>
      <w:r>
        <w:rPr>
          <w:rFonts w:ascii="IRNazanin" w:hAnsi="IRNazanin" w:eastAsia="IRNazanin"/>
          <w:color w:val="111111"/>
          <w:sz w:val="28"/>
          <w:sz w:val="28"/>
          <w:szCs w:val="28"/>
          <w:rtl w:val="true"/>
          <w:lang w:bidi="fa-IR"/>
        </w:rPr>
        <w:t xml:space="preserve">در صورتى كه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مطلق انذارگران شود ـ چه نبى و چه غير نبى ـ احتمال مى رود مراد آيه شريفه اين باشد كه تنها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انذارگر قوم عاد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قبل از او نيز انذارگرانى آمدند و حتى در زمان او هم موحدانى بودند كه مشركان را انذار مى كردند</w:t>
      </w:r>
      <w:r>
        <w:rPr>
          <w:rFonts w:eastAsia="IRNazanin" w:cs="IRNazanin"/>
          <w:color w:val="111111"/>
          <w:sz w:val="28"/>
          <w:szCs w:val="28"/>
          <w:rtl w:val="true"/>
          <w:lang w:bidi="fa-IR"/>
        </w:rPr>
        <w:t>.</w:t>
      </w:r>
    </w:p>
    <w:p>
      <w:pPr>
        <w:pStyle w:val="Heading3"/>
        <w:numPr>
          <w:ilvl w:val="2"/>
          <w:numId w:val="1"/>
        </w:numPr>
        <w:rPr/>
      </w:pPr>
      <w:bookmarkStart w:id="2503" w:name="__RefHeading___Toc2399289_372815092"/>
      <w:bookmarkStart w:id="2504" w:name="_Toc1062"/>
      <w:bookmarkEnd w:id="2503"/>
      <w:r>
        <w:rPr/>
        <w:t>100</w:t>
      </w:r>
      <w:r>
        <w:rPr>
          <w:rtl w:val="true"/>
        </w:rPr>
        <w:t xml:space="preserve">- </w:t>
      </w:r>
      <w:r>
        <w:rPr>
          <w:rtl w:val="true"/>
        </w:rPr>
        <w:t>منذران قبل از هود</w:t>
      </w:r>
      <w:r>
        <w:rPr>
          <w:rtl w:val="true"/>
        </w:rPr>
        <w:t>(</w:t>
      </w:r>
      <w:r>
        <w:rPr>
          <w:rtl w:val="true"/>
        </w:rPr>
        <w:t>ع</w:t>
      </w:r>
      <w:r>
        <w:rPr>
          <w:rtl w:val="true"/>
        </w:rPr>
        <w:t>)</w:t>
      </w:r>
      <w:bookmarkEnd w:id="250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احقاف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انذارگرانى قبل و بعد از 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همزمان با وى ، در ميان قوم عاد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خلت النذر من بين يديه و من خلفه</w:t>
      </w:r>
    </w:p>
    <w:p>
      <w:pPr>
        <w:pStyle w:val="BookText"/>
        <w:rPr/>
      </w:pPr>
      <w:r>
        <w:rPr>
          <w:rFonts w:ascii="IRNazanin" w:hAnsi="IRNazanin" w:eastAsia="IRNazanin"/>
          <w:color w:val="111111"/>
          <w:sz w:val="28"/>
          <w:sz w:val="28"/>
          <w:szCs w:val="28"/>
          <w:rtl w:val="true"/>
          <w:lang w:bidi="fa-IR"/>
        </w:rPr>
        <w:t xml:space="preserve">در صورتى كه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مطلق انذارگران شود ـ چه نبى و چه غير نبى ـ احتمال مى رود مراد آيه شريفه اين باشد كه تنها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انذارگر قوم عاد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قبل از او نيز انذارگرانى آمدند و حتى در زمان او هم موحدانى بودند كه مشركان را انذار مى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منذران معاصر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احقاف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انذارگرانى قبل و بعد از 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همزمان با وى ، در ميان قوم عاد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خلت النذر من بين يديه و من خلفه</w:t>
      </w:r>
    </w:p>
    <w:p>
      <w:pPr>
        <w:sectPr>
          <w:footerReference w:type="default" r:id="rId4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صورتى كه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مطلق انذارگران شود ـ چه نبى و چه غير نبى ـ احتمال مى رود مراد آيه شريفه اين باشد كه تنها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انذارگر قوم عاد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قبل از او نيز انذارگرانى آمدند و حتى در زمان او هم موحدانى بودند كه مشركان را انذار مى كردند</w:t>
      </w:r>
      <w:r>
        <w:rPr>
          <w:rFonts w:eastAsia="IRNazanin" w:cs="IRNazanin"/>
          <w:color w:val="111111"/>
          <w:sz w:val="28"/>
          <w:szCs w:val="28"/>
          <w:rtl w:val="true"/>
          <w:lang w:bidi="fa-IR"/>
        </w:rPr>
        <w:t>.</w:t>
      </w:r>
      <w:bookmarkStart w:id="2505" w:name="pg6987_91591"/>
    </w:p>
    <w:p>
      <w:pPr>
        <w:pStyle w:val="Heading3"/>
        <w:numPr>
          <w:ilvl w:val="2"/>
          <w:numId w:val="1"/>
        </w:numPr>
        <w:rPr/>
      </w:pPr>
      <w:bookmarkStart w:id="2506" w:name="__RefHeading___Toc2399291_372815092"/>
      <w:bookmarkStart w:id="2507" w:name="_Toc1063"/>
      <w:bookmarkEnd w:id="2505"/>
      <w:bookmarkEnd w:id="2506"/>
      <w:r>
        <w:rPr/>
        <w:t>101</w:t>
      </w:r>
      <w:r>
        <w:rPr>
          <w:rtl w:val="true"/>
        </w:rPr>
        <w:t xml:space="preserve">- </w:t>
      </w:r>
      <w:r>
        <w:rPr>
          <w:rtl w:val="true"/>
        </w:rPr>
        <w:t>منكران نبوت هود</w:t>
      </w:r>
      <w:r>
        <w:rPr>
          <w:rtl w:val="true"/>
        </w:rPr>
        <w:t>(</w:t>
      </w:r>
      <w:r>
        <w:rPr>
          <w:rtl w:val="true"/>
        </w:rPr>
        <w:t>ع</w:t>
      </w:r>
      <w:r>
        <w:rPr>
          <w:rtl w:val="true"/>
        </w:rPr>
        <w:t>)</w:t>
      </w:r>
      <w:bookmarkEnd w:id="250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قوم عاد ، رسالت هود را از سوى خداوند ، براى دعوت به توحيد و مبارزه با شرك باور نداشتند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أجئتنا لنعبد اللّه وحده</w:t>
      </w:r>
    </w:p>
    <w:p>
      <w:pPr>
        <w:pStyle w:val="BookText"/>
        <w:rPr/>
      </w:pPr>
      <w:r>
        <w:rPr>
          <w:rFonts w:ascii="IRNazanin" w:hAnsi="IRNazanin" w:eastAsia="IRNazanin"/>
          <w:color w:val="111111"/>
          <w:sz w:val="28"/>
          <w:sz w:val="28"/>
          <w:szCs w:val="28"/>
          <w:rtl w:val="true"/>
          <w:lang w:bidi="fa-IR"/>
        </w:rPr>
        <w:t xml:space="preserve">استفهام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أجئتنا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استفهام انكارى ابطالى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دلالت مى كند كه آنچه مورد استفهام واقع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مأموريت هود براى دعوت به يكتاپرستى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بى اساس است و مدعى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دروغگوست</w:t>
      </w:r>
      <w:r>
        <w:rPr>
          <w:rFonts w:eastAsia="IRNazanin" w:cs="IRNazanin"/>
          <w:color w:val="111111"/>
          <w:sz w:val="28"/>
          <w:szCs w:val="28"/>
          <w:rtl w:val="true"/>
          <w:lang w:bidi="fa-IR"/>
        </w:rPr>
        <w:t>.</w:t>
      </w:r>
    </w:p>
    <w:p>
      <w:pPr>
        <w:pStyle w:val="Heading3"/>
        <w:numPr>
          <w:ilvl w:val="2"/>
          <w:numId w:val="1"/>
        </w:numPr>
        <w:rPr/>
      </w:pPr>
      <w:bookmarkStart w:id="2508" w:name="__RefHeading___Toc2399293_372815092"/>
      <w:bookmarkStart w:id="2509" w:name="_Toc1064"/>
      <w:bookmarkEnd w:id="2508"/>
      <w:r>
        <w:rPr/>
        <w:t>102</w:t>
      </w:r>
      <w:r>
        <w:rPr>
          <w:rtl w:val="true"/>
        </w:rPr>
        <w:t xml:space="preserve">- </w:t>
      </w:r>
      <w:r>
        <w:rPr>
          <w:rtl w:val="true"/>
        </w:rPr>
        <w:t>مواعظ هود</w:t>
      </w:r>
      <w:r>
        <w:rPr>
          <w:rtl w:val="true"/>
        </w:rPr>
        <w:t>(</w:t>
      </w:r>
      <w:r>
        <w:rPr>
          <w:rtl w:val="true"/>
        </w:rPr>
        <w:t>ع</w:t>
      </w:r>
      <w:r>
        <w:rPr>
          <w:rtl w:val="true"/>
        </w:rPr>
        <w:t>)</w:t>
      </w:r>
      <w:bookmarkEnd w:id="250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بى تأثير خوانده شدن موعظه ها و اندرز هاى هود از سوى قوم عاد</w:t>
      </w:r>
    </w:p>
    <w:p>
      <w:pPr>
        <w:pStyle w:val="BookText"/>
        <w:rPr/>
      </w:pPr>
      <w:r>
        <w:rPr>
          <w:rFonts w:ascii="Amiri" w:hAnsi="Amiri" w:eastAsia="Amiri" w:cs="Amiri"/>
          <w:color w:val="111111"/>
          <w:sz w:val="28"/>
          <w:sz w:val="28"/>
          <w:szCs w:val="28"/>
          <w:rtl w:val="true"/>
          <w:lang w:bidi="ar-SA"/>
        </w:rPr>
        <w:t>قالوا سواء علينا أَوَعظت أم لم تكن من الوعظين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موعظه و پنددهى ، روش تبليغى حضرت 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 قوم عاد</w:t>
      </w:r>
    </w:p>
    <w:p>
      <w:pPr>
        <w:pStyle w:val="BookText"/>
        <w:rPr/>
      </w:pPr>
      <w:r>
        <w:rPr>
          <w:rFonts w:ascii="Amiri" w:hAnsi="Amiri" w:eastAsia="Amiri" w:cs="Amiri"/>
          <w:color w:val="111111"/>
          <w:sz w:val="28"/>
          <w:sz w:val="28"/>
          <w:szCs w:val="28"/>
          <w:rtl w:val="true"/>
          <w:lang w:bidi="ar-SA"/>
        </w:rPr>
        <w:t>قالوا سواء علينا أَوَعظت أم لم تكن من الوعظين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عاديان ، نصيحت هاى 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تكرار شيوه مدعيان پيامبرى در گذشته خوانده و آن را فاقد ارزش و اعتبار اعلام كردند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هـذا إلاّ خلق الأوّلين</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شيوه و رفتار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الأوّلين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رفتار پيشينيان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برداشت ياد شده بدان احتمال است 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هـذا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رفتار ناصحانه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الأوّلين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شيوه پيشينيان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شيوه پيامبران پيش از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تكيه و پافشارى قوم عاد بر سنت هاى نياكانشان ، عامل رويارويى آنان با 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رد كردن نصايح وى</w:t>
      </w:r>
    </w:p>
    <w:p>
      <w:pPr>
        <w:pStyle w:val="BookText"/>
        <w:rPr/>
      </w:pPr>
      <w:r>
        <w:rPr>
          <w:rFonts w:ascii="Amiri" w:hAnsi="Amiri" w:eastAsia="Amiri" w:cs="Amiri"/>
          <w:color w:val="111111"/>
          <w:sz w:val="28"/>
          <w:sz w:val="28"/>
          <w:szCs w:val="28"/>
          <w:rtl w:val="true"/>
          <w:lang w:bidi="ar-SA"/>
        </w:rPr>
        <w:t>إن هـذا إلاّ خلق الأوّلين</w:t>
      </w:r>
    </w:p>
    <w:p>
      <w:pPr>
        <w:pStyle w:val="Heading3"/>
        <w:numPr>
          <w:ilvl w:val="2"/>
          <w:numId w:val="1"/>
        </w:numPr>
        <w:rPr/>
      </w:pPr>
      <w:bookmarkStart w:id="2510" w:name="__RefHeading___Toc2399295_372815092"/>
      <w:bookmarkStart w:id="2511" w:name="_Toc1065"/>
      <w:bookmarkEnd w:id="2510"/>
      <w:r>
        <w:rPr/>
        <w:t>103</w:t>
      </w:r>
      <w:r>
        <w:rPr>
          <w:rtl w:val="true"/>
        </w:rPr>
        <w:t xml:space="preserve">- </w:t>
      </w:r>
      <w:r>
        <w:rPr>
          <w:rtl w:val="true"/>
        </w:rPr>
        <w:t>موانع ايمان به هود</w:t>
      </w:r>
      <w:r>
        <w:rPr>
          <w:rtl w:val="true"/>
        </w:rPr>
        <w:t>(</w:t>
      </w:r>
      <w:r>
        <w:rPr>
          <w:rtl w:val="true"/>
        </w:rPr>
        <w:t>ع</w:t>
      </w:r>
      <w:r>
        <w:rPr>
          <w:rtl w:val="true"/>
        </w:rPr>
        <w:t>)</w:t>
      </w:r>
      <w:bookmarkEnd w:id="251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آلودگى قوم عاد به پليدى و گرفتارى ايشان به خشم خدا ، مانع آنان از تصديق رسالت هود و گرايش به توحيد و يكتاپرستى</w:t>
      </w:r>
    </w:p>
    <w:p>
      <w:pPr>
        <w:pStyle w:val="BookText"/>
        <w:rPr/>
      </w:pPr>
      <w:r>
        <w:rPr>
          <w:rFonts w:ascii="Amiri" w:hAnsi="Amiri" w:eastAsia="Amiri" w:cs="Amiri"/>
          <w:color w:val="111111"/>
          <w:sz w:val="28"/>
          <w:sz w:val="28"/>
          <w:szCs w:val="28"/>
          <w:rtl w:val="true"/>
          <w:lang w:bidi="ar-SA"/>
        </w:rPr>
        <w:t>قال قد وقع عليكم من ربكم رجس و غضب</w:t>
      </w:r>
    </w:p>
    <w:p>
      <w:pPr>
        <w:sectPr>
          <w:footerReference w:type="default" r:id="rId4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برداشت فــوق بر اساس اين احتمال است كه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وقع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به منزله دليلى باشد بر كفرورزى قوم عاد، نه نتيجه اى</w:t>
      </w:r>
      <w:bookmarkStart w:id="2512" w:name="pg6987_91592"/>
    </w:p>
    <w:p>
      <w:pPr>
        <w:pStyle w:val="BookText"/>
        <w:rPr/>
      </w:pPr>
      <w:bookmarkEnd w:id="2512"/>
      <w:r>
        <w:rPr>
          <w:rFonts w:ascii="Amiri" w:hAnsi="Amiri" w:eastAsia="Amiri" w:cs="Amiri"/>
          <w:color w:val="111111"/>
          <w:sz w:val="28"/>
          <w:sz w:val="28"/>
          <w:szCs w:val="28"/>
          <w:rtl w:val="true"/>
          <w:lang w:bidi="ar-SA"/>
        </w:rPr>
        <w:t>براى انكار توحيد و رسالت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هود با اين جمله اشاره به ريشه عنادورزى آنان دارد</w:t>
      </w:r>
      <w:r>
        <w:rPr>
          <w:rFonts w:eastAsia="Amiri" w:cs="Amiri" w:ascii="Amiri" w:hAnsi="Amiri"/>
          <w:color w:val="111111"/>
          <w:sz w:val="28"/>
          <w:szCs w:val="28"/>
          <w:rtl w:val="true"/>
          <w:lang w:bidi="ar-SA"/>
        </w:rPr>
        <w:t>.</w:t>
      </w:r>
    </w:p>
    <w:p>
      <w:pPr>
        <w:pStyle w:val="Heading3"/>
        <w:numPr>
          <w:ilvl w:val="2"/>
          <w:numId w:val="1"/>
        </w:numPr>
        <w:rPr/>
      </w:pPr>
      <w:bookmarkStart w:id="2513" w:name="__RefHeading___Toc2399297_372815092"/>
      <w:bookmarkStart w:id="2514" w:name="_Toc1066"/>
      <w:bookmarkEnd w:id="2513"/>
      <w:r>
        <w:rPr/>
        <w:t>104</w:t>
      </w:r>
      <w:r>
        <w:rPr>
          <w:rtl w:val="true"/>
        </w:rPr>
        <w:t xml:space="preserve">- </w:t>
      </w:r>
      <w:r>
        <w:rPr>
          <w:rtl w:val="true"/>
        </w:rPr>
        <w:t>مؤمنان به هود</w:t>
      </w:r>
      <w:r>
        <w:rPr>
          <w:rtl w:val="true"/>
        </w:rPr>
        <w:t>(</w:t>
      </w:r>
      <w:r>
        <w:rPr>
          <w:rtl w:val="true"/>
        </w:rPr>
        <w:t>ع</w:t>
      </w:r>
      <w:r>
        <w:rPr>
          <w:rtl w:val="true"/>
        </w:rPr>
        <w:t>)</w:t>
      </w:r>
      <w:bookmarkEnd w:id="251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گروهى از قوم عاد ، توحيد را پذيرفتند و به رسالت 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آوردند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والذين ءامنوا معه</w:t>
      </w:r>
    </w:p>
    <w:p>
      <w:pPr>
        <w:pStyle w:val="BookText"/>
        <w:rPr/>
      </w:pP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أبى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بعث الله عزوجل هوداً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أسلم له العقب من ولد سام و أما الأخرون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فأهلكوا بالريح العقيم </w:t>
      </w:r>
      <w:r>
        <w:rPr>
          <w:rFonts w:eastAsia="Amiri" w:cs="Amiri" w:ascii="Amiri" w:hAnsi="Amiri"/>
          <w:color w:val="111111"/>
          <w:sz w:val="28"/>
          <w:szCs w:val="28"/>
          <w:rtl w:val="true"/>
          <w:lang w:bidi="ar-SA"/>
        </w:rPr>
        <w:t>. . . ;</w:t>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خداوند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مبعوث فرمود، باقى ماندگان از نسل سام به او گرويدند اما ديگران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وسيله باد عقيم و بى حاصل هلاك شدند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بعث اللّه عزّوجلّ هوداً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أسلم له العقب من ولد سام و أمّا الآخرون فقالوا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أشدّ منّا قوّة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چون خداوند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رسالت مبعوث كرد نسل باقى مانده از 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ايمان آورده و تسليم او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ديگران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أشدّ منّا 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مهربانى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هود با پاسخى رأفت آميز به قوم خود ، خويشتن را از هر گونه سفاهت و دروغگويى مبرا دانست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يقوم ليس بى سفاهة و لكنى رسول من رب العلمين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حتى پيش از بعثتش به پيامبرى ، فردى دلسوز قوم خويش و با محبت نسبت به آنان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إلى عاد أخاهم هودًا قال يـقوم</w:t>
      </w:r>
    </w:p>
    <w:p>
      <w:pPr>
        <w:pStyle w:val="BookText"/>
        <w:rPr/>
      </w:pPr>
      <w:r>
        <w:rPr>
          <w:rFonts w:ascii="IRNazanin" w:hAnsi="IRNazanin" w:eastAsia="IRNazanin"/>
          <w:color w:val="111111"/>
          <w:sz w:val="28"/>
          <w:sz w:val="28"/>
          <w:szCs w:val="28"/>
          <w:rtl w:val="true"/>
          <w:lang w:bidi="fa-IR"/>
        </w:rPr>
        <w:t xml:space="preserve">برخى برآنند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كنايه از محبت و دلسوزى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جمله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عاد أخاهم هودًا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حاكى از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رسالتش نيز دلسوز قومش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قوم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حكايت از مهربانى و عطوفت دارد</w:t>
      </w:r>
      <w:r>
        <w:rPr>
          <w:rFonts w:eastAsia="IRNazanin" w:cs="IRNazanin"/>
          <w:color w:val="111111"/>
          <w:sz w:val="28"/>
          <w:szCs w:val="28"/>
          <w:rtl w:val="true"/>
          <w:lang w:bidi="fa-IR"/>
        </w:rPr>
        <w:t>.</w:t>
      </w:r>
    </w:p>
    <w:p>
      <w:pPr>
        <w:sectPr>
          <w:footerReference w:type="default" r:id="rId4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2515" w:name="pg6987_91593"/>
    </w:p>
    <w:p>
      <w:pPr>
        <w:pStyle w:val="BookText"/>
        <w:rPr/>
      </w:pPr>
      <w:bookmarkEnd w:id="2515"/>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احقاف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برادرى دلسوز و خيرخواه براى قوم عاد</w:t>
      </w:r>
    </w:p>
    <w:p>
      <w:pPr>
        <w:pStyle w:val="BookText"/>
        <w:rPr/>
      </w:pPr>
      <w:r>
        <w:rPr>
          <w:rFonts w:ascii="Amiri" w:hAnsi="Amiri" w:eastAsia="Amiri" w:cs="Amiri"/>
          <w:color w:val="111111"/>
          <w:sz w:val="28"/>
          <w:sz w:val="28"/>
          <w:szCs w:val="28"/>
          <w:rtl w:val="true"/>
          <w:lang w:bidi="ar-SA"/>
        </w:rPr>
        <w:t>و اذكر أخا عاد</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اشاره به روابط عاطفى خويشاوندى داشته باشد و چه اشاره به اخوت معنوى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پيامدار دلسوزى و محبت عميق است</w:t>
      </w:r>
      <w:r>
        <w:rPr>
          <w:rFonts w:eastAsia="IRNazanin" w:cs="IRNazanin"/>
          <w:color w:val="111111"/>
          <w:sz w:val="28"/>
          <w:szCs w:val="28"/>
          <w:rtl w:val="true"/>
          <w:lang w:bidi="fa-IR"/>
        </w:rPr>
        <w:t>.</w:t>
      </w:r>
    </w:p>
    <w:p>
      <w:pPr>
        <w:pStyle w:val="Heading3"/>
        <w:numPr>
          <w:ilvl w:val="2"/>
          <w:numId w:val="1"/>
        </w:numPr>
        <w:rPr/>
      </w:pPr>
      <w:bookmarkStart w:id="2516" w:name="__RefHeading___Toc2399299_372815092"/>
      <w:bookmarkStart w:id="2517" w:name="_Toc1067"/>
      <w:bookmarkEnd w:id="2516"/>
      <w:r>
        <w:rPr/>
        <w:t>105</w:t>
      </w:r>
      <w:r>
        <w:rPr>
          <w:rtl w:val="true"/>
        </w:rPr>
        <w:t xml:space="preserve">- </w:t>
      </w:r>
      <w:r>
        <w:rPr>
          <w:rtl w:val="true"/>
        </w:rPr>
        <w:t>مهلت به هود</w:t>
      </w:r>
      <w:r>
        <w:rPr>
          <w:rtl w:val="true"/>
        </w:rPr>
        <w:t>(</w:t>
      </w:r>
      <w:r>
        <w:rPr>
          <w:rtl w:val="true"/>
        </w:rPr>
        <w:t>ع</w:t>
      </w:r>
      <w:r>
        <w:rPr>
          <w:rtl w:val="true"/>
        </w:rPr>
        <w:t>)</w:t>
      </w:r>
      <w:bookmarkEnd w:id="251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مشركان قومش اعلام كرد كه در پى توطئه ها و مكرهايشان ، به او مهلت نداده و او را از ميان بردارند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فكيدونى جميعًا ثم لاتنظرون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مهلت دادن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لاتنظرون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مرا مهلت ندهيد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كنايه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نابودم سازيد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مى باشد</w:t>
      </w:r>
      <w:r>
        <w:rPr>
          <w:rFonts w:eastAsia="Amiri" w:cs="Amiri" w:ascii="Amiri" w:hAnsi="Amiri"/>
          <w:color w:val="111111"/>
          <w:sz w:val="28"/>
          <w:szCs w:val="28"/>
          <w:rtl w:val="true"/>
          <w:lang w:bidi="ar-SA"/>
        </w:rPr>
        <w:t>.</w:t>
      </w:r>
    </w:p>
    <w:p>
      <w:pPr>
        <w:pStyle w:val="Heading3"/>
        <w:numPr>
          <w:ilvl w:val="2"/>
          <w:numId w:val="1"/>
        </w:numPr>
        <w:rPr/>
      </w:pPr>
      <w:bookmarkStart w:id="2518" w:name="__RefHeading___Toc2399301_372815092"/>
      <w:bookmarkStart w:id="2519" w:name="_Toc1068"/>
      <w:bookmarkEnd w:id="2518"/>
      <w:r>
        <w:rPr/>
        <w:t>106</w:t>
      </w:r>
      <w:r>
        <w:rPr>
          <w:rtl w:val="true"/>
        </w:rPr>
        <w:t xml:space="preserve">- </w:t>
      </w:r>
      <w:r>
        <w:rPr>
          <w:rtl w:val="true"/>
        </w:rPr>
        <w:t>مهمترين تعاليم هود</w:t>
      </w:r>
      <w:r>
        <w:rPr>
          <w:rtl w:val="true"/>
        </w:rPr>
        <w:t>(</w:t>
      </w:r>
      <w:r>
        <w:rPr>
          <w:rtl w:val="true"/>
        </w:rPr>
        <w:t>ع</w:t>
      </w:r>
      <w:r>
        <w:rPr>
          <w:rtl w:val="true"/>
        </w:rPr>
        <w:t>)</w:t>
      </w:r>
      <w:bookmarkEnd w:id="251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وعده معاد و حيات دوباره انسان ها در قيامت ، يكى ديگر از مهم ترين پيام هاى پيامبر جامعه پس از نوح</w:t>
      </w:r>
    </w:p>
    <w:p>
      <w:pPr>
        <w:pStyle w:val="BookText"/>
        <w:rPr/>
      </w:pPr>
      <w:r>
        <w:rPr>
          <w:rFonts w:ascii="Amiri" w:hAnsi="Amiri" w:eastAsia="Amiri" w:cs="Amiri"/>
          <w:color w:val="111111"/>
          <w:sz w:val="28"/>
          <w:sz w:val="28"/>
          <w:szCs w:val="28"/>
          <w:rtl w:val="true"/>
          <w:lang w:bidi="ar-SA"/>
        </w:rPr>
        <w:t xml:space="preserve">أيعدكم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كنتم ترابًا و عظـمًا انّكم مخرجون</w:t>
      </w:r>
    </w:p>
    <w:p>
      <w:pPr>
        <w:pStyle w:val="Heading3"/>
        <w:numPr>
          <w:ilvl w:val="2"/>
          <w:numId w:val="1"/>
        </w:numPr>
        <w:rPr/>
      </w:pPr>
      <w:bookmarkStart w:id="2520" w:name="__RefHeading___Toc2399303_372815092"/>
      <w:bookmarkStart w:id="2521" w:name="_Toc1069"/>
      <w:bookmarkEnd w:id="2520"/>
      <w:r>
        <w:rPr/>
        <w:t>107</w:t>
      </w:r>
      <w:r>
        <w:rPr>
          <w:rtl w:val="true"/>
        </w:rPr>
        <w:t xml:space="preserve">- </w:t>
      </w:r>
      <w:r>
        <w:rPr>
          <w:rtl w:val="true"/>
        </w:rPr>
        <w:t>مهمترين دعوت هود</w:t>
      </w:r>
      <w:r>
        <w:rPr>
          <w:rtl w:val="true"/>
        </w:rPr>
        <w:t>(</w:t>
      </w:r>
      <w:r>
        <w:rPr>
          <w:rtl w:val="true"/>
        </w:rPr>
        <w:t>ع</w:t>
      </w:r>
      <w:r>
        <w:rPr>
          <w:rtl w:val="true"/>
        </w:rPr>
        <w:t>)</w:t>
      </w:r>
      <w:bookmarkEnd w:id="252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دعوت به توحيد و پرستش خداى يگانه ، اولين و مهم ترين پيام نخستين پيامبر پس از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هود يا صالح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اعبدوا اللّه ما لكم من إلـه غيره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تفسير پيامى است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پيامبرى كه براى جامعه پس از طوفان نوح برانگيخته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مأمور ابلاغ آن به مردم بود</w:t>
      </w:r>
      <w:r>
        <w:rPr>
          <w:rFonts w:eastAsia="IRNazanin" w:cs="IRNazanin"/>
          <w:color w:val="111111"/>
          <w:sz w:val="28"/>
          <w:szCs w:val="28"/>
          <w:rtl w:val="true"/>
          <w:lang w:bidi="fa-IR"/>
        </w:rPr>
        <w:t>.</w:t>
      </w:r>
    </w:p>
    <w:p>
      <w:pPr>
        <w:pStyle w:val="Heading3"/>
        <w:numPr>
          <w:ilvl w:val="2"/>
          <w:numId w:val="1"/>
        </w:numPr>
        <w:rPr/>
      </w:pPr>
      <w:bookmarkStart w:id="2522" w:name="__RefHeading___Toc2399305_372815092"/>
      <w:bookmarkStart w:id="2523" w:name="_Toc1070"/>
      <w:bookmarkEnd w:id="2522"/>
      <w:r>
        <w:rPr/>
        <w:t>108</w:t>
      </w:r>
      <w:r>
        <w:rPr>
          <w:rtl w:val="true"/>
        </w:rPr>
        <w:t xml:space="preserve">- </w:t>
      </w:r>
      <w:r>
        <w:rPr>
          <w:rtl w:val="true"/>
        </w:rPr>
        <w:t>مهمترين رسالت هود</w:t>
      </w:r>
      <w:r>
        <w:rPr>
          <w:rtl w:val="true"/>
        </w:rPr>
        <w:t>(</w:t>
      </w:r>
      <w:r>
        <w:rPr>
          <w:rtl w:val="true"/>
        </w:rPr>
        <w:t>ع</w:t>
      </w:r>
      <w:r>
        <w:rPr>
          <w:rtl w:val="true"/>
        </w:rPr>
        <w:t>)</w:t>
      </w:r>
      <w:bookmarkEnd w:id="252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4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bookmarkStart w:id="2524" w:name="pg6987_91594"/>
    </w:p>
    <w:p>
      <w:pPr>
        <w:pStyle w:val="BookText"/>
        <w:rPr/>
      </w:pPr>
      <w:bookmarkEnd w:id="2524"/>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دعوت به تقوا ، محور تبليغات و هدايت گرى هود پيامبر</w:t>
      </w:r>
    </w:p>
    <w:p>
      <w:pPr>
        <w:pStyle w:val="BookText"/>
        <w:rPr/>
      </w:pPr>
      <w:r>
        <w:rPr>
          <w:rFonts w:ascii="IRNazanin" w:hAnsi="IRNazanin" w:eastAsia="IRNazanin"/>
          <w:color w:val="111111"/>
          <w:sz w:val="28"/>
          <w:sz w:val="28"/>
          <w:szCs w:val="28"/>
          <w:rtl w:val="true"/>
          <w:lang w:bidi="fa-IR"/>
        </w:rPr>
        <w:t>إذ قال لهم أخوهم هود ألاتتّقون</w:t>
      </w:r>
    </w:p>
    <w:p>
      <w:pPr>
        <w:pStyle w:val="Heading3"/>
        <w:numPr>
          <w:ilvl w:val="2"/>
          <w:numId w:val="1"/>
        </w:numPr>
        <w:rPr/>
      </w:pPr>
      <w:bookmarkStart w:id="2525" w:name="__RefHeading___Toc2399307_372815092"/>
      <w:bookmarkStart w:id="2526" w:name="_Toc1071"/>
      <w:bookmarkEnd w:id="2525"/>
      <w:r>
        <w:rPr/>
        <w:t>109</w:t>
      </w:r>
      <w:r>
        <w:rPr>
          <w:rtl w:val="true"/>
        </w:rPr>
        <w:t xml:space="preserve">- </w:t>
      </w:r>
      <w:r>
        <w:rPr>
          <w:rtl w:val="true"/>
        </w:rPr>
        <w:t>نبوت هود</w:t>
      </w:r>
      <w:r>
        <w:rPr>
          <w:rtl w:val="true"/>
        </w:rPr>
        <w:t>(</w:t>
      </w:r>
      <w:r>
        <w:rPr>
          <w:rtl w:val="true"/>
        </w:rPr>
        <w:t>ع</w:t>
      </w:r>
      <w:r>
        <w:rPr>
          <w:rtl w:val="true"/>
        </w:rPr>
        <w:t>)</w:t>
      </w:r>
      <w:bookmarkEnd w:id="252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هود ، از انبيا و فرستادگان الهى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أرسلنا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إلى عاد أخاهم هوداً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أرسلنا إلى عاد أخاهم هوداً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هود ، رسولى از جانب خدا</w:t>
      </w:r>
    </w:p>
    <w:p>
      <w:pPr>
        <w:pStyle w:val="BookText"/>
        <w:rPr/>
      </w:pPr>
      <w:r>
        <w:rPr>
          <w:rFonts w:ascii="Amiri" w:hAnsi="Amiri" w:eastAsia="Amiri" w:cs="Amiri"/>
          <w:color w:val="111111"/>
          <w:sz w:val="28"/>
          <w:sz w:val="28"/>
          <w:szCs w:val="28"/>
          <w:rtl w:val="true"/>
          <w:lang w:bidi="ar-SA"/>
        </w:rPr>
        <w:t>و لكنى رسول من رب العلمين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هود با استناد به رسالت الهى خود ، خويشتن را از هر گونه سفاهت و كم خردى مبرا دانست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يقوم ليس بى سفاهة و لكنى رسول من رب العلمين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هود ، پيامبرى از جانب خداوند و حامل رسالت هاى متعدد</w:t>
      </w:r>
    </w:p>
    <w:p>
      <w:pPr>
        <w:pStyle w:val="BookText"/>
        <w:rPr/>
      </w:pPr>
      <w:r>
        <w:rPr>
          <w:rFonts w:ascii="Amiri" w:hAnsi="Amiri" w:eastAsia="Amiri" w:cs="Amiri"/>
          <w:color w:val="111111"/>
          <w:sz w:val="28"/>
          <w:sz w:val="28"/>
          <w:szCs w:val="28"/>
          <w:rtl w:val="true"/>
          <w:lang w:bidi="ar-SA"/>
        </w:rPr>
        <w:t>أبلغكم رسلت ربى</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خداوند ،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پس از نوح ، هود ، صالح ، لوط و شعيب به پيامبرى مبعوث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بعثنا من بعدهم موسى</w:t>
      </w:r>
    </w:p>
    <w:p>
      <w:pPr>
        <w:pStyle w:val="BookText"/>
        <w:rPr/>
      </w:pPr>
      <w:r>
        <w:rPr>
          <w:rFonts w:ascii="IRNazanin" w:hAnsi="IRNazanin" w:eastAsia="IRNazanin"/>
          <w:color w:val="111111"/>
          <w:sz w:val="28"/>
          <w:sz w:val="28"/>
          <w:szCs w:val="28"/>
          <w:rtl w:val="true"/>
          <w:lang w:bidi="fa-IR"/>
        </w:rPr>
        <w:t xml:space="preserve">مراد از 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پيامبرانى است كه داستانشان در آيات پيشين مطرح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پيامبران و رسولان الهى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لقد أرسلنا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إلى عاد أخاهم هودًا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أرسلنا إلى عاد أخاهم هودًا</w:t>
      </w:r>
      <w:r>
        <w:rPr>
          <w:rFonts w:eastAsia="Amiri" w:cs="Amiri" w:ascii="Amiri" w:hAnsi="Amiri"/>
          <w:color w:val="111111"/>
          <w:sz w:val="28"/>
          <w:szCs w:val="28"/>
          <w:rtl w:val="true"/>
          <w:lang w:bidi="ar-SA"/>
        </w:rPr>
        <w:t>.</w:t>
      </w:r>
    </w:p>
    <w:p>
      <w:pPr>
        <w:sectPr>
          <w:footerReference w:type="default" r:id="rId4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2527" w:name="pg6987_91595"/>
    </w:p>
    <w:p>
      <w:pPr>
        <w:pStyle w:val="BookText"/>
        <w:rPr/>
      </w:pPr>
      <w:bookmarkEnd w:id="2527"/>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نوح ، هود و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پيامبران الهى</w:t>
      </w:r>
    </w:p>
    <w:p>
      <w:pPr>
        <w:pStyle w:val="BookText"/>
        <w:rPr/>
      </w:pPr>
      <w:r>
        <w:rPr>
          <w:rFonts w:ascii="Amiri" w:hAnsi="Amiri" w:eastAsia="Amiri" w:cs="Amiri"/>
          <w:color w:val="111111"/>
          <w:sz w:val="28"/>
          <w:sz w:val="28"/>
          <w:szCs w:val="28"/>
          <w:rtl w:val="true"/>
          <w:lang w:bidi="ar-SA"/>
        </w:rPr>
        <w:t>فقد كذّبت قبلهم قوم نوح و عاد و ثمود</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پيامبرى از نژاد قوم عاد و داراى پيوند خويشاوندى با آنان</w:t>
      </w:r>
    </w:p>
    <w:p>
      <w:pPr>
        <w:pStyle w:val="BookText"/>
        <w:rPr/>
      </w:pPr>
      <w:r>
        <w:rPr>
          <w:rFonts w:ascii="IRNazanin" w:hAnsi="IRNazanin" w:eastAsia="IRNazanin"/>
          <w:color w:val="111111"/>
          <w:sz w:val="28"/>
          <w:sz w:val="28"/>
          <w:szCs w:val="28"/>
          <w:rtl w:val="true"/>
          <w:lang w:bidi="fa-IR"/>
        </w:rPr>
        <w:t>إذ قال لهم أخوهم هود</w:t>
      </w:r>
    </w:p>
    <w:p>
      <w:pPr>
        <w:pStyle w:val="BookText"/>
        <w:rPr/>
      </w:pPr>
      <w:r>
        <w:rPr>
          <w:rFonts w:ascii="IRNazanin" w:hAnsi="IRNazanin" w:eastAsia="IRNazanin"/>
          <w:color w:val="111111"/>
          <w:sz w:val="28"/>
          <w:sz w:val="28"/>
          <w:szCs w:val="28"/>
          <w:rtl w:val="true"/>
          <w:lang w:bidi="fa-IR"/>
        </w:rPr>
        <w:t xml:space="preserve">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براى بيان پيوند خويشاوندى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قومش و يا تعبيرى كنايى از شفقت و دلسوزى آن حضرت نسبت به آن قوم باشد</w:t>
      </w:r>
      <w:r>
        <w:rPr>
          <w:rFonts w:eastAsia="IRNazanin" w:cs="IRNazanin"/>
          <w:color w:val="111111"/>
          <w:sz w:val="28"/>
          <w:szCs w:val="28"/>
          <w:rtl w:val="true"/>
          <w:lang w:bidi="fa-IR"/>
        </w:rPr>
        <w:t>.</w:t>
      </w:r>
    </w:p>
    <w:p>
      <w:pPr>
        <w:pStyle w:val="Heading3"/>
        <w:numPr>
          <w:ilvl w:val="2"/>
          <w:numId w:val="1"/>
        </w:numPr>
        <w:rPr/>
      </w:pPr>
      <w:bookmarkStart w:id="2528" w:name="__RefHeading___Toc2399309_372815092"/>
      <w:bookmarkStart w:id="2529" w:name="_Toc1072"/>
      <w:bookmarkEnd w:id="2528"/>
      <w:r>
        <w:rPr/>
        <w:t>110</w:t>
      </w:r>
      <w:r>
        <w:rPr>
          <w:rtl w:val="true"/>
        </w:rPr>
        <w:t xml:space="preserve">- </w:t>
      </w:r>
      <w:r>
        <w:rPr>
          <w:rtl w:val="true"/>
        </w:rPr>
        <w:t>نجات پيروان هود</w:t>
      </w:r>
      <w:r>
        <w:rPr>
          <w:rtl w:val="true"/>
        </w:rPr>
        <w:t>(</w:t>
      </w:r>
      <w:r>
        <w:rPr>
          <w:rtl w:val="true"/>
        </w:rPr>
        <w:t>ع</w:t>
      </w:r>
      <w:r>
        <w:rPr>
          <w:rtl w:val="true"/>
        </w:rPr>
        <w:t>)</w:t>
      </w:r>
      <w:bookmarkEnd w:id="252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خداوند ، 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پيروانش را ، از عذاب نازل شده بر قوم عاد نجات داد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لما جاء أمرنا نجّينا هودًا والذين ءامنوا معه</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نجات 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پيروانش از عذاب استيصال ، جلوه اى از رحمت خداوند بر آنان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نجّينا هودًا والذين ءامنوا معه برحمة منا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ـ خداوند ، 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پيروان او را ، از گرفتار شدن به عذاب آخرت نجات داد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نجّينـهم من عذاب غليظ</w:t>
      </w:r>
    </w:p>
    <w:p>
      <w:pPr>
        <w:pStyle w:val="BookText"/>
        <w:rPr/>
      </w:pPr>
      <w:r>
        <w:rPr>
          <w:rFonts w:ascii="IRNazanin" w:hAnsi="IRNazanin" w:eastAsia="IRNazanin"/>
          <w:color w:val="111111"/>
          <w:sz w:val="28"/>
          <w:sz w:val="28"/>
          <w:szCs w:val="28"/>
          <w:rtl w:val="true"/>
          <w:lang w:bidi="fa-IR"/>
        </w:rPr>
        <w:t xml:space="preserve">بر اين اساس كه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غليظ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اخروى باشد ، ماضى آوردن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اين نكته دارد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به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نزول عذاب استيصال بر قوم عاد ، همچنان به ايمان خويش پايبند بودند و مستحق عذاب اخروى نشدند</w:t>
      </w:r>
      <w:r>
        <w:rPr>
          <w:rFonts w:eastAsia="IRNazanin" w:cs="IRNazanin"/>
          <w:color w:val="111111"/>
          <w:sz w:val="28"/>
          <w:szCs w:val="28"/>
          <w:rtl w:val="true"/>
          <w:lang w:bidi="fa-IR"/>
        </w:rPr>
        <w:t>.</w:t>
      </w:r>
    </w:p>
    <w:p>
      <w:pPr>
        <w:pStyle w:val="Heading3"/>
        <w:numPr>
          <w:ilvl w:val="2"/>
          <w:numId w:val="1"/>
        </w:numPr>
        <w:rPr/>
      </w:pPr>
      <w:bookmarkStart w:id="2530" w:name="__RefHeading___Toc2399311_372815092"/>
      <w:bookmarkStart w:id="2531" w:name="_Toc1073"/>
      <w:bookmarkEnd w:id="2530"/>
      <w:r>
        <w:rPr/>
        <w:t>111</w:t>
      </w:r>
      <w:r>
        <w:rPr>
          <w:rtl w:val="true"/>
        </w:rPr>
        <w:t xml:space="preserve">- </w:t>
      </w:r>
      <w:r>
        <w:rPr>
          <w:rtl w:val="true"/>
        </w:rPr>
        <w:t>نجات هود</w:t>
      </w:r>
      <w:r>
        <w:rPr>
          <w:rtl w:val="true"/>
        </w:rPr>
        <w:t>(</w:t>
      </w:r>
      <w:r>
        <w:rPr>
          <w:rtl w:val="true"/>
        </w:rPr>
        <w:t>ع</w:t>
      </w:r>
      <w:r>
        <w:rPr>
          <w:rtl w:val="true"/>
        </w:rPr>
        <w:t>)</w:t>
      </w:r>
      <w:bookmarkEnd w:id="253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خداوند ، هود و مؤمنان به وى را از عذاب نازل شده بر قوم عاد ، نجات بخشيد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فأنجينه و الذين معه برحمة منا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نجات هود و همراهانش ، جلوه اى از رحمت خاص خداوند</w:t>
      </w:r>
    </w:p>
    <w:p>
      <w:pPr>
        <w:pStyle w:val="BookText"/>
        <w:rPr/>
      </w:pPr>
      <w:r>
        <w:rPr>
          <w:rFonts w:ascii="Amiri" w:hAnsi="Amiri" w:eastAsia="Amiri" w:cs="Amiri"/>
          <w:color w:val="111111"/>
          <w:sz w:val="28"/>
          <w:sz w:val="28"/>
          <w:szCs w:val="28"/>
          <w:rtl w:val="true"/>
          <w:lang w:bidi="ar-SA"/>
        </w:rPr>
        <w:t>فأنجينه و الذين معه برحمة منا</w:t>
      </w:r>
    </w:p>
    <w:p>
      <w:pPr>
        <w:sectPr>
          <w:footerReference w:type="default" r:id="rId4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2532" w:name="pg6987_91596"/>
    </w:p>
    <w:p>
      <w:pPr>
        <w:pStyle w:val="BookText"/>
        <w:rPr/>
      </w:pPr>
      <w:bookmarkEnd w:id="2532"/>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خداوند ، 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پيروانش را ، از عذاب نازل شده بر قوم عاد نجات داد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لما جاء أمرنا نجّينا هودًا والذين ءامنوا معه</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نجات 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پيروانش از عذاب استيصال ، جلوه اى از رحمت خداوند بر آنان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نجّينا هودًا والذين ءامنوا معه برحمة منا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ـ خداوند ، 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پيروان او را ، از گرفتار شدن به عذاب آخرت نجات داد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نجّينـهم من عذاب غليظ</w:t>
      </w:r>
    </w:p>
    <w:p>
      <w:pPr>
        <w:pStyle w:val="BookText"/>
        <w:rPr/>
      </w:pPr>
      <w:r>
        <w:rPr>
          <w:rFonts w:ascii="IRNazanin" w:hAnsi="IRNazanin" w:eastAsia="IRNazanin"/>
          <w:color w:val="111111"/>
          <w:sz w:val="28"/>
          <w:sz w:val="28"/>
          <w:szCs w:val="28"/>
          <w:rtl w:val="true"/>
          <w:lang w:bidi="fa-IR"/>
        </w:rPr>
        <w:t xml:space="preserve">بر اين اساس كه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غليظ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اخروى باشد ، ماضى آوردن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اين نكته دارد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به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نزول عذاب استيصال بر قوم عاد ، همچنان به ايمان خويش پايبند بودند و مستحق عذاب اخروى نشدند</w:t>
      </w:r>
      <w:r>
        <w:rPr>
          <w:rFonts w:eastAsia="IRNazanin" w:cs="IRNazanin"/>
          <w:color w:val="111111"/>
          <w:sz w:val="28"/>
          <w:szCs w:val="28"/>
          <w:rtl w:val="true"/>
          <w:lang w:bidi="fa-IR"/>
        </w:rPr>
        <w:t>.</w:t>
      </w:r>
    </w:p>
    <w:p>
      <w:pPr>
        <w:pStyle w:val="Heading3"/>
        <w:numPr>
          <w:ilvl w:val="2"/>
          <w:numId w:val="1"/>
        </w:numPr>
        <w:rPr/>
      </w:pPr>
      <w:bookmarkStart w:id="2533" w:name="__RefHeading___Toc2399313_372815092"/>
      <w:bookmarkStart w:id="2534" w:name="_Toc1074"/>
      <w:bookmarkEnd w:id="2533"/>
      <w:r>
        <w:rPr/>
        <w:t>112</w:t>
      </w:r>
      <w:r>
        <w:rPr>
          <w:rtl w:val="true"/>
        </w:rPr>
        <w:t xml:space="preserve">- </w:t>
      </w:r>
      <w:r>
        <w:rPr>
          <w:rtl w:val="true"/>
        </w:rPr>
        <w:t>نژاد هود</w:t>
      </w:r>
      <w:r>
        <w:rPr>
          <w:rtl w:val="true"/>
        </w:rPr>
        <w:t>(</w:t>
      </w:r>
      <w:r>
        <w:rPr>
          <w:rtl w:val="true"/>
        </w:rPr>
        <w:t>ع</w:t>
      </w:r>
      <w:r>
        <w:rPr>
          <w:rtl w:val="true"/>
        </w:rPr>
        <w:t>)</w:t>
      </w:r>
      <w:bookmarkEnd w:id="253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پيامبرى از نژاد قوم عاد و داراى پيوند خويشاوندى با آنان</w:t>
      </w:r>
    </w:p>
    <w:p>
      <w:pPr>
        <w:pStyle w:val="BookText"/>
        <w:rPr/>
      </w:pPr>
      <w:r>
        <w:rPr>
          <w:rFonts w:ascii="IRNazanin" w:hAnsi="IRNazanin" w:eastAsia="IRNazanin"/>
          <w:color w:val="111111"/>
          <w:sz w:val="28"/>
          <w:sz w:val="28"/>
          <w:szCs w:val="28"/>
          <w:rtl w:val="true"/>
          <w:lang w:bidi="fa-IR"/>
        </w:rPr>
        <w:t>إذ قال لهم أخوهم هود</w:t>
      </w:r>
    </w:p>
    <w:p>
      <w:pPr>
        <w:pStyle w:val="BookText"/>
        <w:rPr/>
      </w:pPr>
      <w:r>
        <w:rPr>
          <w:rFonts w:ascii="IRNazanin" w:hAnsi="IRNazanin" w:eastAsia="IRNazanin"/>
          <w:color w:val="111111"/>
          <w:sz w:val="28"/>
          <w:sz w:val="28"/>
          <w:szCs w:val="28"/>
          <w:rtl w:val="true"/>
          <w:lang w:bidi="fa-IR"/>
        </w:rPr>
        <w:t xml:space="preserve">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براى بيان پيوند خويشاوندى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قومش و يا تعبيرى كنايى از شفقت و دلسوزى آن حضرت نسبت به آن قوم باشد</w:t>
      </w:r>
      <w:r>
        <w:rPr>
          <w:rFonts w:eastAsia="IRNazanin" w:cs="IRNazanin"/>
          <w:color w:val="111111"/>
          <w:sz w:val="28"/>
          <w:szCs w:val="28"/>
          <w:rtl w:val="true"/>
          <w:lang w:bidi="fa-IR"/>
        </w:rPr>
        <w:t>.</w:t>
      </w:r>
    </w:p>
    <w:p>
      <w:pPr>
        <w:pStyle w:val="Heading3"/>
        <w:numPr>
          <w:ilvl w:val="2"/>
          <w:numId w:val="1"/>
        </w:numPr>
        <w:rPr/>
      </w:pPr>
      <w:bookmarkStart w:id="2535" w:name="__RefHeading___Toc2399315_372815092"/>
      <w:bookmarkStart w:id="2536" w:name="_Toc1075"/>
      <w:bookmarkEnd w:id="2535"/>
      <w:r>
        <w:rPr/>
        <w:t>113</w:t>
      </w:r>
      <w:r>
        <w:rPr>
          <w:rtl w:val="true"/>
        </w:rPr>
        <w:t xml:space="preserve">- </w:t>
      </w:r>
      <w:r>
        <w:rPr>
          <w:rtl w:val="true"/>
        </w:rPr>
        <w:t>نشانه هاى صداقت هود</w:t>
      </w:r>
      <w:r>
        <w:rPr>
          <w:rtl w:val="true"/>
        </w:rPr>
        <w:t>(</w:t>
      </w:r>
      <w:r>
        <w:rPr>
          <w:rtl w:val="true"/>
        </w:rPr>
        <w:t>ع</w:t>
      </w:r>
      <w:r>
        <w:rPr>
          <w:rtl w:val="true"/>
        </w:rPr>
        <w:t>)</w:t>
      </w:r>
      <w:bookmarkEnd w:id="253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پاداش نخواستن از مردم را ، نشانه اى بر صداقت خويش در ادعاى نبوت دانست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لاأسئلكم عليه أجرًا إن أجرى إلاّ على الذى فطرنى أفلاتعقلون</w:t>
      </w:r>
    </w:p>
    <w:p>
      <w:pPr>
        <w:pStyle w:val="BookText"/>
        <w:rPr/>
      </w:pPr>
      <w:r>
        <w:rPr>
          <w:rFonts w:ascii="IRNazanin" w:hAnsi="IRNazanin" w:eastAsia="IRNazanin"/>
          <w:color w:val="111111"/>
          <w:sz w:val="28"/>
          <w:sz w:val="28"/>
          <w:szCs w:val="28"/>
          <w:rtl w:val="true"/>
          <w:lang w:bidi="fa-IR"/>
        </w:rPr>
        <w:t xml:space="preserve">در برداشت فوق ،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أفلاتعقلون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ارتباط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لاأسئلكم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اين معنا انديشه كنيد كه من هيچ مزدى از شما درخواست نمى كنم ، خواهيد فهميد كه در ادعاى نبوت راستگو هستم</w:t>
      </w:r>
      <w:r>
        <w:rPr>
          <w:rFonts w:eastAsia="IRNazanin" w:cs="IRNazanin"/>
          <w:color w:val="111111"/>
          <w:sz w:val="28"/>
          <w:szCs w:val="28"/>
          <w:rtl w:val="true"/>
          <w:lang w:bidi="fa-IR"/>
        </w:rPr>
        <w:t>.</w:t>
      </w:r>
    </w:p>
    <w:p>
      <w:pPr>
        <w:pStyle w:val="Heading3"/>
        <w:numPr>
          <w:ilvl w:val="2"/>
          <w:numId w:val="1"/>
        </w:numPr>
        <w:rPr/>
      </w:pPr>
      <w:bookmarkStart w:id="2537" w:name="__RefHeading___Toc2399317_372815092"/>
      <w:bookmarkStart w:id="2538" w:name="_Toc1076"/>
      <w:bookmarkEnd w:id="2537"/>
      <w:r>
        <w:rPr/>
        <w:t>114</w:t>
      </w:r>
      <w:r>
        <w:rPr>
          <w:rtl w:val="true"/>
        </w:rPr>
        <w:t xml:space="preserve">- </w:t>
      </w:r>
      <w:r>
        <w:rPr>
          <w:rtl w:val="true"/>
        </w:rPr>
        <w:t>نگرانى هود</w:t>
      </w:r>
      <w:r>
        <w:rPr>
          <w:rtl w:val="true"/>
        </w:rPr>
        <w:t>(</w:t>
      </w:r>
      <w:r>
        <w:rPr>
          <w:rtl w:val="true"/>
        </w:rPr>
        <w:t>ع</w:t>
      </w:r>
      <w:r>
        <w:rPr>
          <w:rtl w:val="true"/>
        </w:rPr>
        <w:t>)</w:t>
      </w:r>
      <w:bookmarkEnd w:id="253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4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bookmarkStart w:id="2539" w:name="pg6987_91597"/>
    </w:p>
    <w:p>
      <w:pPr>
        <w:pStyle w:val="BookText"/>
        <w:rPr/>
      </w:pPr>
      <w:bookmarkEnd w:id="2539"/>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تأكيد 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بيمناك بودن درباره سرنوشت قومش ، به خاطر بى تقوايى و ناسپاسى آنان</w:t>
      </w:r>
    </w:p>
    <w:p>
      <w:pPr>
        <w:pStyle w:val="BookText"/>
        <w:rPr/>
      </w:pPr>
      <w:r>
        <w:rPr>
          <w:rFonts w:ascii="Amiri" w:hAnsi="Amiri" w:eastAsia="Amiri" w:cs="Amiri"/>
          <w:color w:val="111111"/>
          <w:sz w:val="28"/>
          <w:sz w:val="28"/>
          <w:szCs w:val="28"/>
          <w:rtl w:val="true"/>
          <w:lang w:bidi="ar-SA"/>
        </w:rPr>
        <w:t xml:space="preserve">فاتّقوا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الذى أمدّكم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أخاف عليكم عذاب يوم عظيم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احقاف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نگرانى و هشدار 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نسبت به فرجام شوم قوم خويش و نزول عذاب الهى بر آنان</w:t>
      </w:r>
    </w:p>
    <w:p>
      <w:pPr>
        <w:pStyle w:val="BookText"/>
        <w:rPr/>
      </w:pPr>
      <w:r>
        <w:rPr>
          <w:rFonts w:ascii="Amiri" w:hAnsi="Amiri" w:eastAsia="Amiri" w:cs="Amiri"/>
          <w:color w:val="111111"/>
          <w:sz w:val="28"/>
          <w:sz w:val="28"/>
          <w:szCs w:val="28"/>
          <w:rtl w:val="true"/>
          <w:lang w:bidi="ar-SA"/>
        </w:rPr>
        <w:t xml:space="preserve">و اذكر أخا عاد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إنّى أخاف عليكم عذاب يوم عظيم</w:t>
      </w:r>
    </w:p>
    <w:p>
      <w:pPr>
        <w:pStyle w:val="Heading3"/>
        <w:numPr>
          <w:ilvl w:val="2"/>
          <w:numId w:val="1"/>
        </w:numPr>
        <w:rPr/>
      </w:pPr>
      <w:bookmarkStart w:id="2540" w:name="__RefHeading___Toc2399319_372815092"/>
      <w:bookmarkStart w:id="2541" w:name="_Toc1077"/>
      <w:bookmarkEnd w:id="2540"/>
      <w:r>
        <w:rPr/>
        <w:t>115</w:t>
      </w:r>
      <w:r>
        <w:rPr>
          <w:rtl w:val="true"/>
        </w:rPr>
        <w:t xml:space="preserve">- </w:t>
      </w:r>
      <w:r>
        <w:rPr>
          <w:rtl w:val="true"/>
        </w:rPr>
        <w:t>نواهى هود</w:t>
      </w:r>
      <w:r>
        <w:rPr>
          <w:rtl w:val="true"/>
        </w:rPr>
        <w:t>(</w:t>
      </w:r>
      <w:r>
        <w:rPr>
          <w:rtl w:val="true"/>
        </w:rPr>
        <w:t>ع</w:t>
      </w:r>
      <w:r>
        <w:rPr>
          <w:rtl w:val="true"/>
        </w:rPr>
        <w:t>)</w:t>
      </w:r>
      <w:bookmarkEnd w:id="254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هود برحذردارنده قوم خويش از گرفتار شدن به عذاب هاى الهى به سبب پرستش نكردن خداى يكتا و پرهيز نكردن از گرايش هاى شرك آلود</w:t>
      </w:r>
    </w:p>
    <w:p>
      <w:pPr>
        <w:pStyle w:val="BookText"/>
        <w:rPr/>
      </w:pPr>
      <w:r>
        <w:rPr>
          <w:rFonts w:ascii="IRNazanin" w:hAnsi="IRNazanin" w:eastAsia="IRNazanin"/>
          <w:color w:val="111111"/>
          <w:sz w:val="28"/>
          <w:sz w:val="28"/>
          <w:szCs w:val="28"/>
          <w:rtl w:val="true"/>
          <w:lang w:bidi="fa-IR"/>
        </w:rPr>
        <w:t>أفلاتتقون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گرفتن حفاظ براى دورى از مكروه و مانع شدن از رسيدن مكروه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به مناسبت مورد و تأييد آيات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همانند آيه </w:t>
      </w: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مراد از مكروه، عذابهاى الهى است،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تتقون عذاب اللّه</w:t>
      </w:r>
      <w:r>
        <w:rPr>
          <w:rFonts w:eastAsia="IRNazanin" w:cs="IRNazanin"/>
          <w:color w:val="111111"/>
          <w:sz w:val="28"/>
          <w:szCs w:val="28"/>
          <w:rtl w:val="true"/>
          <w:lang w:bidi="fa-IR"/>
        </w:rPr>
        <w:t>.</w:t>
      </w:r>
    </w:p>
    <w:p>
      <w:pPr>
        <w:pStyle w:val="Heading3"/>
        <w:numPr>
          <w:ilvl w:val="2"/>
          <w:numId w:val="1"/>
        </w:numPr>
        <w:rPr/>
      </w:pPr>
      <w:bookmarkStart w:id="2542" w:name="__RefHeading___Toc2399321_372815092"/>
      <w:bookmarkStart w:id="2543" w:name="_Toc1078"/>
      <w:bookmarkEnd w:id="2542"/>
      <w:r>
        <w:rPr/>
        <w:t>116</w:t>
      </w:r>
      <w:r>
        <w:rPr>
          <w:rtl w:val="true"/>
        </w:rPr>
        <w:t xml:space="preserve">- </w:t>
      </w:r>
      <w:r>
        <w:rPr>
          <w:rtl w:val="true"/>
        </w:rPr>
        <w:t>هدايتگرى هود</w:t>
      </w:r>
      <w:r>
        <w:rPr>
          <w:rtl w:val="true"/>
        </w:rPr>
        <w:t>(</w:t>
      </w:r>
      <w:r>
        <w:rPr>
          <w:rtl w:val="true"/>
        </w:rPr>
        <w:t>ع</w:t>
      </w:r>
      <w:r>
        <w:rPr>
          <w:rtl w:val="true"/>
        </w:rPr>
        <w:t>)</w:t>
      </w:r>
      <w:bookmarkEnd w:id="254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دعوت به تقوا ، محور تبليغات و هدايت گرى هود پيامبر</w:t>
      </w:r>
    </w:p>
    <w:p>
      <w:pPr>
        <w:pStyle w:val="BookText"/>
        <w:rPr/>
      </w:pPr>
      <w:r>
        <w:rPr>
          <w:rFonts w:ascii="IRNazanin" w:hAnsi="IRNazanin" w:eastAsia="IRNazanin"/>
          <w:color w:val="111111"/>
          <w:sz w:val="28"/>
          <w:sz w:val="28"/>
          <w:szCs w:val="28"/>
          <w:rtl w:val="true"/>
          <w:lang w:bidi="fa-IR"/>
        </w:rPr>
        <w:t>إذ قال لهم أخوهم هود ألاتتّقون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احقاف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اقدام 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هدايت و انذار قوم عاد</w:t>
      </w:r>
    </w:p>
    <w:p>
      <w:pPr>
        <w:pStyle w:val="BookText"/>
        <w:rPr/>
      </w:pPr>
      <w:r>
        <w:rPr>
          <w:rFonts w:ascii="Amiri" w:hAnsi="Amiri" w:eastAsia="Amiri" w:cs="Amiri"/>
          <w:color w:val="111111"/>
          <w:sz w:val="28"/>
          <w:sz w:val="28"/>
          <w:szCs w:val="28"/>
          <w:rtl w:val="true"/>
          <w:lang w:bidi="ar-SA"/>
        </w:rPr>
        <w:t>و اذكر أخا عاد إذ أنذر قومه</w:t>
      </w:r>
    </w:p>
    <w:p>
      <w:pPr>
        <w:pStyle w:val="Heading3"/>
        <w:numPr>
          <w:ilvl w:val="2"/>
          <w:numId w:val="1"/>
        </w:numPr>
        <w:rPr/>
      </w:pPr>
      <w:bookmarkStart w:id="2544" w:name="__RefHeading___Toc2399323_372815092"/>
      <w:bookmarkStart w:id="2545" w:name="_Toc1079"/>
      <w:bookmarkEnd w:id="2544"/>
      <w:r>
        <w:rPr/>
        <w:t>117</w:t>
      </w:r>
      <w:r>
        <w:rPr>
          <w:rtl w:val="true"/>
        </w:rPr>
        <w:t xml:space="preserve">- </w:t>
      </w:r>
      <w:r>
        <w:rPr>
          <w:rtl w:val="true"/>
        </w:rPr>
        <w:t>هشدار هود</w:t>
      </w:r>
      <w:r>
        <w:rPr>
          <w:rtl w:val="true"/>
        </w:rPr>
        <w:t>(</w:t>
      </w:r>
      <w:r>
        <w:rPr>
          <w:rtl w:val="true"/>
        </w:rPr>
        <w:t>ع</w:t>
      </w:r>
      <w:r>
        <w:rPr>
          <w:rtl w:val="true"/>
        </w:rPr>
        <w:t>)</w:t>
      </w:r>
      <w:bookmarkEnd w:id="254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sectPr>
          <w:footerReference w:type="default" r:id="rId4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مردمش را در صورت مقامت بر شرك و پرستش نكردن خداى يگانه به عذاب الهى تهديد كرد </w:t>
      </w:r>
      <w:r>
        <w:rPr>
          <w:rFonts w:eastAsia="IRNazanin" w:cs="IRNazanin"/>
          <w:color w:val="111111"/>
          <w:sz w:val="28"/>
          <w:szCs w:val="28"/>
          <w:rtl w:val="true"/>
          <w:lang w:bidi="fa-IR"/>
        </w:rPr>
        <w:t>.</w:t>
      </w:r>
      <w:bookmarkStart w:id="2546" w:name="pg6987_91598"/>
    </w:p>
    <w:p>
      <w:pPr>
        <w:pStyle w:val="BookText"/>
        <w:rPr/>
      </w:pPr>
      <w:bookmarkEnd w:id="2546"/>
      <w:r>
        <w:rPr>
          <w:rFonts w:ascii="Amiri" w:hAnsi="Amiri" w:eastAsia="Amiri" w:cs="Amiri"/>
          <w:color w:val="111111"/>
          <w:sz w:val="28"/>
          <w:sz w:val="28"/>
          <w:szCs w:val="28"/>
          <w:rtl w:val="true"/>
          <w:lang w:bidi="ar-SA"/>
        </w:rPr>
        <w:t>فأتنا بما تعدنا إن كنت من الصدقين</w:t>
      </w:r>
    </w:p>
    <w:p>
      <w:pPr>
        <w:pStyle w:val="Heading3"/>
        <w:numPr>
          <w:ilvl w:val="2"/>
          <w:numId w:val="1"/>
        </w:numPr>
        <w:rPr/>
      </w:pPr>
      <w:bookmarkStart w:id="2547" w:name="__RefHeading___Toc2399325_372815092"/>
      <w:bookmarkStart w:id="2548" w:name="_Toc1080"/>
      <w:bookmarkEnd w:id="2547"/>
      <w:r>
        <w:rPr/>
        <w:t>118</w:t>
      </w:r>
      <w:r>
        <w:rPr>
          <w:rtl w:val="true"/>
        </w:rPr>
        <w:t xml:space="preserve">- </w:t>
      </w:r>
      <w:r>
        <w:rPr>
          <w:rtl w:val="true"/>
        </w:rPr>
        <w:t>هشدارهاى هود</w:t>
      </w:r>
      <w:r>
        <w:rPr>
          <w:rtl w:val="true"/>
        </w:rPr>
        <w:t>(</w:t>
      </w:r>
      <w:r>
        <w:rPr>
          <w:rtl w:val="true"/>
        </w:rPr>
        <w:t>ع</w:t>
      </w:r>
      <w:r>
        <w:rPr>
          <w:rtl w:val="true"/>
        </w:rPr>
        <w:t>)</w:t>
      </w:r>
      <w:bookmarkEnd w:id="254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نابودى كفرپيشگان قوم عاد و جايگزينى اقوامى ديگر به جاى آنها ، هشدار 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w:t>
      </w:r>
    </w:p>
    <w:p>
      <w:pPr>
        <w:pStyle w:val="BookText"/>
        <w:rPr/>
      </w:pPr>
      <w:r>
        <w:rPr>
          <w:rFonts w:ascii="Amiri" w:hAnsi="Amiri" w:eastAsia="Amiri" w:cs="Amiri"/>
          <w:color w:val="111111"/>
          <w:sz w:val="28"/>
          <w:sz w:val="28"/>
          <w:szCs w:val="28"/>
          <w:rtl w:val="true"/>
          <w:lang w:bidi="ar-SA"/>
        </w:rPr>
        <w:t xml:space="preserve">فإن تولّوا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يستخلف ربى قومًا غيركم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إستخلاف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جانشين ساختن و جايگزين كردن است و اين معنا در آيه شريفه ، مستلزم نابود كردن قوم عاد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احقاف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نگرانى و هشدار 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نسبت به فرجام شوم قوم خويش و نزول عذاب الهى بر آنان</w:t>
      </w:r>
    </w:p>
    <w:p>
      <w:pPr>
        <w:pStyle w:val="BookText"/>
        <w:rPr/>
      </w:pPr>
      <w:r>
        <w:rPr>
          <w:rFonts w:ascii="Amiri" w:hAnsi="Amiri" w:eastAsia="Amiri" w:cs="Amiri"/>
          <w:color w:val="111111"/>
          <w:sz w:val="28"/>
          <w:sz w:val="28"/>
          <w:szCs w:val="28"/>
          <w:rtl w:val="true"/>
          <w:lang w:bidi="ar-SA"/>
        </w:rPr>
        <w:t xml:space="preserve">و اذكر أخا عاد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إنّى أخاف عليكم عذاب يوم عظيم</w:t>
      </w:r>
    </w:p>
    <w:p>
      <w:pPr>
        <w:pStyle w:val="Heading3"/>
        <w:numPr>
          <w:ilvl w:val="2"/>
          <w:numId w:val="1"/>
        </w:numPr>
        <w:rPr/>
      </w:pPr>
      <w:bookmarkStart w:id="2549" w:name="__RefHeading___Toc2399327_372815092"/>
      <w:bookmarkStart w:id="2550" w:name="_Toc1081"/>
      <w:bookmarkEnd w:id="2549"/>
      <w:r>
        <w:rPr/>
        <w:t>119</w:t>
      </w:r>
      <w:r>
        <w:rPr>
          <w:rtl w:val="true"/>
        </w:rPr>
        <w:t xml:space="preserve">- </w:t>
      </w:r>
      <w:r>
        <w:rPr>
          <w:rtl w:val="true"/>
        </w:rPr>
        <w:t>هلاكت مكذبان هود</w:t>
      </w:r>
      <w:r>
        <w:rPr>
          <w:rtl w:val="true"/>
        </w:rPr>
        <w:t>(</w:t>
      </w:r>
      <w:r>
        <w:rPr>
          <w:rtl w:val="true"/>
        </w:rPr>
        <w:t>ع</w:t>
      </w:r>
      <w:r>
        <w:rPr>
          <w:rtl w:val="true"/>
        </w:rPr>
        <w:t>)</w:t>
      </w:r>
      <w:bookmarkEnd w:id="255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هلاكت قوم عاد ، به اراده الهى و در پى تكذيب رسالت 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آنان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فكذّبوه فأهلكنـهم</w:t>
      </w:r>
    </w:p>
    <w:p>
      <w:pPr>
        <w:pStyle w:val="Heading3"/>
        <w:numPr>
          <w:ilvl w:val="2"/>
          <w:numId w:val="1"/>
        </w:numPr>
        <w:rPr/>
      </w:pPr>
      <w:bookmarkStart w:id="2551" w:name="__RefHeading___Toc2399329_372815092"/>
      <w:bookmarkStart w:id="2552" w:name="_Toc1082"/>
      <w:bookmarkEnd w:id="2551"/>
      <w:r>
        <w:rPr/>
        <w:t>120</w:t>
      </w:r>
      <w:r>
        <w:rPr>
          <w:rtl w:val="true"/>
        </w:rPr>
        <w:t xml:space="preserve">- </w:t>
      </w:r>
      <w:r>
        <w:rPr>
          <w:rtl w:val="true"/>
        </w:rPr>
        <w:t>هود</w:t>
      </w:r>
      <w:r>
        <w:rPr>
          <w:rtl w:val="true"/>
        </w:rPr>
        <w:t>(</w:t>
      </w:r>
      <w:r>
        <w:rPr>
          <w:rtl w:val="true"/>
        </w:rPr>
        <w:t>ع</w:t>
      </w:r>
      <w:r>
        <w:rPr>
          <w:rtl w:val="true"/>
        </w:rPr>
        <w:t xml:space="preserve">) </w:t>
      </w:r>
      <w:r>
        <w:rPr>
          <w:rtl w:val="true"/>
        </w:rPr>
        <w:t>و جنون</w:t>
      </w:r>
      <w:bookmarkEnd w:id="255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قوم عاد ، برخى از آلهه خويش را عامل جنون و اغتشاش روانى 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پنداشتند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نقول إلاّ اعتريك بعض ءالهتنا بسوء</w:t>
      </w:r>
    </w:p>
    <w:p>
      <w:pPr>
        <w:sectPr>
          <w:footerReference w:type="default" r:id="rId4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إعتراء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شامل شدن و اصابت كردن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جا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إعتراء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شريفه، به وسيله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مفعول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متعدى شده، به معناى رسانيدن و شامل كردن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ما سخنى جز اين نمى گوييم كه يكى از خدايان ما، مرض و آفتى بر تو افكنده است</w:t>
      </w:r>
      <w:r>
        <w:rPr>
          <w:rFonts w:eastAsia="IRNazanin" w:cs="IRNazanin"/>
          <w:color w:val="111111"/>
          <w:sz w:val="28"/>
          <w:szCs w:val="28"/>
          <w:rtl w:val="true"/>
          <w:lang w:bidi="fa-IR"/>
        </w:rPr>
        <w:t>».</w:t>
      </w:r>
      <w:bookmarkStart w:id="2553" w:name="pg6987_91599"/>
    </w:p>
    <w:p>
      <w:pPr>
        <w:pStyle w:val="Heading3"/>
        <w:numPr>
          <w:ilvl w:val="2"/>
          <w:numId w:val="1"/>
        </w:numPr>
        <w:rPr/>
      </w:pPr>
      <w:bookmarkStart w:id="2554" w:name="__RefHeading___Toc2399331_372815092"/>
      <w:bookmarkStart w:id="2555" w:name="_Toc1083"/>
      <w:bookmarkEnd w:id="2553"/>
      <w:bookmarkEnd w:id="2554"/>
      <w:r>
        <w:rPr/>
        <w:t>121</w:t>
      </w:r>
      <w:r>
        <w:rPr>
          <w:rtl w:val="true"/>
        </w:rPr>
        <w:t xml:space="preserve">- </w:t>
      </w:r>
      <w:r>
        <w:rPr>
          <w:rtl w:val="true"/>
        </w:rPr>
        <w:t>هود</w:t>
      </w:r>
      <w:r>
        <w:rPr>
          <w:rtl w:val="true"/>
        </w:rPr>
        <w:t>(</w:t>
      </w:r>
      <w:r>
        <w:rPr>
          <w:rtl w:val="true"/>
        </w:rPr>
        <w:t>ع</w:t>
      </w:r>
      <w:r>
        <w:rPr>
          <w:rtl w:val="true"/>
        </w:rPr>
        <w:t xml:space="preserve">) </w:t>
      </w:r>
      <w:r>
        <w:rPr>
          <w:rtl w:val="true"/>
        </w:rPr>
        <w:t>و قوم عاد</w:t>
      </w:r>
      <w:bookmarkEnd w:id="255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رسالت 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محدوده قوم عاد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إلى عاد أخاهم هوداً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هود ، پيامبرى دلسوز و با محبت به مردم خويش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عاد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إلى عاد أخاهم هوداً قال يقوم</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قوم عاد ، خويشتن را مبلّغ پيام هاى خداوند ، خيرخواه مردم و فردى امين و سزاوار اطمينان 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أبلغكم رسلت ربى و أنا لكم ناصح أمين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lang w:bidi="fa-IR"/>
        </w:rPr>
        <w:t>،</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ناباورى قوم عاد به اخطار هاى عذاب ، فراهم آمدن زمينه هاى 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پليد گشتن و گرفتارى به غضب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آنان ابلاغ كرد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فأتنا بما تعدنا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قد وقع عليكم من ربكم رجس و غضب</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هود ، گرفتار جدال و كشمكش مدام قوم عاد درباره معبودان بى اساسشان</w:t>
      </w:r>
    </w:p>
    <w:p>
      <w:pPr>
        <w:pStyle w:val="BookText"/>
        <w:rPr/>
      </w:pPr>
      <w:r>
        <w:rPr>
          <w:rFonts w:ascii="Amiri" w:hAnsi="Amiri" w:eastAsia="Amiri" w:cs="Amiri"/>
          <w:color w:val="111111"/>
          <w:sz w:val="28"/>
          <w:sz w:val="28"/>
          <w:szCs w:val="28"/>
          <w:rtl w:val="true"/>
          <w:lang w:bidi="ar-SA"/>
        </w:rPr>
        <w:t>اتجدلوننى فى أسماء سميتموها أنتم و ءاباؤكم</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هود با پرخاش به قوم خويش خواهان ترك بحث و جدال آنان با وى درباره معبودان دروغين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اتجدلوننى فى أسماء سميتموها أنتم و ءاباؤكم</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قوم مشرك خويش را به نزول عذابى از جانب خداوند آگاه ساخت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فانتظروا إنى معكم من المنتظرين</w:t>
      </w:r>
    </w:p>
    <w:p>
      <w:pPr>
        <w:pStyle w:val="BookText"/>
        <w:rPr/>
      </w:pPr>
      <w:r>
        <w:rPr>
          <w:rFonts w:ascii="Amiri" w:hAnsi="Amiri" w:eastAsia="Amiri" w:cs="Amiri"/>
          <w:color w:val="111111"/>
          <w:sz w:val="28"/>
          <w:sz w:val="28"/>
          <w:szCs w:val="28"/>
          <w:rtl w:val="true"/>
          <w:lang w:bidi="ar-SA"/>
        </w:rPr>
        <w:t xml:space="preserve">متعلق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انتظروا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دليل آيه بعد، عذاب الهى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هود در انتظار نزول عذاب الهى بر قوم عاد ، پس از ابلاغ رسالت هاى الهى و اصرار آنان بر انكار توحيد و رسالت وى</w:t>
      </w:r>
    </w:p>
    <w:p>
      <w:pPr>
        <w:pStyle w:val="BookText"/>
        <w:rPr/>
      </w:pPr>
      <w:r>
        <w:rPr>
          <w:rFonts w:ascii="Amiri" w:hAnsi="Amiri" w:eastAsia="Amiri" w:cs="Amiri"/>
          <w:color w:val="111111"/>
          <w:sz w:val="28"/>
          <w:sz w:val="28"/>
          <w:szCs w:val="28"/>
          <w:rtl w:val="true"/>
          <w:lang w:bidi="ar-SA"/>
        </w:rPr>
        <w:t>فانتظروا إنى معكم من المنتظرين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رسالت 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محدود به قوم عاد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إلى عاد أخاهم هودًا</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ـ وجود رابطه خويشاوندى و نسبى ميان 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قوم عاد</w:t>
      </w:r>
    </w:p>
    <w:p>
      <w:pPr>
        <w:pStyle w:val="BookText"/>
        <w:rPr/>
      </w:pPr>
      <w:r>
        <w:rPr>
          <w:rFonts w:ascii="IRNazanin" w:hAnsi="IRNazanin" w:eastAsia="IRNazanin"/>
          <w:color w:val="111111"/>
          <w:sz w:val="28"/>
          <w:sz w:val="28"/>
          <w:szCs w:val="28"/>
          <w:rtl w:val="true"/>
          <w:lang w:bidi="fa-IR"/>
        </w:rPr>
        <w:t>و إلى عاد أخاهم هودًا</w:t>
      </w:r>
    </w:p>
    <w:p>
      <w:pPr>
        <w:pStyle w:val="BookText"/>
        <w:rPr/>
      </w:pPr>
      <w:r>
        <w:rPr>
          <w:rFonts w:ascii="Amiri" w:hAnsi="Amiri" w:eastAsia="Amiri" w:cs="Amiri"/>
          <w:color w:val="111111"/>
          <w:sz w:val="28"/>
          <w:sz w:val="28"/>
          <w:szCs w:val="28"/>
          <w:rtl w:val="true"/>
          <w:lang w:bidi="ar-SA"/>
        </w:rPr>
        <w:t>تصريح به اينكه 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برادر قوم عاد بود ، مى تواند به خويشاوندى آن حضرت با قوم عاد ، اشاره داشته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حتى پيش از بعثتش به پيامبرى ، فردى دلسوز قوم خويش و با محبت نسبت به آنان بود </w:t>
      </w:r>
      <w:r>
        <w:rPr>
          <w:rFonts w:eastAsia="IRNazanin" w:cs="IRNazanin"/>
          <w:color w:val="111111"/>
          <w:sz w:val="28"/>
          <w:szCs w:val="28"/>
          <w:rtl w:val="true"/>
          <w:lang w:bidi="fa-IR"/>
        </w:rPr>
        <w:t>.</w:t>
      </w:r>
    </w:p>
    <w:p>
      <w:pPr>
        <w:sectPr>
          <w:footerReference w:type="default" r:id="rId4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إلى عاد أخاهم هودًا قال يـقوم</w:t>
      </w:r>
    </w:p>
    <w:p>
      <w:pPr>
        <w:pStyle w:val="BookText"/>
        <w:rPr/>
      </w:pPr>
      <w:r>
        <w:rPr>
          <w:rFonts w:ascii="IRNazanin" w:hAnsi="IRNazanin" w:eastAsia="IRNazanin"/>
          <w:color w:val="111111"/>
          <w:sz w:val="28"/>
          <w:sz w:val="28"/>
          <w:szCs w:val="28"/>
          <w:rtl w:val="true"/>
          <w:lang w:bidi="fa-IR"/>
        </w:rPr>
        <w:t xml:space="preserve">برخى برآنند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كنايه از محبت و دلسوزى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جمله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عاد أخاهم هودًا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حاكى از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رسالتش نيز دلسوز قومش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قوم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حكايت از مهربانى و عطوفت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lang w:bidi="fa-IR"/>
        </w:rPr>
        <w:t>،</w:t>
      </w:r>
      <w:r>
        <w:rPr>
          <w:rFonts w:eastAsia="IRNazanin" w:cs="IRNazanin"/>
          <w:color w:val="111111"/>
          <w:sz w:val="28"/>
          <w:szCs w:val="28"/>
          <w:lang w:bidi="fa-IR"/>
        </w:rPr>
        <w:t>18</w:t>
      </w:r>
      <w:r>
        <w:rPr>
          <w:rFonts w:ascii="IRNazanin" w:hAnsi="IRNazanin" w:eastAsia="IRNazanin"/>
          <w:color w:val="111111"/>
          <w:sz w:val="28"/>
          <w:sz w:val="28"/>
          <w:szCs w:val="28"/>
          <w:lang w:bidi="fa-IR"/>
        </w:rPr>
        <w:t>،</w:t>
      </w:r>
      <w:r>
        <w:rPr>
          <w:rFonts w:eastAsia="IRNazanin" w:cs="IRNazanin"/>
          <w:color w:val="111111"/>
          <w:sz w:val="28"/>
          <w:szCs w:val="28"/>
          <w:lang w:bidi="fa-IR"/>
        </w:rPr>
        <w:t>20</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حصر ربوبيت به خداوند و او را مدبر امور همگان دانستن ، از تعاليم 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قوم خويش</w:t>
      </w:r>
    </w:p>
    <w:p>
      <w:pPr>
        <w:pStyle w:val="BookText"/>
        <w:rPr/>
      </w:pPr>
      <w:r>
        <w:rPr>
          <w:rFonts w:ascii="Amiri" w:hAnsi="Amiri" w:eastAsia="Amiri" w:cs="Amiri"/>
          <w:color w:val="111111"/>
          <w:sz w:val="28"/>
          <w:sz w:val="28"/>
          <w:szCs w:val="28"/>
          <w:rtl w:val="true"/>
          <w:lang w:bidi="ar-SA"/>
        </w:rPr>
        <w:t>استغفروا ربكم</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ـ نزول باران هاى فراوان ، در صورت پرهيز از شرك و گرايش به توحيد و پرستش خدا ، از نويد هاى 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قوم خويش</w:t>
      </w:r>
    </w:p>
    <w:p>
      <w:pPr>
        <w:pStyle w:val="BookText"/>
        <w:rPr/>
      </w:pPr>
      <w:r>
        <w:rPr>
          <w:rFonts w:ascii="Amiri" w:hAnsi="Amiri" w:eastAsia="Amiri" w:cs="Amiri"/>
          <w:color w:val="111111"/>
          <w:sz w:val="28"/>
          <w:sz w:val="28"/>
          <w:szCs w:val="28"/>
          <w:rtl w:val="true"/>
          <w:lang w:bidi="ar-SA"/>
        </w:rPr>
        <w:t>و يـقوم استغفروا ربكم ثم توبوا إليه يرسل السماء عليكم مدرارًا</w:t>
      </w:r>
    </w:p>
    <w:p>
      <w:pPr>
        <w:pStyle w:val="BookText"/>
        <w:rPr/>
      </w:pPr>
      <w:r>
        <w:rPr>
          <w:rFonts w:ascii="IRNazanin" w:hAnsi="IRNazanin" w:eastAsia="IRNazanin"/>
          <w:color w:val="111111"/>
          <w:sz w:val="28"/>
          <w:sz w:val="28"/>
          <w:szCs w:val="28"/>
          <w:rtl w:val="true"/>
          <w:lang w:bidi="fa-IR"/>
        </w:rPr>
        <w:t xml:space="preserve">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اصطلاح در جواب فعل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استغفروا ربكم ثم توبوا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گرفته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شرطيه مقدر مجزوم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تستغفروا و تتوبوا يرسل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استغفار كنيد و به سوى خدا حركت كنيد، او ابرهاى پر باران را براى شما خواهد فرستاد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ـ 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خويش را در صورت استغفار از گناهان ، گرايش به توحيد و پرستش خدا ، به افزايش نيرو و توانشان بشارت داد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يـقوم استغفروا ربكم ثم توبوا إليه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يزدكم قوّة إلى قوّتكم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يزدكم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جواب براى شرط مقدر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تستغفروا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يزدكم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استغفار كنيد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نيروى شما را افزايش مى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ـ سلطه و حاكميت خداوند بر هستى ، از تعاليم 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مردم خويش</w:t>
      </w:r>
    </w:p>
    <w:p>
      <w:pPr>
        <w:pStyle w:val="BookText"/>
        <w:rPr/>
      </w:pPr>
      <w:r>
        <w:rPr>
          <w:rFonts w:ascii="Amiri" w:hAnsi="Amiri" w:eastAsia="Amiri" w:cs="Amiri"/>
          <w:color w:val="111111"/>
          <w:sz w:val="28"/>
          <w:sz w:val="28"/>
          <w:szCs w:val="28"/>
          <w:rtl w:val="true"/>
          <w:lang w:bidi="ar-SA"/>
        </w:rPr>
        <w:t>يرسل السماء عليكم مدرارًا و يزدكم قوّة إلى قوّتكم</w:t>
      </w:r>
    </w:p>
    <w:p>
      <w:pPr>
        <w:pStyle w:val="BookText"/>
        <w:rPr/>
      </w:pP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ـ 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قوم عاد خواست تا از دعوتش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پذيرش توحيد ، يكتاپرستى و ترك شرك و استغفار از گناهان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اعراض نكنند و بر گناه خويش اصرار نورزند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لاتتولوا مجرمين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مصدر لاتتولوا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اعراض كردن و نپذيرفتن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مشركان اعلان كرد كه از معبودهايشان بيزار است و آنها را منشأ هيچ تأثيرى نمى داند و شايسته پرستش نمى شمارد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اشهدوا أنى برىءٌ مما تشركون</w:t>
      </w:r>
    </w:p>
    <w:p>
      <w:pPr>
        <w:pStyle w:val="BookText"/>
        <w:rPr/>
      </w:pPr>
      <w:r>
        <w:rPr>
          <w:rFonts w:ascii="IRNazanin" w:hAnsi="IRNazanin" w:eastAsia="IRNazanin"/>
          <w:color w:val="111111"/>
          <w:sz w:val="28"/>
          <w:sz w:val="28"/>
          <w:szCs w:val="28"/>
          <w:rtl w:val="true"/>
          <w:lang w:bidi="fa-IR"/>
        </w:rPr>
        <w:t>بيزارى و تنفر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بتها و معبودهاى اهل شرك، به معناى منشأ أثر ندانستن آنها و شايسته عبادت نشمردنشان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اينكه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خطاب به مردم نگفت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 در گواه خواهى از خداوند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مى شود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واشهدوا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مجرد اعلان است نه شاهد گرفتن مردم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4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4</w:t>
      </w:r>
      <w:bookmarkStart w:id="2556" w:name="pg6987_91601"/>
    </w:p>
    <w:p>
      <w:pPr>
        <w:pStyle w:val="BookText"/>
        <w:rPr/>
      </w:pPr>
      <w:bookmarkEnd w:id="2556"/>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به مشركان قومش اعلام كرد كه تنها خداوند را مؤثر در جهان دانسته و تنها او را شايسته عبادت مى داند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أنى برىءٌ مما تشركون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دونه</w:t>
      </w:r>
    </w:p>
    <w:p>
      <w:pPr>
        <w:pStyle w:val="BookText"/>
        <w:rPr/>
      </w:pPr>
      <w:r>
        <w:rPr>
          <w:rFonts w:ascii="IRNazanin" w:hAnsi="IRNazanin" w:eastAsia="IRNazanin"/>
          <w:color w:val="111111"/>
          <w:sz w:val="28"/>
          <w:sz w:val="28"/>
          <w:szCs w:val="28"/>
          <w:rtl w:val="true"/>
          <w:lang w:bidi="fa-IR"/>
        </w:rPr>
        <w:t xml:space="preserve">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قبل برمى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ـ 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همه مشركان قوم عاد و خدايان آنان را ، به توطئه و مبارزه عليه خويش فرا خواند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فكيدونى جميعًا</w:t>
      </w:r>
    </w:p>
    <w:p>
      <w:pPr>
        <w:pStyle w:val="BookText"/>
        <w:rPr/>
      </w:pPr>
      <w:r>
        <w:rPr>
          <w:rFonts w:ascii="IRNazanin" w:hAnsi="IRNazanin" w:eastAsia="IRNazanin"/>
          <w:color w:val="111111"/>
          <w:sz w:val="28"/>
          <w:sz w:val="28"/>
          <w:szCs w:val="28"/>
          <w:rtl w:val="true"/>
          <w:lang w:bidi="fa-IR"/>
        </w:rPr>
        <w:t xml:space="preserve">چون در آيه قبل ، سخن از مشركان و نيز بتهاى آنان بود ،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تمامى مشركان و همه بتهاست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مشركان قومش اعلام كرد كه در پى توطئه ها و مكرهايشان ، به او مهلت نداده و او را از ميان بردارند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فكيدونى جميعًا ثم لاتنظرون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مهلت دادن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لاتنظرون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مرا مهلت ندهيد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كنايه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نابودم سازيد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مى 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ـ آشكار شدن عجز بت ها و تأثير نداشتن آنها در امور آدميان و نيز روشن شدن ناتوانى قوم عاد در برابر خواست خداوند ، هدف 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فراخوانى مردم ، به مبارزه و توطئه عليه خويش</w:t>
      </w:r>
    </w:p>
    <w:p>
      <w:pPr>
        <w:pStyle w:val="BookText"/>
        <w:rPr/>
      </w:pPr>
      <w:r>
        <w:rPr>
          <w:rFonts w:ascii="Amiri" w:hAnsi="Amiri" w:eastAsia="Amiri" w:cs="Amiri"/>
          <w:color w:val="111111"/>
          <w:sz w:val="28"/>
          <w:sz w:val="28"/>
          <w:szCs w:val="28"/>
          <w:rtl w:val="true"/>
          <w:lang w:bidi="ar-SA"/>
        </w:rPr>
        <w:t>فكيدونى جميعًا ثم لاتنظرون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امر از 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مكر كردن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 در جمله فوق ـ به تناسب مورد ـ امر تعجيزى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 درخواستى است براى نشان دادن عجز و ناتوانى مخاطب از انجام 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موظف به ابلاغ پيامهايى از ناحيه خداوند به قوم عاد</w:t>
      </w:r>
    </w:p>
    <w:p>
      <w:pPr>
        <w:pStyle w:val="BookText"/>
        <w:rPr/>
      </w:pPr>
      <w:r>
        <w:rPr>
          <w:rFonts w:ascii="Amiri" w:hAnsi="Amiri" w:eastAsia="Amiri" w:cs="Amiri"/>
          <w:color w:val="111111"/>
          <w:sz w:val="28"/>
          <w:sz w:val="28"/>
          <w:szCs w:val="28"/>
          <w:rtl w:val="true"/>
          <w:lang w:bidi="ar-SA"/>
        </w:rPr>
        <w:t>فقد أبلغتكم ما أُرسلت به إليكم</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پس از ابلاغ پيام هاى الهى و اتمام حجت بر مردم ، خويشتن را مسؤول اعراض آنان نمى دانست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تولّوا فقد أبلغتكم ما أُرسلت به إليكم</w:t>
      </w:r>
    </w:p>
    <w:p>
      <w:pPr>
        <w:pStyle w:val="BookText"/>
        <w:rPr/>
      </w:pPr>
      <w:r>
        <w:rPr>
          <w:rFonts w:ascii="IRNazanin" w:hAnsi="IRNazanin" w:eastAsia="IRNazanin"/>
          <w:color w:val="111111"/>
          <w:sz w:val="28"/>
          <w:sz w:val="28"/>
          <w:szCs w:val="28"/>
          <w:rtl w:val="true"/>
          <w:lang w:bidi="fa-IR"/>
        </w:rPr>
        <w:t xml:space="preserve">روشن است كه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 أبلغتكم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نمى تواند جواب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تولّوا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خويش را ابلاغ كرده بود ـ چه مردم اعراض كنند و چه ايمان آورند ـ بلكه آن جمله سببِ جواب و جانشين آن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اعراض كنيد، من مسؤوليتى ندارم و مؤاخذه اى بر من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آنچه را كه به خاطر آن به سوى شما فرستاده شده بودم، به شما ابلاغ كردم</w:t>
      </w:r>
      <w:r>
        <w:rPr>
          <w:rFonts w:eastAsia="IRNazanin" w:cs="IRNazanin"/>
          <w:color w:val="111111"/>
          <w:sz w:val="28"/>
          <w:szCs w:val="28"/>
          <w:rtl w:val="true"/>
          <w:lang w:bidi="fa-IR"/>
        </w:rPr>
        <w:t>.</w:t>
      </w:r>
    </w:p>
    <w:p>
      <w:pPr>
        <w:pStyle w:val="Heading3"/>
        <w:numPr>
          <w:ilvl w:val="2"/>
          <w:numId w:val="1"/>
        </w:numPr>
        <w:rPr/>
      </w:pPr>
      <w:bookmarkStart w:id="2557" w:name="__RefHeading___Toc2399333_372815092"/>
      <w:bookmarkStart w:id="2558" w:name="_Toc1084"/>
      <w:bookmarkEnd w:id="2557"/>
      <w:r>
        <w:rPr/>
        <w:t>122</w:t>
      </w:r>
      <w:r>
        <w:rPr>
          <w:rtl w:val="true"/>
        </w:rPr>
        <w:t xml:space="preserve">- </w:t>
      </w:r>
      <w:r>
        <w:rPr>
          <w:rtl w:val="true"/>
        </w:rPr>
        <w:t>هود</w:t>
      </w:r>
      <w:r>
        <w:rPr>
          <w:rtl w:val="true"/>
        </w:rPr>
        <w:t>(</w:t>
      </w:r>
      <w:r>
        <w:rPr>
          <w:rtl w:val="true"/>
        </w:rPr>
        <w:t>ع</w:t>
      </w:r>
      <w:r>
        <w:rPr>
          <w:rtl w:val="true"/>
        </w:rPr>
        <w:t xml:space="preserve">) </w:t>
      </w:r>
      <w:r>
        <w:rPr>
          <w:rtl w:val="true"/>
        </w:rPr>
        <w:t>و مزد تبليغ</w:t>
      </w:r>
      <w:bookmarkEnd w:id="255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به مردم خويش اعلام كرد كه در برابر ابلاغ رسالت كمترين مزدى از آنان نخواهد خواست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يـقوم لاأسئلكم عليه أجرًا</w:t>
      </w:r>
    </w:p>
    <w:p>
      <w:pPr>
        <w:pStyle w:val="Heading3"/>
        <w:numPr>
          <w:ilvl w:val="2"/>
          <w:numId w:val="1"/>
        </w:numPr>
        <w:rPr/>
      </w:pPr>
      <w:bookmarkStart w:id="2559" w:name="__RefHeading___Toc2399335_372815092"/>
      <w:bookmarkStart w:id="2560" w:name="_Toc1085"/>
      <w:bookmarkEnd w:id="2559"/>
      <w:r>
        <w:rPr/>
        <w:t>123</w:t>
      </w:r>
      <w:r>
        <w:rPr>
          <w:rtl w:val="true"/>
        </w:rPr>
        <w:t xml:space="preserve">- </w:t>
      </w:r>
      <w:r>
        <w:rPr>
          <w:rtl w:val="true"/>
        </w:rPr>
        <w:t>هود</w:t>
      </w:r>
      <w:r>
        <w:rPr>
          <w:rtl w:val="true"/>
        </w:rPr>
        <w:t>(</w:t>
      </w:r>
      <w:r>
        <w:rPr>
          <w:rtl w:val="true"/>
        </w:rPr>
        <w:t>ع</w:t>
      </w:r>
      <w:r>
        <w:rPr>
          <w:rtl w:val="true"/>
        </w:rPr>
        <w:t xml:space="preserve">) </w:t>
      </w:r>
      <w:r>
        <w:rPr>
          <w:rtl w:val="true"/>
        </w:rPr>
        <w:t>و مزد رسالت</w:t>
      </w:r>
      <w:bookmarkEnd w:id="2560"/>
    </w:p>
    <w:p>
      <w:pPr>
        <w:sectPr>
          <w:footerReference w:type="default" r:id="rId4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2561" w:name="pg6987_91602"/>
    </w:p>
    <w:p>
      <w:pPr>
        <w:pStyle w:val="BookText"/>
        <w:rPr/>
      </w:pPr>
      <w:bookmarkEnd w:id="2561"/>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ـ 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به مردم خويش اعلام كرد كه در برابر ابلاغ رسالت كمترين مزدى از آنان نخواهد خواست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يـقوم لاأسئلكم عليه أجرًا</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پاداش نخواستن از مردم را ، نشانه اى بر صداقت خويش در ادعاى نبوت دانست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لاأسئلكم عليه أجرًا إن أجرى إلاّ على الذى فطرنى أفلاتعقلون</w:t>
      </w:r>
    </w:p>
    <w:p>
      <w:pPr>
        <w:pStyle w:val="BookText"/>
        <w:rPr/>
      </w:pPr>
      <w:r>
        <w:rPr>
          <w:rFonts w:ascii="IRNazanin" w:hAnsi="IRNazanin" w:eastAsia="IRNazanin"/>
          <w:color w:val="111111"/>
          <w:sz w:val="28"/>
          <w:sz w:val="28"/>
          <w:szCs w:val="28"/>
          <w:rtl w:val="true"/>
          <w:lang w:bidi="fa-IR"/>
        </w:rPr>
        <w:t xml:space="preserve">در برداشت فوق ،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أفلاتعقلون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ارتباط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لاأسئلكم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اين معنا انديشه كنيد كه من هيچ مزدى از شما درخواست نمى كنم ، خواهيد فهميد كه در ادعاى نبوت راستگو هستم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قومش اعلام كرد كه پاداش رسالتش ، تنها برعهده خداوند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يـقوم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أجرى إلاّ على الذى فطرنى</w:t>
      </w:r>
    </w:p>
    <w:p>
      <w:pPr>
        <w:pStyle w:val="Heading3"/>
        <w:numPr>
          <w:ilvl w:val="2"/>
          <w:numId w:val="1"/>
        </w:numPr>
        <w:rPr/>
      </w:pPr>
      <w:bookmarkStart w:id="2562" w:name="__RefHeading___Toc2399337_372815092"/>
      <w:bookmarkStart w:id="2563" w:name="_Toc1086"/>
      <w:bookmarkEnd w:id="2562"/>
      <w:r>
        <w:rPr/>
        <w:t>124</w:t>
      </w:r>
      <w:r>
        <w:rPr>
          <w:rtl w:val="true"/>
        </w:rPr>
        <w:t xml:space="preserve">- </w:t>
      </w:r>
      <w:r>
        <w:rPr>
          <w:rtl w:val="true"/>
        </w:rPr>
        <w:t>هود</w:t>
      </w:r>
      <w:r>
        <w:rPr>
          <w:rtl w:val="true"/>
        </w:rPr>
        <w:t>(</w:t>
      </w:r>
      <w:r>
        <w:rPr>
          <w:rtl w:val="true"/>
        </w:rPr>
        <w:t>ع</w:t>
      </w:r>
      <w:r>
        <w:rPr>
          <w:rtl w:val="true"/>
        </w:rPr>
        <w:t xml:space="preserve">) </w:t>
      </w:r>
      <w:r>
        <w:rPr>
          <w:rtl w:val="true"/>
        </w:rPr>
        <w:t>و مشركان</w:t>
      </w:r>
      <w:bookmarkEnd w:id="256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قوم مشرك خويش را به نزول عذابى از جانب خداوند آگاه ساخت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فانتظروا إنى معكم من المنتظرين</w:t>
      </w:r>
    </w:p>
    <w:p>
      <w:pPr>
        <w:sectPr>
          <w:footerReference w:type="default" r:id="rId4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متعلق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انتظروا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دليل آيه بعد، عذاب الهى است</w:t>
      </w:r>
      <w:r>
        <w:rPr>
          <w:rFonts w:eastAsia="Amiri" w:cs="Amiri" w:ascii="Amiri" w:hAnsi="Amiri"/>
          <w:color w:val="111111"/>
          <w:sz w:val="28"/>
          <w:szCs w:val="28"/>
          <w:rtl w:val="true"/>
          <w:lang w:bidi="ar-SA"/>
        </w:rPr>
        <w:t>.</w:t>
      </w:r>
      <w:bookmarkStart w:id="2564" w:name="pg6987_91603"/>
    </w:p>
    <w:p>
      <w:pPr>
        <w:pStyle w:val="Heading2"/>
        <w:numPr>
          <w:ilvl w:val="1"/>
          <w:numId w:val="1"/>
        </w:numPr>
        <w:rPr/>
      </w:pPr>
      <w:bookmarkStart w:id="2565" w:name="__RefHeading___Toc2399339_372815092"/>
      <w:bookmarkStart w:id="2566" w:name="_Toc1087"/>
      <w:bookmarkEnd w:id="2564"/>
      <w:bookmarkEnd w:id="2565"/>
      <w:r>
        <w:rPr/>
        <w:t>19</w:t>
      </w:r>
      <w:r>
        <w:rPr>
          <w:rtl w:val="true"/>
        </w:rPr>
        <w:t xml:space="preserve">- </w:t>
      </w:r>
      <w:r>
        <w:rPr>
          <w:rtl w:val="true"/>
        </w:rPr>
        <w:t>هوشياري</w:t>
      </w:r>
      <w:bookmarkEnd w:id="2566"/>
    </w:p>
    <w:p>
      <w:pPr>
        <w:pStyle w:val="Heading3"/>
        <w:numPr>
          <w:ilvl w:val="2"/>
          <w:numId w:val="1"/>
        </w:numPr>
        <w:rPr/>
      </w:pPr>
      <w:bookmarkStart w:id="2567" w:name="__RefHeading___Toc2399341_372815092"/>
      <w:bookmarkStart w:id="2568" w:name="_Toc1088"/>
      <w:bookmarkEnd w:id="2567"/>
      <w:r>
        <w:rPr/>
        <w:t>1</w:t>
      </w:r>
      <w:r>
        <w:rPr>
          <w:rtl w:val="true"/>
        </w:rPr>
        <w:t xml:space="preserve">- </w:t>
      </w:r>
      <w:r>
        <w:rPr>
          <w:rtl w:val="true"/>
        </w:rPr>
        <w:t>آثار هوشيارى</w:t>
      </w:r>
      <w:bookmarkEnd w:id="256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صحيح آيات الهى ، در گرو هوشيارى ، فراست و ژرف نگرى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فى ذلك لأيـت للمتوسّمين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صحيح حوادث عبرت انگيز تاريخ و پندپذيرى و درس آموزى از آنها ، در گرو ژرف نگرى و برخورد هوشمندانه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نبّئهم عن ضيف إبرهيم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أمطرنا عليهم حجارة من سجّيل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فى ذلك لأيـت للمت</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متذكر بودن و هوشمندى ، عامل گرايش به توحيد و ناسازگار با شرك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أفمن يخلق كمن لايخلق أفلاتذكّرون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قمر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بهره گيرى از رهنمود هاى قرآن ، در گرو هشيارى و به دور بودن از غفلت</w:t>
      </w:r>
    </w:p>
    <w:p>
      <w:pPr>
        <w:pStyle w:val="BookText"/>
        <w:rPr/>
      </w:pPr>
      <w:r>
        <w:rPr>
          <w:rFonts w:ascii="Amiri" w:hAnsi="Amiri" w:eastAsia="Amiri" w:cs="Amiri"/>
          <w:color w:val="111111"/>
          <w:sz w:val="28"/>
          <w:sz w:val="28"/>
          <w:szCs w:val="28"/>
          <w:rtl w:val="true"/>
          <w:lang w:bidi="ar-SA"/>
        </w:rPr>
        <w:t xml:space="preserve">و لقد يسّرنا القرءان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فهل من مدّكر</w:t>
      </w:r>
    </w:p>
    <w:p>
      <w:pPr>
        <w:pStyle w:val="BookText"/>
        <w:rPr/>
      </w:pPr>
      <w:r>
        <w:rPr>
          <w:rFonts w:ascii="IRNazanin" w:hAnsi="IRNazanin" w:eastAsia="IRNazanin"/>
          <w:color w:val="111111"/>
          <w:sz w:val="28"/>
          <w:sz w:val="28"/>
          <w:szCs w:val="28"/>
          <w:rtl w:val="true"/>
          <w:lang w:bidi="fa-IR"/>
        </w:rPr>
        <w:t>اين كه خداوند اهل ذكر و هشياران را به تأمل در قرآن فرامى خواند، روشن مى شود كه اهل غفلت، شايستگى درك معارف آن را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قمر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بهره گيرى از رهنمود هاى قرآن ، در گرو هشيارى و به دور بودن از غفلت</w:t>
      </w:r>
    </w:p>
    <w:p>
      <w:pPr>
        <w:pStyle w:val="BookText"/>
        <w:rPr/>
      </w:pPr>
      <w:r>
        <w:rPr>
          <w:rFonts w:ascii="Amiri" w:hAnsi="Amiri" w:eastAsia="Amiri" w:cs="Amiri"/>
          <w:color w:val="111111"/>
          <w:sz w:val="28"/>
          <w:sz w:val="28"/>
          <w:szCs w:val="28"/>
          <w:rtl w:val="true"/>
          <w:lang w:bidi="ar-SA"/>
        </w:rPr>
        <w:t>و لقد يسّرنا القرءان للذّكر فهل من مدّكر</w:t>
      </w:r>
    </w:p>
    <w:p>
      <w:pPr>
        <w:sectPr>
          <w:footerReference w:type="default" r:id="rId4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كه خداوند متذكران و هشياران را به تأمل در قرآن فراخوانده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مى شود كه اهل غفلت، شايستگى درك معارف آن را ندارند</w:t>
      </w:r>
      <w:r>
        <w:rPr>
          <w:rFonts w:eastAsia="IRNazanin" w:cs="IRNazanin"/>
          <w:color w:val="111111"/>
          <w:sz w:val="28"/>
          <w:szCs w:val="28"/>
          <w:rtl w:val="true"/>
          <w:lang w:bidi="fa-IR"/>
        </w:rPr>
        <w:t>.</w:t>
      </w:r>
      <w:bookmarkStart w:id="2569" w:name="pg6987_91604"/>
    </w:p>
    <w:p>
      <w:pPr>
        <w:pStyle w:val="BookText"/>
        <w:rPr/>
      </w:pPr>
      <w:bookmarkEnd w:id="2569"/>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قمر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بهره گيرى از معارف و رهنمود هاى قرآن ، در گرو بيدارى و به دور بودن از غفلت</w:t>
      </w:r>
    </w:p>
    <w:p>
      <w:pPr>
        <w:pStyle w:val="BookText"/>
        <w:rPr/>
      </w:pPr>
      <w:r>
        <w:rPr>
          <w:rFonts w:ascii="Amiri" w:hAnsi="Amiri" w:eastAsia="Amiri" w:cs="Amiri"/>
          <w:color w:val="111111"/>
          <w:sz w:val="28"/>
          <w:sz w:val="28"/>
          <w:szCs w:val="28"/>
          <w:rtl w:val="true"/>
          <w:lang w:bidi="ar-SA"/>
        </w:rPr>
        <w:t xml:space="preserve">و لقد يسّرنا القرءان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فهل من مدّكر</w:t>
      </w:r>
    </w:p>
    <w:p>
      <w:pPr>
        <w:pStyle w:val="BookText"/>
        <w:rPr/>
      </w:pPr>
      <w:r>
        <w:rPr>
          <w:rFonts w:ascii="IRNazanin" w:hAnsi="IRNazanin" w:eastAsia="IRNazanin"/>
          <w:color w:val="111111"/>
          <w:sz w:val="28"/>
          <w:sz w:val="28"/>
          <w:szCs w:val="28"/>
          <w:rtl w:val="true"/>
          <w:lang w:bidi="fa-IR"/>
        </w:rPr>
        <w:t>اين كه خداوند انسان هاى متذكر و بيدار را به تأمل در قرآن فراخوانده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مى شود كه غافلان، شايستگى درك معارف و حقايق آن را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قمر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بهره گيرى از رهنمود هاى قرآن ، در گرو بيدارى و غافل نبودن</w:t>
      </w:r>
    </w:p>
    <w:p>
      <w:pPr>
        <w:pStyle w:val="BookText"/>
        <w:rPr/>
      </w:pPr>
      <w:r>
        <w:rPr>
          <w:rFonts w:ascii="Amiri" w:hAnsi="Amiri" w:eastAsia="Amiri" w:cs="Amiri"/>
          <w:color w:val="111111"/>
          <w:sz w:val="28"/>
          <w:sz w:val="28"/>
          <w:szCs w:val="28"/>
          <w:rtl w:val="true"/>
          <w:lang w:bidi="ar-SA"/>
        </w:rPr>
        <w:t xml:space="preserve">و لقد يسّرنا القرءان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فهل من مدّكر</w:t>
      </w:r>
    </w:p>
    <w:p>
      <w:pPr>
        <w:pStyle w:val="BookText"/>
        <w:rPr/>
      </w:pPr>
      <w:r>
        <w:rPr>
          <w:rFonts w:ascii="IRNazanin" w:hAnsi="IRNazanin" w:eastAsia="IRNazanin"/>
          <w:color w:val="111111"/>
          <w:sz w:val="28"/>
          <w:sz w:val="28"/>
          <w:szCs w:val="28"/>
          <w:rtl w:val="true"/>
          <w:lang w:bidi="fa-IR"/>
        </w:rPr>
        <w:t>از اين كه خداوند متذكران و هشياران را به تأمل در قرآن فراخوانده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مى شود كسانى كه در دام غفلت گرفتاراند، شايستگى درك معارف آن را ندارند</w:t>
      </w:r>
      <w:r>
        <w:rPr>
          <w:rFonts w:eastAsia="IRNazanin" w:cs="IRNazanin"/>
          <w:color w:val="111111"/>
          <w:sz w:val="28"/>
          <w:szCs w:val="28"/>
          <w:rtl w:val="true"/>
          <w:lang w:bidi="fa-IR"/>
        </w:rPr>
        <w:t>.</w:t>
      </w:r>
    </w:p>
    <w:p>
      <w:pPr>
        <w:pStyle w:val="Heading3"/>
        <w:numPr>
          <w:ilvl w:val="2"/>
          <w:numId w:val="1"/>
        </w:numPr>
        <w:rPr/>
      </w:pPr>
      <w:bookmarkStart w:id="2570" w:name="__RefHeading___Toc2399343_372815092"/>
      <w:bookmarkStart w:id="2571" w:name="_Toc1089"/>
      <w:bookmarkEnd w:id="2570"/>
      <w:r>
        <w:rPr/>
        <w:t>2</w:t>
      </w:r>
      <w:r>
        <w:rPr>
          <w:rtl w:val="true"/>
        </w:rPr>
        <w:t xml:space="preserve">- </w:t>
      </w:r>
      <w:r>
        <w:rPr>
          <w:rtl w:val="true"/>
        </w:rPr>
        <w:t>آثار هوشيارى ملكه سبأ</w:t>
      </w:r>
      <w:bookmarkEnd w:id="257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نقش تيزهوشى ملكه سبا ، در نحوه موضع گيرى و تصميم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قبال وى</w:t>
      </w:r>
    </w:p>
    <w:p>
      <w:pPr>
        <w:pStyle w:val="BookText"/>
        <w:rPr/>
      </w:pPr>
      <w:r>
        <w:rPr>
          <w:rFonts w:ascii="Amiri" w:hAnsi="Amiri" w:eastAsia="Amiri" w:cs="Amiri"/>
          <w:color w:val="111111"/>
          <w:sz w:val="28"/>
          <w:sz w:val="28"/>
          <w:szCs w:val="28"/>
          <w:rtl w:val="true"/>
          <w:lang w:bidi="ar-SA"/>
        </w:rPr>
        <w:t>ننظر أتهتدى أم تكون من الذين لايهتدون</w:t>
      </w:r>
    </w:p>
    <w:p>
      <w:pPr>
        <w:pStyle w:val="BookText"/>
        <w:rPr/>
      </w:pPr>
      <w:r>
        <w:rPr>
          <w:rFonts w:ascii="IRNazanin" w:hAnsi="IRNazanin" w:eastAsia="IRNazanin"/>
          <w:color w:val="111111"/>
          <w:sz w:val="28"/>
          <w:sz w:val="28"/>
          <w:szCs w:val="28"/>
          <w:rtl w:val="true"/>
          <w:lang w:bidi="fa-IR"/>
        </w:rPr>
        <w:t>اهميت پى بردن به ميزان هوش بلقيس، مى تواند از آن جهت باشد كه نحوه موضع گيرى 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قبال وى مشخص سازد</w:t>
      </w:r>
      <w:r>
        <w:rPr>
          <w:rFonts w:eastAsia="IRNazanin" w:cs="IRNazanin"/>
          <w:color w:val="111111"/>
          <w:sz w:val="28"/>
          <w:szCs w:val="28"/>
          <w:rtl w:val="true"/>
          <w:lang w:bidi="fa-IR"/>
        </w:rPr>
        <w:t>.</w:t>
      </w:r>
    </w:p>
    <w:p>
      <w:pPr>
        <w:pStyle w:val="Heading3"/>
        <w:numPr>
          <w:ilvl w:val="2"/>
          <w:numId w:val="1"/>
        </w:numPr>
        <w:rPr/>
      </w:pPr>
      <w:bookmarkStart w:id="2572" w:name="__RefHeading___Toc2399345_372815092"/>
      <w:bookmarkStart w:id="2573" w:name="_Toc1090"/>
      <w:bookmarkEnd w:id="2572"/>
      <w:r>
        <w:rPr/>
        <w:t>3</w:t>
      </w:r>
      <w:r>
        <w:rPr>
          <w:rtl w:val="true"/>
        </w:rPr>
        <w:t xml:space="preserve">- </w:t>
      </w:r>
      <w:r>
        <w:rPr>
          <w:rtl w:val="true"/>
        </w:rPr>
        <w:t>اهميت هوشيارى</w:t>
      </w:r>
      <w:bookmarkEnd w:id="257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217</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لزوم هُشيارى مسلمانان در برابر كفار</w:t>
      </w:r>
    </w:p>
    <w:p>
      <w:pPr>
        <w:pStyle w:val="BookText"/>
        <w:rPr/>
      </w:pPr>
      <w:r>
        <w:rPr>
          <w:rFonts w:ascii="Amiri" w:hAnsi="Amiri" w:eastAsia="Amiri" w:cs="Amiri"/>
          <w:color w:val="111111"/>
          <w:sz w:val="28"/>
          <w:sz w:val="28"/>
          <w:szCs w:val="28"/>
          <w:rtl w:val="true"/>
          <w:lang w:bidi="ar-SA"/>
        </w:rPr>
        <w:t>و لا يزالون يقاتلونكم حتى يردّوكم عن دينكم ان استطاعوا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لزوم هشيارى و بيدارى مسلمانان نسبت به ترفند ها و ظاهرسازى هاى دشمنان اسلام</w:t>
      </w:r>
    </w:p>
    <w:p>
      <w:pPr>
        <w:pStyle w:val="BookText"/>
        <w:rPr/>
      </w:pPr>
      <w:r>
        <w:rPr>
          <w:rFonts w:ascii="Amiri" w:hAnsi="Amiri" w:eastAsia="Amiri" w:cs="Amiri"/>
          <w:color w:val="111111"/>
          <w:sz w:val="28"/>
          <w:sz w:val="28"/>
          <w:szCs w:val="28"/>
          <w:rtl w:val="true"/>
          <w:lang w:bidi="ar-SA"/>
        </w:rPr>
        <w:t>كيف و إن يظهروا عليكم لايرقبوا فيكم إلّاً و لاذمة</w:t>
      </w:r>
    </w:p>
    <w:p>
      <w:pPr>
        <w:sectPr>
          <w:footerReference w:type="default" r:id="rId4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2574" w:name="pg6987_91605"/>
    </w:p>
    <w:p>
      <w:pPr>
        <w:pStyle w:val="BookText"/>
        <w:rPr/>
      </w:pPr>
      <w:bookmarkEnd w:id="2574"/>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p>
    <w:p>
      <w:pPr>
        <w:pStyle w:val="BookText"/>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ـ ضرورت هوشيارى در برابر تمايلات نفسانى و لزوم فراهم آوردن زمينه هاى جلب رحمت الهى براى مصون ماندن از خطرات آن</w:t>
      </w:r>
    </w:p>
    <w:p>
      <w:pPr>
        <w:pStyle w:val="BookText"/>
        <w:rPr/>
      </w:pPr>
      <w:r>
        <w:rPr>
          <w:rFonts w:ascii="Amiri" w:hAnsi="Amiri" w:eastAsia="Amiri" w:cs="Amiri"/>
          <w:color w:val="111111"/>
          <w:sz w:val="28"/>
          <w:sz w:val="28"/>
          <w:szCs w:val="28"/>
          <w:rtl w:val="true"/>
          <w:lang w:bidi="ar-SA"/>
        </w:rPr>
        <w:t>إن النفس لأمّارة بالسوء إلاّ ما رحم ربى</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هشيارى جامعه اسلامى ، نسبت به خطر ها و توطئه هاى بيماردلان و منافقان عليه دين</w:t>
      </w:r>
    </w:p>
    <w:p>
      <w:pPr>
        <w:pStyle w:val="BookText"/>
        <w:rPr/>
      </w:pPr>
      <w:r>
        <w:rPr>
          <w:rFonts w:ascii="IRNazanin" w:hAnsi="IRNazanin" w:eastAsia="IRNazanin"/>
          <w:color w:val="111111"/>
          <w:sz w:val="28"/>
          <w:sz w:val="28"/>
          <w:szCs w:val="28"/>
          <w:rtl w:val="true"/>
          <w:lang w:bidi="fa-IR"/>
        </w:rPr>
        <w:t>و لتعرفنّهم فى لحن القول</w:t>
      </w:r>
    </w:p>
    <w:p>
      <w:pPr>
        <w:pStyle w:val="BookText"/>
        <w:rPr/>
      </w:pPr>
      <w:r>
        <w:rPr>
          <w:rFonts w:ascii="IRNazanin" w:hAnsi="IRNazanin" w:eastAsia="IRNazanin"/>
          <w:color w:val="111111"/>
          <w:sz w:val="28"/>
          <w:sz w:val="28"/>
          <w:szCs w:val="28"/>
          <w:rtl w:val="true"/>
          <w:lang w:bidi="fa-IR"/>
        </w:rPr>
        <w:t xml:space="preserve">با توجه به اين كه خداوند، در آيات گذشته به روحيات، خصلت ها، موضع گيرى ها و توطئه گرى هاى منافقان بيماردل پرداخته و در اين آيه نيز مؤمنان را نسبت به شناخت آنان رهنمون ساخته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لتعرفنّهم فى لحن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مطلب بالا قابل برداشت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تغابن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ضرورت هشيارى در برابر دشمنان ديانت و لزوم دورى از آنان</w:t>
      </w:r>
    </w:p>
    <w:p>
      <w:pPr>
        <w:pStyle w:val="BookText"/>
        <w:rPr/>
      </w:pPr>
      <w:r>
        <w:rPr>
          <w:rFonts w:ascii="Amiri" w:hAnsi="Amiri" w:eastAsia="Amiri" w:cs="Amiri"/>
          <w:color w:val="111111"/>
          <w:sz w:val="28"/>
          <w:sz w:val="28"/>
          <w:szCs w:val="28"/>
          <w:rtl w:val="true"/>
          <w:lang w:bidi="ar-SA"/>
        </w:rPr>
        <w:t>عدوًّا لكم فاحذروهم</w:t>
      </w:r>
    </w:p>
    <w:p>
      <w:pPr>
        <w:pStyle w:val="BookText"/>
        <w:rPr/>
      </w:pPr>
      <w:r>
        <w:rPr>
          <w:rFonts w:ascii="IRNazanin" w:hAnsi="IRNazanin" w:eastAsia="IRNazanin"/>
          <w:color w:val="111111"/>
          <w:sz w:val="28"/>
          <w:sz w:val="28"/>
          <w:szCs w:val="28"/>
          <w:rtl w:val="true"/>
          <w:lang w:bidi="fa-IR"/>
        </w:rPr>
        <w:t>هر چند آيه شريفه، درباره همسران و فرزندانى است كه با ديندارى پدر، مادر و همسرانشان به مخالفت برمى خيزند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به مقتضاى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عدوًّا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تمامى دشمنان ديانت نيز مى شود</w:t>
      </w:r>
      <w:r>
        <w:rPr>
          <w:rFonts w:eastAsia="IRNazanin" w:cs="IRNazanin"/>
          <w:color w:val="111111"/>
          <w:sz w:val="28"/>
          <w:szCs w:val="28"/>
          <w:rtl w:val="true"/>
          <w:lang w:bidi="fa-IR"/>
        </w:rPr>
        <w:t>.</w:t>
      </w:r>
    </w:p>
    <w:p>
      <w:pPr>
        <w:pStyle w:val="Heading3"/>
        <w:numPr>
          <w:ilvl w:val="2"/>
          <w:numId w:val="1"/>
        </w:numPr>
        <w:rPr/>
      </w:pPr>
      <w:bookmarkStart w:id="2575" w:name="__RefHeading___Toc2399347_372815092"/>
      <w:bookmarkStart w:id="2576" w:name="_Toc1091"/>
      <w:bookmarkEnd w:id="2575"/>
      <w:r>
        <w:rPr/>
        <w:t>4</w:t>
      </w:r>
      <w:r>
        <w:rPr>
          <w:rtl w:val="true"/>
        </w:rPr>
        <w:t xml:space="preserve">- </w:t>
      </w:r>
      <w:r>
        <w:rPr>
          <w:rtl w:val="true"/>
        </w:rPr>
        <w:t>اهميّت هوشيارى جامعه اسلامى</w:t>
      </w:r>
      <w:bookmarkEnd w:id="257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لزوم هشيارى هميشگى جوامع اسلامى ، نسبت به وجود و عملكرد منافقان مرموز</w:t>
      </w:r>
    </w:p>
    <w:p>
      <w:pPr>
        <w:pStyle w:val="BookText"/>
        <w:rPr/>
      </w:pPr>
      <w:r>
        <w:rPr>
          <w:rFonts w:ascii="Amiri" w:hAnsi="Amiri" w:eastAsia="Amiri" w:cs="Amiri"/>
          <w:color w:val="111111"/>
          <w:sz w:val="28"/>
          <w:sz w:val="28"/>
          <w:szCs w:val="28"/>
          <w:rtl w:val="true"/>
          <w:lang w:bidi="ar-SA"/>
        </w:rPr>
        <w:t>و ممن حولكم من الأعراب</w:t>
      </w:r>
    </w:p>
    <w:p>
      <w:pPr>
        <w:pStyle w:val="Heading3"/>
        <w:numPr>
          <w:ilvl w:val="2"/>
          <w:numId w:val="1"/>
        </w:numPr>
        <w:rPr/>
      </w:pPr>
      <w:bookmarkStart w:id="2577" w:name="__RefHeading___Toc2399349_372815092"/>
      <w:bookmarkStart w:id="2578" w:name="_Toc1092"/>
      <w:bookmarkEnd w:id="2577"/>
      <w:r>
        <w:rPr/>
        <w:t>5</w:t>
      </w:r>
      <w:r>
        <w:rPr>
          <w:rtl w:val="true"/>
        </w:rPr>
        <w:t xml:space="preserve">- </w:t>
      </w:r>
      <w:r>
        <w:rPr>
          <w:rtl w:val="true"/>
        </w:rPr>
        <w:t>اهميت هوشيارى در برابر هوى و هوس</w:t>
      </w:r>
      <w:bookmarkEnd w:id="257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لزوم هشيارى انسان در برابر تسويلات نفس خويش</w:t>
      </w:r>
    </w:p>
    <w:p>
      <w:pPr>
        <w:sectPr>
          <w:footerReference w:type="default" r:id="rId4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كذلك سوّلت لى نفسى</w:t>
      </w:r>
      <w:bookmarkStart w:id="2579" w:name="pg6987_91606"/>
    </w:p>
    <w:p>
      <w:pPr>
        <w:pStyle w:val="Heading3"/>
        <w:numPr>
          <w:ilvl w:val="2"/>
          <w:numId w:val="1"/>
        </w:numPr>
        <w:rPr/>
      </w:pPr>
      <w:bookmarkStart w:id="2580" w:name="__RefHeading___Toc2399351_372815092"/>
      <w:bookmarkStart w:id="2581" w:name="_Toc1093"/>
      <w:bookmarkEnd w:id="2579"/>
      <w:bookmarkEnd w:id="2580"/>
      <w:r>
        <w:rPr/>
        <w:t>6</w:t>
      </w:r>
      <w:r>
        <w:rPr>
          <w:rtl w:val="true"/>
        </w:rPr>
        <w:t xml:space="preserve">- </w:t>
      </w:r>
      <w:r>
        <w:rPr>
          <w:rtl w:val="true"/>
        </w:rPr>
        <w:t>اهميت هوشيارى رهبرى</w:t>
      </w:r>
      <w:bookmarkEnd w:id="258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ضرورت هشيارى رهبران جامعه اسلامى ، در برابر ترفند ها و فتنه انگيزى هاى منافقان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وارونه جلوه دادن امور و </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و قلبوا لك الأمور</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هشيارى رهبرى و جامعه اسلامى ، در برابر عناصر ظاهر فريب و دوچهره</w:t>
      </w:r>
    </w:p>
    <w:p>
      <w:pPr>
        <w:pStyle w:val="BookText"/>
        <w:rPr/>
      </w:pPr>
      <w:r>
        <w:rPr>
          <w:rFonts w:ascii="Amiri" w:hAnsi="Amiri" w:eastAsia="Amiri" w:cs="Amiri"/>
          <w:color w:val="111111"/>
          <w:sz w:val="28"/>
          <w:sz w:val="28"/>
          <w:szCs w:val="28"/>
          <w:rtl w:val="true"/>
          <w:lang w:bidi="ar-SA"/>
        </w:rPr>
        <w:t>سيقول لك المخلّفون من الأعراب</w:t>
      </w:r>
    </w:p>
    <w:p>
      <w:pPr>
        <w:pStyle w:val="BookText"/>
        <w:rPr/>
      </w:pPr>
      <w:r>
        <w:rPr>
          <w:rFonts w:ascii="IRNazanin" w:hAnsi="IRNazanin" w:eastAsia="IRNazanin"/>
          <w:color w:val="111111"/>
          <w:sz w:val="28"/>
          <w:sz w:val="28"/>
          <w:szCs w:val="28"/>
          <w:rtl w:val="true"/>
          <w:lang w:bidi="fa-IR"/>
        </w:rPr>
        <w:t>پيشگويى خداوند و افشاى چهره متخلفان، در حقيقت بيانگر ضرورت بر اين هشيارى است</w:t>
      </w:r>
      <w:r>
        <w:rPr>
          <w:rFonts w:eastAsia="IRNazanin" w:cs="IRNazanin"/>
          <w:color w:val="111111"/>
          <w:sz w:val="28"/>
          <w:szCs w:val="28"/>
          <w:rtl w:val="true"/>
          <w:lang w:bidi="fa-IR"/>
        </w:rPr>
        <w:t>.</w:t>
      </w:r>
    </w:p>
    <w:p>
      <w:pPr>
        <w:pStyle w:val="Heading3"/>
        <w:numPr>
          <w:ilvl w:val="2"/>
          <w:numId w:val="1"/>
        </w:numPr>
        <w:rPr/>
      </w:pPr>
      <w:bookmarkStart w:id="2582" w:name="__RefHeading___Toc2399353_372815092"/>
      <w:bookmarkStart w:id="2583" w:name="_Toc1094"/>
      <w:bookmarkEnd w:id="2582"/>
      <w:r>
        <w:rPr/>
        <w:t>7</w:t>
      </w:r>
      <w:r>
        <w:rPr>
          <w:rtl w:val="true"/>
        </w:rPr>
        <w:t xml:space="preserve">- </w:t>
      </w:r>
      <w:r>
        <w:rPr>
          <w:rtl w:val="true"/>
        </w:rPr>
        <w:t>اهميت هوشيارى مردم</w:t>
      </w:r>
      <w:bookmarkEnd w:id="258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موعظه ، از روش هاى تربيتى و هدايتى قرآن براى بيدارى و هوشيارى مردمان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يعظكم لعلّكم تذكّرون</w:t>
      </w:r>
    </w:p>
    <w:p>
      <w:pPr>
        <w:pStyle w:val="Heading3"/>
        <w:numPr>
          <w:ilvl w:val="2"/>
          <w:numId w:val="1"/>
        </w:numPr>
        <w:rPr/>
      </w:pPr>
      <w:bookmarkStart w:id="2584" w:name="__RefHeading___Toc2399355_372815092"/>
      <w:bookmarkStart w:id="2585" w:name="_Toc1095"/>
      <w:bookmarkEnd w:id="2584"/>
      <w:r>
        <w:rPr/>
        <w:t>8</w:t>
      </w:r>
      <w:r>
        <w:rPr>
          <w:rtl w:val="true"/>
        </w:rPr>
        <w:t xml:space="preserve">- </w:t>
      </w:r>
      <w:r>
        <w:rPr>
          <w:rtl w:val="true"/>
        </w:rPr>
        <w:t>اهميت هوشيارى مسلمانان</w:t>
      </w:r>
      <w:bookmarkEnd w:id="258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هشيارى رهبرى و جامعه اسلامى ، در برابر عناصر ظاهر فريب و دوچهره</w:t>
      </w:r>
    </w:p>
    <w:p>
      <w:pPr>
        <w:pStyle w:val="BookText"/>
        <w:rPr/>
      </w:pPr>
      <w:r>
        <w:rPr>
          <w:rFonts w:ascii="Amiri" w:hAnsi="Amiri" w:eastAsia="Amiri" w:cs="Amiri"/>
          <w:color w:val="111111"/>
          <w:sz w:val="28"/>
          <w:sz w:val="28"/>
          <w:szCs w:val="28"/>
          <w:rtl w:val="true"/>
          <w:lang w:bidi="ar-SA"/>
        </w:rPr>
        <w:t>سيقول لك المخلّفون من الأعراب</w:t>
      </w:r>
    </w:p>
    <w:p>
      <w:pPr>
        <w:pStyle w:val="BookText"/>
        <w:rPr/>
      </w:pPr>
      <w:r>
        <w:rPr>
          <w:rFonts w:ascii="IRNazanin" w:hAnsi="IRNazanin" w:eastAsia="IRNazanin"/>
          <w:color w:val="111111"/>
          <w:sz w:val="28"/>
          <w:sz w:val="28"/>
          <w:szCs w:val="28"/>
          <w:rtl w:val="true"/>
          <w:lang w:bidi="fa-IR"/>
        </w:rPr>
        <w:t>پيشگويى خداوند و افشاى چهره متخلفان، در حقيقت بيانگر ضرورت بر اين هشيارى است</w:t>
      </w:r>
      <w:r>
        <w:rPr>
          <w:rFonts w:eastAsia="IRNazanin" w:cs="IRNazanin"/>
          <w:color w:val="111111"/>
          <w:sz w:val="28"/>
          <w:szCs w:val="28"/>
          <w:rtl w:val="true"/>
          <w:lang w:bidi="fa-IR"/>
        </w:rPr>
        <w:t>.</w:t>
      </w:r>
    </w:p>
    <w:p>
      <w:pPr>
        <w:pStyle w:val="Heading3"/>
        <w:numPr>
          <w:ilvl w:val="2"/>
          <w:numId w:val="1"/>
        </w:numPr>
        <w:rPr/>
      </w:pPr>
      <w:bookmarkStart w:id="2586" w:name="__RefHeading___Toc2399357_372815092"/>
      <w:bookmarkStart w:id="2587" w:name="_Toc1096"/>
      <w:bookmarkEnd w:id="2586"/>
      <w:r>
        <w:rPr/>
        <w:t>9</w:t>
      </w:r>
      <w:r>
        <w:rPr>
          <w:rtl w:val="true"/>
        </w:rPr>
        <w:t xml:space="preserve">- </w:t>
      </w:r>
      <w:r>
        <w:rPr>
          <w:rtl w:val="true"/>
        </w:rPr>
        <w:t>اهميت هوشيارى مؤمنان</w:t>
      </w:r>
      <w:bookmarkEnd w:id="258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حجرات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جامعه مؤمنان ، موظّف به هشيارى و احتياط در قبال اخبار مهم اجتماعى</w:t>
      </w:r>
    </w:p>
    <w:p>
      <w:pPr>
        <w:pStyle w:val="BookText"/>
        <w:rPr/>
      </w:pPr>
      <w:r>
        <w:rPr>
          <w:rFonts w:ascii="Amiri" w:hAnsi="Amiri" w:eastAsia="Amiri" w:cs="Amiri"/>
          <w:color w:val="111111"/>
          <w:sz w:val="28"/>
          <w:sz w:val="28"/>
          <w:szCs w:val="28"/>
          <w:rtl w:val="true"/>
          <w:lang w:bidi="ar-SA"/>
        </w:rPr>
        <w:t>يـأيّها الذين ءامنوا إن جاءكم فاسق بنبإ فتبيّنوا</w:t>
      </w:r>
    </w:p>
    <w:p>
      <w:pPr>
        <w:sectPr>
          <w:footerReference w:type="default" r:id="rId4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و متوجه جامعه ايمانى است و 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تصيبوا قوماً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نماياند كه موضوع، بيش از آن كه درباره مسائل فردى و جزئى باشد، در زمينه امور اجتماعى است</w:t>
      </w:r>
      <w:r>
        <w:rPr>
          <w:rFonts w:eastAsia="Amiri" w:cs="Amiri" w:ascii="Amiri" w:hAnsi="Amiri"/>
          <w:color w:val="111111"/>
          <w:sz w:val="28"/>
          <w:szCs w:val="28"/>
          <w:rtl w:val="true"/>
          <w:lang w:bidi="ar-SA"/>
        </w:rPr>
        <w:t>.</w:t>
      </w:r>
      <w:bookmarkStart w:id="2588" w:name="pg6987_91607"/>
    </w:p>
    <w:p>
      <w:pPr>
        <w:pStyle w:val="BookText"/>
        <w:rPr/>
      </w:pPr>
      <w:bookmarkEnd w:id="2588"/>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ممتحنه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هشيارى مؤمنان نسبت به مدعيان ايمان ، براى جلوگيرى از سوءاستفاده</w:t>
      </w:r>
    </w:p>
    <w:p>
      <w:pPr>
        <w:pStyle w:val="BookText"/>
        <w:rPr/>
      </w:pPr>
      <w:r>
        <w:rPr>
          <w:rFonts w:ascii="Amiri" w:hAnsi="Amiri" w:eastAsia="Amiri" w:cs="Amiri"/>
          <w:color w:val="111111"/>
          <w:sz w:val="28"/>
          <w:sz w:val="28"/>
          <w:szCs w:val="28"/>
          <w:rtl w:val="true"/>
          <w:lang w:bidi="ar-SA"/>
        </w:rPr>
        <w:t>يـأيّها الذين ءامنوا إذا جاءكم المؤمنـت مهـجرت فامتحنوهنّ</w:t>
      </w:r>
    </w:p>
    <w:p>
      <w:pPr>
        <w:pStyle w:val="BookText"/>
        <w:rPr/>
      </w:pPr>
      <w:r>
        <w:rPr>
          <w:rFonts w:ascii="IRNazanin" w:hAnsi="IRNazanin" w:eastAsia="IRNazanin"/>
          <w:color w:val="111111"/>
          <w:sz w:val="28"/>
          <w:sz w:val="28"/>
          <w:szCs w:val="28"/>
          <w:rtl w:val="true"/>
          <w:lang w:bidi="fa-IR"/>
        </w:rPr>
        <w:t>آيه شريفه به مؤمنان هشدار مى دهد كه ممكن است، زنانى با انگيزه هاى غير دينى ادعاى ايمان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چنين مواردى كه ادعاى ايمان مجال سوء استفاده دارد، شما به صرف ادعا اكتفا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ايمان آنان را بيازماييد</w:t>
      </w:r>
      <w:r>
        <w:rPr>
          <w:rFonts w:eastAsia="IRNazanin" w:cs="IRNazanin"/>
          <w:color w:val="111111"/>
          <w:sz w:val="28"/>
          <w:szCs w:val="28"/>
          <w:rtl w:val="true"/>
          <w:lang w:bidi="fa-IR"/>
        </w:rPr>
        <w:t>.</w:t>
      </w:r>
    </w:p>
    <w:p>
      <w:pPr>
        <w:pStyle w:val="Heading3"/>
        <w:numPr>
          <w:ilvl w:val="2"/>
          <w:numId w:val="1"/>
        </w:numPr>
        <w:rPr/>
      </w:pPr>
      <w:bookmarkStart w:id="2589" w:name="__RefHeading___Toc2399359_372815092"/>
      <w:bookmarkStart w:id="2590" w:name="_Toc1097"/>
      <w:bookmarkEnd w:id="2589"/>
      <w:r>
        <w:rPr/>
        <w:t>10</w:t>
      </w:r>
      <w:r>
        <w:rPr>
          <w:rtl w:val="true"/>
        </w:rPr>
        <w:t xml:space="preserve">- </w:t>
      </w:r>
      <w:r>
        <w:rPr>
          <w:rtl w:val="true"/>
        </w:rPr>
        <w:t>دعوت به هوشيارى</w:t>
      </w:r>
      <w:bookmarkEnd w:id="259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فراخوان مردم به مطالعه و تيزبينى در چگونگى مثالهايش براى دريافت حقايق</w:t>
      </w:r>
    </w:p>
    <w:p>
      <w:pPr>
        <w:pStyle w:val="BookText"/>
        <w:rPr/>
      </w:pPr>
      <w:r>
        <w:rPr>
          <w:rFonts w:ascii="Amiri" w:hAnsi="Amiri" w:eastAsia="Amiri" w:cs="Amiri"/>
          <w:color w:val="111111"/>
          <w:sz w:val="28"/>
          <w:sz w:val="28"/>
          <w:szCs w:val="28"/>
          <w:rtl w:val="true"/>
          <w:lang w:bidi="ar-SA"/>
        </w:rPr>
        <w:t>ألم تر كيف ضرب الله مثلاً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 فراخوان مردم به هوشمندى و ژرف نگرى در آيات الهى و حوادث و تحولات تاريخى</w:t>
      </w:r>
    </w:p>
    <w:p>
      <w:pPr>
        <w:pStyle w:val="BookText"/>
        <w:rPr/>
      </w:pPr>
      <w:r>
        <w:rPr>
          <w:rFonts w:ascii="Amiri" w:hAnsi="Amiri" w:eastAsia="Amiri" w:cs="Amiri"/>
          <w:color w:val="111111"/>
          <w:sz w:val="28"/>
          <w:sz w:val="28"/>
          <w:szCs w:val="28"/>
          <w:rtl w:val="true"/>
          <w:lang w:bidi="ar-SA"/>
        </w:rPr>
        <w:t xml:space="preserve">و نبّئهم عن ضيف إبرهيم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أمطرنا عليهم حجارة من سجّيل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فى ذلك لأيـت للمت</w:t>
      </w:r>
    </w:p>
    <w:p>
      <w:pPr>
        <w:pStyle w:val="Heading3"/>
        <w:numPr>
          <w:ilvl w:val="2"/>
          <w:numId w:val="1"/>
        </w:numPr>
        <w:rPr/>
      </w:pPr>
      <w:bookmarkStart w:id="2591" w:name="__RefHeading___Toc2399361_372815092"/>
      <w:bookmarkStart w:id="2592" w:name="_Toc1098"/>
      <w:bookmarkEnd w:id="2591"/>
      <w:r>
        <w:rPr/>
        <w:t>11</w:t>
      </w:r>
      <w:r>
        <w:rPr>
          <w:rtl w:val="true"/>
        </w:rPr>
        <w:t xml:space="preserve">- </w:t>
      </w:r>
      <w:r>
        <w:rPr>
          <w:rtl w:val="true"/>
        </w:rPr>
        <w:t>زمينه هوشيارى</w:t>
      </w:r>
      <w:bookmarkEnd w:id="259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از وجدان و برانگيختن حس حق جويى ، وسيله اى براى هوشيارى و روشى در اثبات حقايق</w:t>
      </w:r>
    </w:p>
    <w:p>
      <w:pPr>
        <w:pStyle w:val="BookText"/>
        <w:rPr/>
      </w:pPr>
      <w:r>
        <w:rPr>
          <w:rFonts w:ascii="Amiri" w:hAnsi="Amiri" w:eastAsia="Amiri" w:cs="Amiri"/>
          <w:color w:val="111111"/>
          <w:sz w:val="28"/>
          <w:sz w:val="28"/>
          <w:szCs w:val="28"/>
          <w:rtl w:val="true"/>
          <w:lang w:bidi="ar-SA"/>
        </w:rPr>
        <w:t>أفمن يخلق كمن لايخلق أفلاتذكّرون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انفطار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توجّه انسان به وابستگى اش در رشد ، تربيت و نعمت ها به خداوند ، مانع كفر او و زمينه ساز فريفته نشدن به آنچه مايه بى پروايى ، در برابر گناه مى گردد </w:t>
      </w:r>
      <w:r>
        <w:rPr>
          <w:rFonts w:eastAsia="IRNazanin" w:cs="IRNazanin"/>
          <w:color w:val="111111"/>
          <w:sz w:val="28"/>
          <w:szCs w:val="28"/>
          <w:rtl w:val="true"/>
          <w:lang w:bidi="fa-IR"/>
        </w:rPr>
        <w:t>.</w:t>
      </w:r>
    </w:p>
    <w:p>
      <w:pPr>
        <w:sectPr>
          <w:footerReference w:type="default" r:id="rId4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غرّك بربّك الكريم</w:t>
      </w:r>
      <w:bookmarkStart w:id="2593" w:name="pg6987_91608"/>
    </w:p>
    <w:p>
      <w:pPr>
        <w:pStyle w:val="Heading3"/>
        <w:numPr>
          <w:ilvl w:val="2"/>
          <w:numId w:val="1"/>
        </w:numPr>
        <w:rPr/>
      </w:pPr>
      <w:bookmarkStart w:id="2594" w:name="__RefHeading___Toc2399363_372815092"/>
      <w:bookmarkStart w:id="2595" w:name="_Toc1099"/>
      <w:bookmarkEnd w:id="2593"/>
      <w:bookmarkEnd w:id="2594"/>
      <w:r>
        <w:rPr/>
        <w:t>12</w:t>
      </w:r>
      <w:r>
        <w:rPr>
          <w:rtl w:val="true"/>
        </w:rPr>
        <w:t xml:space="preserve">- </w:t>
      </w:r>
      <w:r>
        <w:rPr>
          <w:rtl w:val="true"/>
        </w:rPr>
        <w:t>عوامل هوشيارى</w:t>
      </w:r>
      <w:bookmarkEnd w:id="259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 عامل هوشيارى انسان و آگاه شدن وى به حقايق</w:t>
      </w:r>
    </w:p>
    <w:p>
      <w:pPr>
        <w:pStyle w:val="BookText"/>
        <w:rPr/>
      </w:pPr>
      <w:r>
        <w:rPr>
          <w:rFonts w:ascii="Amiri" w:hAnsi="Amiri" w:eastAsia="Amiri" w:cs="Amiri"/>
          <w:color w:val="111111"/>
          <w:sz w:val="28"/>
          <w:sz w:val="28"/>
          <w:szCs w:val="28"/>
          <w:rtl w:val="true"/>
          <w:lang w:bidi="ar-SA"/>
        </w:rPr>
        <w:t>فسئلوا أهل الذكر إن كنتم لاتعلمون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بودن چيزى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علمى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قلب است و طبق اين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غفلت و نسيان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اينكه از علم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شده است، مى توان نكته ياد شده را به دست آورد</w:t>
      </w:r>
      <w:r>
        <w:rPr>
          <w:rFonts w:eastAsia="IRNazanin" w:cs="IRNazanin"/>
          <w:color w:val="111111"/>
          <w:sz w:val="28"/>
          <w:szCs w:val="28"/>
          <w:rtl w:val="true"/>
          <w:lang w:bidi="fa-IR"/>
        </w:rPr>
        <w:t>.</w:t>
      </w:r>
    </w:p>
    <w:p>
      <w:pPr>
        <w:pStyle w:val="Heading3"/>
        <w:numPr>
          <w:ilvl w:val="2"/>
          <w:numId w:val="1"/>
        </w:numPr>
        <w:rPr/>
      </w:pPr>
      <w:bookmarkStart w:id="2596" w:name="__RefHeading___Toc2399365_372815092"/>
      <w:bookmarkStart w:id="2597" w:name="_Toc1100"/>
      <w:bookmarkEnd w:id="2596"/>
      <w:r>
        <w:rPr/>
        <w:t>13</w:t>
      </w:r>
      <w:r>
        <w:rPr>
          <w:rtl w:val="true"/>
        </w:rPr>
        <w:t xml:space="preserve">- </w:t>
      </w:r>
      <w:r>
        <w:rPr>
          <w:rtl w:val="true"/>
        </w:rPr>
        <w:t>ناهماهنگى هوشيارى با شرك</w:t>
      </w:r>
      <w:bookmarkEnd w:id="259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متذكر بودن و هوشمندى ، عامل گرايش به توحيد و ناسازگار با شرك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أفمن يخلق كمن لايخلق أفلاتذكّرون</w:t>
      </w:r>
    </w:p>
    <w:p>
      <w:pPr>
        <w:pStyle w:val="Heading3"/>
        <w:numPr>
          <w:ilvl w:val="2"/>
          <w:numId w:val="1"/>
        </w:numPr>
        <w:rPr/>
      </w:pPr>
      <w:bookmarkStart w:id="2598" w:name="__RefHeading___Toc2399367_372815092"/>
      <w:bookmarkStart w:id="2599" w:name="_Toc1101"/>
      <w:bookmarkEnd w:id="2598"/>
      <w:r>
        <w:rPr/>
        <w:t>14</w:t>
      </w:r>
      <w:r>
        <w:rPr>
          <w:rtl w:val="true"/>
        </w:rPr>
        <w:t xml:space="preserve">- </w:t>
      </w:r>
      <w:r>
        <w:rPr>
          <w:rtl w:val="true"/>
        </w:rPr>
        <w:t>هوشيارى بر دشمنى فرزند</w:t>
      </w:r>
      <w:bookmarkEnd w:id="259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تغابن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مؤمنان ، بايد در برابر دشمنى و مخالفت همسران و فرزندان خويش ، هشيار بوده و آنان را زير نظر داشته باشند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عدوًّا لكم فاحذروهم</w:t>
      </w:r>
    </w:p>
    <w:p>
      <w:pPr>
        <w:pStyle w:val="BookText"/>
        <w:rPr/>
      </w:pPr>
      <w:r>
        <w:rPr>
          <w:rFonts w:ascii="IRNazanin" w:hAnsi="IRNazanin" w:eastAsia="IRNazanin"/>
          <w:color w:val="111111"/>
          <w:sz w:val="28"/>
          <w:sz w:val="28"/>
          <w:szCs w:val="28"/>
          <w:rtl w:val="true"/>
          <w:lang w:bidi="fa-IR"/>
        </w:rPr>
        <w:t xml:space="preserve">فرمان برحذر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فاحذروهم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به معناى لزوم هشيارى و زير نظر گرفتن آنان باشد كه با غفلت از اين امر، مبادا دچار خسارت و ضربه شوند</w:t>
      </w:r>
      <w:r>
        <w:rPr>
          <w:rFonts w:eastAsia="IRNazanin" w:cs="IRNazanin"/>
          <w:color w:val="111111"/>
          <w:sz w:val="28"/>
          <w:szCs w:val="28"/>
          <w:rtl w:val="true"/>
          <w:lang w:bidi="fa-IR"/>
        </w:rPr>
        <w:t>.</w:t>
      </w:r>
    </w:p>
    <w:p>
      <w:pPr>
        <w:pStyle w:val="Heading3"/>
        <w:numPr>
          <w:ilvl w:val="2"/>
          <w:numId w:val="1"/>
        </w:numPr>
        <w:rPr/>
      </w:pPr>
      <w:bookmarkStart w:id="2600" w:name="__RefHeading___Toc2399369_372815092"/>
      <w:bookmarkStart w:id="2601" w:name="_Toc1102"/>
      <w:bookmarkEnd w:id="2600"/>
      <w:r>
        <w:rPr/>
        <w:t>15</w:t>
      </w:r>
      <w:r>
        <w:rPr>
          <w:rtl w:val="true"/>
        </w:rPr>
        <w:t xml:space="preserve">- </w:t>
      </w:r>
      <w:r>
        <w:rPr>
          <w:rtl w:val="true"/>
        </w:rPr>
        <w:t>هوشيارى بر دشمنى همسران</w:t>
      </w:r>
      <w:bookmarkEnd w:id="260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تغابن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مؤمنان ، بايد در برابر دشمنى و مخالفت همسران و فرزندان خويش ، هشيار بوده و آنان را زير نظر داشته باشند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عدوًّا لكم فاحذروهم</w:t>
      </w:r>
    </w:p>
    <w:p>
      <w:pPr>
        <w:sectPr>
          <w:footerReference w:type="default" r:id="rId4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فرمان برحذر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فاحذروهم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به معناى لزوم هشيارى و زير نظر گرفتن آنان باشد كه با غفلت از اين امر، مبادا دچار خسارت و ضربه شوند</w:t>
      </w:r>
      <w:r>
        <w:rPr>
          <w:rFonts w:eastAsia="IRNazanin" w:cs="IRNazanin"/>
          <w:color w:val="111111"/>
          <w:sz w:val="28"/>
          <w:szCs w:val="28"/>
          <w:rtl w:val="true"/>
          <w:lang w:bidi="fa-IR"/>
        </w:rPr>
        <w:t>.</w:t>
      </w:r>
      <w:bookmarkStart w:id="2602" w:name="pg6987_91609"/>
    </w:p>
    <w:p>
      <w:pPr>
        <w:pStyle w:val="Heading3"/>
        <w:numPr>
          <w:ilvl w:val="2"/>
          <w:numId w:val="1"/>
        </w:numPr>
        <w:rPr/>
      </w:pPr>
      <w:bookmarkStart w:id="2603" w:name="__RefHeading___Toc2399371_372815092"/>
      <w:bookmarkStart w:id="2604" w:name="_Toc1103"/>
      <w:bookmarkEnd w:id="2602"/>
      <w:bookmarkEnd w:id="2603"/>
      <w:r>
        <w:rPr/>
        <w:t>16</w:t>
      </w:r>
      <w:r>
        <w:rPr>
          <w:rtl w:val="true"/>
        </w:rPr>
        <w:t xml:space="preserve">- </w:t>
      </w:r>
      <w:r>
        <w:rPr>
          <w:rtl w:val="true"/>
        </w:rPr>
        <w:t>هوشيارى بر مكر زنان</w:t>
      </w:r>
      <w:bookmarkEnd w:id="260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p>
    <w:p>
      <w:pPr>
        <w:pStyle w:val="BookText"/>
        <w:rPr/>
      </w:pP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ـ ضرورت هوشيارى در برابر مكر ها و حيله هاى زنان</w:t>
      </w:r>
    </w:p>
    <w:p>
      <w:pPr>
        <w:pStyle w:val="BookText"/>
        <w:rPr/>
      </w:pPr>
      <w:r>
        <w:rPr>
          <w:rFonts w:ascii="Amiri" w:hAnsi="Amiri" w:eastAsia="Amiri" w:cs="Amiri"/>
          <w:color w:val="111111"/>
          <w:sz w:val="28"/>
          <w:sz w:val="28"/>
          <w:szCs w:val="28"/>
          <w:rtl w:val="true"/>
          <w:lang w:bidi="ar-SA"/>
        </w:rPr>
        <w:t>إنه من كيدكنّ إن كيدكنّ عظيم</w:t>
      </w:r>
    </w:p>
    <w:p>
      <w:pPr>
        <w:pStyle w:val="Heading3"/>
        <w:numPr>
          <w:ilvl w:val="2"/>
          <w:numId w:val="1"/>
        </w:numPr>
        <w:rPr/>
      </w:pPr>
      <w:bookmarkStart w:id="2605" w:name="__RefHeading___Toc2399373_372815092"/>
      <w:bookmarkStart w:id="2606" w:name="_Toc1104"/>
      <w:bookmarkEnd w:id="2605"/>
      <w:r>
        <w:rPr/>
        <w:t>17</w:t>
      </w:r>
      <w:r>
        <w:rPr>
          <w:rtl w:val="true"/>
        </w:rPr>
        <w:t xml:space="preserve">- </w:t>
      </w:r>
      <w:r>
        <w:rPr>
          <w:rtl w:val="true"/>
        </w:rPr>
        <w:t>هوشيارى جامعه اسلامى</w:t>
      </w:r>
      <w:bookmarkEnd w:id="260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لزوم هوشيارى مستمر جامعه ايمانى ، در برابر توطئه ها و نفوذ هاى دشمنان دين</w:t>
      </w:r>
    </w:p>
    <w:p>
      <w:pPr>
        <w:pStyle w:val="BookText"/>
        <w:rPr/>
      </w:pPr>
      <w:r>
        <w:rPr>
          <w:rFonts w:ascii="Amiri" w:hAnsi="Amiri" w:eastAsia="Amiri" w:cs="Amiri"/>
          <w:color w:val="111111"/>
          <w:sz w:val="28"/>
          <w:sz w:val="28"/>
          <w:szCs w:val="28"/>
          <w:rtl w:val="true"/>
          <w:lang w:bidi="ar-SA"/>
        </w:rPr>
        <w:t xml:space="preserve">يا ايها الذين امنوا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يألونكم خبالا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ودّوا ما عنتّم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بدت البغضاء</w:t>
      </w:r>
    </w:p>
    <w:p>
      <w:pPr>
        <w:pStyle w:val="BookText"/>
        <w:rPr/>
      </w:pPr>
      <w:r>
        <w:rPr>
          <w:rFonts w:ascii="IRNazanin" w:hAnsi="IRNazanin" w:eastAsia="IRNazanin"/>
          <w:color w:val="111111"/>
          <w:sz w:val="28"/>
          <w:sz w:val="28"/>
          <w:szCs w:val="28"/>
          <w:rtl w:val="true"/>
          <w:lang w:bidi="fa-IR"/>
        </w:rPr>
        <w:t>بيان دشمنى و كينه بيگانگان، دلالت بر لزوم هوشيارى جامعه ايمانى در قبال آنان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فرمان الهى به غفلت نورزيدن جامعه اسلامى از خطر نفوذ و كارشكنى دشمنان همجوار</w:t>
      </w:r>
    </w:p>
    <w:p>
      <w:pPr>
        <w:pStyle w:val="BookText"/>
        <w:rPr/>
      </w:pPr>
      <w:r>
        <w:rPr>
          <w:rFonts w:ascii="Amiri" w:hAnsi="Amiri" w:eastAsia="Amiri" w:cs="Amiri"/>
          <w:color w:val="111111"/>
          <w:sz w:val="28"/>
          <w:sz w:val="28"/>
          <w:szCs w:val="28"/>
          <w:rtl w:val="true"/>
          <w:lang w:bidi="ar-SA"/>
        </w:rPr>
        <w:t>قتلوا الذين يلونكم من الكفار و ليجدوا فيكم غلظة</w:t>
      </w:r>
    </w:p>
    <w:p>
      <w:pPr>
        <w:pStyle w:val="Heading3"/>
        <w:numPr>
          <w:ilvl w:val="2"/>
          <w:numId w:val="1"/>
        </w:numPr>
        <w:rPr/>
      </w:pPr>
      <w:bookmarkStart w:id="2607" w:name="__RefHeading___Toc2399375_372815092"/>
      <w:bookmarkStart w:id="2608" w:name="_Toc1105"/>
      <w:bookmarkEnd w:id="2607"/>
      <w:r>
        <w:rPr/>
        <w:t>18</w:t>
      </w:r>
      <w:r>
        <w:rPr>
          <w:rtl w:val="true"/>
        </w:rPr>
        <w:t xml:space="preserve">- </w:t>
      </w:r>
      <w:r>
        <w:rPr>
          <w:rtl w:val="true"/>
        </w:rPr>
        <w:t>هوشيارى خواهر موسى</w:t>
      </w:r>
      <w:r>
        <w:rPr>
          <w:rtl w:val="true"/>
        </w:rPr>
        <w:t>(</w:t>
      </w:r>
      <w:r>
        <w:rPr>
          <w:rtl w:val="true"/>
        </w:rPr>
        <w:t>ع</w:t>
      </w:r>
      <w:r>
        <w:rPr>
          <w:rtl w:val="true"/>
        </w:rPr>
        <w:t>)</w:t>
      </w:r>
      <w:bookmarkEnd w:id="260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خواهر موسى ، دخترى زيرك و راز نگه دار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أدلّكم على من يكفله</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خواهر موسى ، شجاع ، زيرك و كاردان بود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بصرت به عن جُنُب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قالت هل أدلّكم على أهل بيت يكفلونه لكم و هم له نـصحون</w:t>
      </w:r>
    </w:p>
    <w:p>
      <w:pPr>
        <w:pStyle w:val="Heading3"/>
        <w:numPr>
          <w:ilvl w:val="2"/>
          <w:numId w:val="1"/>
        </w:numPr>
        <w:rPr/>
      </w:pPr>
      <w:bookmarkStart w:id="2609" w:name="__RefHeading___Toc2399377_372815092"/>
      <w:bookmarkStart w:id="2610" w:name="_Toc1106"/>
      <w:bookmarkEnd w:id="2609"/>
      <w:r>
        <w:rPr/>
        <w:t>19</w:t>
      </w:r>
      <w:r>
        <w:rPr>
          <w:rtl w:val="true"/>
        </w:rPr>
        <w:t xml:space="preserve">- </w:t>
      </w:r>
      <w:r>
        <w:rPr>
          <w:rtl w:val="true"/>
        </w:rPr>
        <w:t>هوشيارى در برابر تمايلات نفسانى</w:t>
      </w:r>
      <w:bookmarkEnd w:id="261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4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bookmarkStart w:id="2611" w:name="pg6987_91610"/>
    </w:p>
    <w:p>
      <w:pPr>
        <w:pStyle w:val="BookText"/>
        <w:rPr/>
      </w:pPr>
      <w:bookmarkEnd w:id="2611"/>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ـ ضرورت هوشيارى در برابر تمايلات نفسانى و لزوم فراهم آوردن زمينه هاى جلب رحمت الهى براى مصون ماندن از خطرات آن</w:t>
      </w:r>
    </w:p>
    <w:p>
      <w:pPr>
        <w:pStyle w:val="BookText"/>
        <w:rPr/>
      </w:pPr>
      <w:r>
        <w:rPr>
          <w:rFonts w:ascii="Amiri" w:hAnsi="Amiri" w:eastAsia="Amiri" w:cs="Amiri"/>
          <w:color w:val="111111"/>
          <w:sz w:val="28"/>
          <w:sz w:val="28"/>
          <w:szCs w:val="28"/>
          <w:rtl w:val="true"/>
          <w:lang w:bidi="ar-SA"/>
        </w:rPr>
        <w:t>إن النفس لأمّارة بالسوء إلاّ ما رحم ربى</w:t>
      </w:r>
    </w:p>
    <w:p>
      <w:pPr>
        <w:pStyle w:val="Heading3"/>
        <w:numPr>
          <w:ilvl w:val="2"/>
          <w:numId w:val="1"/>
        </w:numPr>
        <w:rPr/>
      </w:pPr>
      <w:bookmarkStart w:id="2612" w:name="__RefHeading___Toc2399379_372815092"/>
      <w:bookmarkStart w:id="2613" w:name="_Toc1107"/>
      <w:bookmarkEnd w:id="2612"/>
      <w:r>
        <w:rPr/>
        <w:t>20</w:t>
      </w:r>
      <w:r>
        <w:rPr>
          <w:rtl w:val="true"/>
        </w:rPr>
        <w:t xml:space="preserve">- </w:t>
      </w:r>
      <w:r>
        <w:rPr>
          <w:rtl w:val="true"/>
        </w:rPr>
        <w:t>هوشيارى در برابر دشمنان</w:t>
      </w:r>
      <w:bookmarkEnd w:id="261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 بايد به شگرد هاى تبليغى دشمنان ، توجه لازم را داشته باشند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انظر كيف ضربوا لك الأمثال</w:t>
      </w:r>
    </w:p>
    <w:p>
      <w:pPr>
        <w:pStyle w:val="Heading3"/>
        <w:numPr>
          <w:ilvl w:val="2"/>
          <w:numId w:val="1"/>
        </w:numPr>
        <w:rPr/>
      </w:pPr>
      <w:bookmarkStart w:id="2614" w:name="__RefHeading___Toc2399381_372815092"/>
      <w:bookmarkStart w:id="2615" w:name="_Toc1108"/>
      <w:bookmarkEnd w:id="2614"/>
      <w:r>
        <w:rPr/>
        <w:t>21</w:t>
      </w:r>
      <w:r>
        <w:rPr>
          <w:rtl w:val="true"/>
        </w:rPr>
        <w:t xml:space="preserve">- </w:t>
      </w:r>
      <w:r>
        <w:rPr>
          <w:rtl w:val="true"/>
        </w:rPr>
        <w:t>هوشيارى در برابر دشمنان محمد</w:t>
      </w:r>
      <w:r>
        <w:rPr>
          <w:rtl w:val="true"/>
        </w:rPr>
        <w:t>(</w:t>
      </w:r>
      <w:r>
        <w:rPr>
          <w:rtl w:val="true"/>
        </w:rPr>
        <w:t>صلی الله علیه و آله</w:t>
      </w:r>
      <w:r>
        <w:rPr>
          <w:rtl w:val="true"/>
        </w:rPr>
        <w:t>)</w:t>
      </w:r>
      <w:bookmarkEnd w:id="261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مأموريت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خداوند براى نگرشى كنجكاوانه و دقيق به اتهامات و شگرد هاى تبليغى مشركان و دشمنان خويش</w:t>
      </w:r>
    </w:p>
    <w:p>
      <w:pPr>
        <w:pStyle w:val="BookText"/>
        <w:rPr/>
      </w:pPr>
      <w:r>
        <w:rPr>
          <w:rFonts w:ascii="Amiri" w:hAnsi="Amiri" w:eastAsia="Amiri" w:cs="Amiri"/>
          <w:color w:val="111111"/>
          <w:sz w:val="28"/>
          <w:sz w:val="28"/>
          <w:szCs w:val="28"/>
          <w:rtl w:val="true"/>
          <w:lang w:bidi="ar-SA"/>
        </w:rPr>
        <w:t>انظر كيف ضربوا لك الأمثال</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ضربوا لك الأمثال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عرب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شبهوك بالأشياء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تو را به چيزهايى تشبيه مى كنند و مراد از آن ـ به قرينه آيه قبل ـ نسبت دادن صفات ناپسند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مجنون، مسحور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2616" w:name="__RefHeading___Toc2399383_372815092"/>
      <w:bookmarkStart w:id="2617" w:name="_Toc1109"/>
      <w:bookmarkEnd w:id="2616"/>
      <w:r>
        <w:rPr/>
        <w:t>22</w:t>
      </w:r>
      <w:r>
        <w:rPr>
          <w:rtl w:val="true"/>
        </w:rPr>
        <w:t xml:space="preserve">- </w:t>
      </w:r>
      <w:r>
        <w:rPr>
          <w:rtl w:val="true"/>
        </w:rPr>
        <w:t>هوشيارى در برابر مشركان</w:t>
      </w:r>
      <w:bookmarkEnd w:id="261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مأموريت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خداوند براى نگرشى كنجكاوانه و دقيق به اتهامات و شگرد هاى تبليغى مشركان و دشمنان خويش</w:t>
      </w:r>
    </w:p>
    <w:p>
      <w:pPr>
        <w:pStyle w:val="BookText"/>
        <w:rPr/>
      </w:pPr>
      <w:r>
        <w:rPr>
          <w:rFonts w:ascii="Amiri" w:hAnsi="Amiri" w:eastAsia="Amiri" w:cs="Amiri"/>
          <w:color w:val="111111"/>
          <w:sz w:val="28"/>
          <w:sz w:val="28"/>
          <w:szCs w:val="28"/>
          <w:rtl w:val="true"/>
          <w:lang w:bidi="ar-SA"/>
        </w:rPr>
        <w:t>انظر كيف ضربوا لك الأمثال</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ضربوا لك الأمثال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عرب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شبهوك بالأشياء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تو را به چيزهايى تشبيه مى كنند و مراد از آن ـ به قرينه آيه قبل ـ نسبت دادن صفات ناپسند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مجنون، مسحور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2618" w:name="__RefHeading___Toc2399385_372815092"/>
      <w:bookmarkStart w:id="2619" w:name="_Toc1110"/>
      <w:bookmarkEnd w:id="2618"/>
      <w:r>
        <w:rPr/>
        <w:t>23</w:t>
      </w:r>
      <w:r>
        <w:rPr>
          <w:rtl w:val="true"/>
        </w:rPr>
        <w:t xml:space="preserve">- </w:t>
      </w:r>
      <w:r>
        <w:rPr>
          <w:rtl w:val="true"/>
        </w:rPr>
        <w:t>هوشيارى در برابر منافقان</w:t>
      </w:r>
      <w:bookmarkEnd w:id="2619"/>
    </w:p>
    <w:p>
      <w:pPr>
        <w:sectPr>
          <w:footerReference w:type="default" r:id="rId4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2620" w:name="pg6987_91611"/>
    </w:p>
    <w:p>
      <w:pPr>
        <w:pStyle w:val="BookText"/>
        <w:rPr/>
      </w:pPr>
      <w:bookmarkEnd w:id="2620"/>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هوشيارى مؤمنان در برابر فسادگرى ها و تبهكارى هاى منافقان</w:t>
      </w:r>
    </w:p>
    <w:p>
      <w:pPr>
        <w:pStyle w:val="BookText"/>
        <w:rPr/>
      </w:pPr>
      <w:r>
        <w:rPr>
          <w:rFonts w:ascii="IRNazanin" w:hAnsi="IRNazanin" w:eastAsia="IRNazanin"/>
          <w:color w:val="111111"/>
          <w:sz w:val="28"/>
          <w:sz w:val="28"/>
          <w:szCs w:val="28"/>
          <w:rtl w:val="true"/>
          <w:lang w:bidi="fa-IR"/>
        </w:rPr>
        <w:t>ألا إنهم هم المفسدون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هشيارى رهبرى و جامعه اسلامى ، در برابر عناصر ظاهر فريب و دوچهره</w:t>
      </w:r>
    </w:p>
    <w:p>
      <w:pPr>
        <w:pStyle w:val="BookText"/>
        <w:rPr/>
      </w:pPr>
      <w:r>
        <w:rPr>
          <w:rFonts w:ascii="Amiri" w:hAnsi="Amiri" w:eastAsia="Amiri" w:cs="Amiri"/>
          <w:color w:val="111111"/>
          <w:sz w:val="28"/>
          <w:sz w:val="28"/>
          <w:szCs w:val="28"/>
          <w:rtl w:val="true"/>
          <w:lang w:bidi="ar-SA"/>
        </w:rPr>
        <w:t>سيقول لك المخلّفون من الأعراب</w:t>
      </w:r>
    </w:p>
    <w:p>
      <w:pPr>
        <w:pStyle w:val="BookText"/>
        <w:rPr/>
      </w:pPr>
      <w:r>
        <w:rPr>
          <w:rFonts w:ascii="IRNazanin" w:hAnsi="IRNazanin" w:eastAsia="IRNazanin"/>
          <w:color w:val="111111"/>
          <w:sz w:val="28"/>
          <w:sz w:val="28"/>
          <w:szCs w:val="28"/>
          <w:rtl w:val="true"/>
          <w:lang w:bidi="fa-IR"/>
        </w:rPr>
        <w:t>پيشگويى خداوند و افشاى چهره متخلفان، در حقيقت بيانگر ضرورت بر اين هشيارى است</w:t>
      </w:r>
      <w:r>
        <w:rPr>
          <w:rFonts w:eastAsia="IRNazanin" w:cs="IRNazanin"/>
          <w:color w:val="111111"/>
          <w:sz w:val="28"/>
          <w:szCs w:val="28"/>
          <w:rtl w:val="true"/>
          <w:lang w:bidi="fa-IR"/>
        </w:rPr>
        <w:t>.</w:t>
      </w:r>
    </w:p>
    <w:p>
      <w:pPr>
        <w:pStyle w:val="Heading3"/>
        <w:numPr>
          <w:ilvl w:val="2"/>
          <w:numId w:val="1"/>
        </w:numPr>
        <w:rPr/>
      </w:pPr>
      <w:bookmarkStart w:id="2621" w:name="__RefHeading___Toc2399387_372815092"/>
      <w:bookmarkStart w:id="2622" w:name="_Toc1111"/>
      <w:bookmarkEnd w:id="2621"/>
      <w:r>
        <w:rPr/>
        <w:t>24</w:t>
      </w:r>
      <w:r>
        <w:rPr>
          <w:rtl w:val="true"/>
        </w:rPr>
        <w:t xml:space="preserve">- </w:t>
      </w:r>
      <w:r>
        <w:rPr>
          <w:rtl w:val="true"/>
        </w:rPr>
        <w:t>هوشيارى در برابر مؤمنان</w:t>
      </w:r>
      <w:bookmarkEnd w:id="262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تغابن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ضرورت هشيارى در برابر دشمنان ديانت و لزوم دورى از آنان</w:t>
      </w:r>
    </w:p>
    <w:p>
      <w:pPr>
        <w:pStyle w:val="BookText"/>
        <w:rPr/>
      </w:pPr>
      <w:r>
        <w:rPr>
          <w:rFonts w:ascii="Amiri" w:hAnsi="Amiri" w:eastAsia="Amiri" w:cs="Amiri"/>
          <w:color w:val="111111"/>
          <w:sz w:val="28"/>
          <w:sz w:val="28"/>
          <w:szCs w:val="28"/>
          <w:rtl w:val="true"/>
          <w:lang w:bidi="ar-SA"/>
        </w:rPr>
        <w:t>عدوًّا لكم فاحذروهم</w:t>
      </w:r>
    </w:p>
    <w:p>
      <w:pPr>
        <w:pStyle w:val="BookText"/>
        <w:rPr/>
      </w:pPr>
      <w:r>
        <w:rPr>
          <w:rFonts w:ascii="IRNazanin" w:hAnsi="IRNazanin" w:eastAsia="IRNazanin"/>
          <w:color w:val="111111"/>
          <w:sz w:val="28"/>
          <w:sz w:val="28"/>
          <w:szCs w:val="28"/>
          <w:rtl w:val="true"/>
          <w:lang w:bidi="fa-IR"/>
        </w:rPr>
        <w:t>هر چند آيه شريفه، درباره همسران و فرزندانى است كه با ديندارى پدر، مادر و همسرانشان به مخالفت برمى خيزند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به مقتضاى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عدوًّا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تمامى دشمنان ديانت نيز مى شود</w:t>
      </w:r>
      <w:r>
        <w:rPr>
          <w:rFonts w:eastAsia="IRNazanin" w:cs="IRNazanin"/>
          <w:color w:val="111111"/>
          <w:sz w:val="28"/>
          <w:szCs w:val="28"/>
          <w:rtl w:val="true"/>
          <w:lang w:bidi="fa-IR"/>
        </w:rPr>
        <w:t>.</w:t>
      </w:r>
    </w:p>
    <w:p>
      <w:pPr>
        <w:pStyle w:val="Heading3"/>
        <w:numPr>
          <w:ilvl w:val="2"/>
          <w:numId w:val="1"/>
        </w:numPr>
        <w:rPr/>
      </w:pPr>
      <w:bookmarkStart w:id="2623" w:name="__RefHeading___Toc2399389_372815092"/>
      <w:bookmarkStart w:id="2624" w:name="_Toc1112"/>
      <w:bookmarkEnd w:id="2623"/>
      <w:r>
        <w:rPr/>
        <w:t>25</w:t>
      </w:r>
      <w:r>
        <w:rPr>
          <w:rtl w:val="true"/>
        </w:rPr>
        <w:t xml:space="preserve">- </w:t>
      </w:r>
      <w:r>
        <w:rPr>
          <w:rtl w:val="true"/>
        </w:rPr>
        <w:t>هوشيارى در توطئه دشمنان</w:t>
      </w:r>
      <w:bookmarkEnd w:id="262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رهبران الهى بايد در برابر نقشه ها و ترفند هاى دشمنان دين جهت ايجادسستى در مواضع دينى آنان ، هوشيار باشند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كادوا ليفتنونك عن الذى أوحينا إليك</w:t>
      </w:r>
    </w:p>
    <w:p>
      <w:pPr>
        <w:pStyle w:val="Heading3"/>
        <w:numPr>
          <w:ilvl w:val="2"/>
          <w:numId w:val="1"/>
        </w:numPr>
        <w:rPr/>
      </w:pPr>
      <w:bookmarkStart w:id="2625" w:name="__RefHeading___Toc2399391_372815092"/>
      <w:bookmarkStart w:id="2626" w:name="_Toc1113"/>
      <w:bookmarkEnd w:id="2625"/>
      <w:r>
        <w:rPr/>
        <w:t>26</w:t>
      </w:r>
      <w:r>
        <w:rPr>
          <w:rtl w:val="true"/>
        </w:rPr>
        <w:t xml:space="preserve">- </w:t>
      </w:r>
      <w:r>
        <w:rPr>
          <w:rtl w:val="true"/>
        </w:rPr>
        <w:t>هوشيارى در مقابل شيطان</w:t>
      </w:r>
      <w:bookmarkEnd w:id="262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ضرورت هشيارى كامل در برابر اغواگريهاى شيطان به دليل توان وى بر نفوذ مخفيانه بر آدميان و سيطره و حاكميت او بر اغواشدگان</w:t>
      </w:r>
    </w:p>
    <w:p>
      <w:pPr>
        <w:pStyle w:val="BookText"/>
        <w:rPr/>
      </w:pPr>
      <w:r>
        <w:rPr>
          <w:rFonts w:ascii="Amiri" w:hAnsi="Amiri" w:eastAsia="Amiri" w:cs="Amiri"/>
          <w:color w:val="111111"/>
          <w:sz w:val="28"/>
          <w:sz w:val="28"/>
          <w:szCs w:val="28"/>
          <w:rtl w:val="true"/>
          <w:lang w:bidi="ar-SA"/>
        </w:rPr>
        <w:t xml:space="preserve">لا يفتننكم الشيطن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إنا جعلنا الشيطين أولياء للذين لايؤمنون</w:t>
      </w:r>
    </w:p>
    <w:p>
      <w:pPr>
        <w:sectPr>
          <w:footerReference w:type="default" r:id="rId4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يراكم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إنا جعلنا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منزله تعليلى است براى تأكيد خداوند به پرهيز از اغواگريهاى 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توصيه و تأكيد ما بدان جهت است كه وى راه نفوذ مخفيانه را دارد و پس از گمراه كردنتان بر شما ولايت پيدا خواهد كرد</w:t>
      </w:r>
      <w:r>
        <w:rPr>
          <w:rFonts w:eastAsia="IRNazanin" w:cs="IRNazanin"/>
          <w:color w:val="111111"/>
          <w:sz w:val="28"/>
          <w:szCs w:val="28"/>
          <w:rtl w:val="true"/>
          <w:lang w:bidi="fa-IR"/>
        </w:rPr>
        <w:t>.</w:t>
      </w:r>
      <w:bookmarkStart w:id="2627" w:name="pg6987_91612"/>
    </w:p>
    <w:p>
      <w:pPr>
        <w:pStyle w:val="Heading3"/>
        <w:numPr>
          <w:ilvl w:val="2"/>
          <w:numId w:val="1"/>
        </w:numPr>
        <w:rPr/>
      </w:pPr>
      <w:bookmarkStart w:id="2628" w:name="__RefHeading___Toc2399393_372815092"/>
      <w:bookmarkStart w:id="2629" w:name="_Toc1114"/>
      <w:bookmarkEnd w:id="2627"/>
      <w:bookmarkEnd w:id="2628"/>
      <w:r>
        <w:rPr/>
        <w:t>27</w:t>
      </w:r>
      <w:r>
        <w:rPr>
          <w:rtl w:val="true"/>
        </w:rPr>
        <w:t xml:space="preserve">- </w:t>
      </w:r>
      <w:r>
        <w:rPr>
          <w:rtl w:val="true"/>
        </w:rPr>
        <w:t>هوشيارى دنيوى معرضان از خدا</w:t>
      </w:r>
      <w:bookmarkEnd w:id="262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غافلان از ياد خدا به هنگام حضور در قيامت ، با هوشمندانه خواندن زندگانى خود در دنيا ، از بسته بودن راه درك و فهم خود شگفت زده خواهند شد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قال ربّ لم حشرتنى أعمى و قد كنت بصيرًا</w:t>
      </w:r>
    </w:p>
    <w:p>
      <w:pPr>
        <w:pStyle w:val="BookText"/>
        <w:rPr/>
      </w:pPr>
      <w:r>
        <w:rPr>
          <w:rFonts w:ascii="Amiri" w:hAnsi="Amiri" w:eastAsia="Amiri" w:cs="Amiri"/>
          <w:color w:val="111111"/>
          <w:sz w:val="28"/>
          <w:sz w:val="28"/>
          <w:szCs w:val="28"/>
          <w:rtl w:val="true"/>
          <w:lang w:bidi="ar-SA"/>
        </w:rPr>
        <w:t xml:space="preserve">برداشت ياد شده براساس اين احتمال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كور باطن باشد</w:t>
      </w:r>
      <w:r>
        <w:rPr>
          <w:rFonts w:eastAsia="Amiri" w:cs="Amiri" w:ascii="Amiri" w:hAnsi="Amiri"/>
          <w:color w:val="111111"/>
          <w:sz w:val="28"/>
          <w:szCs w:val="28"/>
          <w:rtl w:val="true"/>
          <w:lang w:bidi="ar-SA"/>
        </w:rPr>
        <w:t>.</w:t>
      </w:r>
    </w:p>
    <w:p>
      <w:pPr>
        <w:pStyle w:val="Heading3"/>
        <w:numPr>
          <w:ilvl w:val="2"/>
          <w:numId w:val="1"/>
        </w:numPr>
        <w:rPr/>
      </w:pPr>
      <w:bookmarkStart w:id="2630" w:name="__RefHeading___Toc2399395_372815092"/>
      <w:bookmarkStart w:id="2631" w:name="_Toc1115"/>
      <w:bookmarkEnd w:id="2630"/>
      <w:r>
        <w:rPr/>
        <w:t>28</w:t>
      </w:r>
      <w:r>
        <w:rPr>
          <w:rtl w:val="true"/>
        </w:rPr>
        <w:t xml:space="preserve">- </w:t>
      </w:r>
      <w:r>
        <w:rPr>
          <w:rtl w:val="true"/>
        </w:rPr>
        <w:t>هوشيارى رهبران دينى</w:t>
      </w:r>
      <w:bookmarkEnd w:id="263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رهبران الهى بايد در برابر نقشه ها و ترفند هاى دشمنان دين جهت ايجادسستى در مواضع دينى آنان ، هوشيار باشند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كادوا ليفتنونك عن الذى أوحينا إليك</w:t>
      </w:r>
    </w:p>
    <w:p>
      <w:pPr>
        <w:pStyle w:val="Heading3"/>
        <w:numPr>
          <w:ilvl w:val="2"/>
          <w:numId w:val="1"/>
        </w:numPr>
        <w:rPr/>
      </w:pPr>
      <w:bookmarkStart w:id="2632" w:name="__RefHeading___Toc2399397_372815092"/>
      <w:bookmarkStart w:id="2633" w:name="_Toc1116"/>
      <w:bookmarkEnd w:id="2632"/>
      <w:r>
        <w:rPr/>
        <w:t>29</w:t>
      </w:r>
      <w:r>
        <w:rPr>
          <w:rtl w:val="true"/>
        </w:rPr>
        <w:t xml:space="preserve">- </w:t>
      </w:r>
      <w:r>
        <w:rPr>
          <w:rtl w:val="true"/>
        </w:rPr>
        <w:t>هوشيارى رهبرى</w:t>
      </w:r>
      <w:bookmarkEnd w:id="2633"/>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قمر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هشيارى ، نظارت دقيق و صبر و بردبارى ، لازمه رهبرى</w:t>
      </w:r>
    </w:p>
    <w:p>
      <w:pPr>
        <w:pStyle w:val="BookText"/>
        <w:rPr/>
      </w:pPr>
      <w:r>
        <w:rPr>
          <w:rFonts w:ascii="IRNazanin" w:hAnsi="IRNazanin" w:eastAsia="IRNazanin"/>
          <w:color w:val="111111"/>
          <w:sz w:val="28"/>
          <w:sz w:val="28"/>
          <w:szCs w:val="28"/>
          <w:rtl w:val="true"/>
          <w:lang w:bidi="fa-IR"/>
        </w:rPr>
        <w:t>فارتقبهم و اصطبر</w:t>
      </w:r>
    </w:p>
    <w:p>
      <w:pPr>
        <w:pStyle w:val="Heading3"/>
        <w:numPr>
          <w:ilvl w:val="2"/>
          <w:numId w:val="1"/>
        </w:numPr>
        <w:rPr/>
      </w:pPr>
      <w:bookmarkStart w:id="2634" w:name="__RefHeading___Toc2399399_372815092"/>
      <w:bookmarkStart w:id="2635" w:name="_Toc1117"/>
      <w:bookmarkEnd w:id="2634"/>
      <w:r>
        <w:rPr/>
        <w:t>30</w:t>
      </w:r>
      <w:r>
        <w:rPr>
          <w:rtl w:val="true"/>
        </w:rPr>
        <w:t xml:space="preserve">- </w:t>
      </w:r>
      <w:r>
        <w:rPr>
          <w:rtl w:val="true"/>
        </w:rPr>
        <w:t>هوشيارى زليخا</w:t>
      </w:r>
      <w:bookmarkEnd w:id="263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p>
    <w:p>
      <w:pPr>
        <w:pStyle w:val="BookText"/>
        <w:rPr/>
      </w:pP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ـ زليخا ، زنى زيرك ، طرّاح و هوشيار بود </w:t>
      </w:r>
      <w:r>
        <w:rPr>
          <w:rFonts w:eastAsia="Amiri" w:cs="Amiri" w:ascii="Amiri" w:hAnsi="Amiri"/>
          <w:color w:val="111111"/>
          <w:sz w:val="28"/>
          <w:szCs w:val="28"/>
          <w:rtl w:val="true"/>
          <w:lang w:bidi="ar-SA"/>
        </w:rPr>
        <w:t>.</w:t>
      </w:r>
    </w:p>
    <w:p>
      <w:pPr>
        <w:sectPr>
          <w:footerReference w:type="default" r:id="rId4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سمعت بمكرهنّ أرسلت إليهنّ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ءاتت كل وحدة منهنّ سكّينًا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رأينه</w:t>
      </w:r>
      <w:bookmarkStart w:id="2636" w:name="pg6987_91613"/>
    </w:p>
    <w:p>
      <w:pPr>
        <w:pStyle w:val="Heading3"/>
        <w:numPr>
          <w:ilvl w:val="2"/>
          <w:numId w:val="1"/>
        </w:numPr>
        <w:rPr/>
      </w:pPr>
      <w:bookmarkStart w:id="2637" w:name="__RefHeading___Toc2399401_372815092"/>
      <w:bookmarkStart w:id="2638" w:name="_Toc1118"/>
      <w:bookmarkEnd w:id="2636"/>
      <w:bookmarkEnd w:id="2637"/>
      <w:r>
        <w:rPr/>
        <w:t>31</w:t>
      </w:r>
      <w:r>
        <w:rPr>
          <w:rtl w:val="true"/>
        </w:rPr>
        <w:t xml:space="preserve">- </w:t>
      </w:r>
      <w:r>
        <w:rPr>
          <w:rtl w:val="true"/>
        </w:rPr>
        <w:t>هوشيارى صالح</w:t>
      </w:r>
      <w:r>
        <w:rPr>
          <w:rtl w:val="true"/>
        </w:rPr>
        <w:t>(</w:t>
      </w:r>
      <w:r>
        <w:rPr>
          <w:rtl w:val="true"/>
        </w:rPr>
        <w:t>ع</w:t>
      </w:r>
      <w:r>
        <w:rPr>
          <w:rtl w:val="true"/>
        </w:rPr>
        <w:t>)</w:t>
      </w:r>
      <w:bookmarkEnd w:id="263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ـ دعوت به توحيد و بيان ضرورت يكتاپرستى از سوى حضرت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مايه ترديد قوم ثمود در خردمندى و هوشيارى او</w:t>
      </w:r>
    </w:p>
    <w:p>
      <w:pPr>
        <w:pStyle w:val="BookText"/>
        <w:rPr/>
      </w:pPr>
      <w:r>
        <w:rPr>
          <w:rFonts w:ascii="Amiri" w:hAnsi="Amiri" w:eastAsia="Amiri" w:cs="Amiri"/>
          <w:color w:val="111111"/>
          <w:sz w:val="28"/>
          <w:sz w:val="28"/>
          <w:szCs w:val="28"/>
          <w:rtl w:val="true"/>
          <w:lang w:bidi="ar-SA"/>
        </w:rPr>
        <w:t>و إنّنا لفى شك مما تدعونا إليه مريب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مريب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ترديدافكن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متعلق آن ـ به قرينه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كنت فينا مرجوّاً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خردمندى و هوشيارى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إنّنا لفى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ما در درستى تعاليم تو شك داريم، آن چنان شكى كه باعث شده درباره خردمندى و هوشيارى ات نيز ترديدكنيم</w:t>
      </w:r>
      <w:r>
        <w:rPr>
          <w:rFonts w:eastAsia="IRNazanin" w:cs="IRNazanin"/>
          <w:color w:val="111111"/>
          <w:sz w:val="28"/>
          <w:szCs w:val="28"/>
          <w:rtl w:val="true"/>
          <w:lang w:bidi="fa-IR"/>
        </w:rPr>
        <w:t>.</w:t>
      </w:r>
    </w:p>
    <w:p>
      <w:pPr>
        <w:pStyle w:val="Heading3"/>
        <w:numPr>
          <w:ilvl w:val="2"/>
          <w:numId w:val="1"/>
        </w:numPr>
        <w:rPr/>
      </w:pPr>
      <w:bookmarkStart w:id="2639" w:name="__RefHeading___Toc2399403_372815092"/>
      <w:bookmarkStart w:id="2640" w:name="_Toc1119"/>
      <w:bookmarkEnd w:id="2639"/>
      <w:r>
        <w:rPr/>
        <w:t>32</w:t>
      </w:r>
      <w:r>
        <w:rPr>
          <w:rtl w:val="true"/>
        </w:rPr>
        <w:t xml:space="preserve">- </w:t>
      </w:r>
      <w:r>
        <w:rPr>
          <w:rtl w:val="true"/>
        </w:rPr>
        <w:t>هوشيارى محمد</w:t>
      </w:r>
      <w:r>
        <w:rPr>
          <w:rtl w:val="true"/>
        </w:rPr>
        <w:t>(</w:t>
      </w:r>
      <w:r>
        <w:rPr>
          <w:rtl w:val="true"/>
        </w:rPr>
        <w:t>صلی الله علیه و آله</w:t>
      </w:r>
      <w:r>
        <w:rPr>
          <w:rtl w:val="true"/>
        </w:rPr>
        <w:t>)</w:t>
      </w:r>
      <w:bookmarkEnd w:id="264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مأموريت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خداوند براى نگرشى كنجكاوانه و دقيق به اتهامات و شگرد هاى تبليغى مشركان و دشمنان خويش</w:t>
      </w:r>
    </w:p>
    <w:p>
      <w:pPr>
        <w:pStyle w:val="BookText"/>
        <w:rPr/>
      </w:pPr>
      <w:r>
        <w:rPr>
          <w:rFonts w:ascii="Amiri" w:hAnsi="Amiri" w:eastAsia="Amiri" w:cs="Amiri"/>
          <w:color w:val="111111"/>
          <w:sz w:val="28"/>
          <w:sz w:val="28"/>
          <w:szCs w:val="28"/>
          <w:rtl w:val="true"/>
          <w:lang w:bidi="ar-SA"/>
        </w:rPr>
        <w:t>انظر كيف ضربوا لك الأمثال</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ضربوا لك الأمثال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عرب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شبهوك بالأشياء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تو را به چيزهايى تشبيه مى كنند و مراد از آن ـ به قرينه آيه قبل ـ نسبت دادن صفات ناپسند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مجنون، مسحور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2641" w:name="__RefHeading___Toc2399405_372815092"/>
      <w:bookmarkStart w:id="2642" w:name="_Toc1120"/>
      <w:bookmarkEnd w:id="2641"/>
      <w:r>
        <w:rPr/>
        <w:t>33</w:t>
      </w:r>
      <w:r>
        <w:rPr>
          <w:rtl w:val="true"/>
        </w:rPr>
        <w:t xml:space="preserve">- </w:t>
      </w:r>
      <w:r>
        <w:rPr>
          <w:rtl w:val="true"/>
        </w:rPr>
        <w:t>هوشيارى ملكه سبأ</w:t>
      </w:r>
      <w:bookmarkEnd w:id="2642"/>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كياست ملكه سبا و عدم تمايل وى به تسريع و پيشقدمى در جنگ</w:t>
      </w:r>
    </w:p>
    <w:p>
      <w:pPr>
        <w:pStyle w:val="BookText"/>
        <w:rPr/>
      </w:pPr>
      <w:r>
        <w:rPr>
          <w:rFonts w:ascii="Amiri" w:hAnsi="Amiri" w:eastAsia="Amiri" w:cs="Amiri"/>
          <w:color w:val="111111"/>
          <w:sz w:val="28"/>
          <w:sz w:val="28"/>
          <w:szCs w:val="28"/>
          <w:rtl w:val="true"/>
          <w:lang w:bidi="ar-SA"/>
        </w:rPr>
        <w:t>قالت إنّ الملوك إذا دخلوا قرية أفسدوها</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اهميت پى بردن به ميزان هوش و فراست ملكه سبا براى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نكّروا لها عرشها ننظر أتهتدى</w:t>
      </w:r>
    </w:p>
    <w:p>
      <w:pPr>
        <w:pStyle w:val="BookText"/>
        <w:rPr/>
      </w:pPr>
      <w:r>
        <w:rPr>
          <w:rFonts w:ascii="IRNazanin" w:hAnsi="IRNazanin" w:eastAsia="IRNazanin"/>
          <w:color w:val="111111"/>
          <w:sz w:val="28"/>
          <w:sz w:val="28"/>
          <w:szCs w:val="28"/>
          <w:rtl w:val="true"/>
          <w:lang w:bidi="fa-IR"/>
        </w:rPr>
        <w:t>ظاهراً اقدام 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آزمودن بلقيس، دانستن هوش وى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ننظر أتهتدى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ننظر أتهتدى إلى معرفة عرشها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بنگريم آيا مى تواند به شناختن تختش پى ببرد يا از كسانى است كه نمى توانند راه يابند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4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4</w:t>
      </w:r>
      <w:bookmarkStart w:id="2643" w:name="pg6987_91614"/>
    </w:p>
    <w:p>
      <w:pPr>
        <w:pStyle w:val="BookText"/>
        <w:rPr/>
      </w:pPr>
      <w:bookmarkEnd w:id="2643"/>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فراست بلقيس در بازشناسى تخت تغييريافته خويش</w:t>
      </w:r>
    </w:p>
    <w:p>
      <w:pPr>
        <w:pStyle w:val="BookText"/>
        <w:rPr/>
      </w:pPr>
      <w:r>
        <w:rPr>
          <w:rFonts w:ascii="Amiri" w:hAnsi="Amiri" w:eastAsia="Amiri" w:cs="Amiri"/>
          <w:color w:val="111111"/>
          <w:sz w:val="28"/>
          <w:sz w:val="28"/>
          <w:szCs w:val="28"/>
          <w:rtl w:val="true"/>
          <w:lang w:bidi="ar-SA"/>
        </w:rPr>
        <w:t>قالت كأنّه هو</w:t>
      </w:r>
    </w:p>
    <w:p>
      <w:pPr>
        <w:pStyle w:val="BookText"/>
        <w:rPr/>
      </w:pPr>
      <w:r>
        <w:rPr>
          <w:rFonts w:ascii="IRNazanin" w:hAnsi="IRNazanin" w:eastAsia="IRNazanin"/>
          <w:color w:val="111111"/>
          <w:sz w:val="28"/>
          <w:sz w:val="28"/>
          <w:szCs w:val="28"/>
          <w:rtl w:val="true"/>
          <w:lang w:bidi="fa-IR"/>
        </w:rPr>
        <w:t>نحوه پاسخ بلقيس، نشان دهنده فراست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نه تصريح كرد كه آن اريكه، تخت او است و نه شباهت زياد آن را با تخت خويش مخفى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درك سريع بلقيس نسبت به هدف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احضار اعجازگونه تخت وى</w:t>
      </w:r>
    </w:p>
    <w:p>
      <w:pPr>
        <w:pStyle w:val="BookText"/>
        <w:rPr/>
      </w:pPr>
      <w:r>
        <w:rPr>
          <w:rFonts w:ascii="Amiri" w:hAnsi="Amiri" w:eastAsia="Amiri" w:cs="Amiri"/>
          <w:color w:val="111111"/>
          <w:sz w:val="28"/>
          <w:sz w:val="28"/>
          <w:szCs w:val="28"/>
          <w:rtl w:val="true"/>
          <w:lang w:bidi="ar-SA"/>
        </w:rPr>
        <w:t>قالت كأنّه هو و أُوتينا العلم من قبلها</w:t>
      </w:r>
    </w:p>
    <w:p>
      <w:pPr>
        <w:pStyle w:val="BookText"/>
        <w:rPr/>
      </w:pPr>
      <w:r>
        <w:rPr>
          <w:rFonts w:ascii="IRNazanin" w:hAnsi="IRNazanin" w:eastAsia="IRNazanin"/>
          <w:color w:val="111111"/>
          <w:sz w:val="28"/>
          <w:sz w:val="28"/>
          <w:szCs w:val="28"/>
          <w:rtl w:val="true"/>
          <w:lang w:bidi="fa-IR"/>
        </w:rPr>
        <w:t>بلقيس پس از شناخت اريكه خويش، بدون تأمل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كه 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كار مى خواهد به ما بفهماند، ما خود از قبل فهميده ايم</w:t>
      </w:r>
      <w:r>
        <w:rPr>
          <w:rFonts w:eastAsia="IRNazanin" w:cs="IRNazanin"/>
          <w:color w:val="111111"/>
          <w:sz w:val="28"/>
          <w:szCs w:val="28"/>
          <w:rtl w:val="true"/>
          <w:lang w:bidi="fa-IR"/>
        </w:rPr>
        <w:t>.</w:t>
      </w:r>
    </w:p>
    <w:p>
      <w:pPr>
        <w:pStyle w:val="Heading3"/>
        <w:numPr>
          <w:ilvl w:val="2"/>
          <w:numId w:val="1"/>
        </w:numPr>
        <w:rPr/>
      </w:pPr>
      <w:bookmarkStart w:id="2644" w:name="__RefHeading___Toc2399407_372815092"/>
      <w:bookmarkStart w:id="2645" w:name="_Toc1121"/>
      <w:bookmarkEnd w:id="2644"/>
      <w:r>
        <w:rPr/>
        <w:t>34</w:t>
      </w:r>
      <w:r>
        <w:rPr>
          <w:rtl w:val="true"/>
        </w:rPr>
        <w:t xml:space="preserve">- </w:t>
      </w:r>
      <w:r>
        <w:rPr>
          <w:rtl w:val="true"/>
        </w:rPr>
        <w:t>هوشيارى مؤمنان</w:t>
      </w:r>
      <w:bookmarkEnd w:id="264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هوشيارى مؤمنان در برابر فسادگرى ها و تبهكارى هاى منافقان</w:t>
      </w:r>
    </w:p>
    <w:p>
      <w:pPr>
        <w:pStyle w:val="BookText"/>
        <w:rPr/>
      </w:pPr>
      <w:r>
        <w:rPr>
          <w:rFonts w:ascii="IRNazanin" w:hAnsi="IRNazanin" w:eastAsia="IRNazanin"/>
          <w:color w:val="111111"/>
          <w:sz w:val="28"/>
          <w:sz w:val="28"/>
          <w:szCs w:val="28"/>
          <w:rtl w:val="true"/>
          <w:lang w:bidi="fa-IR"/>
        </w:rPr>
        <w:t>ألا إنهم هم المفسدون</w:t>
      </w:r>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هوشيارى ، فراست و ژرف انديشى ، از اوصاف مؤمنان راستين</w:t>
      </w:r>
    </w:p>
    <w:p>
      <w:pPr>
        <w:pStyle w:val="BookText"/>
        <w:rPr/>
      </w:pPr>
      <w:r>
        <w:rPr>
          <w:rFonts w:ascii="Amiri" w:hAnsi="Amiri" w:eastAsia="Amiri" w:cs="Amiri"/>
          <w:color w:val="111111"/>
          <w:sz w:val="28"/>
          <w:sz w:val="28"/>
          <w:szCs w:val="28"/>
          <w:rtl w:val="true"/>
          <w:lang w:bidi="ar-SA"/>
        </w:rPr>
        <w:t xml:space="preserve">إن فى ذلك لأيـت للمتوسّمين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فى ذلك لأية للمؤمنين</w:t>
      </w:r>
    </w:p>
    <w:p>
      <w:pPr>
        <w:pStyle w:val="BookText"/>
        <w:rPr/>
      </w:pPr>
      <w:r>
        <w:rPr>
          <w:rFonts w:ascii="IRNazanin" w:hAnsi="IRNazanin" w:eastAsia="IRNazanin"/>
          <w:color w:val="111111"/>
          <w:sz w:val="28"/>
          <w:sz w:val="28"/>
          <w:szCs w:val="28"/>
          <w:rtl w:val="true"/>
          <w:lang w:bidi="fa-IR"/>
        </w:rPr>
        <w:t>از اينكه خداوند در آيه قبل داستان قوم لوط را آيه براى ژرف انديشان هوشيار قرار داد و در اين آيه همين داستان را آيه براى مؤمنان دانسته است، مى توان استفاده كرد كه ژرف انديشان همان مؤمنان راستينند</w:t>
      </w:r>
      <w:r>
        <w:rPr>
          <w:rFonts w:eastAsia="IRNazanin" w:cs="IRNazanin"/>
          <w:color w:val="111111"/>
          <w:sz w:val="28"/>
          <w:szCs w:val="28"/>
          <w:rtl w:val="true"/>
          <w:lang w:bidi="fa-IR"/>
        </w:rPr>
        <w:t>.</w:t>
      </w:r>
    </w:p>
    <w:p>
      <w:pPr>
        <w:pStyle w:val="Heading3"/>
        <w:numPr>
          <w:ilvl w:val="2"/>
          <w:numId w:val="1"/>
        </w:numPr>
        <w:rPr/>
      </w:pPr>
      <w:bookmarkStart w:id="2646" w:name="__RefHeading___Toc2399409_372815092"/>
      <w:bookmarkStart w:id="2647" w:name="_Toc1122"/>
      <w:bookmarkEnd w:id="2646"/>
      <w:r>
        <w:rPr/>
        <w:t>35</w:t>
      </w:r>
      <w:r>
        <w:rPr>
          <w:rtl w:val="true"/>
        </w:rPr>
        <w:t xml:space="preserve">- </w:t>
      </w:r>
      <w:r>
        <w:rPr>
          <w:rtl w:val="true"/>
        </w:rPr>
        <w:t>هوشيارى يعقوب</w:t>
      </w:r>
      <w:r>
        <w:rPr>
          <w:rtl w:val="true"/>
        </w:rPr>
        <w:t>(</w:t>
      </w:r>
      <w:r>
        <w:rPr>
          <w:rtl w:val="true"/>
        </w:rPr>
        <w:t>ع</w:t>
      </w:r>
      <w:r>
        <w:rPr>
          <w:rtl w:val="true"/>
        </w:rPr>
        <w:t>)</w:t>
      </w:r>
      <w:bookmarkEnd w:id="264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يعقوب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از نگرشى عميق و بهره مند از فراستى خاص در تحليل حوادث و به دور از زودباورى</w:t>
      </w:r>
    </w:p>
    <w:p>
      <w:pPr>
        <w:pStyle w:val="BookText"/>
        <w:rPr/>
      </w:pPr>
      <w:r>
        <w:rPr>
          <w:rFonts w:ascii="Amiri" w:hAnsi="Amiri" w:eastAsia="Amiri" w:cs="Amiri"/>
          <w:color w:val="111111"/>
          <w:sz w:val="28"/>
          <w:sz w:val="28"/>
          <w:szCs w:val="28"/>
          <w:rtl w:val="true"/>
          <w:lang w:bidi="ar-SA"/>
        </w:rPr>
        <w:t>قال بل سوّلت لكم أنفسكم أمرًا</w:t>
      </w:r>
    </w:p>
    <w:p>
      <w:pPr>
        <w:pStyle w:val="BookText"/>
        <w:rPr/>
      </w:pPr>
      <w:r>
        <w:rPr>
          <w:rFonts w:ascii="Amiri" w:hAnsi="Amiri" w:eastAsia="Amiri" w:cs="Amiri"/>
          <w:color w:val="111111"/>
          <w:sz w:val="28"/>
          <w:sz w:val="28"/>
          <w:szCs w:val="28"/>
          <w:rtl w:val="true"/>
          <w:lang w:bidi="ar-SA"/>
        </w:rPr>
        <w:t>هوشياران</w:t>
      </w:r>
    </w:p>
    <w:p>
      <w:pPr>
        <w:pStyle w:val="Heading3"/>
        <w:numPr>
          <w:ilvl w:val="2"/>
          <w:numId w:val="1"/>
        </w:numPr>
        <w:rPr/>
      </w:pPr>
      <w:bookmarkStart w:id="2648" w:name="__RefHeading___Toc2399411_372815092"/>
      <w:bookmarkStart w:id="2649" w:name="_Toc1123"/>
      <w:bookmarkEnd w:id="2648"/>
      <w:r>
        <w:rPr/>
        <w:t>36</w:t>
      </w:r>
      <w:r>
        <w:rPr>
          <w:rtl w:val="true"/>
        </w:rPr>
        <w:t xml:space="preserve">- </w:t>
      </w:r>
      <w:r>
        <w:rPr>
          <w:rtl w:val="true"/>
        </w:rPr>
        <w:t>هوشياران و تاريخ قوم لوط</w:t>
      </w:r>
      <w:bookmarkEnd w:id="264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sectPr>
          <w:footerReference w:type="default" r:id="rId4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سرگذشت قوم لوط براى هوشمندان ژرف نگر و پژوهندگان روشن بين ، نشانه هاى بسيارى از خدا و عظمت او وجود 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أمطرنا عليهم حجارة من سجّيل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فى ذلك لأيـت للمتوسّمين</w:t>
      </w:r>
    </w:p>
    <w:p>
      <w:pPr>
        <w:sectPr>
          <w:footerReference w:type="default" r:id="rId4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كسى گفته مى شود كه در علامتها و نشانه ها به دقت بنگرد و مقصود از آن كسى است كه در جست و جوى علل و عوامل بروز حوادث و نيز عواقب و پيامدهاى امور بوده و هوشمندانه در آنها نظر افكند</w:t>
      </w:r>
      <w:r>
        <w:rPr>
          <w:rFonts w:eastAsia="IRNazanin" w:cs="IRNazanin"/>
          <w:color w:val="111111"/>
          <w:sz w:val="28"/>
          <w:szCs w:val="28"/>
          <w:rtl w:val="true"/>
          <w:lang w:bidi="fa-IR"/>
        </w:rPr>
        <w:t>.</w:t>
      </w:r>
      <w:bookmarkStart w:id="2650" w:name="pg6987_91616"/>
    </w:p>
    <w:p>
      <w:pPr>
        <w:pStyle w:val="Heading2"/>
        <w:numPr>
          <w:ilvl w:val="1"/>
          <w:numId w:val="1"/>
        </w:numPr>
        <w:rPr/>
      </w:pPr>
      <w:bookmarkStart w:id="2651" w:name="__RefHeading___Toc2399413_372815092"/>
      <w:bookmarkStart w:id="2652" w:name="_Toc1124"/>
      <w:bookmarkEnd w:id="2650"/>
      <w:bookmarkEnd w:id="2651"/>
      <w:r>
        <w:rPr/>
        <w:t>20</w:t>
      </w:r>
      <w:r>
        <w:rPr>
          <w:rtl w:val="true"/>
        </w:rPr>
        <w:t xml:space="preserve">- </w:t>
      </w:r>
      <w:r>
        <w:rPr>
          <w:rtl w:val="true"/>
        </w:rPr>
        <w:t>هيزم</w:t>
      </w:r>
      <w:bookmarkEnd w:id="2652"/>
    </w:p>
    <w:p>
      <w:pPr>
        <w:pStyle w:val="Heading3"/>
        <w:numPr>
          <w:ilvl w:val="2"/>
          <w:numId w:val="1"/>
        </w:numPr>
        <w:rPr/>
      </w:pPr>
      <w:bookmarkStart w:id="2653" w:name="__RefHeading___Toc2399415_372815092"/>
      <w:bookmarkStart w:id="2654" w:name="_Toc1125"/>
      <w:bookmarkEnd w:id="2653"/>
      <w:r>
        <w:rPr/>
        <w:t>1</w:t>
      </w:r>
      <w:r>
        <w:rPr>
          <w:rtl w:val="true"/>
        </w:rPr>
        <w:t xml:space="preserve">- </w:t>
      </w:r>
      <w:r>
        <w:rPr>
          <w:rtl w:val="true"/>
        </w:rPr>
        <w:t>تبديل به هيزم</w:t>
      </w:r>
      <w:bookmarkEnd w:id="2654"/>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اعلى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پژمرده ساختن گياهان و تبديل آن به هيزم و خرده كاه ، جلوه هاى حاكميت تدبير خداوند بر جهان هستى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ربّك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الذى أخرج المرعى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فجعله غثاء أحوى</w:t>
      </w:r>
    </w:p>
    <w:p>
      <w:pPr>
        <w:pStyle w:val="BookText"/>
        <w:rPr/>
      </w:pPr>
      <w:r>
        <w:rPr>
          <w:rFonts w:ascii="IRNazanin" w:hAnsi="IRNazanin" w:eastAsia="IRNazanin"/>
          <w:color w:val="111111"/>
          <w:sz w:val="28"/>
          <w:sz w:val="28"/>
          <w:szCs w:val="28"/>
          <w:rtl w:val="true"/>
          <w:lang w:bidi="fa-IR"/>
        </w:rPr>
        <w:t>در اين آيات، همان گونه كه روياندن گياهان از جلوه هاى ربوبيت خداوند معرفى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پژمرده ساختن آنها نيز براساس تدبير و ربوبيت او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تدبير، ممكن است ناظر به منافعى نظير تهيه هيزم و كود، غذاى زمستانى حيوانات و غير آن باشد كه از گياهان خشك شده حاصل مى شود</w:t>
      </w:r>
      <w:r>
        <w:rPr>
          <w:rFonts w:eastAsia="IRNazanin" w:cs="IRNazanin"/>
          <w:color w:val="111111"/>
          <w:sz w:val="28"/>
          <w:szCs w:val="28"/>
          <w:rtl w:val="true"/>
          <w:lang w:bidi="fa-IR"/>
        </w:rPr>
        <w:t>.</w:t>
      </w:r>
    </w:p>
    <w:p>
      <w:pPr>
        <w:pStyle w:val="Heading3"/>
        <w:numPr>
          <w:ilvl w:val="2"/>
          <w:numId w:val="1"/>
        </w:numPr>
        <w:rPr/>
      </w:pPr>
      <w:bookmarkStart w:id="2655" w:name="__RefHeading___Toc2399417_372815092"/>
      <w:bookmarkStart w:id="2656" w:name="_Toc1126"/>
      <w:bookmarkEnd w:id="2655"/>
      <w:r>
        <w:rPr/>
        <w:t>2</w:t>
      </w:r>
      <w:r>
        <w:rPr>
          <w:rtl w:val="true"/>
        </w:rPr>
        <w:t xml:space="preserve">- </w:t>
      </w:r>
      <w:r>
        <w:rPr>
          <w:rtl w:val="true"/>
        </w:rPr>
        <w:t>هيزم جهنم</w:t>
      </w:r>
      <w:bookmarkEnd w:id="265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جن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ظالمان و منحرفان از حق ، هيزم جهنم اند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القـسطون فكانوا لجهنّم حطبًا</w:t>
      </w:r>
    </w:p>
    <w:p>
      <w:pPr>
        <w:pStyle w:val="Heading3"/>
        <w:numPr>
          <w:ilvl w:val="2"/>
          <w:numId w:val="1"/>
        </w:numPr>
        <w:rPr/>
      </w:pPr>
      <w:bookmarkStart w:id="2657" w:name="__RefHeading___Toc2399419_372815092"/>
      <w:bookmarkStart w:id="2658" w:name="_Toc1127"/>
      <w:bookmarkEnd w:id="2657"/>
      <w:r>
        <w:rPr/>
        <w:t>3</w:t>
      </w:r>
      <w:r>
        <w:rPr>
          <w:rtl w:val="true"/>
        </w:rPr>
        <w:t xml:space="preserve">- </w:t>
      </w:r>
      <w:r>
        <w:rPr>
          <w:rtl w:val="true"/>
        </w:rPr>
        <w:t>هيزم كشى همسر ابو لهب</w:t>
      </w:r>
      <w:bookmarkEnd w:id="265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مسد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همسر ابولهب ، هنگام هيزم كشى به آزار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پرداخت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حمّالة الحطب</w:t>
      </w:r>
    </w:p>
    <w:p>
      <w:pPr>
        <w:sectPr>
          <w:footerReference w:type="default" r:id="rId4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حمّالة الحطب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به دليل حال بودن است و يا وصفى است كه از وصف بودن قطع شده و با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كه</w:t>
      </w:r>
      <w:bookmarkStart w:id="2659" w:name="pg6987_91617"/>
    </w:p>
    <w:p>
      <w:pPr>
        <w:pStyle w:val="BookText"/>
        <w:rPr/>
      </w:pPr>
      <w:bookmarkEnd w:id="2659"/>
      <w:r>
        <w:rPr>
          <w:rFonts w:ascii="IRNazanin" w:hAnsi="IRNazanin" w:eastAsia="IRNazanin"/>
          <w:color w:val="111111"/>
          <w:sz w:val="28"/>
          <w:sz w:val="28"/>
          <w:szCs w:val="28"/>
          <w:rtl w:val="true"/>
          <w:lang w:bidi="fa-IR"/>
        </w:rPr>
        <w:t>محذوف است ـ منصوب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اول، مربوط به آخرت و هنگام ورود همسر ابولهب به آتش جهنم خواهد بود كه تجسمى از كار او در دنيا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ياد شده در هر دو مبنا، قابل استفاده و ناظر به شأن نزول آيه است كه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همسر ابولهب با ريختن هيزم و خار در راه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حضرت را آزار مى داد</w:t>
      </w:r>
      <w:r>
        <w:rPr>
          <w:rFonts w:eastAsia="IRNazanin" w:cs="IRNazanin"/>
          <w:color w:val="111111"/>
          <w:sz w:val="28"/>
          <w:szCs w:val="28"/>
          <w:rtl w:val="true"/>
          <w:lang w:bidi="fa-IR"/>
        </w:rPr>
        <w:t>».</w:t>
      </w:r>
    </w:p>
    <w:p>
      <w:pPr>
        <w:pStyle w:val="Heading3"/>
        <w:numPr>
          <w:ilvl w:val="2"/>
          <w:numId w:val="1"/>
        </w:numPr>
        <w:rPr/>
      </w:pPr>
      <w:bookmarkStart w:id="2660" w:name="__RefHeading___Toc2399421_372815092"/>
      <w:bookmarkStart w:id="2661" w:name="_Toc1128"/>
      <w:bookmarkEnd w:id="2660"/>
      <w:r>
        <w:rPr/>
        <w:t>4</w:t>
      </w:r>
      <w:r>
        <w:rPr>
          <w:rtl w:val="true"/>
        </w:rPr>
        <w:t xml:space="preserve">- </w:t>
      </w:r>
      <w:r>
        <w:rPr>
          <w:rtl w:val="true"/>
        </w:rPr>
        <w:t>هيزم كوره آدم سوزى اصحاب اخدود</w:t>
      </w:r>
      <w:bookmarkEnd w:id="266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بروج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حفره اصحاب اخدود ، يكپارچه آتش برافروخته و داراى سوخت فراوان و كافى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النار ذات الوقود</w:t>
      </w:r>
    </w:p>
    <w:p>
      <w:pPr>
        <w:sectPr>
          <w:footerReference w:type="default" r:id="rId4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قرار گرفتن آتش براى مكان آن، مبالغه است و از شدت آتش حكايت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كه آن حفره چيزى جز آتش نبود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مواد سوختنى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هيزم و غير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شعله نيز اطلاق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توصيف آتش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الوقود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گوياى فراهم بودن سوخت كافى و سلطه آتش بر تمام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اى كه گويا آتش مالك آن مى باشد</w:t>
      </w:r>
      <w:r>
        <w:rPr>
          <w:rFonts w:eastAsia="IRNazanin" w:cs="IRNazanin"/>
          <w:color w:val="111111"/>
          <w:sz w:val="28"/>
          <w:szCs w:val="28"/>
          <w:rtl w:val="true"/>
          <w:lang w:bidi="fa-IR"/>
        </w:rPr>
        <w:t>.</w:t>
      </w:r>
      <w:bookmarkStart w:id="2662" w:name="pg6987_91618"/>
    </w:p>
    <w:p>
      <w:pPr>
        <w:pStyle w:val="Heading2"/>
        <w:numPr>
          <w:ilvl w:val="1"/>
          <w:numId w:val="1"/>
        </w:numPr>
        <w:rPr/>
      </w:pPr>
      <w:bookmarkStart w:id="2663" w:name="__RefHeading___Toc2399423_372815092"/>
      <w:bookmarkStart w:id="2664" w:name="_Toc1129"/>
      <w:bookmarkEnd w:id="2662"/>
      <w:bookmarkEnd w:id="2663"/>
      <w:r>
        <w:rPr/>
        <w:t>21</w:t>
      </w:r>
      <w:r>
        <w:rPr>
          <w:rtl w:val="true"/>
        </w:rPr>
        <w:t xml:space="preserve">- </w:t>
      </w:r>
      <w:r>
        <w:rPr>
          <w:rtl w:val="true"/>
        </w:rPr>
        <w:t>ياران خدا</w:t>
      </w:r>
      <w:bookmarkEnd w:id="2664"/>
    </w:p>
    <w:p>
      <w:pPr>
        <w:pStyle w:val="Heading3"/>
        <w:numPr>
          <w:ilvl w:val="2"/>
          <w:numId w:val="1"/>
        </w:numPr>
        <w:rPr/>
      </w:pPr>
      <w:bookmarkStart w:id="2665" w:name="__RefHeading___Toc2399425_372815092"/>
      <w:bookmarkStart w:id="2666" w:name="_Toc1130"/>
      <w:bookmarkEnd w:id="2665"/>
      <w:r>
        <w:rPr/>
        <w:t>1</w:t>
      </w:r>
      <w:r>
        <w:rPr>
          <w:rtl w:val="true"/>
        </w:rPr>
        <w:t xml:space="preserve">- </w:t>
      </w:r>
      <w:r>
        <w:rPr>
          <w:rtl w:val="true"/>
        </w:rPr>
        <w:t>ياران خدا</w:t>
      </w:r>
      <w:bookmarkEnd w:id="2666"/>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صف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مجاهدان راه خدا ، ياران خدا هستند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تؤمنون باللّه و رسوله و تجـهدون فى سبيل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يـأيّها الذين ءامنوا كونوا أنص</w:t>
      </w:r>
    </w:p>
    <w:p>
      <w:pPr>
        <w:pStyle w:val="BookText"/>
        <w:rPr/>
      </w:pPr>
      <w:r>
        <w:rPr>
          <w:rFonts w:ascii="IRNazanin" w:hAnsi="IRNazanin" w:eastAsia="IRNazanin"/>
          <w:color w:val="111111"/>
          <w:sz w:val="28"/>
          <w:sz w:val="28"/>
          <w:szCs w:val="28"/>
          <w:rtl w:val="true"/>
          <w:lang w:bidi="fa-IR"/>
        </w:rPr>
        <w:t>ارتباط آيه شريفه با آيات پيشين، بيانگر مطلب بالا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خداوند ، از مؤمنان مى خواهد در يارى او مانند حواريون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باشند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يـأيّها الذين ءامنوا كونوا أنصار اللّه كما قال عيسى ابن مريم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الحواريّون</w:t>
      </w:r>
    </w:p>
    <w:p>
      <w:pPr>
        <w:pStyle w:val="Heading3"/>
        <w:numPr>
          <w:ilvl w:val="2"/>
          <w:numId w:val="1"/>
        </w:numPr>
        <w:rPr/>
      </w:pPr>
      <w:bookmarkStart w:id="2667" w:name="__RefHeading___Toc2399427_372815092"/>
      <w:bookmarkStart w:id="2668" w:name="_Toc1131"/>
      <w:bookmarkEnd w:id="2667"/>
      <w:r>
        <w:rPr/>
        <w:t>2</w:t>
      </w:r>
      <w:r>
        <w:rPr>
          <w:rtl w:val="true"/>
        </w:rPr>
        <w:t xml:space="preserve">- </w:t>
      </w:r>
      <w:r>
        <w:rPr>
          <w:rtl w:val="true"/>
        </w:rPr>
        <w:t>امربه معروف ياران خدا</w:t>
      </w:r>
      <w:bookmarkEnd w:id="2668"/>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اقامه نماز ، پرداخت زكات ، امر به معروف و نهى از منكر ، از بارزترين ويژگى هاى ياران خدا و پيكاركنندگان راه دين او</w:t>
      </w:r>
    </w:p>
    <w:p>
      <w:pPr>
        <w:pStyle w:val="BookText"/>
        <w:rPr/>
      </w:pPr>
      <w:r>
        <w:rPr>
          <w:rFonts w:ascii="Amiri" w:hAnsi="Amiri" w:eastAsia="Amiri" w:cs="Amiri"/>
          <w:color w:val="111111"/>
          <w:sz w:val="28"/>
          <w:sz w:val="28"/>
          <w:szCs w:val="28"/>
          <w:rtl w:val="true"/>
          <w:lang w:bidi="ar-SA"/>
        </w:rPr>
        <w:t xml:space="preserve">الذين إن مكّنّـهم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نهوا عن المنكر</w:t>
      </w:r>
    </w:p>
    <w:p>
      <w:pPr>
        <w:pStyle w:val="Heading3"/>
        <w:numPr>
          <w:ilvl w:val="2"/>
          <w:numId w:val="1"/>
        </w:numPr>
        <w:rPr/>
      </w:pPr>
      <w:bookmarkStart w:id="2669" w:name="__RefHeading___Toc2399429_372815092"/>
      <w:bookmarkStart w:id="2670" w:name="_Toc1132"/>
      <w:bookmarkEnd w:id="2669"/>
      <w:r>
        <w:rPr/>
        <w:t>3</w:t>
      </w:r>
      <w:r>
        <w:rPr>
          <w:rtl w:val="true"/>
        </w:rPr>
        <w:t xml:space="preserve">- </w:t>
      </w:r>
      <w:r>
        <w:rPr>
          <w:rtl w:val="true"/>
        </w:rPr>
        <w:t>برپايى نماز ياران خدا</w:t>
      </w:r>
      <w:bookmarkEnd w:id="2670"/>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اقامه نماز ، پرداخت زكات ، امر به معروف و نهى از منكر ، از بارزترين ويژگى هاى ياران خدا و پيكاركنندگان راه دين او</w:t>
      </w:r>
    </w:p>
    <w:p>
      <w:pPr>
        <w:pStyle w:val="BookText"/>
        <w:rPr/>
      </w:pPr>
      <w:r>
        <w:rPr>
          <w:rFonts w:ascii="Amiri" w:hAnsi="Amiri" w:eastAsia="Amiri" w:cs="Amiri"/>
          <w:color w:val="111111"/>
          <w:sz w:val="28"/>
          <w:sz w:val="28"/>
          <w:szCs w:val="28"/>
          <w:rtl w:val="true"/>
          <w:lang w:bidi="ar-SA"/>
        </w:rPr>
        <w:t xml:space="preserve">الذين إن مكّنّـهم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نهوا عن المنكر</w:t>
      </w:r>
    </w:p>
    <w:p>
      <w:pPr>
        <w:pStyle w:val="Heading3"/>
        <w:numPr>
          <w:ilvl w:val="2"/>
          <w:numId w:val="1"/>
        </w:numPr>
        <w:rPr/>
      </w:pPr>
      <w:bookmarkStart w:id="2671" w:name="__RefHeading___Toc2399431_372815092"/>
      <w:bookmarkStart w:id="2672" w:name="_Toc1133"/>
      <w:bookmarkEnd w:id="2671"/>
      <w:r>
        <w:rPr/>
        <w:t>4</w:t>
      </w:r>
      <w:r>
        <w:rPr>
          <w:rtl w:val="true"/>
        </w:rPr>
        <w:t xml:space="preserve">- </w:t>
      </w:r>
      <w:r>
        <w:rPr>
          <w:rtl w:val="true"/>
        </w:rPr>
        <w:t>زكات ياران خدا</w:t>
      </w:r>
      <w:bookmarkEnd w:id="2672"/>
    </w:p>
    <w:p>
      <w:pPr>
        <w:sectPr>
          <w:footerReference w:type="default" r:id="rId4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bookmarkStart w:id="2673" w:name="pg6987_91619"/>
    </w:p>
    <w:p>
      <w:pPr>
        <w:pStyle w:val="BookText"/>
        <w:rPr/>
      </w:pPr>
      <w:bookmarkEnd w:id="2673"/>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اقامه نماز ، پرداخت زكات ، امر به معروف و نهى از منكر ، از بارزترين ويژگى هاى ياران خدا و پيكاركنندگان راه دين او</w:t>
      </w:r>
    </w:p>
    <w:p>
      <w:pPr>
        <w:pStyle w:val="BookText"/>
        <w:rPr/>
      </w:pPr>
      <w:r>
        <w:rPr>
          <w:rFonts w:ascii="Amiri" w:hAnsi="Amiri" w:eastAsia="Amiri" w:cs="Amiri"/>
          <w:color w:val="111111"/>
          <w:sz w:val="28"/>
          <w:sz w:val="28"/>
          <w:szCs w:val="28"/>
          <w:rtl w:val="true"/>
          <w:lang w:bidi="ar-SA"/>
        </w:rPr>
        <w:t xml:space="preserve">الذين إن مكّنّـهم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نهوا عن المنكر</w:t>
      </w:r>
    </w:p>
    <w:p>
      <w:pPr>
        <w:pStyle w:val="Heading3"/>
        <w:numPr>
          <w:ilvl w:val="2"/>
          <w:numId w:val="1"/>
        </w:numPr>
        <w:rPr/>
      </w:pPr>
      <w:bookmarkStart w:id="2674" w:name="__RefHeading___Toc2399433_372815092"/>
      <w:bookmarkStart w:id="2675" w:name="_Toc1134"/>
      <w:bookmarkEnd w:id="2674"/>
      <w:r>
        <w:rPr/>
        <w:t>5</w:t>
      </w:r>
      <w:r>
        <w:rPr>
          <w:rtl w:val="true"/>
        </w:rPr>
        <w:t xml:space="preserve">- </w:t>
      </w:r>
      <w:r>
        <w:rPr>
          <w:rtl w:val="true"/>
        </w:rPr>
        <w:t>زمينه تشخيص ياران خدا</w:t>
      </w:r>
      <w:bookmarkEnd w:id="2675"/>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شناخته شدن ياران خدا و پيامبران و جدا گشتن صفوف آنان از ديگران ، حكمت تشريع جهاد از سوى خداوند</w:t>
      </w:r>
    </w:p>
    <w:p>
      <w:pPr>
        <w:pStyle w:val="BookText"/>
        <w:rPr/>
      </w:pPr>
      <w:r>
        <w:rPr>
          <w:rFonts w:ascii="Amiri" w:hAnsi="Amiri" w:eastAsia="Amiri" w:cs="Amiri"/>
          <w:color w:val="111111"/>
          <w:sz w:val="28"/>
          <w:sz w:val="28"/>
          <w:szCs w:val="28"/>
          <w:rtl w:val="true"/>
          <w:lang w:bidi="ar-SA"/>
        </w:rPr>
        <w:t xml:space="preserve">و أنزلنا الحديد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ليعلم اللّه من ينصره و رسله</w:t>
      </w:r>
    </w:p>
    <w:p>
      <w:pPr>
        <w:pStyle w:val="Heading3"/>
        <w:numPr>
          <w:ilvl w:val="2"/>
          <w:numId w:val="1"/>
        </w:numPr>
        <w:rPr/>
      </w:pPr>
      <w:bookmarkStart w:id="2676" w:name="__RefHeading___Toc2399435_372815092"/>
      <w:bookmarkStart w:id="2677" w:name="_Toc1135"/>
      <w:bookmarkEnd w:id="2676"/>
      <w:r>
        <w:rPr/>
        <w:t>6</w:t>
      </w:r>
      <w:r>
        <w:rPr>
          <w:rtl w:val="true"/>
        </w:rPr>
        <w:t xml:space="preserve">- </w:t>
      </w:r>
      <w:r>
        <w:rPr>
          <w:rtl w:val="true"/>
        </w:rPr>
        <w:t>نهى ازمنكر ياران خدا</w:t>
      </w:r>
      <w:bookmarkEnd w:id="2677"/>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اقامه نماز ، پرداخت زكات ، امر به معروف و نهى از منكر ، از بارزترين ويژگى هاى ياران خدا و پيكاركنندگان راه دين او</w:t>
      </w:r>
    </w:p>
    <w:p>
      <w:pPr>
        <w:pStyle w:val="BookText"/>
        <w:rPr/>
      </w:pPr>
      <w:r>
        <w:rPr>
          <w:rFonts w:ascii="Amiri" w:hAnsi="Amiri" w:eastAsia="Amiri" w:cs="Amiri"/>
          <w:color w:val="111111"/>
          <w:sz w:val="28"/>
          <w:sz w:val="28"/>
          <w:szCs w:val="28"/>
          <w:rtl w:val="true"/>
          <w:lang w:bidi="ar-SA"/>
        </w:rPr>
        <w:t xml:space="preserve">الذين إن مكّنّـهم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نهوا عن المنكر</w:t>
      </w:r>
    </w:p>
    <w:p>
      <w:pPr>
        <w:pStyle w:val="Heading3"/>
        <w:numPr>
          <w:ilvl w:val="2"/>
          <w:numId w:val="1"/>
        </w:numPr>
        <w:rPr/>
      </w:pPr>
      <w:bookmarkStart w:id="2678" w:name="__RefHeading___Toc2399437_372815092"/>
      <w:bookmarkStart w:id="2679" w:name="_Toc1136"/>
      <w:bookmarkEnd w:id="2678"/>
      <w:r>
        <w:rPr/>
        <w:t>7</w:t>
      </w:r>
      <w:r>
        <w:rPr>
          <w:rtl w:val="true"/>
        </w:rPr>
        <w:t xml:space="preserve">- </w:t>
      </w:r>
      <w:r>
        <w:rPr>
          <w:rtl w:val="true"/>
        </w:rPr>
        <w:t>ياران خدا</w:t>
      </w:r>
      <w:bookmarkEnd w:id="2679"/>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دين داران راستين ، كسانى اند كه به يارى خدا برمى خيزند و با دشمنان دين او به جهاد و پيكار مى پردازند ، در حالى كه او را نمى بينند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ينصره و رسله بالغيب</w:t>
      </w:r>
    </w:p>
    <w:p>
      <w:pPr>
        <w:pStyle w:val="Heading3"/>
        <w:numPr>
          <w:ilvl w:val="2"/>
          <w:numId w:val="1"/>
        </w:numPr>
        <w:rPr/>
      </w:pPr>
      <w:bookmarkStart w:id="2680" w:name="__RefHeading___Toc2399439_372815092"/>
      <w:bookmarkStart w:id="2681" w:name="_Toc1137"/>
      <w:bookmarkEnd w:id="2680"/>
      <w:r>
        <w:rPr/>
        <w:t>8</w:t>
      </w:r>
      <w:r>
        <w:rPr>
          <w:rtl w:val="true"/>
        </w:rPr>
        <w:t xml:space="preserve">- </w:t>
      </w:r>
      <w:r>
        <w:rPr>
          <w:rtl w:val="true"/>
        </w:rPr>
        <w:t>ياران خدا ويژگيهاى</w:t>
      </w:r>
      <w:bookmarkEnd w:id="2681"/>
    </w:p>
    <w:p>
      <w:pPr>
        <w:pStyle w:val="BookText"/>
        <w:rPr/>
      </w:pP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اقامه نماز ، پرداخت زكات ، امر به معروف و نهى از منكر ، از بارزترين ويژگى هاى ياران خدا و پيكاركنندگان راه دين او</w:t>
      </w:r>
    </w:p>
    <w:p>
      <w:pPr>
        <w:sectPr>
          <w:footerReference w:type="default" r:id="rId5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الذين إن مكّنّـهم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نهوا عن المنكر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0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0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03"/>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image" Target="media/image2.jpeg"/><Relationship Id="rId502" Type="http://schemas.openxmlformats.org/officeDocument/2006/relationships/image" Target="media/image2.jpeg"/><Relationship Id="rId503" Type="http://schemas.openxmlformats.org/officeDocument/2006/relationships/footer" Target="footer496.xml"/><Relationship Id="rId504" Type="http://schemas.openxmlformats.org/officeDocument/2006/relationships/numbering" Target="numbering.xml"/><Relationship Id="rId505" Type="http://schemas.openxmlformats.org/officeDocument/2006/relationships/fontTable" Target="fontTable.xml"/><Relationship Id="rId506" Type="http://schemas.openxmlformats.org/officeDocument/2006/relationships/settings" Target="settings.xml"/><Relationship Id="rId50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538</Pages>
  <Words>30636</Words>
  <Characters>97370</Characters>
  <CharactersWithSpaces>132291</CharactersWithSpaces>
  <Paragraphs>2357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2026-08-27T07:00:34Z</dcterms:created>
  <dc:creator>ghaemiyeh.com</dc:creator>
  <dc:description/>
  <dc:language>en-US</dc:language>
  <cp:lastModifiedBy/>
  <dcterms:modified xsi:type="dcterms:W3CDTF">2026-08-27T10:30:50Z</dcterms:modified>
  <cp:revision>1</cp:revision>
  <dc:subject/>
  <dc:title>علم مفاهیم شناسی در قرآن سری جدید جلد 112</dc:title>
</cp:coreProperties>
</file>

<file path=docProps/custom.xml><?xml version="1.0" encoding="utf-8"?>
<Properties xmlns="http://schemas.openxmlformats.org/officeDocument/2006/custom-properties" xmlns:vt="http://schemas.openxmlformats.org/officeDocument/2006/docPropsVTypes"/>
</file>