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مقالات برگزیده فام فراخوان ایده های مسجدی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95966_12804478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3995968_12804478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3995970_1280447820">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13995972_128044782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13995974_1280447820">
            <w:r>
              <w:rPr>
                <w:webHidden/>
                <w:rStyle w:val="IndexLink"/>
                <w:rtl w:val="true"/>
              </w:rPr>
              <w:t>بررسی و پیشنهاد الگوی اولیه برنامه درسی کارشناسی ارشد مدیریت امور مساجد</w:t>
            </w:r>
            <w:r>
              <w:rPr>
                <w:rStyle w:val="IndexLink"/>
                <w:rtl w:val="true"/>
              </w:rPr>
              <w:t>/</w:t>
            </w:r>
            <w:r>
              <w:rPr>
                <w:rStyle w:val="IndexLink"/>
                <w:rtl w:val="true"/>
              </w:rPr>
              <w:t>میثم لطیفی</w:t>
            </w:r>
            <w:r>
              <w:rPr>
                <w:rStyle w:val="IndexLink"/>
                <w:rtl w:val="true"/>
              </w:rPr>
              <w:tab/>
            </w:r>
            <w:r>
              <w:rPr>
                <w:rStyle w:val="IndexLink"/>
              </w:rPr>
              <w:t>22</w:t>
            </w:r>
          </w:hyperlink>
        </w:p>
        <w:p>
          <w:pPr>
            <w:pStyle w:val="Contents3"/>
            <w:tabs>
              <w:tab w:val="clear" w:pos="8459"/>
              <w:tab w:val="right" w:pos="9026" w:leader="dot"/>
            </w:tabs>
            <w:rPr/>
          </w:pPr>
          <w:hyperlink w:anchor="__RefHeading___Toc13995976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3995978_1280447820">
            <w:r>
              <w:rPr>
                <w:webHidden/>
                <w:rStyle w:val="IndexLink"/>
                <w:rtl w:val="true"/>
              </w:rPr>
              <w:t>چکیده</w:t>
            </w:r>
            <w:r>
              <w:rPr>
                <w:rStyle w:val="IndexLink"/>
                <w:rtl w:val="true"/>
              </w:rPr>
              <w:tab/>
            </w:r>
            <w:r>
              <w:rPr>
                <w:rStyle w:val="IndexLink"/>
              </w:rPr>
              <w:t>22</w:t>
            </w:r>
          </w:hyperlink>
        </w:p>
        <w:p>
          <w:pPr>
            <w:pStyle w:val="Contents3"/>
            <w:tabs>
              <w:tab w:val="clear" w:pos="8459"/>
              <w:tab w:val="right" w:pos="9026" w:leader="dot"/>
            </w:tabs>
            <w:rPr/>
          </w:pPr>
          <w:hyperlink w:anchor="__RefHeading___Toc13995980_1280447820">
            <w:r>
              <w:rPr>
                <w:webHidden/>
                <w:rStyle w:val="IndexLink"/>
                <w:rtl w:val="true"/>
              </w:rPr>
              <w:t>مقدمه</w:t>
            </w:r>
            <w:r>
              <w:rPr>
                <w:rStyle w:val="IndexLink"/>
                <w:rtl w:val="true"/>
              </w:rPr>
              <w:tab/>
            </w:r>
            <w:r>
              <w:rPr>
                <w:rStyle w:val="IndexLink"/>
              </w:rPr>
              <w:t>23</w:t>
            </w:r>
          </w:hyperlink>
        </w:p>
        <w:p>
          <w:pPr>
            <w:pStyle w:val="Contents4"/>
            <w:tabs>
              <w:tab w:val="clear" w:pos="8176"/>
              <w:tab w:val="right" w:pos="9026" w:leader="dot"/>
            </w:tabs>
            <w:rPr/>
          </w:pPr>
          <w:hyperlink w:anchor="__RefHeading___Toc13995982_12804478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3995984_1280447820">
            <w:r>
              <w:rPr>
                <w:webHidden/>
                <w:rStyle w:val="IndexLink"/>
                <w:rtl w:val="true"/>
              </w:rPr>
              <w:t>الف</w:t>
            </w:r>
            <w:r>
              <w:rPr>
                <w:rStyle w:val="IndexLink"/>
                <w:rtl w:val="true"/>
              </w:rPr>
              <w:t xml:space="preserve">) </w:t>
            </w:r>
            <w:r>
              <w:rPr>
                <w:rStyle w:val="IndexLink"/>
                <w:rtl w:val="true"/>
              </w:rPr>
              <w:t>مرور مطالعات و اقدمات گذشته</w:t>
            </w:r>
            <w:r>
              <w:rPr>
                <w:rStyle w:val="IndexLink"/>
                <w:rtl w:val="true"/>
              </w:rPr>
              <w:tab/>
            </w:r>
            <w:r>
              <w:rPr>
                <w:rStyle w:val="IndexLink"/>
              </w:rPr>
              <w:t>25</w:t>
            </w:r>
          </w:hyperlink>
        </w:p>
        <w:p>
          <w:pPr>
            <w:pStyle w:val="Contents5"/>
            <w:tabs>
              <w:tab w:val="clear" w:pos="7892"/>
              <w:tab w:val="right" w:pos="9026" w:leader="dot"/>
            </w:tabs>
            <w:rPr/>
          </w:pPr>
          <w:hyperlink w:anchor="__RefHeading___Toc13995986_128044782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3995988_1280447820">
            <w:r>
              <w:rPr>
                <w:webHidden/>
                <w:rStyle w:val="IndexLink"/>
              </w:rPr>
              <w:t>1</w:t>
            </w:r>
            <w:r>
              <w:rPr>
                <w:rStyle w:val="IndexLink"/>
                <w:rtl w:val="true"/>
              </w:rPr>
              <w:t xml:space="preserve">. </w:t>
            </w:r>
            <w:r>
              <w:rPr>
                <w:rStyle w:val="IndexLink"/>
                <w:rtl w:val="true"/>
              </w:rPr>
              <w:t>دانشگاه دینی در سطح جهانی</w:t>
            </w:r>
            <w:r>
              <w:rPr>
                <w:rStyle w:val="IndexLink"/>
                <w:rtl w:val="true"/>
              </w:rPr>
              <w:tab/>
            </w:r>
            <w:r>
              <w:rPr>
                <w:rStyle w:val="IndexLink"/>
              </w:rPr>
              <w:t>25</w:t>
            </w:r>
          </w:hyperlink>
        </w:p>
        <w:p>
          <w:pPr>
            <w:pStyle w:val="Contents5"/>
            <w:tabs>
              <w:tab w:val="clear" w:pos="7892"/>
              <w:tab w:val="right" w:pos="9026" w:leader="dot"/>
            </w:tabs>
            <w:rPr/>
          </w:pPr>
          <w:hyperlink w:anchor="__RefHeading___Toc13995990_1280447820">
            <w:r>
              <w:rPr>
                <w:webHidden/>
                <w:rStyle w:val="IndexLink"/>
              </w:rPr>
              <w:t>2</w:t>
            </w:r>
            <w:r>
              <w:rPr>
                <w:rStyle w:val="IndexLink"/>
                <w:rtl w:val="true"/>
              </w:rPr>
              <w:t xml:space="preserve">. </w:t>
            </w:r>
            <w:r>
              <w:rPr>
                <w:rStyle w:val="IndexLink"/>
                <w:rtl w:val="true"/>
              </w:rPr>
              <w:t>مدارس امام خطیب ترکیه</w:t>
            </w:r>
            <w:r>
              <w:rPr>
                <w:rStyle w:val="IndexLink"/>
                <w:rtl w:val="true"/>
              </w:rPr>
              <w:tab/>
            </w:r>
            <w:r>
              <w:rPr>
                <w:rStyle w:val="IndexLink"/>
              </w:rPr>
              <w:t>32</w:t>
            </w:r>
          </w:hyperlink>
        </w:p>
        <w:p>
          <w:pPr>
            <w:pStyle w:val="Contents4"/>
            <w:tabs>
              <w:tab w:val="clear" w:pos="8176"/>
              <w:tab w:val="right" w:pos="9026" w:leader="dot"/>
            </w:tabs>
            <w:rPr/>
          </w:pPr>
          <w:hyperlink w:anchor="__RefHeading___Toc13995992_1280447820">
            <w:r>
              <w:rPr>
                <w:webHidden/>
                <w:rStyle w:val="IndexLink"/>
                <w:rtl w:val="true"/>
              </w:rPr>
              <w:t>ب</w:t>
            </w:r>
            <w:r>
              <w:rPr>
                <w:rStyle w:val="IndexLink"/>
                <w:rtl w:val="true"/>
              </w:rPr>
              <w:t xml:space="preserve">) </w:t>
            </w:r>
            <w:r>
              <w:rPr>
                <w:rStyle w:val="IndexLink"/>
                <w:rtl w:val="true"/>
              </w:rPr>
              <w:t>ضرورت تأسیس رشته اداره امور مسجد</w:t>
            </w:r>
            <w:r>
              <w:rPr>
                <w:rStyle w:val="IndexLink"/>
                <w:rtl w:val="true"/>
              </w:rPr>
              <w:tab/>
            </w:r>
            <w:r>
              <w:rPr>
                <w:rStyle w:val="IndexLink"/>
              </w:rPr>
              <w:t>35</w:t>
            </w:r>
          </w:hyperlink>
        </w:p>
        <w:p>
          <w:pPr>
            <w:pStyle w:val="Contents4"/>
            <w:tabs>
              <w:tab w:val="clear" w:pos="8176"/>
              <w:tab w:val="right" w:pos="9026" w:leader="dot"/>
            </w:tabs>
            <w:rPr/>
          </w:pPr>
          <w:hyperlink w:anchor="__RefHeading___Toc13995994_1280447820">
            <w:r>
              <w:rPr>
                <w:webHidden/>
                <w:rStyle w:val="IndexLink"/>
                <w:rtl w:val="true"/>
              </w:rPr>
              <w:t>ج</w:t>
            </w:r>
            <w:r>
              <w:rPr>
                <w:rStyle w:val="IndexLink"/>
                <w:rtl w:val="true"/>
              </w:rPr>
              <w:t xml:space="preserve">) </w:t>
            </w:r>
            <w:r>
              <w:rPr>
                <w:rStyle w:val="IndexLink"/>
                <w:rtl w:val="true"/>
              </w:rPr>
              <w:t>الگوهای برنامه ریزی درسی و طراحی رشته</w:t>
            </w:r>
            <w:r>
              <w:rPr>
                <w:rStyle w:val="IndexLink"/>
                <w:rtl w:val="true"/>
              </w:rPr>
              <w:tab/>
            </w:r>
            <w:r>
              <w:rPr>
                <w:rStyle w:val="IndexLink"/>
              </w:rPr>
              <w:t>36</w:t>
            </w:r>
          </w:hyperlink>
        </w:p>
        <w:p>
          <w:pPr>
            <w:pStyle w:val="Contents3"/>
            <w:tabs>
              <w:tab w:val="clear" w:pos="8459"/>
              <w:tab w:val="right" w:pos="9026" w:leader="dot"/>
            </w:tabs>
            <w:rPr/>
          </w:pPr>
          <w:hyperlink w:anchor="__RefHeading___Toc13995996_1280447820">
            <w:r>
              <w:rPr>
                <w:webHidden/>
                <w:rStyle w:val="IndexLink"/>
                <w:rtl w:val="true"/>
              </w:rPr>
              <w:t>جمع بندی و ارائه پیشنهادهای اجرایی و مطالعاتی</w:t>
            </w:r>
            <w:r>
              <w:rPr>
                <w:rStyle w:val="IndexLink"/>
                <w:rtl w:val="true"/>
              </w:rPr>
              <w:tab/>
            </w:r>
            <w:r>
              <w:rPr>
                <w:rStyle w:val="IndexLink"/>
              </w:rPr>
              <w:t>46</w:t>
            </w:r>
          </w:hyperlink>
        </w:p>
        <w:p>
          <w:pPr>
            <w:pStyle w:val="Contents3"/>
            <w:tabs>
              <w:tab w:val="clear" w:pos="8459"/>
              <w:tab w:val="right" w:pos="9026" w:leader="dot"/>
            </w:tabs>
            <w:rPr/>
          </w:pPr>
          <w:hyperlink w:anchor="__RefHeading___Toc13995998_1280447820">
            <w:r>
              <w:rPr>
                <w:webHidden/>
                <w:rStyle w:val="IndexLink"/>
                <w:rtl w:val="true"/>
              </w:rPr>
              <w:t>منابع</w:t>
            </w:r>
            <w:r>
              <w:rPr>
                <w:rStyle w:val="IndexLink"/>
                <w:rtl w:val="true"/>
              </w:rPr>
              <w:t>:</w:t>
              <w:tab/>
            </w:r>
            <w:r>
              <w:rPr>
                <w:rStyle w:val="IndexLink"/>
              </w:rPr>
              <w:t>47</w:t>
            </w:r>
          </w:hyperlink>
        </w:p>
        <w:p>
          <w:pPr>
            <w:pStyle w:val="Contents2"/>
            <w:tabs>
              <w:tab w:val="clear" w:pos="8743"/>
              <w:tab w:val="right" w:pos="9026" w:leader="dot"/>
            </w:tabs>
            <w:rPr/>
          </w:pPr>
          <w:hyperlink w:anchor="__RefHeading___Toc13996000_1280447820">
            <w:r>
              <w:rPr>
                <w:webHidden/>
                <w:rStyle w:val="IndexLink"/>
                <w:rtl w:val="true"/>
              </w:rPr>
              <w:t>نقش سازمان های فرهنگی در گرایش خانواده ها به نماز و مسجد</w:t>
            </w:r>
            <w:r>
              <w:rPr>
                <w:rStyle w:val="IndexLink"/>
                <w:rtl w:val="true"/>
              </w:rPr>
              <w:t>/</w:t>
            </w:r>
            <w:r>
              <w:rPr>
                <w:rStyle w:val="IndexLink"/>
                <w:rtl w:val="true"/>
              </w:rPr>
              <w:t>محسن موحدی</w:t>
            </w:r>
            <w:r>
              <w:rPr>
                <w:rStyle w:val="IndexLink"/>
                <w:rtl w:val="true"/>
              </w:rPr>
              <w:tab/>
            </w:r>
            <w:r>
              <w:rPr>
                <w:rStyle w:val="IndexLink"/>
              </w:rPr>
              <w:t>48</w:t>
            </w:r>
          </w:hyperlink>
        </w:p>
        <w:p>
          <w:pPr>
            <w:pStyle w:val="Contents3"/>
            <w:tabs>
              <w:tab w:val="clear" w:pos="8459"/>
              <w:tab w:val="right" w:pos="9026" w:leader="dot"/>
            </w:tabs>
            <w:rPr/>
          </w:pPr>
          <w:hyperlink w:anchor="__RefHeading___Toc13996002_12804478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3996004_1280447820">
            <w:r>
              <w:rPr>
                <w:webHidden/>
                <w:rStyle w:val="IndexLink"/>
                <w:rtl w:val="true"/>
              </w:rPr>
              <w:t>چکیده</w:t>
            </w:r>
            <w:r>
              <w:rPr>
                <w:rStyle w:val="IndexLink"/>
                <w:rtl w:val="true"/>
              </w:rPr>
              <w:tab/>
            </w:r>
            <w:r>
              <w:rPr>
                <w:rStyle w:val="IndexLink"/>
              </w:rPr>
              <w:t>48</w:t>
            </w:r>
          </w:hyperlink>
        </w:p>
        <w:p>
          <w:pPr>
            <w:pStyle w:val="Contents3"/>
            <w:tabs>
              <w:tab w:val="clear" w:pos="8459"/>
              <w:tab w:val="right" w:pos="9026" w:leader="dot"/>
            </w:tabs>
            <w:rPr/>
          </w:pPr>
          <w:hyperlink w:anchor="__RefHeading___Toc13996006_1280447820">
            <w:r>
              <w:rPr>
                <w:webHidden/>
                <w:rStyle w:val="IndexLink"/>
                <w:rtl w:val="true"/>
              </w:rPr>
              <w:t>مقدمه</w:t>
            </w:r>
            <w:r>
              <w:rPr>
                <w:rStyle w:val="IndexLink"/>
                <w:rtl w:val="true"/>
              </w:rPr>
              <w:tab/>
            </w:r>
            <w:r>
              <w:rPr>
                <w:rStyle w:val="IndexLink"/>
              </w:rPr>
              <w:t>49</w:t>
            </w:r>
          </w:hyperlink>
        </w:p>
        <w:p>
          <w:pPr>
            <w:pStyle w:val="Contents4"/>
            <w:tabs>
              <w:tab w:val="clear" w:pos="8176"/>
              <w:tab w:val="right" w:pos="9026" w:leader="dot"/>
            </w:tabs>
            <w:rPr/>
          </w:pPr>
          <w:hyperlink w:anchor="__RefHeading___Toc13996008_128044782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3996010_1280447820">
            <w:r>
              <w:rPr>
                <w:webHidden/>
                <w:rStyle w:val="IndexLink"/>
                <w:rtl w:val="true"/>
              </w:rPr>
              <w:t>الف</w:t>
            </w:r>
            <w:r>
              <w:rPr>
                <w:rStyle w:val="IndexLink"/>
                <w:rtl w:val="true"/>
              </w:rPr>
              <w:t xml:space="preserve">) </w:t>
            </w:r>
            <w:r>
              <w:rPr>
                <w:rStyle w:val="IndexLink"/>
                <w:rtl w:val="true"/>
              </w:rPr>
              <w:t>فرهنگ و مفهوم آن</w:t>
            </w:r>
            <w:r>
              <w:rPr>
                <w:rStyle w:val="IndexLink"/>
                <w:rtl w:val="true"/>
              </w:rPr>
              <w:t>:</w:t>
              <w:tab/>
            </w:r>
            <w:r>
              <w:rPr>
                <w:rStyle w:val="IndexLink"/>
              </w:rPr>
              <w:t>50</w:t>
            </w:r>
          </w:hyperlink>
        </w:p>
        <w:p>
          <w:pPr>
            <w:pStyle w:val="Contents4"/>
            <w:tabs>
              <w:tab w:val="clear" w:pos="8176"/>
              <w:tab w:val="right" w:pos="9026" w:leader="dot"/>
            </w:tabs>
            <w:rPr/>
          </w:pPr>
          <w:hyperlink w:anchor="__RefHeading___Toc13996012_1280447820">
            <w:r>
              <w:rPr>
                <w:webHidden/>
                <w:rStyle w:val="IndexLink"/>
                <w:rtl w:val="true"/>
              </w:rPr>
              <w:t>ب</w:t>
            </w:r>
            <w:r>
              <w:rPr>
                <w:rStyle w:val="IndexLink"/>
                <w:rtl w:val="true"/>
              </w:rPr>
              <w:t xml:space="preserve">) </w:t>
            </w:r>
            <w:r>
              <w:rPr>
                <w:rStyle w:val="IndexLink"/>
                <w:rtl w:val="true"/>
              </w:rPr>
              <w:t>اهمیت سازمان های فرهنگی و مدیریت آن ها</w:t>
            </w:r>
            <w:r>
              <w:rPr>
                <w:rStyle w:val="IndexLink"/>
                <w:rtl w:val="true"/>
              </w:rPr>
              <w:t>:</w:t>
              <w:tab/>
            </w:r>
            <w:r>
              <w:rPr>
                <w:rStyle w:val="IndexLink"/>
              </w:rPr>
              <w:t>51</w:t>
            </w:r>
          </w:hyperlink>
        </w:p>
        <w:p>
          <w:pPr>
            <w:pStyle w:val="Contents4"/>
            <w:tabs>
              <w:tab w:val="clear" w:pos="8176"/>
              <w:tab w:val="right" w:pos="9026" w:leader="dot"/>
            </w:tabs>
            <w:rPr/>
          </w:pPr>
          <w:hyperlink w:anchor="__RefHeading___Toc13996014_1280447820">
            <w:r>
              <w:rPr>
                <w:webHidden/>
                <w:rStyle w:val="IndexLink"/>
                <w:rtl w:val="true"/>
              </w:rPr>
              <w:t>ج</w:t>
            </w:r>
            <w:r>
              <w:rPr>
                <w:rStyle w:val="IndexLink"/>
                <w:rtl w:val="true"/>
              </w:rPr>
              <w:t xml:space="preserve">) </w:t>
            </w:r>
            <w:r>
              <w:rPr>
                <w:rStyle w:val="IndexLink"/>
                <w:rtl w:val="true"/>
              </w:rPr>
              <w:t>اصول مدیریت سازمان های فرهنگی برای ادای وظایف آن ها</w:t>
            </w:r>
            <w:r>
              <w:rPr>
                <w:rStyle w:val="IndexLink"/>
                <w:rtl w:val="true"/>
              </w:rPr>
              <w:t>:</w:t>
              <w:tab/>
            </w:r>
            <w:r>
              <w:rPr>
                <w:rStyle w:val="IndexLink"/>
              </w:rPr>
              <w:t>56</w:t>
            </w:r>
          </w:hyperlink>
        </w:p>
        <w:p>
          <w:pPr>
            <w:pStyle w:val="Contents5"/>
            <w:tabs>
              <w:tab w:val="clear" w:pos="7892"/>
              <w:tab w:val="right" w:pos="9026" w:leader="dot"/>
            </w:tabs>
            <w:rPr/>
          </w:pPr>
          <w:hyperlink w:anchor="__RefHeading___Toc13996016_12804478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3996018_1280447820">
            <w:r>
              <w:rPr>
                <w:webHidden/>
                <w:rStyle w:val="IndexLink"/>
              </w:rPr>
              <w:t>1</w:t>
            </w:r>
            <w:r>
              <w:rPr>
                <w:rStyle w:val="IndexLink"/>
                <w:rtl w:val="true"/>
              </w:rPr>
              <w:t xml:space="preserve">. </w:t>
            </w:r>
            <w:r>
              <w:rPr>
                <w:rStyle w:val="IndexLink"/>
                <w:rtl w:val="true"/>
              </w:rPr>
              <w:t>زمان شناسی</w:t>
            </w:r>
            <w:r>
              <w:rPr>
                <w:rStyle w:val="IndexLink"/>
                <w:rtl w:val="true"/>
              </w:rPr>
              <w:tab/>
            </w:r>
            <w:r>
              <w:rPr>
                <w:rStyle w:val="IndexLink"/>
              </w:rPr>
              <w:t>57</w:t>
            </w:r>
          </w:hyperlink>
        </w:p>
        <w:p>
          <w:pPr>
            <w:pStyle w:val="Contents5"/>
            <w:tabs>
              <w:tab w:val="clear" w:pos="7892"/>
              <w:tab w:val="right" w:pos="9026" w:leader="dot"/>
            </w:tabs>
            <w:rPr/>
          </w:pPr>
          <w:hyperlink w:anchor="__RefHeading___Toc13996020_1280447820">
            <w:r>
              <w:rPr>
                <w:webHidden/>
                <w:rStyle w:val="IndexLink"/>
              </w:rPr>
              <w:t>2</w:t>
            </w:r>
            <w:r>
              <w:rPr>
                <w:rStyle w:val="IndexLink"/>
                <w:rtl w:val="true"/>
              </w:rPr>
              <w:t xml:space="preserve">. </w:t>
            </w:r>
            <w:r>
              <w:rPr>
                <w:rStyle w:val="IndexLink"/>
                <w:rtl w:val="true"/>
              </w:rPr>
              <w:t>دین محوری</w:t>
            </w:r>
            <w:r>
              <w:rPr>
                <w:rStyle w:val="IndexLink"/>
                <w:rtl w:val="true"/>
              </w:rPr>
              <w:tab/>
            </w:r>
            <w:r>
              <w:rPr>
                <w:rStyle w:val="IndexLink"/>
              </w:rPr>
              <w:t>59</w:t>
            </w:r>
          </w:hyperlink>
        </w:p>
        <w:p>
          <w:pPr>
            <w:pStyle w:val="Contents5"/>
            <w:tabs>
              <w:tab w:val="clear" w:pos="7892"/>
              <w:tab w:val="right" w:pos="9026" w:leader="dot"/>
            </w:tabs>
            <w:rPr/>
          </w:pPr>
          <w:hyperlink w:anchor="__RefHeading___Toc13996022_1280447820">
            <w:r>
              <w:rPr>
                <w:webHidden/>
                <w:rStyle w:val="IndexLink"/>
              </w:rPr>
              <w:t>3</w:t>
            </w:r>
            <w:r>
              <w:rPr>
                <w:rStyle w:val="IndexLink"/>
                <w:rtl w:val="true"/>
              </w:rPr>
              <w:t xml:space="preserve">. </w:t>
            </w:r>
            <w:r>
              <w:rPr>
                <w:rStyle w:val="IndexLink"/>
                <w:rtl w:val="true"/>
              </w:rPr>
              <w:t>انسان مداری</w:t>
            </w:r>
            <w:r>
              <w:rPr>
                <w:rStyle w:val="IndexLink"/>
                <w:rtl w:val="true"/>
              </w:rPr>
              <w:t>:</w:t>
              <w:tab/>
            </w:r>
            <w:r>
              <w:rPr>
                <w:rStyle w:val="IndexLink"/>
              </w:rPr>
              <w:t>61</w:t>
            </w:r>
          </w:hyperlink>
        </w:p>
        <w:p>
          <w:pPr>
            <w:pStyle w:val="Contents5"/>
            <w:tabs>
              <w:tab w:val="clear" w:pos="7892"/>
              <w:tab w:val="right" w:pos="9026" w:leader="dot"/>
            </w:tabs>
            <w:rPr/>
          </w:pPr>
          <w:hyperlink w:anchor="__RefHeading___Toc13996024_1280447820">
            <w:r>
              <w:rPr>
                <w:webHidden/>
                <w:rStyle w:val="IndexLink"/>
              </w:rPr>
              <w:t>4</w:t>
            </w:r>
            <w:r>
              <w:rPr>
                <w:rStyle w:val="IndexLink"/>
                <w:rtl w:val="true"/>
              </w:rPr>
              <w:t xml:space="preserve">. </w:t>
            </w:r>
            <w:r>
              <w:rPr>
                <w:rStyle w:val="IndexLink"/>
                <w:rtl w:val="true"/>
              </w:rPr>
              <w:t>انعطاف و پویائی در عین پافشاری براصول</w:t>
            </w:r>
            <w:r>
              <w:rPr>
                <w:rStyle w:val="IndexLink"/>
                <w:rtl w:val="true"/>
              </w:rPr>
              <w:t>:</w:t>
              <w:tab/>
            </w:r>
            <w:r>
              <w:rPr>
                <w:rStyle w:val="IndexLink"/>
              </w:rPr>
              <w:t>63</w:t>
            </w:r>
          </w:hyperlink>
        </w:p>
        <w:p>
          <w:pPr>
            <w:pStyle w:val="Contents5"/>
            <w:tabs>
              <w:tab w:val="clear" w:pos="7892"/>
              <w:tab w:val="right" w:pos="9026" w:leader="dot"/>
            </w:tabs>
            <w:rPr/>
          </w:pPr>
          <w:hyperlink w:anchor="__RefHeading___Toc13996026_1280447820">
            <w:r>
              <w:rPr>
                <w:webHidden/>
                <w:rStyle w:val="IndexLink"/>
              </w:rPr>
              <w:t>5</w:t>
            </w:r>
            <w:r>
              <w:rPr>
                <w:rStyle w:val="IndexLink"/>
                <w:rtl w:val="true"/>
              </w:rPr>
              <w:t xml:space="preserve">. </w:t>
            </w:r>
            <w:r>
              <w:rPr>
                <w:rStyle w:val="IndexLink"/>
                <w:rtl w:val="true"/>
              </w:rPr>
              <w:t>مشارکت دادن همه افراد جامعه</w:t>
            </w:r>
            <w:r>
              <w:rPr>
                <w:rStyle w:val="IndexLink"/>
                <w:rtl w:val="true"/>
              </w:rPr>
              <w:tab/>
            </w:r>
            <w:r>
              <w:rPr>
                <w:rStyle w:val="IndexLink"/>
              </w:rPr>
              <w:t>64</w:t>
            </w:r>
          </w:hyperlink>
        </w:p>
        <w:p>
          <w:pPr>
            <w:pStyle w:val="Contents5"/>
            <w:tabs>
              <w:tab w:val="clear" w:pos="7892"/>
              <w:tab w:val="right" w:pos="9026" w:leader="dot"/>
            </w:tabs>
            <w:rPr/>
          </w:pPr>
          <w:hyperlink w:anchor="__RefHeading___Toc13996028_1280447820">
            <w:r>
              <w:rPr>
                <w:webHidden/>
                <w:rStyle w:val="IndexLink"/>
              </w:rPr>
              <w:t>6</w:t>
            </w:r>
            <w:r>
              <w:rPr>
                <w:rStyle w:val="IndexLink"/>
                <w:rtl w:val="true"/>
              </w:rPr>
              <w:t xml:space="preserve">. </w:t>
            </w:r>
            <w:r>
              <w:rPr>
                <w:rStyle w:val="IndexLink"/>
                <w:rtl w:val="true"/>
              </w:rPr>
              <w:t>تقویت فرهنگ ملی</w:t>
            </w:r>
            <w:r>
              <w:rPr>
                <w:rStyle w:val="IndexLink"/>
                <w:rtl w:val="true"/>
              </w:rPr>
              <w:tab/>
            </w:r>
            <w:r>
              <w:rPr>
                <w:rStyle w:val="IndexLink"/>
              </w:rPr>
              <w:t>66</w:t>
            </w:r>
          </w:hyperlink>
        </w:p>
        <w:p>
          <w:pPr>
            <w:pStyle w:val="Contents5"/>
            <w:tabs>
              <w:tab w:val="clear" w:pos="7892"/>
              <w:tab w:val="right" w:pos="9026" w:leader="dot"/>
            </w:tabs>
            <w:rPr/>
          </w:pPr>
          <w:hyperlink w:anchor="__RefHeading___Toc13996030_1280447820">
            <w:r>
              <w:rPr>
                <w:webHidden/>
                <w:rStyle w:val="IndexLink"/>
              </w:rPr>
              <w:t>7</w:t>
            </w:r>
            <w:r>
              <w:rPr>
                <w:rStyle w:val="IndexLink"/>
                <w:rtl w:val="true"/>
              </w:rPr>
              <w:t xml:space="preserve">. </w:t>
            </w:r>
            <w:r>
              <w:rPr>
                <w:rStyle w:val="IndexLink"/>
                <w:rtl w:val="true"/>
              </w:rPr>
              <w:t>عقلانیت</w:t>
            </w:r>
            <w:r>
              <w:rPr>
                <w:rStyle w:val="IndexLink"/>
                <w:rtl w:val="true"/>
              </w:rPr>
              <w:t>:</w:t>
              <w:tab/>
            </w:r>
            <w:r>
              <w:rPr>
                <w:rStyle w:val="IndexLink"/>
              </w:rPr>
              <w:t>67</w:t>
            </w:r>
          </w:hyperlink>
        </w:p>
        <w:p>
          <w:pPr>
            <w:pStyle w:val="Contents5"/>
            <w:tabs>
              <w:tab w:val="clear" w:pos="7892"/>
              <w:tab w:val="right" w:pos="9026" w:leader="dot"/>
            </w:tabs>
            <w:rPr/>
          </w:pPr>
          <w:hyperlink w:anchor="__RefHeading___Toc13996032_1280447820">
            <w:r>
              <w:rPr>
                <w:webHidden/>
                <w:rStyle w:val="IndexLink"/>
              </w:rPr>
              <w:t>8</w:t>
            </w:r>
            <w:r>
              <w:rPr>
                <w:rStyle w:val="IndexLink"/>
                <w:rtl w:val="true"/>
              </w:rPr>
              <w:t xml:space="preserve">. </w:t>
            </w:r>
            <w:r>
              <w:rPr>
                <w:rStyle w:val="IndexLink"/>
                <w:rtl w:val="true"/>
              </w:rPr>
              <w:t>جذابیت بخشی</w:t>
            </w:r>
            <w:r>
              <w:rPr>
                <w:rStyle w:val="IndexLink"/>
                <w:rtl w:val="true"/>
              </w:rPr>
              <w:tab/>
            </w:r>
            <w:r>
              <w:rPr>
                <w:rStyle w:val="IndexLink"/>
              </w:rPr>
              <w:t>67</w:t>
            </w:r>
          </w:hyperlink>
        </w:p>
        <w:p>
          <w:pPr>
            <w:pStyle w:val="Contents5"/>
            <w:tabs>
              <w:tab w:val="clear" w:pos="7892"/>
              <w:tab w:val="right" w:pos="9026" w:leader="dot"/>
            </w:tabs>
            <w:rPr/>
          </w:pPr>
          <w:hyperlink w:anchor="__RefHeading___Toc13996034_1280447820">
            <w:r>
              <w:rPr>
                <w:webHidden/>
                <w:rStyle w:val="IndexLink"/>
              </w:rPr>
              <w:t>9</w:t>
            </w:r>
            <w:r>
              <w:rPr>
                <w:rStyle w:val="IndexLink"/>
                <w:rtl w:val="true"/>
              </w:rPr>
              <w:t xml:space="preserve">. </w:t>
            </w:r>
            <w:r>
              <w:rPr>
                <w:rStyle w:val="IndexLink"/>
                <w:rtl w:val="true"/>
              </w:rPr>
              <w:t>تأكيد بر جذب و پرهیز از دفع</w:t>
            </w:r>
            <w:r>
              <w:rPr>
                <w:rStyle w:val="IndexLink"/>
                <w:rtl w:val="true"/>
              </w:rPr>
              <w:t>:</w:t>
              <w:tab/>
            </w:r>
            <w:r>
              <w:rPr>
                <w:rStyle w:val="IndexLink"/>
              </w:rPr>
              <w:t>68</w:t>
            </w:r>
          </w:hyperlink>
        </w:p>
        <w:p>
          <w:pPr>
            <w:pStyle w:val="Contents4"/>
            <w:tabs>
              <w:tab w:val="clear" w:pos="8176"/>
              <w:tab w:val="right" w:pos="9026" w:leader="dot"/>
            </w:tabs>
            <w:rPr/>
          </w:pPr>
          <w:hyperlink w:anchor="__RefHeading___Toc13996036_1280447820">
            <w:r>
              <w:rPr>
                <w:webHidden/>
                <w:rStyle w:val="IndexLink"/>
                <w:rtl w:val="true"/>
              </w:rPr>
              <w:t>د</w:t>
            </w:r>
            <w:r>
              <w:rPr>
                <w:rStyle w:val="IndexLink"/>
                <w:rtl w:val="true"/>
              </w:rPr>
              <w:t xml:space="preserve">) </w:t>
            </w:r>
            <w:r>
              <w:rPr>
                <w:rStyle w:val="IndexLink"/>
                <w:rtl w:val="true"/>
              </w:rPr>
              <w:t>اهمیت نماز در زندگی و تأثیر سازمان های فرهنگی در تعامل مسجد و خانواده</w:t>
            </w:r>
            <w:r>
              <w:rPr>
                <w:rStyle w:val="IndexLink"/>
                <w:rtl w:val="true"/>
              </w:rPr>
              <w:t>:</w:t>
              <w:tab/>
            </w:r>
            <w:r>
              <w:rPr>
                <w:rStyle w:val="IndexLink"/>
              </w:rPr>
              <w:t>69</w:t>
            </w:r>
          </w:hyperlink>
        </w:p>
        <w:p>
          <w:pPr>
            <w:pStyle w:val="Contents4"/>
            <w:tabs>
              <w:tab w:val="clear" w:pos="8176"/>
              <w:tab w:val="right" w:pos="9026" w:leader="dot"/>
            </w:tabs>
            <w:rPr/>
          </w:pPr>
          <w:hyperlink w:anchor="__RefHeading___Toc13996038_1280447820">
            <w:r>
              <w:rPr>
                <w:webHidden/>
                <w:rStyle w:val="IndexLink"/>
                <w:rtl w:val="true"/>
              </w:rPr>
              <w:t>ه</w:t>
            </w:r>
            <w:r>
              <w:rPr>
                <w:rStyle w:val="IndexLink"/>
                <w:rtl w:val="true"/>
              </w:rPr>
              <w:t xml:space="preserve">) </w:t>
            </w:r>
            <w:r>
              <w:rPr>
                <w:rStyle w:val="IndexLink"/>
                <w:rtl w:val="true"/>
              </w:rPr>
              <w:t>نقش سازمان های فرهنگی در گرایش خانواده ها به نماز جماعت و مسجد</w:t>
            </w:r>
            <w:r>
              <w:rPr>
                <w:rStyle w:val="IndexLink"/>
                <w:rtl w:val="true"/>
              </w:rPr>
              <w:t>:</w:t>
              <w:tab/>
            </w:r>
            <w:r>
              <w:rPr>
                <w:rStyle w:val="IndexLink"/>
              </w:rPr>
              <w:t>75</w:t>
            </w:r>
          </w:hyperlink>
        </w:p>
        <w:p>
          <w:pPr>
            <w:pStyle w:val="Contents5"/>
            <w:tabs>
              <w:tab w:val="clear" w:pos="7892"/>
              <w:tab w:val="right" w:pos="9026" w:leader="dot"/>
            </w:tabs>
            <w:rPr/>
          </w:pPr>
          <w:hyperlink w:anchor="__RefHeading___Toc13996040_1280447820">
            <w:r>
              <w:rPr>
                <w:webHidden/>
                <w:rStyle w:val="IndexLink"/>
              </w:rPr>
              <w:t>1</w:t>
            </w:r>
            <w:r>
              <w:rPr>
                <w:rStyle w:val="IndexLink"/>
                <w:rtl w:val="true"/>
              </w:rPr>
              <w:t xml:space="preserve">. </w:t>
            </w:r>
            <w:r>
              <w:rPr>
                <w:rStyle w:val="IndexLink"/>
                <w:rtl w:val="true"/>
              </w:rPr>
              <w:t>روش تحقیق</w:t>
            </w:r>
            <w:r>
              <w:rPr>
                <w:rStyle w:val="IndexLink"/>
                <w:rtl w:val="true"/>
              </w:rPr>
              <w:tab/>
            </w:r>
            <w:r>
              <w:rPr>
                <w:rStyle w:val="IndexLink"/>
              </w:rPr>
              <w:t>75</w:t>
            </w:r>
          </w:hyperlink>
        </w:p>
        <w:p>
          <w:pPr>
            <w:pStyle w:val="Contents5"/>
            <w:tabs>
              <w:tab w:val="clear" w:pos="7892"/>
              <w:tab w:val="right" w:pos="9026" w:leader="dot"/>
            </w:tabs>
            <w:rPr/>
          </w:pPr>
          <w:hyperlink w:anchor="__RefHeading___Toc13996042_1280447820">
            <w:r>
              <w:rPr>
                <w:webHidden/>
                <w:rStyle w:val="IndexLink"/>
              </w:rPr>
              <w:t>2</w:t>
            </w:r>
            <w:r>
              <w:rPr>
                <w:rStyle w:val="IndexLink"/>
                <w:rtl w:val="true"/>
              </w:rPr>
              <w:t xml:space="preserve">. </w:t>
            </w:r>
            <w:r>
              <w:rPr>
                <w:rStyle w:val="IndexLink"/>
                <w:rtl w:val="true"/>
              </w:rPr>
              <w:t>سؤالات تحقیق</w:t>
            </w:r>
            <w:r>
              <w:rPr>
                <w:rStyle w:val="IndexLink"/>
                <w:rtl w:val="true"/>
              </w:rPr>
              <w:tab/>
            </w:r>
            <w:r>
              <w:rPr>
                <w:rStyle w:val="IndexLink"/>
              </w:rPr>
              <w:t>76</w:t>
            </w:r>
          </w:hyperlink>
        </w:p>
        <w:p>
          <w:pPr>
            <w:pStyle w:val="Contents5"/>
            <w:tabs>
              <w:tab w:val="clear" w:pos="7892"/>
              <w:tab w:val="right" w:pos="9026" w:leader="dot"/>
            </w:tabs>
            <w:rPr/>
          </w:pPr>
          <w:hyperlink w:anchor="__RefHeading___Toc13996044_1280447820">
            <w:r>
              <w:rPr>
                <w:webHidden/>
                <w:rStyle w:val="IndexLink"/>
              </w:rPr>
              <w:t>3</w:t>
            </w:r>
            <w:r>
              <w:rPr>
                <w:rStyle w:val="IndexLink"/>
                <w:rtl w:val="true"/>
              </w:rPr>
              <w:t xml:space="preserve">. </w:t>
            </w:r>
            <w:r>
              <w:rPr>
                <w:rStyle w:val="IndexLink"/>
                <w:rtl w:val="true"/>
              </w:rPr>
              <w:t>یافته های تحقیق</w:t>
            </w:r>
            <w:r>
              <w:rPr>
                <w:rStyle w:val="IndexLink"/>
                <w:rtl w:val="true"/>
              </w:rPr>
              <w:tab/>
            </w:r>
            <w:r>
              <w:rPr>
                <w:rStyle w:val="IndexLink"/>
              </w:rPr>
              <w:t>77</w:t>
            </w:r>
          </w:hyperlink>
        </w:p>
        <w:p>
          <w:pPr>
            <w:pStyle w:val="Contents4"/>
            <w:tabs>
              <w:tab w:val="clear" w:pos="8176"/>
              <w:tab w:val="right" w:pos="9026" w:leader="dot"/>
            </w:tabs>
            <w:rPr/>
          </w:pPr>
          <w:hyperlink w:anchor="__RefHeading___Toc13996046_1280447820">
            <w:r>
              <w:rPr>
                <w:webHidden/>
                <w:rStyle w:val="IndexLink"/>
                <w:rtl w:val="true"/>
              </w:rPr>
              <w:t>و</w:t>
            </w:r>
            <w:r>
              <w:rPr>
                <w:rStyle w:val="IndexLink"/>
                <w:rtl w:val="true"/>
              </w:rPr>
              <w:t xml:space="preserve">) </w:t>
            </w:r>
            <w:r>
              <w:rPr>
                <w:rStyle w:val="IndexLink"/>
                <w:rtl w:val="true"/>
              </w:rPr>
              <w:t>نتیجه گیری و پیشنهادات</w:t>
            </w:r>
            <w:r>
              <w:rPr>
                <w:rStyle w:val="IndexLink"/>
                <w:rtl w:val="true"/>
              </w:rPr>
              <w:t>:</w:t>
              <w:tab/>
            </w:r>
            <w:r>
              <w:rPr>
                <w:rStyle w:val="IndexLink"/>
              </w:rPr>
              <w:t>82</w:t>
            </w:r>
          </w:hyperlink>
        </w:p>
        <w:p>
          <w:pPr>
            <w:pStyle w:val="Contents3"/>
            <w:tabs>
              <w:tab w:val="clear" w:pos="8459"/>
              <w:tab w:val="right" w:pos="9026" w:leader="dot"/>
            </w:tabs>
            <w:rPr/>
          </w:pPr>
          <w:hyperlink w:anchor="__RefHeading___Toc13996048_1280447820">
            <w:r>
              <w:rPr>
                <w:webHidden/>
                <w:rStyle w:val="IndexLink"/>
                <w:rtl w:val="true"/>
              </w:rPr>
              <w:t>منابع و ماخذ</w:t>
            </w:r>
            <w:r>
              <w:rPr>
                <w:rStyle w:val="IndexLink"/>
                <w:rtl w:val="true"/>
              </w:rPr>
              <w:t>:</w:t>
              <w:tab/>
            </w:r>
            <w:r>
              <w:rPr>
                <w:rStyle w:val="IndexLink"/>
              </w:rPr>
              <w:t>90</w:t>
            </w:r>
          </w:hyperlink>
        </w:p>
        <w:p>
          <w:pPr>
            <w:pStyle w:val="Contents2"/>
            <w:tabs>
              <w:tab w:val="clear" w:pos="8743"/>
              <w:tab w:val="right" w:pos="9026" w:leader="dot"/>
            </w:tabs>
            <w:rPr/>
          </w:pPr>
          <w:hyperlink w:anchor="__RefHeading___Toc13996050_1280447820">
            <w:r>
              <w:rPr>
                <w:webHidden/>
                <w:rStyle w:val="IndexLink"/>
                <w:rtl w:val="true"/>
              </w:rPr>
              <w:t>راهبردها و راهکارهای علمی و عملی جذب جوانان به مسجد</w:t>
            </w:r>
            <w:r>
              <w:rPr>
                <w:rStyle w:val="IndexLink"/>
                <w:rtl w:val="true"/>
              </w:rPr>
              <w:t xml:space="preserve">/ </w:t>
            </w:r>
            <w:r>
              <w:rPr>
                <w:rStyle w:val="IndexLink"/>
                <w:rtl w:val="true"/>
              </w:rPr>
              <w:t>داریوش عشقی</w:t>
            </w:r>
            <w:r>
              <w:rPr>
                <w:rStyle w:val="IndexLink"/>
                <w:rtl w:val="true"/>
              </w:rPr>
              <w:tab/>
            </w:r>
            <w:r>
              <w:rPr>
                <w:rStyle w:val="IndexLink"/>
              </w:rPr>
              <w:t>93</w:t>
            </w:r>
          </w:hyperlink>
        </w:p>
        <w:p>
          <w:pPr>
            <w:pStyle w:val="Contents3"/>
            <w:tabs>
              <w:tab w:val="clear" w:pos="8459"/>
              <w:tab w:val="right" w:pos="9026" w:leader="dot"/>
            </w:tabs>
            <w:rPr/>
          </w:pPr>
          <w:hyperlink w:anchor="__RefHeading___Toc13996052_128044782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3996054_1280447820">
            <w:r>
              <w:rPr>
                <w:webHidden/>
                <w:rStyle w:val="IndexLink"/>
                <w:rtl w:val="true"/>
              </w:rPr>
              <w:t>چکیده</w:t>
            </w:r>
            <w:r>
              <w:rPr>
                <w:rStyle w:val="IndexLink"/>
                <w:rtl w:val="true"/>
              </w:rPr>
              <w:tab/>
            </w:r>
            <w:r>
              <w:rPr>
                <w:rStyle w:val="IndexLink"/>
              </w:rPr>
              <w:t>93</w:t>
            </w:r>
          </w:hyperlink>
        </w:p>
        <w:p>
          <w:pPr>
            <w:pStyle w:val="Contents3"/>
            <w:tabs>
              <w:tab w:val="clear" w:pos="8459"/>
              <w:tab w:val="right" w:pos="9026" w:leader="dot"/>
            </w:tabs>
            <w:rPr/>
          </w:pPr>
          <w:hyperlink w:anchor="__RefHeading___Toc13996056_1280447820">
            <w:r>
              <w:rPr>
                <w:webHidden/>
                <w:rStyle w:val="IndexLink"/>
                <w:rtl w:val="true"/>
              </w:rPr>
              <w:t>مقدمه</w:t>
            </w:r>
            <w:r>
              <w:rPr>
                <w:rStyle w:val="IndexLink"/>
                <w:rtl w:val="true"/>
              </w:rPr>
              <w:tab/>
            </w:r>
            <w:r>
              <w:rPr>
                <w:rStyle w:val="IndexLink"/>
              </w:rPr>
              <w:t>95</w:t>
            </w:r>
          </w:hyperlink>
        </w:p>
        <w:p>
          <w:pPr>
            <w:pStyle w:val="Contents4"/>
            <w:tabs>
              <w:tab w:val="clear" w:pos="8176"/>
              <w:tab w:val="right" w:pos="9026" w:leader="dot"/>
            </w:tabs>
            <w:rPr/>
          </w:pPr>
          <w:hyperlink w:anchor="__RefHeading___Toc13996058_12804478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3996060_1280447820">
            <w:r>
              <w:rPr>
                <w:webHidden/>
                <w:rStyle w:val="IndexLink"/>
                <w:rtl w:val="true"/>
              </w:rPr>
              <w:t>الف</w:t>
            </w:r>
            <w:r>
              <w:rPr>
                <w:rStyle w:val="IndexLink"/>
                <w:rtl w:val="true"/>
              </w:rPr>
              <w:t xml:space="preserve">) </w:t>
            </w:r>
            <w:r>
              <w:rPr>
                <w:rStyle w:val="IndexLink"/>
                <w:rtl w:val="true"/>
              </w:rPr>
              <w:t>مسجد</w:t>
            </w:r>
            <w:r>
              <w:rPr>
                <w:rStyle w:val="IndexLink"/>
                <w:rtl w:val="true"/>
              </w:rPr>
              <w:tab/>
            </w:r>
            <w:r>
              <w:rPr>
                <w:rStyle w:val="IndexLink"/>
              </w:rPr>
              <w:t>96</w:t>
            </w:r>
          </w:hyperlink>
        </w:p>
        <w:p>
          <w:pPr>
            <w:pStyle w:val="Contents5"/>
            <w:tabs>
              <w:tab w:val="clear" w:pos="7892"/>
              <w:tab w:val="right" w:pos="9026" w:leader="dot"/>
            </w:tabs>
            <w:rPr/>
          </w:pPr>
          <w:hyperlink w:anchor="__RefHeading___Toc13996062_128044782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3996064_1280447820">
            <w:r>
              <w:rPr>
                <w:webHidden/>
                <w:rStyle w:val="IndexLink"/>
              </w:rPr>
              <w:t>1</w:t>
            </w:r>
            <w:r>
              <w:rPr>
                <w:rStyle w:val="IndexLink"/>
                <w:rtl w:val="true"/>
              </w:rPr>
              <w:t xml:space="preserve">. </w:t>
            </w:r>
            <w:r>
              <w:rPr>
                <w:rStyle w:val="IndexLink"/>
                <w:rtl w:val="true"/>
              </w:rPr>
              <w:t xml:space="preserve">فضای مناسب و ظاهر خوب آن </w:t>
            </w:r>
            <w:r>
              <w:rPr>
                <w:rStyle w:val="IndexLink"/>
                <w:rtl w:val="true"/>
              </w:rPr>
              <w:t>(</w:t>
            </w:r>
            <w:r>
              <w:rPr>
                <w:rStyle w:val="IndexLink"/>
                <w:rtl w:val="true"/>
              </w:rPr>
              <w:t>احداث و زیباسازی مساجد و نمازخانه ها</w:t>
            </w:r>
            <w:r>
              <w:rPr>
                <w:rStyle w:val="IndexLink"/>
                <w:rtl w:val="true"/>
              </w:rPr>
              <w:t>)</w:t>
              <w:tab/>
            </w:r>
            <w:r>
              <w:rPr>
                <w:rStyle w:val="IndexLink"/>
              </w:rPr>
              <w:t>96</w:t>
            </w:r>
          </w:hyperlink>
        </w:p>
        <w:p>
          <w:pPr>
            <w:pStyle w:val="Contents5"/>
            <w:tabs>
              <w:tab w:val="clear" w:pos="7892"/>
              <w:tab w:val="right" w:pos="9026" w:leader="dot"/>
            </w:tabs>
            <w:rPr/>
          </w:pPr>
          <w:hyperlink w:anchor="__RefHeading___Toc13996066_1280447820">
            <w:r>
              <w:rPr>
                <w:webHidden/>
                <w:rStyle w:val="IndexLink"/>
              </w:rPr>
              <w:t>2</w:t>
            </w:r>
            <w:r>
              <w:rPr>
                <w:rStyle w:val="IndexLink"/>
                <w:rtl w:val="true"/>
              </w:rPr>
              <w:t xml:space="preserve">. </w:t>
            </w:r>
            <w:r>
              <w:rPr>
                <w:rStyle w:val="IndexLink"/>
                <w:rtl w:val="true"/>
              </w:rPr>
              <w:t>نظافت و پاکیزگی مسجد</w:t>
            </w:r>
            <w:r>
              <w:rPr>
                <w:rStyle w:val="IndexLink"/>
                <w:rtl w:val="true"/>
              </w:rPr>
              <w:tab/>
            </w:r>
            <w:r>
              <w:rPr>
                <w:rStyle w:val="IndexLink"/>
              </w:rPr>
              <w:t>97</w:t>
            </w:r>
          </w:hyperlink>
        </w:p>
        <w:p>
          <w:pPr>
            <w:pStyle w:val="Contents5"/>
            <w:tabs>
              <w:tab w:val="clear" w:pos="7892"/>
              <w:tab w:val="right" w:pos="9026" w:leader="dot"/>
            </w:tabs>
            <w:rPr/>
          </w:pPr>
          <w:hyperlink w:anchor="__RefHeading___Toc13996068_1280447820">
            <w:r>
              <w:rPr>
                <w:webHidden/>
                <w:rStyle w:val="IndexLink"/>
              </w:rPr>
              <w:t>3</w:t>
            </w:r>
            <w:r>
              <w:rPr>
                <w:rStyle w:val="IndexLink"/>
                <w:rtl w:val="true"/>
              </w:rPr>
              <w:t xml:space="preserve">. </w:t>
            </w:r>
            <w:r>
              <w:rPr>
                <w:rStyle w:val="IndexLink"/>
                <w:rtl w:val="true"/>
              </w:rPr>
              <w:t>وسایل صوتی، گرمازا و سرمازا</w:t>
            </w:r>
            <w:r>
              <w:rPr>
                <w:rStyle w:val="IndexLink"/>
                <w:rtl w:val="true"/>
              </w:rPr>
              <w:tab/>
            </w:r>
            <w:r>
              <w:rPr>
                <w:rStyle w:val="IndexLink"/>
              </w:rPr>
              <w:t>97</w:t>
            </w:r>
          </w:hyperlink>
        </w:p>
        <w:p>
          <w:pPr>
            <w:pStyle w:val="Contents5"/>
            <w:tabs>
              <w:tab w:val="clear" w:pos="7892"/>
              <w:tab w:val="right" w:pos="9026" w:leader="dot"/>
            </w:tabs>
            <w:rPr/>
          </w:pPr>
          <w:hyperlink w:anchor="__RefHeading___Toc13996070_1280447820">
            <w:r>
              <w:rPr>
                <w:webHidden/>
                <w:rStyle w:val="IndexLink"/>
              </w:rPr>
              <w:t>4</w:t>
            </w:r>
            <w:r>
              <w:rPr>
                <w:rStyle w:val="IndexLink"/>
                <w:rtl w:val="true"/>
              </w:rPr>
              <w:t xml:space="preserve">. </w:t>
            </w:r>
            <w:r>
              <w:rPr>
                <w:rStyle w:val="IndexLink"/>
                <w:rtl w:val="true"/>
              </w:rPr>
              <w:t>تصمیم گیری متمرکز</w:t>
            </w:r>
            <w:r>
              <w:rPr>
                <w:rStyle w:val="IndexLink"/>
                <w:rtl w:val="true"/>
              </w:rPr>
              <w:tab/>
            </w:r>
            <w:r>
              <w:rPr>
                <w:rStyle w:val="IndexLink"/>
              </w:rPr>
              <w:t>98</w:t>
            </w:r>
          </w:hyperlink>
        </w:p>
        <w:p>
          <w:pPr>
            <w:pStyle w:val="Contents5"/>
            <w:tabs>
              <w:tab w:val="clear" w:pos="7892"/>
              <w:tab w:val="right" w:pos="9026" w:leader="dot"/>
            </w:tabs>
            <w:rPr/>
          </w:pPr>
          <w:hyperlink w:anchor="__RefHeading___Toc13996072_1280447820">
            <w:r>
              <w:rPr>
                <w:webHidden/>
                <w:rStyle w:val="IndexLink"/>
              </w:rPr>
              <w:t>5</w:t>
            </w:r>
            <w:r>
              <w:rPr>
                <w:rStyle w:val="IndexLink"/>
                <w:rtl w:val="true"/>
              </w:rPr>
              <w:t xml:space="preserve">. </w:t>
            </w:r>
            <w:r>
              <w:rPr>
                <w:rStyle w:val="IndexLink"/>
                <w:rtl w:val="true"/>
              </w:rPr>
              <w:t>ایجاد امکانات فرهنگی ورزشی</w:t>
            </w:r>
            <w:r>
              <w:rPr>
                <w:rStyle w:val="IndexLink"/>
                <w:rtl w:val="true"/>
              </w:rPr>
              <w:tab/>
            </w:r>
            <w:r>
              <w:rPr>
                <w:rStyle w:val="IndexLink"/>
              </w:rPr>
              <w:t>98</w:t>
            </w:r>
          </w:hyperlink>
        </w:p>
        <w:p>
          <w:pPr>
            <w:pStyle w:val="Contents5"/>
            <w:tabs>
              <w:tab w:val="clear" w:pos="7892"/>
              <w:tab w:val="right" w:pos="9026" w:leader="dot"/>
            </w:tabs>
            <w:rPr/>
          </w:pPr>
          <w:hyperlink w:anchor="__RefHeading___Toc13996074_1280447820">
            <w:r>
              <w:rPr>
                <w:webHidden/>
                <w:rStyle w:val="IndexLink"/>
              </w:rPr>
              <w:t>6</w:t>
            </w:r>
            <w:r>
              <w:rPr>
                <w:rStyle w:val="IndexLink"/>
                <w:rtl w:val="true"/>
              </w:rPr>
              <w:t xml:space="preserve">. </w:t>
            </w:r>
            <w:r>
              <w:rPr>
                <w:rStyle w:val="IndexLink"/>
                <w:rtl w:val="true"/>
              </w:rPr>
              <w:t>استفاده از افراد خوش صدا</w:t>
            </w:r>
            <w:r>
              <w:rPr>
                <w:rStyle w:val="IndexLink"/>
                <w:rtl w:val="true"/>
              </w:rPr>
              <w:tab/>
            </w:r>
            <w:r>
              <w:rPr>
                <w:rStyle w:val="IndexLink"/>
              </w:rPr>
              <w:t>99</w:t>
            </w:r>
          </w:hyperlink>
        </w:p>
        <w:p>
          <w:pPr>
            <w:pStyle w:val="Contents4"/>
            <w:tabs>
              <w:tab w:val="clear" w:pos="8176"/>
              <w:tab w:val="right" w:pos="9026" w:leader="dot"/>
            </w:tabs>
            <w:rPr/>
          </w:pPr>
          <w:hyperlink w:anchor="__RefHeading___Toc13996076_1280447820">
            <w:r>
              <w:rPr>
                <w:webHidden/>
                <w:rStyle w:val="IndexLink"/>
                <w:rtl w:val="true"/>
              </w:rPr>
              <w:t>ب</w:t>
            </w:r>
            <w:r>
              <w:rPr>
                <w:rStyle w:val="IndexLink"/>
                <w:rtl w:val="true"/>
              </w:rPr>
              <w:t xml:space="preserve">) </w:t>
            </w:r>
            <w:r>
              <w:rPr>
                <w:rStyle w:val="IndexLink"/>
                <w:rtl w:val="true"/>
              </w:rPr>
              <w:t>هیئت امنای مسجد</w:t>
            </w:r>
            <w:r>
              <w:rPr>
                <w:rStyle w:val="IndexLink"/>
                <w:rtl w:val="true"/>
              </w:rPr>
              <w:tab/>
            </w:r>
            <w:r>
              <w:rPr>
                <w:rStyle w:val="IndexLink"/>
              </w:rPr>
              <w:t>99</w:t>
            </w:r>
          </w:hyperlink>
        </w:p>
        <w:p>
          <w:pPr>
            <w:pStyle w:val="Contents5"/>
            <w:tabs>
              <w:tab w:val="clear" w:pos="7892"/>
              <w:tab w:val="right" w:pos="9026" w:leader="dot"/>
            </w:tabs>
            <w:rPr/>
          </w:pPr>
          <w:hyperlink w:anchor="__RefHeading___Toc13996078_128044782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3996080_1280447820">
            <w:r>
              <w:rPr>
                <w:webHidden/>
                <w:rStyle w:val="IndexLink"/>
              </w:rPr>
              <w:t>1</w:t>
            </w:r>
            <w:r>
              <w:rPr>
                <w:rStyle w:val="IndexLink"/>
                <w:rtl w:val="true"/>
              </w:rPr>
              <w:t xml:space="preserve">. </w:t>
            </w:r>
            <w:r>
              <w:rPr>
                <w:rStyle w:val="IndexLink"/>
                <w:rtl w:val="true"/>
              </w:rPr>
              <w:t>همکاری جدی</w:t>
            </w:r>
            <w:r>
              <w:rPr>
                <w:rStyle w:val="IndexLink"/>
                <w:rtl w:val="true"/>
              </w:rPr>
              <w:tab/>
            </w:r>
            <w:r>
              <w:rPr>
                <w:rStyle w:val="IndexLink"/>
              </w:rPr>
              <w:t>99</w:t>
            </w:r>
          </w:hyperlink>
        </w:p>
        <w:p>
          <w:pPr>
            <w:pStyle w:val="Contents5"/>
            <w:tabs>
              <w:tab w:val="clear" w:pos="7892"/>
              <w:tab w:val="right" w:pos="9026" w:leader="dot"/>
            </w:tabs>
            <w:rPr/>
          </w:pPr>
          <w:hyperlink w:anchor="__RefHeading___Toc13996082_1280447820">
            <w:r>
              <w:rPr>
                <w:webHidden/>
                <w:rStyle w:val="IndexLink"/>
              </w:rPr>
              <w:t>2</w:t>
            </w:r>
            <w:r>
              <w:rPr>
                <w:rStyle w:val="IndexLink"/>
                <w:rtl w:val="true"/>
              </w:rPr>
              <w:t xml:space="preserve">. </w:t>
            </w:r>
            <w:r>
              <w:rPr>
                <w:rStyle w:val="IndexLink"/>
                <w:rtl w:val="true"/>
              </w:rPr>
              <w:t>تقسیم کار</w:t>
            </w:r>
            <w:r>
              <w:rPr>
                <w:rStyle w:val="IndexLink"/>
                <w:rtl w:val="true"/>
              </w:rPr>
              <w:tab/>
            </w:r>
            <w:r>
              <w:rPr>
                <w:rStyle w:val="IndexLink"/>
              </w:rPr>
              <w:t>100</w:t>
            </w:r>
          </w:hyperlink>
        </w:p>
        <w:p>
          <w:pPr>
            <w:pStyle w:val="Contents5"/>
            <w:tabs>
              <w:tab w:val="clear" w:pos="7892"/>
              <w:tab w:val="right" w:pos="9026" w:leader="dot"/>
            </w:tabs>
            <w:rPr/>
          </w:pPr>
          <w:hyperlink w:anchor="__RefHeading___Toc13996084_1280447820">
            <w:r>
              <w:rPr>
                <w:webHidden/>
                <w:rStyle w:val="IndexLink"/>
              </w:rPr>
              <w:t>3</w:t>
            </w:r>
            <w:r>
              <w:rPr>
                <w:rStyle w:val="IndexLink"/>
                <w:rtl w:val="true"/>
              </w:rPr>
              <w:t xml:space="preserve">. </w:t>
            </w:r>
            <w:r>
              <w:rPr>
                <w:rStyle w:val="IndexLink"/>
                <w:rtl w:val="true"/>
              </w:rPr>
              <w:t>علاقه به کار</w:t>
            </w:r>
            <w:r>
              <w:rPr>
                <w:rStyle w:val="IndexLink"/>
                <w:rtl w:val="true"/>
              </w:rPr>
              <w:tab/>
            </w:r>
            <w:r>
              <w:rPr>
                <w:rStyle w:val="IndexLink"/>
              </w:rPr>
              <w:t>100</w:t>
            </w:r>
          </w:hyperlink>
        </w:p>
        <w:p>
          <w:pPr>
            <w:pStyle w:val="Contents5"/>
            <w:tabs>
              <w:tab w:val="clear" w:pos="7892"/>
              <w:tab w:val="right" w:pos="9026" w:leader="dot"/>
            </w:tabs>
            <w:rPr/>
          </w:pPr>
          <w:hyperlink w:anchor="__RefHeading___Toc13996086_1280447820">
            <w:r>
              <w:rPr>
                <w:webHidden/>
                <w:rStyle w:val="IndexLink"/>
              </w:rPr>
              <w:t>4</w:t>
            </w:r>
            <w:r>
              <w:rPr>
                <w:rStyle w:val="IndexLink"/>
                <w:rtl w:val="true"/>
              </w:rPr>
              <w:t xml:space="preserve">. </w:t>
            </w:r>
            <w:r>
              <w:rPr>
                <w:rStyle w:val="IndexLink"/>
                <w:rtl w:val="true"/>
              </w:rPr>
              <w:t>تأمین بودجه</w:t>
            </w:r>
            <w:r>
              <w:rPr>
                <w:rStyle w:val="IndexLink"/>
                <w:rtl w:val="true"/>
              </w:rPr>
              <w:tab/>
            </w:r>
            <w:r>
              <w:rPr>
                <w:rStyle w:val="IndexLink"/>
              </w:rPr>
              <w:t>100</w:t>
            </w:r>
          </w:hyperlink>
        </w:p>
        <w:p>
          <w:pPr>
            <w:pStyle w:val="Contents5"/>
            <w:tabs>
              <w:tab w:val="clear" w:pos="7892"/>
              <w:tab w:val="right" w:pos="9026" w:leader="dot"/>
            </w:tabs>
            <w:rPr/>
          </w:pPr>
          <w:hyperlink w:anchor="__RefHeading___Toc13996088_1280447820">
            <w:r>
              <w:rPr>
                <w:webHidden/>
                <w:rStyle w:val="IndexLink"/>
              </w:rPr>
              <w:t>5</w:t>
            </w:r>
            <w:r>
              <w:rPr>
                <w:rStyle w:val="IndexLink"/>
                <w:rtl w:val="true"/>
              </w:rPr>
              <w:t xml:space="preserve">. </w:t>
            </w:r>
            <w:r>
              <w:rPr>
                <w:rStyle w:val="IndexLink"/>
                <w:rtl w:val="true"/>
              </w:rPr>
              <w:t>توجيه جوانان و نوجوانان</w:t>
            </w:r>
            <w:r>
              <w:rPr>
                <w:rStyle w:val="IndexLink"/>
                <w:rtl w:val="true"/>
              </w:rPr>
              <w:tab/>
            </w:r>
            <w:r>
              <w:rPr>
                <w:rStyle w:val="IndexLink"/>
              </w:rPr>
              <w:t>101</w:t>
            </w:r>
          </w:hyperlink>
        </w:p>
        <w:p>
          <w:pPr>
            <w:pStyle w:val="Contents5"/>
            <w:tabs>
              <w:tab w:val="clear" w:pos="7892"/>
              <w:tab w:val="right" w:pos="9026" w:leader="dot"/>
            </w:tabs>
            <w:rPr/>
          </w:pPr>
          <w:hyperlink w:anchor="__RefHeading___Toc13996090_1280447820">
            <w:r>
              <w:rPr>
                <w:webHidden/>
                <w:rStyle w:val="IndexLink"/>
              </w:rPr>
              <w:t>6</w:t>
            </w:r>
            <w:r>
              <w:rPr>
                <w:rStyle w:val="IndexLink"/>
                <w:rtl w:val="true"/>
              </w:rPr>
              <w:t xml:space="preserve">. </w:t>
            </w:r>
            <w:r>
              <w:rPr>
                <w:rStyle w:val="IndexLink"/>
                <w:rtl w:val="true"/>
              </w:rPr>
              <w:t>اهتمام به مسئله نوجوانان و جوانان و احترام گذاشتن به عقیده و شخصیت آنان</w:t>
            </w:r>
            <w:r>
              <w:rPr>
                <w:rStyle w:val="IndexLink"/>
                <w:rtl w:val="true"/>
              </w:rPr>
              <w:tab/>
            </w:r>
            <w:r>
              <w:rPr>
                <w:rStyle w:val="IndexLink"/>
              </w:rPr>
              <w:t>101</w:t>
            </w:r>
          </w:hyperlink>
        </w:p>
        <w:p>
          <w:pPr>
            <w:pStyle w:val="Contents5"/>
            <w:tabs>
              <w:tab w:val="clear" w:pos="7892"/>
              <w:tab w:val="right" w:pos="9026" w:leader="dot"/>
            </w:tabs>
            <w:rPr/>
          </w:pPr>
          <w:hyperlink w:anchor="__RefHeading___Toc13996092_1280447820">
            <w:r>
              <w:rPr>
                <w:webHidden/>
                <w:rStyle w:val="IndexLink"/>
              </w:rPr>
              <w:t>7</w:t>
            </w:r>
            <w:r>
              <w:rPr>
                <w:rStyle w:val="IndexLink"/>
                <w:rtl w:val="true"/>
              </w:rPr>
              <w:t xml:space="preserve">. </w:t>
            </w:r>
            <w:r>
              <w:rPr>
                <w:rStyle w:val="IndexLink"/>
                <w:rtl w:val="true"/>
              </w:rPr>
              <w:t>استفاده از تخصص های گوناگون</w:t>
            </w:r>
            <w:r>
              <w:rPr>
                <w:rStyle w:val="IndexLink"/>
                <w:rtl w:val="true"/>
              </w:rPr>
              <w:tab/>
            </w:r>
            <w:r>
              <w:rPr>
                <w:rStyle w:val="IndexLink"/>
              </w:rPr>
              <w:t>102</w:t>
            </w:r>
          </w:hyperlink>
        </w:p>
        <w:p>
          <w:pPr>
            <w:pStyle w:val="Contents4"/>
            <w:tabs>
              <w:tab w:val="clear" w:pos="8176"/>
              <w:tab w:val="right" w:pos="9026" w:leader="dot"/>
            </w:tabs>
            <w:rPr/>
          </w:pPr>
          <w:hyperlink w:anchor="__RefHeading___Toc13996094_1280447820">
            <w:r>
              <w:rPr>
                <w:webHidden/>
                <w:rStyle w:val="IndexLink"/>
                <w:rtl w:val="true"/>
              </w:rPr>
              <w:t>ج</w:t>
            </w:r>
            <w:r>
              <w:rPr>
                <w:rStyle w:val="IndexLink"/>
                <w:rtl w:val="true"/>
              </w:rPr>
              <w:t xml:space="preserve">) </w:t>
            </w:r>
            <w:r>
              <w:rPr>
                <w:rStyle w:val="IndexLink"/>
                <w:rtl w:val="true"/>
              </w:rPr>
              <w:t>امام جماعت</w:t>
            </w:r>
            <w:r>
              <w:rPr>
                <w:rStyle w:val="IndexLink"/>
                <w:rtl w:val="true"/>
              </w:rPr>
              <w:tab/>
            </w:r>
            <w:r>
              <w:rPr>
                <w:rStyle w:val="IndexLink"/>
              </w:rPr>
              <w:t>102</w:t>
            </w:r>
          </w:hyperlink>
        </w:p>
        <w:p>
          <w:pPr>
            <w:pStyle w:val="Contents5"/>
            <w:tabs>
              <w:tab w:val="clear" w:pos="7892"/>
              <w:tab w:val="right" w:pos="9026" w:leader="dot"/>
            </w:tabs>
            <w:rPr/>
          </w:pPr>
          <w:hyperlink w:anchor="__RefHeading___Toc13996096_128044782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3996098_1280447820">
            <w:r>
              <w:rPr>
                <w:webHidden/>
                <w:rStyle w:val="IndexLink"/>
              </w:rPr>
              <w:t>1</w:t>
            </w:r>
            <w:r>
              <w:rPr>
                <w:rStyle w:val="IndexLink"/>
                <w:rtl w:val="true"/>
              </w:rPr>
              <w:t xml:space="preserve">. </w:t>
            </w:r>
            <w:r>
              <w:rPr>
                <w:rStyle w:val="IndexLink"/>
                <w:rtl w:val="true"/>
              </w:rPr>
              <w:t>ثابت بودن</w:t>
            </w:r>
            <w:r>
              <w:rPr>
                <w:rStyle w:val="IndexLink"/>
                <w:rtl w:val="true"/>
              </w:rPr>
              <w:tab/>
            </w:r>
            <w:r>
              <w:rPr>
                <w:rStyle w:val="IndexLink"/>
              </w:rPr>
              <w:t>102</w:t>
            </w:r>
          </w:hyperlink>
        </w:p>
        <w:p>
          <w:pPr>
            <w:pStyle w:val="Contents5"/>
            <w:tabs>
              <w:tab w:val="clear" w:pos="7892"/>
              <w:tab w:val="right" w:pos="9026" w:leader="dot"/>
            </w:tabs>
            <w:rPr/>
          </w:pPr>
          <w:hyperlink w:anchor="__RefHeading___Toc13996100_1280447820">
            <w:r>
              <w:rPr>
                <w:webHidden/>
                <w:rStyle w:val="IndexLink"/>
              </w:rPr>
              <w:t>2</w:t>
            </w:r>
            <w:r>
              <w:rPr>
                <w:rStyle w:val="IndexLink"/>
                <w:rtl w:val="true"/>
              </w:rPr>
              <w:t xml:space="preserve">. </w:t>
            </w:r>
            <w:r>
              <w:rPr>
                <w:rStyle w:val="IndexLink"/>
                <w:rtl w:val="true"/>
              </w:rPr>
              <w:t>توانایی علمی</w:t>
            </w:r>
            <w:r>
              <w:rPr>
                <w:rStyle w:val="IndexLink"/>
                <w:rtl w:val="true"/>
              </w:rPr>
              <w:tab/>
            </w:r>
            <w:r>
              <w:rPr>
                <w:rStyle w:val="IndexLink"/>
              </w:rPr>
              <w:t>102</w:t>
            </w:r>
          </w:hyperlink>
        </w:p>
        <w:p>
          <w:pPr>
            <w:pStyle w:val="Contents5"/>
            <w:tabs>
              <w:tab w:val="clear" w:pos="7892"/>
              <w:tab w:val="right" w:pos="9026" w:leader="dot"/>
            </w:tabs>
            <w:rPr/>
          </w:pPr>
          <w:hyperlink w:anchor="__RefHeading___Toc13996102_1280447820">
            <w:r>
              <w:rPr>
                <w:webHidden/>
                <w:rStyle w:val="IndexLink"/>
              </w:rPr>
              <w:t>3</w:t>
            </w:r>
            <w:r>
              <w:rPr>
                <w:rStyle w:val="IndexLink"/>
                <w:rtl w:val="true"/>
              </w:rPr>
              <w:t xml:space="preserve">. </w:t>
            </w:r>
            <w:r>
              <w:rPr>
                <w:rStyle w:val="IndexLink"/>
                <w:rtl w:val="true"/>
              </w:rPr>
              <w:t>نظم و انضباط</w:t>
            </w:r>
            <w:r>
              <w:rPr>
                <w:rStyle w:val="IndexLink"/>
                <w:rtl w:val="true"/>
              </w:rPr>
              <w:tab/>
            </w:r>
            <w:r>
              <w:rPr>
                <w:rStyle w:val="IndexLink"/>
              </w:rPr>
              <w:t>103</w:t>
            </w:r>
          </w:hyperlink>
        </w:p>
        <w:p>
          <w:pPr>
            <w:pStyle w:val="Contents5"/>
            <w:tabs>
              <w:tab w:val="clear" w:pos="7892"/>
              <w:tab w:val="right" w:pos="9026" w:leader="dot"/>
            </w:tabs>
            <w:rPr/>
          </w:pPr>
          <w:hyperlink w:anchor="__RefHeading___Toc13996104_1280447820">
            <w:r>
              <w:rPr>
                <w:webHidden/>
                <w:rStyle w:val="IndexLink"/>
              </w:rPr>
              <w:t>4</w:t>
            </w:r>
            <w:r>
              <w:rPr>
                <w:rStyle w:val="IndexLink"/>
                <w:rtl w:val="true"/>
              </w:rPr>
              <w:t xml:space="preserve">. </w:t>
            </w:r>
            <w:r>
              <w:rPr>
                <w:rStyle w:val="IndexLink"/>
                <w:rtl w:val="true"/>
              </w:rPr>
              <w:t>برخورداری مسجد از امام جماعت خوش خلق</w:t>
            </w:r>
            <w:r>
              <w:rPr>
                <w:rStyle w:val="IndexLink"/>
                <w:rtl w:val="true"/>
              </w:rPr>
              <w:tab/>
            </w:r>
            <w:r>
              <w:rPr>
                <w:rStyle w:val="IndexLink"/>
              </w:rPr>
              <w:t>103</w:t>
            </w:r>
          </w:hyperlink>
        </w:p>
        <w:p>
          <w:pPr>
            <w:pStyle w:val="Contents5"/>
            <w:tabs>
              <w:tab w:val="clear" w:pos="7892"/>
              <w:tab w:val="right" w:pos="9026" w:leader="dot"/>
            </w:tabs>
            <w:rPr/>
          </w:pPr>
          <w:hyperlink w:anchor="__RefHeading___Toc13996106_1280447820">
            <w:r>
              <w:rPr>
                <w:webHidden/>
                <w:rStyle w:val="IndexLink"/>
              </w:rPr>
              <w:t>5</w:t>
            </w:r>
            <w:r>
              <w:rPr>
                <w:rStyle w:val="IndexLink"/>
                <w:rtl w:val="true"/>
              </w:rPr>
              <w:t xml:space="preserve">. </w:t>
            </w:r>
            <w:r>
              <w:rPr>
                <w:rStyle w:val="IndexLink"/>
                <w:rtl w:val="true"/>
              </w:rPr>
              <w:t>بیان ساده و شیوا</w:t>
            </w:r>
            <w:r>
              <w:rPr>
                <w:rStyle w:val="IndexLink"/>
                <w:rtl w:val="true"/>
              </w:rPr>
              <w:tab/>
            </w:r>
            <w:r>
              <w:rPr>
                <w:rStyle w:val="IndexLink"/>
              </w:rPr>
              <w:t>104</w:t>
            </w:r>
          </w:hyperlink>
        </w:p>
        <w:p>
          <w:pPr>
            <w:pStyle w:val="Contents5"/>
            <w:tabs>
              <w:tab w:val="clear" w:pos="7892"/>
              <w:tab w:val="right" w:pos="9026" w:leader="dot"/>
            </w:tabs>
            <w:rPr/>
          </w:pPr>
          <w:hyperlink w:anchor="__RefHeading___Toc13996108_1280447820">
            <w:r>
              <w:rPr>
                <w:webHidden/>
                <w:rStyle w:val="IndexLink"/>
              </w:rPr>
              <w:t>6</w:t>
            </w:r>
            <w:r>
              <w:rPr>
                <w:rStyle w:val="IndexLink"/>
                <w:rtl w:val="true"/>
              </w:rPr>
              <w:t xml:space="preserve">. </w:t>
            </w:r>
            <w:r>
              <w:rPr>
                <w:rStyle w:val="IndexLink"/>
                <w:rtl w:val="true"/>
              </w:rPr>
              <w:t>ابتکار خلاقیت</w:t>
            </w:r>
            <w:r>
              <w:rPr>
                <w:rStyle w:val="IndexLink"/>
                <w:rtl w:val="true"/>
              </w:rPr>
              <w:tab/>
            </w:r>
            <w:r>
              <w:rPr>
                <w:rStyle w:val="IndexLink"/>
              </w:rPr>
              <w:t>105</w:t>
            </w:r>
          </w:hyperlink>
        </w:p>
        <w:p>
          <w:pPr>
            <w:pStyle w:val="Contents5"/>
            <w:tabs>
              <w:tab w:val="clear" w:pos="7892"/>
              <w:tab w:val="right" w:pos="9026" w:leader="dot"/>
            </w:tabs>
            <w:rPr/>
          </w:pPr>
          <w:hyperlink w:anchor="__RefHeading___Toc13996110_1280447820">
            <w:r>
              <w:rPr>
                <w:webHidden/>
                <w:rStyle w:val="IndexLink"/>
              </w:rPr>
              <w:t>7</w:t>
            </w:r>
            <w:r>
              <w:rPr>
                <w:rStyle w:val="IndexLink"/>
                <w:rtl w:val="true"/>
              </w:rPr>
              <w:t xml:space="preserve">. </w:t>
            </w:r>
            <w:r>
              <w:rPr>
                <w:rStyle w:val="IndexLink"/>
                <w:rtl w:val="true"/>
              </w:rPr>
              <w:t>احترام وتواضع</w:t>
            </w:r>
            <w:r>
              <w:rPr>
                <w:rStyle w:val="IndexLink"/>
                <w:rtl w:val="true"/>
              </w:rPr>
              <w:tab/>
            </w:r>
            <w:r>
              <w:rPr>
                <w:rStyle w:val="IndexLink"/>
              </w:rPr>
              <w:t>105</w:t>
            </w:r>
          </w:hyperlink>
        </w:p>
        <w:p>
          <w:pPr>
            <w:pStyle w:val="Contents5"/>
            <w:tabs>
              <w:tab w:val="clear" w:pos="7892"/>
              <w:tab w:val="right" w:pos="9026" w:leader="dot"/>
            </w:tabs>
            <w:rPr/>
          </w:pPr>
          <w:hyperlink w:anchor="__RefHeading___Toc13996112_1280447820">
            <w:r>
              <w:rPr>
                <w:webHidden/>
                <w:rStyle w:val="IndexLink"/>
              </w:rPr>
              <w:t>8</w:t>
            </w:r>
            <w:r>
              <w:rPr>
                <w:rStyle w:val="IndexLink"/>
                <w:rtl w:val="true"/>
              </w:rPr>
              <w:t xml:space="preserve">. </w:t>
            </w:r>
            <w:r>
              <w:rPr>
                <w:rStyle w:val="IndexLink"/>
                <w:rtl w:val="true"/>
              </w:rPr>
              <w:t>آراستگی ظاهری</w:t>
            </w:r>
            <w:r>
              <w:rPr>
                <w:rStyle w:val="IndexLink"/>
                <w:rtl w:val="true"/>
              </w:rPr>
              <w:tab/>
            </w:r>
            <w:r>
              <w:rPr>
                <w:rStyle w:val="IndexLink"/>
              </w:rPr>
              <w:t>105</w:t>
            </w:r>
          </w:hyperlink>
        </w:p>
        <w:p>
          <w:pPr>
            <w:pStyle w:val="Contents5"/>
            <w:tabs>
              <w:tab w:val="clear" w:pos="7892"/>
              <w:tab w:val="right" w:pos="9026" w:leader="dot"/>
            </w:tabs>
            <w:rPr/>
          </w:pPr>
          <w:hyperlink w:anchor="__RefHeading___Toc13996114_1280447820">
            <w:r>
              <w:rPr>
                <w:webHidden/>
                <w:rStyle w:val="IndexLink"/>
              </w:rPr>
              <w:t>9</w:t>
            </w:r>
            <w:r>
              <w:rPr>
                <w:rStyle w:val="IndexLink"/>
                <w:rtl w:val="true"/>
              </w:rPr>
              <w:t xml:space="preserve">. </w:t>
            </w:r>
            <w:r>
              <w:rPr>
                <w:rStyle w:val="IndexLink"/>
                <w:rtl w:val="true"/>
              </w:rPr>
              <w:t>توانایی جسمی</w:t>
            </w:r>
            <w:r>
              <w:rPr>
                <w:rStyle w:val="IndexLink"/>
                <w:rtl w:val="true"/>
              </w:rPr>
              <w:tab/>
            </w:r>
            <w:r>
              <w:rPr>
                <w:rStyle w:val="IndexLink"/>
              </w:rPr>
              <w:t>106</w:t>
            </w:r>
          </w:hyperlink>
        </w:p>
        <w:p>
          <w:pPr>
            <w:pStyle w:val="Contents5"/>
            <w:tabs>
              <w:tab w:val="clear" w:pos="7892"/>
              <w:tab w:val="right" w:pos="9026" w:leader="dot"/>
            </w:tabs>
            <w:rPr/>
          </w:pPr>
          <w:hyperlink w:anchor="__RefHeading___Toc13996116_1280447820">
            <w:r>
              <w:rPr>
                <w:webHidden/>
                <w:rStyle w:val="IndexLink"/>
              </w:rPr>
              <w:t>10</w:t>
            </w:r>
            <w:r>
              <w:rPr>
                <w:rStyle w:val="IndexLink"/>
                <w:rtl w:val="true"/>
              </w:rPr>
              <w:t xml:space="preserve">. </w:t>
            </w:r>
            <w:r>
              <w:rPr>
                <w:rStyle w:val="IndexLink"/>
                <w:rtl w:val="true"/>
              </w:rPr>
              <w:t>درک موقعیت سنی نوجوانان و جوانان</w:t>
            </w:r>
            <w:r>
              <w:rPr>
                <w:rStyle w:val="IndexLink"/>
                <w:rtl w:val="true"/>
              </w:rPr>
              <w:tab/>
            </w:r>
            <w:r>
              <w:rPr>
                <w:rStyle w:val="IndexLink"/>
              </w:rPr>
              <w:t>106</w:t>
            </w:r>
          </w:hyperlink>
        </w:p>
        <w:p>
          <w:pPr>
            <w:pStyle w:val="Contents5"/>
            <w:tabs>
              <w:tab w:val="clear" w:pos="7892"/>
              <w:tab w:val="right" w:pos="9026" w:leader="dot"/>
            </w:tabs>
            <w:rPr/>
          </w:pPr>
          <w:hyperlink w:anchor="__RefHeading___Toc13996118_1280447820">
            <w:r>
              <w:rPr>
                <w:webHidden/>
                <w:rStyle w:val="IndexLink"/>
              </w:rPr>
              <w:t>11</w:t>
            </w:r>
            <w:r>
              <w:rPr>
                <w:rStyle w:val="IndexLink"/>
                <w:rtl w:val="true"/>
              </w:rPr>
              <w:t xml:space="preserve">. </w:t>
            </w:r>
            <w:r>
              <w:rPr>
                <w:rStyle w:val="IndexLink"/>
                <w:rtl w:val="true"/>
              </w:rPr>
              <w:t>دوستی با نوجوانان و جوانان</w:t>
            </w:r>
            <w:r>
              <w:rPr>
                <w:rStyle w:val="IndexLink"/>
                <w:rtl w:val="true"/>
              </w:rPr>
              <w:tab/>
            </w:r>
            <w:r>
              <w:rPr>
                <w:rStyle w:val="IndexLink"/>
              </w:rPr>
              <w:t>108</w:t>
            </w:r>
          </w:hyperlink>
        </w:p>
        <w:p>
          <w:pPr>
            <w:pStyle w:val="Contents5"/>
            <w:tabs>
              <w:tab w:val="clear" w:pos="7892"/>
              <w:tab w:val="right" w:pos="9026" w:leader="dot"/>
            </w:tabs>
            <w:rPr/>
          </w:pPr>
          <w:hyperlink w:anchor="__RefHeading___Toc13996120_1280447820">
            <w:r>
              <w:rPr>
                <w:webHidden/>
                <w:rStyle w:val="IndexLink"/>
              </w:rPr>
              <w:t>12</w:t>
            </w:r>
            <w:r>
              <w:rPr>
                <w:rStyle w:val="IndexLink"/>
                <w:rtl w:val="true"/>
              </w:rPr>
              <w:t xml:space="preserve">. </w:t>
            </w:r>
            <w:r>
              <w:rPr>
                <w:rStyle w:val="IndexLink"/>
                <w:rtl w:val="true"/>
              </w:rPr>
              <w:t>رویکرد جوان گرایی در انتخاب امام جماعت مسجد</w:t>
            </w:r>
            <w:r>
              <w:rPr>
                <w:rStyle w:val="IndexLink"/>
                <w:rtl w:val="true"/>
              </w:rPr>
              <w:tab/>
            </w:r>
            <w:r>
              <w:rPr>
                <w:rStyle w:val="IndexLink"/>
              </w:rPr>
              <w:t>108</w:t>
            </w:r>
          </w:hyperlink>
        </w:p>
        <w:p>
          <w:pPr>
            <w:pStyle w:val="Contents5"/>
            <w:tabs>
              <w:tab w:val="clear" w:pos="7892"/>
              <w:tab w:val="right" w:pos="9026" w:leader="dot"/>
            </w:tabs>
            <w:rPr/>
          </w:pPr>
          <w:hyperlink w:anchor="__RefHeading___Toc13996122_1280447820">
            <w:r>
              <w:rPr>
                <w:webHidden/>
                <w:rStyle w:val="IndexLink"/>
              </w:rPr>
              <w:t>13</w:t>
            </w:r>
            <w:r>
              <w:rPr>
                <w:rStyle w:val="IndexLink"/>
                <w:rtl w:val="true"/>
              </w:rPr>
              <w:t>. «</w:t>
            </w:r>
            <w:r>
              <w:rPr>
                <w:rStyle w:val="IndexLink"/>
                <w:rtl w:val="true"/>
              </w:rPr>
              <w:t>این پل راه نجات است و باید از آن بروی تا نجات یابی</w:t>
            </w:r>
            <w:r>
              <w:rPr>
                <w:rStyle w:val="IndexLink"/>
                <w:rtl w:val="true"/>
              </w:rPr>
              <w:t>»</w:t>
              <w:tab/>
            </w:r>
            <w:r>
              <w:rPr>
                <w:rStyle w:val="IndexLink"/>
              </w:rPr>
              <w:t>109</w:t>
            </w:r>
          </w:hyperlink>
        </w:p>
        <w:p>
          <w:pPr>
            <w:pStyle w:val="Contents5"/>
            <w:tabs>
              <w:tab w:val="clear" w:pos="7892"/>
              <w:tab w:val="right" w:pos="9026" w:leader="dot"/>
            </w:tabs>
            <w:rPr/>
          </w:pPr>
          <w:hyperlink w:anchor="__RefHeading___Toc13996124_1280447820">
            <w:r>
              <w:rPr>
                <w:webHidden/>
                <w:rStyle w:val="IndexLink"/>
              </w:rPr>
              <w:t>14</w:t>
            </w:r>
            <w:r>
              <w:rPr>
                <w:rStyle w:val="IndexLink"/>
                <w:rtl w:val="true"/>
              </w:rPr>
              <w:t xml:space="preserve">. </w:t>
            </w:r>
            <w:r>
              <w:rPr>
                <w:rStyle w:val="IndexLink"/>
                <w:rtl w:val="true"/>
              </w:rPr>
              <w:t>نداشتن تعصب بی مورد</w:t>
            </w:r>
            <w:r>
              <w:rPr>
                <w:rStyle w:val="IndexLink"/>
                <w:rtl w:val="true"/>
              </w:rPr>
              <w:tab/>
            </w:r>
            <w:r>
              <w:rPr>
                <w:rStyle w:val="IndexLink"/>
              </w:rPr>
              <w:t>109</w:t>
            </w:r>
          </w:hyperlink>
        </w:p>
        <w:p>
          <w:pPr>
            <w:pStyle w:val="Contents5"/>
            <w:tabs>
              <w:tab w:val="clear" w:pos="7892"/>
              <w:tab w:val="right" w:pos="9026" w:leader="dot"/>
            </w:tabs>
            <w:rPr/>
          </w:pPr>
          <w:hyperlink w:anchor="__RefHeading___Toc13996126_1280447820">
            <w:r>
              <w:rPr>
                <w:webHidden/>
                <w:rStyle w:val="IndexLink"/>
              </w:rPr>
              <w:t>15</w:t>
            </w:r>
            <w:r>
              <w:rPr>
                <w:rStyle w:val="IndexLink"/>
                <w:rtl w:val="true"/>
              </w:rPr>
              <w:t xml:space="preserve">. </w:t>
            </w:r>
            <w:r>
              <w:rPr>
                <w:rStyle w:val="IndexLink"/>
                <w:rtl w:val="true"/>
              </w:rPr>
              <w:t>معنویت و علمیت امام جماعت</w:t>
            </w:r>
            <w:r>
              <w:rPr>
                <w:rStyle w:val="IndexLink"/>
                <w:rtl w:val="true"/>
              </w:rPr>
              <w:tab/>
            </w:r>
            <w:r>
              <w:rPr>
                <w:rStyle w:val="IndexLink"/>
              </w:rPr>
              <w:t>109</w:t>
            </w:r>
          </w:hyperlink>
        </w:p>
        <w:p>
          <w:pPr>
            <w:pStyle w:val="Contents4"/>
            <w:tabs>
              <w:tab w:val="clear" w:pos="8176"/>
              <w:tab w:val="right" w:pos="9026" w:leader="dot"/>
            </w:tabs>
            <w:rPr/>
          </w:pPr>
          <w:hyperlink w:anchor="__RefHeading___Toc13996128_1280447820">
            <w:r>
              <w:rPr>
                <w:webHidden/>
                <w:rStyle w:val="IndexLink"/>
                <w:rtl w:val="true"/>
              </w:rPr>
              <w:t>د</w:t>
            </w:r>
            <w:r>
              <w:rPr>
                <w:rStyle w:val="IndexLink"/>
                <w:rtl w:val="true"/>
              </w:rPr>
              <w:t xml:space="preserve">) </w:t>
            </w:r>
            <w:r>
              <w:rPr>
                <w:rStyle w:val="IndexLink"/>
                <w:rtl w:val="true"/>
              </w:rPr>
              <w:t>برنامه های فرهنگی مسجد</w:t>
            </w:r>
            <w:r>
              <w:rPr>
                <w:rStyle w:val="IndexLink"/>
                <w:rtl w:val="true"/>
              </w:rPr>
              <w:tab/>
            </w:r>
            <w:r>
              <w:rPr>
                <w:rStyle w:val="IndexLink"/>
              </w:rPr>
              <w:t>109</w:t>
            </w:r>
          </w:hyperlink>
        </w:p>
        <w:p>
          <w:pPr>
            <w:pStyle w:val="Contents4"/>
            <w:tabs>
              <w:tab w:val="clear" w:pos="8176"/>
              <w:tab w:val="right" w:pos="9026" w:leader="dot"/>
            </w:tabs>
            <w:rPr/>
          </w:pPr>
          <w:hyperlink w:anchor="__RefHeading___Toc13996130_1280447820">
            <w:r>
              <w:rPr>
                <w:webHidden/>
                <w:rStyle w:val="IndexLink"/>
                <w:rtl w:val="true"/>
              </w:rPr>
              <w:t>ه</w:t>
            </w:r>
            <w:r>
              <w:rPr>
                <w:rStyle w:val="IndexLink"/>
                <w:rtl w:val="true"/>
              </w:rPr>
              <w:t xml:space="preserve">) </w:t>
            </w:r>
            <w:r>
              <w:rPr>
                <w:rStyle w:val="IndexLink"/>
                <w:rtl w:val="true"/>
              </w:rPr>
              <w:t>خانواده</w:t>
            </w:r>
            <w:r>
              <w:rPr>
                <w:rStyle w:val="IndexLink"/>
                <w:rtl w:val="true"/>
              </w:rPr>
              <w:tab/>
            </w:r>
            <w:r>
              <w:rPr>
                <w:rStyle w:val="IndexLink"/>
              </w:rPr>
              <w:t>112</w:t>
            </w:r>
          </w:hyperlink>
        </w:p>
        <w:p>
          <w:pPr>
            <w:pStyle w:val="Contents4"/>
            <w:tabs>
              <w:tab w:val="clear" w:pos="8176"/>
              <w:tab w:val="right" w:pos="9026" w:leader="dot"/>
            </w:tabs>
            <w:rPr/>
          </w:pPr>
          <w:hyperlink w:anchor="__RefHeading___Toc13996132_1280447820">
            <w:r>
              <w:rPr>
                <w:webHidden/>
                <w:rStyle w:val="IndexLink"/>
                <w:rtl w:val="true"/>
              </w:rPr>
              <w:t>و</w:t>
            </w:r>
            <w:r>
              <w:rPr>
                <w:rStyle w:val="IndexLink"/>
                <w:rtl w:val="true"/>
              </w:rPr>
              <w:t xml:space="preserve">) </w:t>
            </w:r>
            <w:r>
              <w:rPr>
                <w:rStyle w:val="IndexLink"/>
                <w:rtl w:val="true"/>
              </w:rPr>
              <w:t>مدرسه</w:t>
            </w:r>
            <w:r>
              <w:rPr>
                <w:rStyle w:val="IndexLink"/>
                <w:rtl w:val="true"/>
              </w:rPr>
              <w:tab/>
            </w:r>
            <w:r>
              <w:rPr>
                <w:rStyle w:val="IndexLink"/>
              </w:rPr>
              <w:t>114</w:t>
            </w:r>
          </w:hyperlink>
        </w:p>
        <w:p>
          <w:pPr>
            <w:pStyle w:val="Contents4"/>
            <w:tabs>
              <w:tab w:val="clear" w:pos="8176"/>
              <w:tab w:val="right" w:pos="9026" w:leader="dot"/>
            </w:tabs>
            <w:rPr/>
          </w:pPr>
          <w:hyperlink w:anchor="__RefHeading___Toc13996134_1280447820">
            <w:r>
              <w:rPr>
                <w:webHidden/>
                <w:rStyle w:val="IndexLink"/>
                <w:rtl w:val="true"/>
              </w:rPr>
              <w:t>ز</w:t>
            </w:r>
            <w:r>
              <w:rPr>
                <w:rStyle w:val="IndexLink"/>
                <w:rtl w:val="true"/>
              </w:rPr>
              <w:t xml:space="preserve">) </w:t>
            </w:r>
            <w:r>
              <w:rPr>
                <w:rStyle w:val="IndexLink"/>
                <w:rtl w:val="true"/>
              </w:rPr>
              <w:t>سایر عوامل پیونددهنده میان مسجد و جوانان</w:t>
            </w:r>
            <w:r>
              <w:rPr>
                <w:rStyle w:val="IndexLink"/>
                <w:rtl w:val="true"/>
              </w:rPr>
              <w:tab/>
            </w:r>
            <w:r>
              <w:rPr>
                <w:rStyle w:val="IndexLink"/>
              </w:rPr>
              <w:t>114</w:t>
            </w:r>
          </w:hyperlink>
        </w:p>
        <w:p>
          <w:pPr>
            <w:pStyle w:val="Contents5"/>
            <w:tabs>
              <w:tab w:val="clear" w:pos="7892"/>
              <w:tab w:val="right" w:pos="9026" w:leader="dot"/>
            </w:tabs>
            <w:rPr/>
          </w:pPr>
          <w:hyperlink w:anchor="__RefHeading___Toc13996136_1280447820">
            <w:r>
              <w:rPr>
                <w:webHidden/>
                <w:rStyle w:val="IndexLink"/>
              </w:rPr>
              <w:t>1</w:t>
            </w:r>
            <w:r>
              <w:rPr>
                <w:rStyle w:val="IndexLink"/>
                <w:rtl w:val="true"/>
              </w:rPr>
              <w:t xml:space="preserve">. </w:t>
            </w:r>
            <w:r>
              <w:rPr>
                <w:rStyle w:val="IndexLink"/>
                <w:rtl w:val="true"/>
              </w:rPr>
              <w:t>ترجمه و توضيح دعاها واذكار</w:t>
            </w:r>
            <w:r>
              <w:rPr>
                <w:rStyle w:val="IndexLink"/>
                <w:rtl w:val="true"/>
              </w:rPr>
              <w:tab/>
            </w:r>
            <w:r>
              <w:rPr>
                <w:rStyle w:val="IndexLink"/>
              </w:rPr>
              <w:t>114</w:t>
            </w:r>
          </w:hyperlink>
        </w:p>
        <w:p>
          <w:pPr>
            <w:pStyle w:val="Contents5"/>
            <w:tabs>
              <w:tab w:val="clear" w:pos="7892"/>
              <w:tab w:val="right" w:pos="9026" w:leader="dot"/>
            </w:tabs>
            <w:rPr/>
          </w:pPr>
          <w:hyperlink w:anchor="__RefHeading___Toc13996138_1280447820">
            <w:r>
              <w:rPr>
                <w:webHidden/>
                <w:rStyle w:val="IndexLink"/>
              </w:rPr>
              <w:t>2</w:t>
            </w:r>
            <w:r>
              <w:rPr>
                <w:rStyle w:val="IndexLink"/>
                <w:rtl w:val="true"/>
              </w:rPr>
              <w:t xml:space="preserve">. </w:t>
            </w:r>
            <w:r>
              <w:rPr>
                <w:rStyle w:val="IndexLink"/>
                <w:rtl w:val="true"/>
              </w:rPr>
              <w:t>استفاده از هنر</w:t>
            </w:r>
            <w:r>
              <w:rPr>
                <w:rStyle w:val="IndexLink"/>
                <w:rtl w:val="true"/>
              </w:rPr>
              <w:tab/>
            </w:r>
            <w:r>
              <w:rPr>
                <w:rStyle w:val="IndexLink"/>
              </w:rPr>
              <w:t>115</w:t>
            </w:r>
          </w:hyperlink>
        </w:p>
        <w:p>
          <w:pPr>
            <w:pStyle w:val="Contents5"/>
            <w:tabs>
              <w:tab w:val="clear" w:pos="7892"/>
              <w:tab w:val="right" w:pos="9026" w:leader="dot"/>
            </w:tabs>
            <w:rPr/>
          </w:pPr>
          <w:hyperlink w:anchor="__RefHeading___Toc13996140_1280447820">
            <w:r>
              <w:rPr>
                <w:webHidden/>
                <w:rStyle w:val="IndexLink"/>
              </w:rPr>
              <w:t>3</w:t>
            </w:r>
            <w:r>
              <w:rPr>
                <w:rStyle w:val="IndexLink"/>
                <w:rtl w:val="true"/>
              </w:rPr>
              <w:t xml:space="preserve">. </w:t>
            </w:r>
            <w:r>
              <w:rPr>
                <w:rStyle w:val="IndexLink"/>
                <w:rtl w:val="true"/>
              </w:rPr>
              <w:t>الگووهمانندسازی</w:t>
            </w:r>
            <w:r>
              <w:rPr>
                <w:rStyle w:val="IndexLink"/>
                <w:rtl w:val="true"/>
              </w:rPr>
              <w:tab/>
            </w:r>
            <w:r>
              <w:rPr>
                <w:rStyle w:val="IndexLink"/>
              </w:rPr>
              <w:t>115</w:t>
            </w:r>
          </w:hyperlink>
        </w:p>
        <w:p>
          <w:pPr>
            <w:pStyle w:val="Contents5"/>
            <w:tabs>
              <w:tab w:val="clear" w:pos="7892"/>
              <w:tab w:val="right" w:pos="9026" w:leader="dot"/>
            </w:tabs>
            <w:rPr/>
          </w:pPr>
          <w:hyperlink w:anchor="__RefHeading___Toc13996142_1280447820">
            <w:r>
              <w:rPr>
                <w:webHidden/>
                <w:rStyle w:val="IndexLink"/>
              </w:rPr>
              <w:t>4</w:t>
            </w:r>
            <w:r>
              <w:rPr>
                <w:rStyle w:val="IndexLink"/>
                <w:rtl w:val="true"/>
              </w:rPr>
              <w:t xml:space="preserve">. </w:t>
            </w:r>
            <w:r>
              <w:rPr>
                <w:rStyle w:val="IndexLink"/>
                <w:rtl w:val="true"/>
              </w:rPr>
              <w:t>به کارگیری روش محبت</w:t>
            </w:r>
            <w:r>
              <w:rPr>
                <w:rStyle w:val="IndexLink"/>
                <w:rtl w:val="true"/>
              </w:rPr>
              <w:tab/>
            </w:r>
            <w:r>
              <w:rPr>
                <w:rStyle w:val="IndexLink"/>
              </w:rPr>
              <w:t>115</w:t>
            </w:r>
          </w:hyperlink>
        </w:p>
        <w:p>
          <w:pPr>
            <w:pStyle w:val="Contents5"/>
            <w:tabs>
              <w:tab w:val="clear" w:pos="7892"/>
              <w:tab w:val="right" w:pos="9026" w:leader="dot"/>
            </w:tabs>
            <w:rPr/>
          </w:pPr>
          <w:hyperlink w:anchor="__RefHeading___Toc13996144_1280447820">
            <w:r>
              <w:rPr>
                <w:webHidden/>
                <w:rStyle w:val="IndexLink"/>
              </w:rPr>
              <w:t>5</w:t>
            </w:r>
            <w:r>
              <w:rPr>
                <w:rStyle w:val="IndexLink"/>
                <w:rtl w:val="true"/>
              </w:rPr>
              <w:t xml:space="preserve">. </w:t>
            </w:r>
            <w:r>
              <w:rPr>
                <w:rStyle w:val="IndexLink"/>
                <w:rtl w:val="true"/>
              </w:rPr>
              <w:t>بیان ویژگی های اخلاقی نمازگزاران</w:t>
            </w:r>
            <w:r>
              <w:rPr>
                <w:rStyle w:val="IndexLink"/>
                <w:rtl w:val="true"/>
              </w:rPr>
              <w:tab/>
            </w:r>
            <w:r>
              <w:rPr>
                <w:rStyle w:val="IndexLink"/>
              </w:rPr>
              <w:t>116</w:t>
            </w:r>
          </w:hyperlink>
        </w:p>
        <w:p>
          <w:pPr>
            <w:pStyle w:val="Contents5"/>
            <w:tabs>
              <w:tab w:val="clear" w:pos="7892"/>
              <w:tab w:val="right" w:pos="9026" w:leader="dot"/>
            </w:tabs>
            <w:rPr/>
          </w:pPr>
          <w:hyperlink w:anchor="__RefHeading___Toc13996146_1280447820">
            <w:r>
              <w:rPr>
                <w:webHidden/>
                <w:rStyle w:val="IndexLink"/>
              </w:rPr>
              <w:t>6</w:t>
            </w:r>
            <w:r>
              <w:rPr>
                <w:rStyle w:val="IndexLink"/>
                <w:rtl w:val="true"/>
              </w:rPr>
              <w:t xml:space="preserve">. </w:t>
            </w:r>
            <w:r>
              <w:rPr>
                <w:rStyle w:val="IndexLink"/>
                <w:rtl w:val="true"/>
              </w:rPr>
              <w:t>بیان اهمیت و موقعیت والای مسجد</w:t>
            </w:r>
            <w:r>
              <w:rPr>
                <w:rStyle w:val="IndexLink"/>
                <w:rtl w:val="true"/>
              </w:rPr>
              <w:tab/>
            </w:r>
            <w:r>
              <w:rPr>
                <w:rStyle w:val="IndexLink"/>
              </w:rPr>
              <w:t>116</w:t>
            </w:r>
          </w:hyperlink>
        </w:p>
        <w:p>
          <w:pPr>
            <w:pStyle w:val="Contents5"/>
            <w:tabs>
              <w:tab w:val="clear" w:pos="7892"/>
              <w:tab w:val="right" w:pos="9026" w:leader="dot"/>
            </w:tabs>
            <w:rPr/>
          </w:pPr>
          <w:hyperlink w:anchor="__RefHeading___Toc13996148_1280447820">
            <w:r>
              <w:rPr>
                <w:webHidden/>
                <w:rStyle w:val="IndexLink"/>
              </w:rPr>
              <w:t>7</w:t>
            </w:r>
            <w:r>
              <w:rPr>
                <w:rStyle w:val="IndexLink"/>
                <w:rtl w:val="true"/>
              </w:rPr>
              <w:t xml:space="preserve">. </w:t>
            </w:r>
            <w:r>
              <w:rPr>
                <w:rStyle w:val="IndexLink"/>
                <w:rtl w:val="true"/>
              </w:rPr>
              <w:t>بیان رمزوراز نماز و آثار و فواید آن و آشنا کردن جوانان با فلسفه اعمال عبادی یکی دیگر از روش های جذب نوجوانان و جوانان به مسجد و ترویج فرهنگ نماز می باشد</w:t>
            </w:r>
            <w:r>
              <w:rPr>
                <w:rStyle w:val="IndexLink"/>
                <w:rtl w:val="true"/>
              </w:rPr>
              <w:t>.</w:t>
              <w:tab/>
            </w:r>
            <w:r>
              <w:rPr>
                <w:rStyle w:val="IndexLink"/>
              </w:rPr>
              <w:t>116</w:t>
            </w:r>
          </w:hyperlink>
        </w:p>
        <w:p>
          <w:pPr>
            <w:pStyle w:val="Contents5"/>
            <w:tabs>
              <w:tab w:val="clear" w:pos="7892"/>
              <w:tab w:val="right" w:pos="9026" w:leader="dot"/>
            </w:tabs>
            <w:rPr/>
          </w:pPr>
          <w:hyperlink w:anchor="__RefHeading___Toc13996150_1280447820">
            <w:r>
              <w:rPr>
                <w:webHidden/>
                <w:rStyle w:val="IndexLink"/>
              </w:rPr>
              <w:t>8</w:t>
            </w:r>
            <w:r>
              <w:rPr>
                <w:rStyle w:val="IndexLink"/>
                <w:rtl w:val="true"/>
              </w:rPr>
              <w:t xml:space="preserve">. </w:t>
            </w:r>
            <w:r>
              <w:rPr>
                <w:rStyle w:val="IndexLink"/>
                <w:rtl w:val="true"/>
              </w:rPr>
              <w:t>انعکاس فعالیت ها</w:t>
            </w:r>
            <w:r>
              <w:rPr>
                <w:rStyle w:val="IndexLink"/>
                <w:rtl w:val="true"/>
              </w:rPr>
              <w:tab/>
            </w:r>
            <w:r>
              <w:rPr>
                <w:rStyle w:val="IndexLink"/>
              </w:rPr>
              <w:t>116</w:t>
            </w:r>
          </w:hyperlink>
        </w:p>
        <w:p>
          <w:pPr>
            <w:pStyle w:val="Contents5"/>
            <w:tabs>
              <w:tab w:val="clear" w:pos="7892"/>
              <w:tab w:val="right" w:pos="9026" w:leader="dot"/>
            </w:tabs>
            <w:rPr/>
          </w:pPr>
          <w:hyperlink w:anchor="__RefHeading___Toc13996152_1280447820">
            <w:r>
              <w:rPr>
                <w:webHidden/>
                <w:rStyle w:val="IndexLink"/>
              </w:rPr>
              <w:t>9</w:t>
            </w:r>
            <w:r>
              <w:rPr>
                <w:rStyle w:val="IndexLink"/>
                <w:rtl w:val="true"/>
              </w:rPr>
              <w:t xml:space="preserve">. </w:t>
            </w:r>
            <w:r>
              <w:rPr>
                <w:rStyle w:val="IndexLink"/>
                <w:rtl w:val="true"/>
              </w:rPr>
              <w:t>مساجد گره گشای مشکلات جوانان</w:t>
            </w:r>
            <w:r>
              <w:rPr>
                <w:rStyle w:val="IndexLink"/>
                <w:rtl w:val="true"/>
              </w:rPr>
              <w:tab/>
            </w:r>
            <w:r>
              <w:rPr>
                <w:rStyle w:val="IndexLink"/>
              </w:rPr>
              <w:t>116</w:t>
            </w:r>
          </w:hyperlink>
        </w:p>
        <w:p>
          <w:pPr>
            <w:pStyle w:val="Contents5"/>
            <w:tabs>
              <w:tab w:val="clear" w:pos="7892"/>
              <w:tab w:val="right" w:pos="9026" w:leader="dot"/>
            </w:tabs>
            <w:rPr/>
          </w:pPr>
          <w:hyperlink w:anchor="__RefHeading___Toc13996154_1280447820">
            <w:r>
              <w:rPr>
                <w:webHidden/>
                <w:rStyle w:val="IndexLink"/>
              </w:rPr>
              <w:t>10</w:t>
            </w:r>
            <w:r>
              <w:rPr>
                <w:rStyle w:val="IndexLink"/>
                <w:rtl w:val="true"/>
              </w:rPr>
              <w:t xml:space="preserve">. </w:t>
            </w:r>
            <w:r>
              <w:rPr>
                <w:rStyle w:val="IndexLink"/>
                <w:rtl w:val="true"/>
              </w:rPr>
              <w:t>خادمين و هیئت امنای مساجد</w:t>
            </w:r>
            <w:r>
              <w:rPr>
                <w:rStyle w:val="IndexLink"/>
                <w:rtl w:val="true"/>
              </w:rPr>
              <w:tab/>
            </w:r>
            <w:r>
              <w:rPr>
                <w:rStyle w:val="IndexLink"/>
              </w:rPr>
              <w:t>117</w:t>
            </w:r>
          </w:hyperlink>
        </w:p>
        <w:p>
          <w:pPr>
            <w:pStyle w:val="Contents3"/>
            <w:tabs>
              <w:tab w:val="clear" w:pos="8459"/>
              <w:tab w:val="right" w:pos="9026" w:leader="dot"/>
            </w:tabs>
            <w:rPr/>
          </w:pPr>
          <w:hyperlink w:anchor="__RefHeading___Toc13996156_1280447820">
            <w:r>
              <w:rPr>
                <w:webHidden/>
                <w:rStyle w:val="IndexLink"/>
                <w:rtl w:val="true"/>
              </w:rPr>
              <w:t>منابع و مآخذ</w:t>
            </w:r>
            <w:r>
              <w:rPr>
                <w:rStyle w:val="IndexLink"/>
                <w:rtl w:val="true"/>
              </w:rPr>
              <w:tab/>
            </w:r>
            <w:r>
              <w:rPr>
                <w:rStyle w:val="IndexLink"/>
              </w:rPr>
              <w:t>120</w:t>
            </w:r>
          </w:hyperlink>
        </w:p>
        <w:p>
          <w:pPr>
            <w:pStyle w:val="Contents2"/>
            <w:tabs>
              <w:tab w:val="clear" w:pos="8743"/>
              <w:tab w:val="right" w:pos="9026" w:leader="dot"/>
            </w:tabs>
            <w:rPr/>
          </w:pPr>
          <w:hyperlink w:anchor="__RefHeading___Toc13996158_1280447820">
            <w:r>
              <w:rPr>
                <w:webHidden/>
                <w:rStyle w:val="IndexLink"/>
                <w:rtl w:val="true"/>
              </w:rPr>
              <w:t>ایجاد شبکه های اجتماعی فرصتی برای استفاده از ظرفیت های مساجد</w:t>
            </w:r>
            <w:r>
              <w:rPr>
                <w:rStyle w:val="IndexLink"/>
                <w:rtl w:val="true"/>
              </w:rPr>
              <w:t xml:space="preserve">/ </w:t>
            </w:r>
            <w:r>
              <w:rPr>
                <w:rStyle w:val="IndexLink"/>
                <w:rtl w:val="true"/>
              </w:rPr>
              <w:t>سید سجاد میرغضنفری</w:t>
            </w:r>
            <w:r>
              <w:rPr>
                <w:rStyle w:val="IndexLink"/>
                <w:rtl w:val="true"/>
              </w:rPr>
              <w:tab/>
            </w:r>
            <w:r>
              <w:rPr>
                <w:rStyle w:val="IndexLink"/>
              </w:rPr>
              <w:t>122</w:t>
            </w:r>
          </w:hyperlink>
        </w:p>
        <w:p>
          <w:pPr>
            <w:pStyle w:val="Contents3"/>
            <w:tabs>
              <w:tab w:val="clear" w:pos="8459"/>
              <w:tab w:val="right" w:pos="9026" w:leader="dot"/>
            </w:tabs>
            <w:rPr/>
          </w:pPr>
          <w:hyperlink w:anchor="__RefHeading___Toc13996160_12804478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3996162_1280447820">
            <w:r>
              <w:rPr>
                <w:webHidden/>
                <w:rStyle w:val="IndexLink"/>
                <w:rtl w:val="true"/>
              </w:rPr>
              <w:t>چکیده</w:t>
            </w:r>
            <w:r>
              <w:rPr>
                <w:rStyle w:val="IndexLink"/>
                <w:rtl w:val="true"/>
              </w:rPr>
              <w:tab/>
            </w:r>
            <w:r>
              <w:rPr>
                <w:rStyle w:val="IndexLink"/>
              </w:rPr>
              <w:t>122</w:t>
            </w:r>
          </w:hyperlink>
        </w:p>
        <w:p>
          <w:pPr>
            <w:pStyle w:val="Contents3"/>
            <w:tabs>
              <w:tab w:val="clear" w:pos="8459"/>
              <w:tab w:val="right" w:pos="9026" w:leader="dot"/>
            </w:tabs>
            <w:rPr/>
          </w:pPr>
          <w:hyperlink w:anchor="__RefHeading___Toc13996164_1280447820">
            <w:r>
              <w:rPr>
                <w:webHidden/>
                <w:rStyle w:val="IndexLink"/>
                <w:rtl w:val="true"/>
              </w:rPr>
              <w:t>الف</w:t>
            </w:r>
            <w:r>
              <w:rPr>
                <w:rStyle w:val="IndexLink"/>
                <w:rtl w:val="true"/>
              </w:rPr>
              <w:t xml:space="preserve">) </w:t>
            </w:r>
            <w:r>
              <w:rPr>
                <w:rStyle w:val="IndexLink"/>
                <w:rtl w:val="true"/>
              </w:rPr>
              <w:t>کلیات پژوهش</w:t>
            </w:r>
            <w:r>
              <w:rPr>
                <w:rStyle w:val="IndexLink"/>
                <w:rtl w:val="true"/>
              </w:rPr>
              <w:tab/>
            </w:r>
            <w:r>
              <w:rPr>
                <w:rStyle w:val="IndexLink"/>
              </w:rPr>
              <w:t>123</w:t>
            </w:r>
          </w:hyperlink>
        </w:p>
        <w:p>
          <w:pPr>
            <w:pStyle w:val="Contents4"/>
            <w:tabs>
              <w:tab w:val="clear" w:pos="8176"/>
              <w:tab w:val="right" w:pos="9026" w:leader="dot"/>
            </w:tabs>
            <w:rPr/>
          </w:pPr>
          <w:hyperlink w:anchor="__RefHeading___Toc13996166_1280447820">
            <w:r>
              <w:rPr>
                <w:webHidden/>
                <w:rStyle w:val="IndexLink"/>
                <w:rtl w:val="true"/>
              </w:rPr>
              <w:t>مقدمه</w:t>
            </w:r>
            <w:r>
              <w:rPr>
                <w:rStyle w:val="IndexLink"/>
                <w:rtl w:val="true"/>
              </w:rPr>
              <w:tab/>
            </w:r>
            <w:r>
              <w:rPr>
                <w:rStyle w:val="IndexLink"/>
              </w:rPr>
              <w:t>123</w:t>
            </w:r>
          </w:hyperlink>
        </w:p>
        <w:p>
          <w:pPr>
            <w:pStyle w:val="Contents3"/>
            <w:tabs>
              <w:tab w:val="clear" w:pos="8459"/>
              <w:tab w:val="right" w:pos="9026" w:leader="dot"/>
            </w:tabs>
            <w:rPr/>
          </w:pPr>
          <w:hyperlink w:anchor="__RefHeading___Toc13996168_1280447820">
            <w:r>
              <w:rPr>
                <w:webHidden/>
                <w:rStyle w:val="IndexLink"/>
                <w:rtl w:val="true"/>
              </w:rPr>
              <w:t>ب</w:t>
            </w:r>
            <w:r>
              <w:rPr>
                <w:rStyle w:val="IndexLink"/>
                <w:rtl w:val="true"/>
              </w:rPr>
              <w:t xml:space="preserve">) </w:t>
            </w:r>
            <w:r>
              <w:rPr>
                <w:rStyle w:val="IndexLink"/>
                <w:rtl w:val="true"/>
              </w:rPr>
              <w:t>پیشینه موضوع</w:t>
            </w:r>
            <w:r>
              <w:rPr>
                <w:rStyle w:val="IndexLink"/>
                <w:rtl w:val="true"/>
              </w:rPr>
              <w:tab/>
            </w:r>
            <w:r>
              <w:rPr>
                <w:rStyle w:val="IndexLink"/>
              </w:rPr>
              <w:t>125</w:t>
            </w:r>
          </w:hyperlink>
        </w:p>
        <w:p>
          <w:pPr>
            <w:pStyle w:val="Contents4"/>
            <w:tabs>
              <w:tab w:val="clear" w:pos="8176"/>
              <w:tab w:val="right" w:pos="9026" w:leader="dot"/>
            </w:tabs>
            <w:rPr/>
          </w:pPr>
          <w:hyperlink w:anchor="__RefHeading___Toc13996170_1280447820">
            <w:r>
              <w:rPr>
                <w:webHidden/>
                <w:rStyle w:val="IndexLink"/>
                <w:rtl w:val="true"/>
              </w:rPr>
              <w:t>مبانی نظری</w:t>
            </w:r>
            <w:r>
              <w:rPr>
                <w:rStyle w:val="IndexLink"/>
                <w:rtl w:val="true"/>
              </w:rPr>
              <w:tab/>
            </w:r>
            <w:r>
              <w:rPr>
                <w:rStyle w:val="IndexLink"/>
              </w:rPr>
              <w:t>125</w:t>
            </w:r>
          </w:hyperlink>
        </w:p>
        <w:p>
          <w:pPr>
            <w:pStyle w:val="Contents5"/>
            <w:tabs>
              <w:tab w:val="clear" w:pos="7892"/>
              <w:tab w:val="right" w:pos="9026" w:leader="dot"/>
            </w:tabs>
            <w:rPr/>
          </w:pPr>
          <w:hyperlink w:anchor="__RefHeading___Toc13996172_1280447820">
            <w:r>
              <w:rPr>
                <w:webHidden/>
                <w:rStyle w:val="IndexLink"/>
                <w:rtl w:val="true"/>
              </w:rPr>
              <w:t>مسجد</w:t>
            </w:r>
            <w:r>
              <w:rPr>
                <w:rStyle w:val="IndexLink"/>
                <w:rtl w:val="true"/>
              </w:rPr>
              <w:tab/>
            </w:r>
            <w:r>
              <w:rPr>
                <w:rStyle w:val="IndexLink"/>
              </w:rPr>
              <w:t>125</w:t>
            </w:r>
          </w:hyperlink>
        </w:p>
        <w:p>
          <w:pPr>
            <w:pStyle w:val="Contents6"/>
            <w:tabs>
              <w:tab w:val="clear" w:pos="7609"/>
              <w:tab w:val="right" w:pos="9026" w:leader="dot"/>
            </w:tabs>
            <w:rPr/>
          </w:pPr>
          <w:hyperlink w:anchor="__RefHeading___Toc13996174_1280447820">
            <w:r>
              <w:rPr>
                <w:webHidden/>
                <w:rStyle w:val="IndexLink"/>
                <w:rtl w:val="true"/>
              </w:rPr>
              <w:t>تعریف مسجد</w:t>
            </w:r>
            <w:r>
              <w:rPr>
                <w:rStyle w:val="IndexLink"/>
                <w:rtl w:val="true"/>
              </w:rPr>
              <w:tab/>
            </w:r>
            <w:r>
              <w:rPr>
                <w:rStyle w:val="IndexLink"/>
              </w:rPr>
              <w:t>125</w:t>
            </w:r>
          </w:hyperlink>
        </w:p>
        <w:p>
          <w:pPr>
            <w:pStyle w:val="Contents6"/>
            <w:tabs>
              <w:tab w:val="clear" w:pos="7609"/>
              <w:tab w:val="right" w:pos="9026" w:leader="dot"/>
            </w:tabs>
            <w:rPr/>
          </w:pPr>
          <w:hyperlink w:anchor="__RefHeading___Toc13996176_1280447820">
            <w:r>
              <w:rPr>
                <w:webHidden/>
                <w:rStyle w:val="IndexLink"/>
                <w:rtl w:val="true"/>
              </w:rPr>
              <w:t>ارکان مسجد</w:t>
            </w:r>
            <w:r>
              <w:rPr>
                <w:rStyle w:val="IndexLink"/>
                <w:rtl w:val="true"/>
              </w:rPr>
              <w:tab/>
            </w:r>
            <w:r>
              <w:rPr>
                <w:rStyle w:val="IndexLink"/>
              </w:rPr>
              <w:t>126</w:t>
            </w:r>
          </w:hyperlink>
        </w:p>
        <w:p>
          <w:pPr>
            <w:pStyle w:val="Contents6"/>
            <w:tabs>
              <w:tab w:val="clear" w:pos="7609"/>
              <w:tab w:val="right" w:pos="9026" w:leader="dot"/>
            </w:tabs>
            <w:rPr/>
          </w:pPr>
          <w:hyperlink w:anchor="__RefHeading___Toc13996178_1280447820">
            <w:r>
              <w:rPr>
                <w:webHidden/>
                <w:rStyle w:val="IndexLink"/>
                <w:rtl w:val="true"/>
              </w:rPr>
              <w:t>مطالعات موجود</w:t>
            </w:r>
            <w:r>
              <w:rPr>
                <w:rStyle w:val="IndexLink"/>
                <w:rtl w:val="true"/>
              </w:rPr>
              <w:tab/>
            </w:r>
            <w:r>
              <w:rPr>
                <w:rStyle w:val="IndexLink"/>
              </w:rPr>
              <w:t>126</w:t>
            </w:r>
          </w:hyperlink>
        </w:p>
        <w:p>
          <w:pPr>
            <w:pStyle w:val="Contents5"/>
            <w:tabs>
              <w:tab w:val="clear" w:pos="7892"/>
              <w:tab w:val="right" w:pos="9026" w:leader="dot"/>
            </w:tabs>
            <w:rPr/>
          </w:pPr>
          <w:hyperlink w:anchor="__RefHeading___Toc13996180_1280447820">
            <w:r>
              <w:rPr>
                <w:webHidden/>
                <w:rStyle w:val="IndexLink"/>
                <w:rtl w:val="true"/>
              </w:rPr>
              <w:t>اسناد بالا دستی</w:t>
            </w:r>
            <w:r>
              <w:rPr>
                <w:rStyle w:val="IndexLink"/>
                <w:rtl w:val="true"/>
              </w:rPr>
              <w:tab/>
            </w:r>
            <w:r>
              <w:rPr>
                <w:rStyle w:val="IndexLink"/>
              </w:rPr>
              <w:t>127</w:t>
            </w:r>
          </w:hyperlink>
        </w:p>
        <w:p>
          <w:pPr>
            <w:pStyle w:val="Contents6"/>
            <w:tabs>
              <w:tab w:val="clear" w:pos="7609"/>
              <w:tab w:val="right" w:pos="9026" w:leader="dot"/>
            </w:tabs>
            <w:rPr/>
          </w:pPr>
          <w:hyperlink w:anchor="__RefHeading___Toc13996182_1280447820">
            <w:r>
              <w:rPr>
                <w:webHidden/>
                <w:rStyle w:val="IndexLink"/>
                <w:rtl w:val="true"/>
              </w:rPr>
              <w:t>سند چشم انداز</w:t>
            </w:r>
            <w:r>
              <w:rPr>
                <w:rStyle w:val="IndexLink"/>
                <w:rtl w:val="true"/>
              </w:rPr>
              <w:tab/>
            </w:r>
            <w:r>
              <w:rPr>
                <w:rStyle w:val="IndexLink"/>
              </w:rPr>
              <w:t>127</w:t>
            </w:r>
          </w:hyperlink>
        </w:p>
        <w:p>
          <w:pPr>
            <w:pStyle w:val="Contents5"/>
            <w:tabs>
              <w:tab w:val="clear" w:pos="7892"/>
              <w:tab w:val="right" w:pos="9026" w:leader="dot"/>
            </w:tabs>
            <w:rPr/>
          </w:pPr>
          <w:hyperlink w:anchor="__RefHeading___Toc13996184_1280447820">
            <w:r>
              <w:rPr>
                <w:webHidden/>
                <w:rStyle w:val="IndexLink"/>
                <w:rtl w:val="true"/>
              </w:rPr>
              <w:t>سخنان امام خمینی قدس سره</w:t>
            </w:r>
            <w:r>
              <w:rPr>
                <w:rStyle w:val="IndexLink"/>
                <w:rtl w:val="true"/>
              </w:rPr>
              <w:tab/>
            </w:r>
            <w:r>
              <w:rPr>
                <w:rStyle w:val="IndexLink"/>
              </w:rPr>
              <w:t>128</w:t>
            </w:r>
          </w:hyperlink>
        </w:p>
        <w:p>
          <w:pPr>
            <w:pStyle w:val="Contents6"/>
            <w:tabs>
              <w:tab w:val="clear" w:pos="7609"/>
              <w:tab w:val="right" w:pos="9026" w:leader="dot"/>
            </w:tabs>
            <w:rPr/>
          </w:pPr>
          <w:hyperlink w:anchor="__RefHeading___Toc13996186_1280447820">
            <w:r>
              <w:rPr>
                <w:webHidden/>
                <w:rStyle w:val="IndexLink"/>
                <w:rtl w:val="true"/>
              </w:rPr>
              <w:t>مسجد مرکز انقلاب و تداوم آن</w:t>
            </w:r>
            <w:r>
              <w:rPr>
                <w:rStyle w:val="IndexLink"/>
                <w:rtl w:val="true"/>
              </w:rPr>
              <w:tab/>
            </w:r>
            <w:r>
              <w:rPr>
                <w:rStyle w:val="IndexLink"/>
              </w:rPr>
              <w:t>128</w:t>
            </w:r>
          </w:hyperlink>
        </w:p>
        <w:p>
          <w:pPr>
            <w:pStyle w:val="Contents3"/>
            <w:tabs>
              <w:tab w:val="clear" w:pos="8459"/>
              <w:tab w:val="right" w:pos="9026" w:leader="dot"/>
            </w:tabs>
            <w:rPr/>
          </w:pPr>
          <w:hyperlink w:anchor="__RefHeading___Toc13996188_1280447820">
            <w:r>
              <w:rPr>
                <w:webHidden/>
                <w:rStyle w:val="IndexLink"/>
                <w:rtl w:val="true"/>
              </w:rPr>
              <w:t>محوریت مسجد در جنبش ها و حرکت های اسلامی</w:t>
            </w:r>
            <w:r>
              <w:rPr>
                <w:rStyle w:val="IndexLink"/>
                <w:rtl w:val="true"/>
              </w:rPr>
              <w:tab/>
            </w:r>
            <w:r>
              <w:rPr>
                <w:rStyle w:val="IndexLink"/>
              </w:rPr>
              <w:t>129</w:t>
            </w:r>
          </w:hyperlink>
        </w:p>
        <w:p>
          <w:pPr>
            <w:pStyle w:val="Contents3"/>
            <w:tabs>
              <w:tab w:val="clear" w:pos="8459"/>
              <w:tab w:val="right" w:pos="9026" w:leader="dot"/>
            </w:tabs>
            <w:rPr/>
          </w:pPr>
          <w:hyperlink w:anchor="__RefHeading___Toc13996190_1280447820">
            <w:r>
              <w:rPr>
                <w:webHidden/>
                <w:rStyle w:val="IndexLink"/>
                <w:rtl w:val="true"/>
              </w:rPr>
              <w:t>نقش و اهمیت اجتماع در مسجد</w:t>
            </w:r>
            <w:r>
              <w:rPr>
                <w:rStyle w:val="IndexLink"/>
                <w:rtl w:val="true"/>
              </w:rPr>
              <w:tab/>
            </w:r>
            <w:r>
              <w:rPr>
                <w:rStyle w:val="IndexLink"/>
              </w:rPr>
              <w:t>129</w:t>
            </w:r>
          </w:hyperlink>
        </w:p>
        <w:p>
          <w:pPr>
            <w:pStyle w:val="Contents3"/>
            <w:tabs>
              <w:tab w:val="clear" w:pos="8459"/>
              <w:tab w:val="right" w:pos="9026" w:leader="dot"/>
            </w:tabs>
            <w:rPr/>
          </w:pPr>
          <w:hyperlink w:anchor="__RefHeading___Toc13996192_1280447820">
            <w:r>
              <w:rPr>
                <w:webHidden/>
                <w:rStyle w:val="IndexLink"/>
                <w:rtl w:val="true"/>
              </w:rPr>
              <w:t>ترس دشمن از مسجد</w:t>
            </w:r>
            <w:r>
              <w:rPr>
                <w:rStyle w:val="IndexLink"/>
                <w:rtl w:val="true"/>
              </w:rPr>
              <w:tab/>
            </w:r>
            <w:r>
              <w:rPr>
                <w:rStyle w:val="IndexLink"/>
              </w:rPr>
              <w:t>129</w:t>
            </w:r>
          </w:hyperlink>
        </w:p>
        <w:p>
          <w:pPr>
            <w:pStyle w:val="Contents3"/>
            <w:tabs>
              <w:tab w:val="clear" w:pos="8459"/>
              <w:tab w:val="right" w:pos="9026" w:leader="dot"/>
            </w:tabs>
            <w:rPr/>
          </w:pPr>
          <w:hyperlink w:anchor="__RefHeading___Toc13996194_1280447820">
            <w:r>
              <w:rPr>
                <w:webHidden/>
                <w:rStyle w:val="IndexLink"/>
                <w:rtl w:val="true"/>
              </w:rPr>
              <w:t xml:space="preserve">سخنان مقام معظم رهبری </w:t>
            </w:r>
            <w:r>
              <w:rPr>
                <w:rStyle w:val="IndexLink"/>
                <w:rtl w:val="true"/>
              </w:rPr>
              <w:t>(</w:t>
            </w:r>
            <w:r>
              <w:rPr>
                <w:rStyle w:val="IndexLink"/>
                <w:rtl w:val="true"/>
              </w:rPr>
              <w:t>دام ظله</w:t>
            </w:r>
            <w:r>
              <w:rPr>
                <w:rStyle w:val="IndexLink"/>
                <w:rtl w:val="true"/>
              </w:rPr>
              <w:t>)</w:t>
              <w:tab/>
            </w:r>
            <w:r>
              <w:rPr>
                <w:rStyle w:val="IndexLink"/>
              </w:rPr>
              <w:t>130</w:t>
            </w:r>
          </w:hyperlink>
        </w:p>
        <w:p>
          <w:pPr>
            <w:pStyle w:val="Contents4"/>
            <w:tabs>
              <w:tab w:val="clear" w:pos="8176"/>
              <w:tab w:val="right" w:pos="9026" w:leader="dot"/>
            </w:tabs>
            <w:rPr/>
          </w:pPr>
          <w:hyperlink w:anchor="__RefHeading___Toc13996196_1280447820">
            <w:r>
              <w:rPr>
                <w:webHidden/>
                <w:rStyle w:val="IndexLink"/>
                <w:rtl w:val="true"/>
              </w:rPr>
              <w:t>مسجد منشأ حرکت های اسلامی</w:t>
            </w:r>
            <w:r>
              <w:rPr>
                <w:rStyle w:val="IndexLink"/>
                <w:rtl w:val="true"/>
              </w:rPr>
              <w:tab/>
            </w:r>
            <w:r>
              <w:rPr>
                <w:rStyle w:val="IndexLink"/>
              </w:rPr>
              <w:t>130</w:t>
            </w:r>
          </w:hyperlink>
        </w:p>
        <w:p>
          <w:pPr>
            <w:pStyle w:val="Contents3"/>
            <w:tabs>
              <w:tab w:val="clear" w:pos="8459"/>
              <w:tab w:val="right" w:pos="9026" w:leader="dot"/>
            </w:tabs>
            <w:rPr/>
          </w:pPr>
          <w:hyperlink w:anchor="__RefHeading___Toc13996198_1280447820">
            <w:r>
              <w:rPr>
                <w:webHidden/>
                <w:rStyle w:val="IndexLink"/>
                <w:rtl w:val="true"/>
              </w:rPr>
              <w:t>مساجد كانون حرکت های انقلابی</w:t>
            </w:r>
            <w:r>
              <w:rPr>
                <w:rStyle w:val="IndexLink"/>
                <w:rtl w:val="true"/>
              </w:rPr>
              <w:tab/>
            </w:r>
            <w:r>
              <w:rPr>
                <w:rStyle w:val="IndexLink"/>
              </w:rPr>
              <w:t>130</w:t>
            </w:r>
          </w:hyperlink>
        </w:p>
        <w:p>
          <w:pPr>
            <w:pStyle w:val="Contents3"/>
            <w:tabs>
              <w:tab w:val="clear" w:pos="8459"/>
              <w:tab w:val="right" w:pos="9026" w:leader="dot"/>
            </w:tabs>
            <w:rPr/>
          </w:pPr>
          <w:hyperlink w:anchor="__RefHeading___Toc13996200_1280447820">
            <w:r>
              <w:rPr>
                <w:webHidden/>
                <w:rStyle w:val="IndexLink"/>
                <w:rtl w:val="true"/>
              </w:rPr>
              <w:t>بسیج در مساجد</w:t>
            </w:r>
            <w:r>
              <w:rPr>
                <w:rStyle w:val="IndexLink"/>
                <w:rtl w:val="true"/>
              </w:rPr>
              <w:tab/>
            </w:r>
            <w:r>
              <w:rPr>
                <w:rStyle w:val="IndexLink"/>
              </w:rPr>
              <w:t>131</w:t>
            </w:r>
          </w:hyperlink>
        </w:p>
        <w:p>
          <w:pPr>
            <w:pStyle w:val="Contents3"/>
            <w:tabs>
              <w:tab w:val="clear" w:pos="8459"/>
              <w:tab w:val="right" w:pos="9026" w:leader="dot"/>
            </w:tabs>
            <w:rPr/>
          </w:pPr>
          <w:hyperlink w:anchor="__RefHeading___Toc13996202_1280447820">
            <w:r>
              <w:rPr>
                <w:webHidden/>
                <w:rStyle w:val="IndexLink"/>
                <w:rtl w:val="true"/>
              </w:rPr>
              <w:t>کارکردهای مسجد</w:t>
            </w:r>
            <w:r>
              <w:rPr>
                <w:rStyle w:val="IndexLink"/>
                <w:rtl w:val="true"/>
              </w:rPr>
              <w:tab/>
            </w:r>
            <w:r>
              <w:rPr>
                <w:rStyle w:val="IndexLink"/>
              </w:rPr>
              <w:t>131</w:t>
            </w:r>
          </w:hyperlink>
        </w:p>
        <w:p>
          <w:pPr>
            <w:pStyle w:val="Contents3"/>
            <w:tabs>
              <w:tab w:val="clear" w:pos="8459"/>
              <w:tab w:val="right" w:pos="9026" w:leader="dot"/>
            </w:tabs>
            <w:rPr/>
          </w:pPr>
          <w:hyperlink w:anchor="__RefHeading___Toc13996204_1280447820">
            <w:r>
              <w:rPr>
                <w:webHidden/>
                <w:rStyle w:val="IndexLink"/>
                <w:rtl w:val="true"/>
              </w:rPr>
              <w:t>بیانیه مأموریت مرکز رسیدگی به امور مساجد</w:t>
            </w:r>
            <w:r>
              <w:rPr>
                <w:rStyle w:val="IndexLink"/>
                <w:rtl w:val="true"/>
              </w:rPr>
              <w:tab/>
            </w:r>
            <w:r>
              <w:rPr>
                <w:rStyle w:val="IndexLink"/>
              </w:rPr>
              <w:t>131</w:t>
            </w:r>
          </w:hyperlink>
        </w:p>
        <w:p>
          <w:pPr>
            <w:pStyle w:val="Contents3"/>
            <w:tabs>
              <w:tab w:val="clear" w:pos="8459"/>
              <w:tab w:val="right" w:pos="9026" w:leader="dot"/>
            </w:tabs>
            <w:rPr/>
          </w:pPr>
          <w:hyperlink w:anchor="__RefHeading___Toc13996206_1280447820">
            <w:r>
              <w:rPr>
                <w:webHidden/>
                <w:rStyle w:val="IndexLink"/>
                <w:rtl w:val="true"/>
              </w:rPr>
              <w:t>جایگاه مسجد</w:t>
            </w:r>
            <w:r>
              <w:rPr>
                <w:rStyle w:val="IndexLink"/>
                <w:rtl w:val="true"/>
              </w:rPr>
              <w:tab/>
            </w:r>
            <w:r>
              <w:rPr>
                <w:rStyle w:val="IndexLink"/>
              </w:rPr>
              <w:t>132</w:t>
            </w:r>
          </w:hyperlink>
        </w:p>
        <w:p>
          <w:pPr>
            <w:pStyle w:val="Contents4"/>
            <w:tabs>
              <w:tab w:val="clear" w:pos="8176"/>
              <w:tab w:val="right" w:pos="9026" w:leader="dot"/>
            </w:tabs>
            <w:rPr/>
          </w:pPr>
          <w:hyperlink w:anchor="__RefHeading___Toc13996208_1280447820">
            <w:r>
              <w:rPr>
                <w:webHidden/>
                <w:rStyle w:val="IndexLink"/>
                <w:rtl w:val="true"/>
              </w:rPr>
              <w:t>جایگاه مسجد در فعالیت های قبل از انقلاب</w:t>
            </w:r>
            <w:r>
              <w:rPr>
                <w:rStyle w:val="IndexLink"/>
                <w:rtl w:val="true"/>
              </w:rPr>
              <w:tab/>
            </w:r>
            <w:r>
              <w:rPr>
                <w:rStyle w:val="IndexLink"/>
              </w:rPr>
              <w:t>132</w:t>
            </w:r>
          </w:hyperlink>
        </w:p>
        <w:p>
          <w:pPr>
            <w:pStyle w:val="Contents3"/>
            <w:tabs>
              <w:tab w:val="clear" w:pos="8459"/>
              <w:tab w:val="right" w:pos="9026" w:leader="dot"/>
            </w:tabs>
            <w:rPr/>
          </w:pPr>
          <w:hyperlink w:anchor="__RefHeading___Toc13996210_1280447820">
            <w:r>
              <w:rPr>
                <w:webHidden/>
                <w:rStyle w:val="IndexLink"/>
                <w:rtl w:val="true"/>
              </w:rPr>
              <w:t>جایگاه مسجد در فعالیت های بعد از انقلاب</w:t>
            </w:r>
            <w:r>
              <w:rPr>
                <w:rStyle w:val="IndexLink"/>
                <w:rtl w:val="true"/>
              </w:rPr>
              <w:tab/>
            </w:r>
            <w:r>
              <w:rPr>
                <w:rStyle w:val="IndexLink"/>
              </w:rPr>
              <w:t>132</w:t>
            </w:r>
          </w:hyperlink>
        </w:p>
        <w:p>
          <w:pPr>
            <w:pStyle w:val="Contents4"/>
            <w:tabs>
              <w:tab w:val="clear" w:pos="8176"/>
              <w:tab w:val="right" w:pos="9026" w:leader="dot"/>
            </w:tabs>
            <w:rPr/>
          </w:pPr>
          <w:hyperlink w:anchor="__RefHeading___Toc13996212_1280447820">
            <w:r>
              <w:rPr>
                <w:webHidden/>
                <w:rStyle w:val="IndexLink"/>
                <w:rtl w:val="true"/>
              </w:rPr>
              <w:t>قبل از جنگ تحمیلی</w:t>
            </w:r>
            <w:r>
              <w:rPr>
                <w:rStyle w:val="IndexLink"/>
                <w:rtl w:val="true"/>
              </w:rPr>
              <w:tab/>
            </w:r>
            <w:r>
              <w:rPr>
                <w:rStyle w:val="IndexLink"/>
              </w:rPr>
              <w:t>132</w:t>
            </w:r>
          </w:hyperlink>
        </w:p>
        <w:p>
          <w:pPr>
            <w:pStyle w:val="Contents4"/>
            <w:tabs>
              <w:tab w:val="clear" w:pos="8176"/>
              <w:tab w:val="right" w:pos="9026" w:leader="dot"/>
            </w:tabs>
            <w:rPr/>
          </w:pPr>
          <w:hyperlink w:anchor="__RefHeading___Toc13996214_1280447820">
            <w:r>
              <w:rPr>
                <w:webHidden/>
                <w:rStyle w:val="IndexLink"/>
                <w:rtl w:val="true"/>
              </w:rPr>
              <w:t>بعد از جنگ تحمیلی</w:t>
            </w:r>
            <w:r>
              <w:rPr>
                <w:rStyle w:val="IndexLink"/>
                <w:rtl w:val="true"/>
              </w:rPr>
              <w:tab/>
            </w:r>
            <w:r>
              <w:rPr>
                <w:rStyle w:val="IndexLink"/>
              </w:rPr>
              <w:t>133</w:t>
            </w:r>
          </w:hyperlink>
        </w:p>
        <w:p>
          <w:pPr>
            <w:pStyle w:val="Contents3"/>
            <w:tabs>
              <w:tab w:val="clear" w:pos="8459"/>
              <w:tab w:val="right" w:pos="9026" w:leader="dot"/>
            </w:tabs>
            <w:rPr/>
          </w:pPr>
          <w:hyperlink w:anchor="__RefHeading___Toc13996216_1280447820">
            <w:r>
              <w:rPr>
                <w:webHidden/>
                <w:rStyle w:val="IndexLink"/>
                <w:rtl w:val="true"/>
              </w:rPr>
              <w:t>شبکه اجتماعی</w:t>
            </w:r>
            <w:r>
              <w:rPr>
                <w:rStyle w:val="IndexLink"/>
                <w:rtl w:val="true"/>
              </w:rPr>
              <w:tab/>
            </w:r>
            <w:r>
              <w:rPr>
                <w:rStyle w:val="IndexLink"/>
              </w:rPr>
              <w:t>134</w:t>
            </w:r>
          </w:hyperlink>
        </w:p>
        <w:p>
          <w:pPr>
            <w:pStyle w:val="Contents4"/>
            <w:tabs>
              <w:tab w:val="clear" w:pos="8176"/>
              <w:tab w:val="right" w:pos="9026" w:leader="dot"/>
            </w:tabs>
            <w:rPr/>
          </w:pPr>
          <w:hyperlink w:anchor="__RefHeading___Toc13996218_128044782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3996220_1280447820">
            <w:r>
              <w:rPr>
                <w:webHidden/>
                <w:rStyle w:val="IndexLink"/>
                <w:rtl w:val="true"/>
              </w:rPr>
              <w:t>تعریف شبکه اجتماعی</w:t>
            </w:r>
            <w:r>
              <w:rPr>
                <w:rStyle w:val="IndexLink"/>
                <w:rtl w:val="true"/>
              </w:rPr>
              <w:tab/>
            </w:r>
            <w:r>
              <w:rPr>
                <w:rStyle w:val="IndexLink"/>
              </w:rPr>
              <w:t>134</w:t>
            </w:r>
          </w:hyperlink>
        </w:p>
        <w:p>
          <w:pPr>
            <w:pStyle w:val="Contents3"/>
            <w:tabs>
              <w:tab w:val="clear" w:pos="8459"/>
              <w:tab w:val="right" w:pos="9026" w:leader="dot"/>
            </w:tabs>
            <w:rPr/>
          </w:pPr>
          <w:hyperlink w:anchor="__RefHeading___Toc13996222_1280447820">
            <w:r>
              <w:rPr>
                <w:webHidden/>
                <w:rStyle w:val="IndexLink"/>
                <w:rtl w:val="true"/>
              </w:rPr>
              <w:t>سابقه کاربرد واژه شبکه اجتماعی</w:t>
            </w:r>
            <w:r>
              <w:rPr>
                <w:rStyle w:val="IndexLink"/>
                <w:rtl w:val="true"/>
              </w:rPr>
              <w:tab/>
            </w:r>
            <w:r>
              <w:rPr>
                <w:rStyle w:val="IndexLink"/>
              </w:rPr>
              <w:t>135</w:t>
            </w:r>
          </w:hyperlink>
        </w:p>
        <w:p>
          <w:pPr>
            <w:pStyle w:val="Contents3"/>
            <w:tabs>
              <w:tab w:val="clear" w:pos="8459"/>
              <w:tab w:val="right" w:pos="9026" w:leader="dot"/>
            </w:tabs>
            <w:rPr/>
          </w:pPr>
          <w:hyperlink w:anchor="__RefHeading___Toc13996224_1280447820">
            <w:r>
              <w:rPr>
                <w:webHidden/>
                <w:rStyle w:val="IndexLink"/>
                <w:rtl w:val="true"/>
              </w:rPr>
              <w:t>ویژگی های شبکه های اجتماعی</w:t>
            </w:r>
            <w:r>
              <w:rPr>
                <w:rStyle w:val="IndexLink"/>
                <w:rtl w:val="true"/>
              </w:rPr>
              <w:tab/>
            </w:r>
            <w:r>
              <w:rPr>
                <w:rStyle w:val="IndexLink"/>
              </w:rPr>
              <w:t>135</w:t>
            </w:r>
          </w:hyperlink>
        </w:p>
        <w:p>
          <w:pPr>
            <w:pStyle w:val="Contents4"/>
            <w:tabs>
              <w:tab w:val="clear" w:pos="8176"/>
              <w:tab w:val="right" w:pos="9026" w:leader="dot"/>
            </w:tabs>
            <w:rPr/>
          </w:pPr>
          <w:hyperlink w:anchor="__RefHeading___Toc13996226_128044782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3996228_1280447820">
            <w:r>
              <w:rPr>
                <w:webHidden/>
                <w:rStyle w:val="IndexLink"/>
                <w:rtl w:val="true"/>
              </w:rPr>
              <w:t>نقاط قوت</w:t>
            </w:r>
            <w:r>
              <w:rPr>
                <w:rStyle w:val="IndexLink"/>
                <w:rtl w:val="true"/>
              </w:rPr>
              <w:t>:</w:t>
              <w:tab/>
            </w:r>
            <w:r>
              <w:rPr>
                <w:rStyle w:val="IndexLink"/>
              </w:rPr>
              <w:t>135</w:t>
            </w:r>
          </w:hyperlink>
        </w:p>
        <w:p>
          <w:pPr>
            <w:pStyle w:val="Contents4"/>
            <w:tabs>
              <w:tab w:val="clear" w:pos="8176"/>
              <w:tab w:val="right" w:pos="9026" w:leader="dot"/>
            </w:tabs>
            <w:rPr/>
          </w:pPr>
          <w:hyperlink w:anchor="__RefHeading___Toc13996230_1280447820">
            <w:r>
              <w:rPr>
                <w:webHidden/>
                <w:rStyle w:val="IndexLink"/>
                <w:rtl w:val="true"/>
              </w:rPr>
              <w:t>نقاط ضعف</w:t>
            </w:r>
            <w:r>
              <w:rPr>
                <w:rStyle w:val="IndexLink"/>
                <w:rtl w:val="true"/>
              </w:rPr>
              <w:t>:</w:t>
              <w:tab/>
            </w:r>
            <w:r>
              <w:rPr>
                <w:rStyle w:val="IndexLink"/>
              </w:rPr>
              <w:t>138</w:t>
            </w:r>
          </w:hyperlink>
        </w:p>
        <w:p>
          <w:pPr>
            <w:pStyle w:val="Contents4"/>
            <w:tabs>
              <w:tab w:val="clear" w:pos="8176"/>
              <w:tab w:val="right" w:pos="9026" w:leader="dot"/>
            </w:tabs>
            <w:rPr/>
          </w:pPr>
          <w:hyperlink w:anchor="__RefHeading___Toc13996232_1280447820">
            <w:r>
              <w:rPr>
                <w:webHidden/>
                <w:rStyle w:val="IndexLink"/>
                <w:rtl w:val="true"/>
              </w:rPr>
              <w:t>فرصت ها</w:t>
            </w:r>
            <w:r>
              <w:rPr>
                <w:rStyle w:val="IndexLink"/>
                <w:rtl w:val="true"/>
              </w:rPr>
              <w:t>:</w:t>
              <w:tab/>
            </w:r>
            <w:r>
              <w:rPr>
                <w:rStyle w:val="IndexLink"/>
              </w:rPr>
              <w:t>140</w:t>
            </w:r>
          </w:hyperlink>
        </w:p>
        <w:p>
          <w:pPr>
            <w:pStyle w:val="Contents4"/>
            <w:tabs>
              <w:tab w:val="clear" w:pos="8176"/>
              <w:tab w:val="right" w:pos="9026" w:leader="dot"/>
            </w:tabs>
            <w:rPr/>
          </w:pPr>
          <w:hyperlink w:anchor="__RefHeading___Toc13996234_1280447820">
            <w:r>
              <w:rPr>
                <w:webHidden/>
                <w:rStyle w:val="IndexLink"/>
                <w:rtl w:val="true"/>
              </w:rPr>
              <w:t>تهديدها</w:t>
            </w:r>
            <w:r>
              <w:rPr>
                <w:rStyle w:val="IndexLink"/>
                <w:rtl w:val="true"/>
              </w:rPr>
              <w:t>:</w:t>
              <w:tab/>
            </w:r>
            <w:r>
              <w:rPr>
                <w:rStyle w:val="IndexLink"/>
              </w:rPr>
              <w:t>140</w:t>
            </w:r>
          </w:hyperlink>
        </w:p>
        <w:p>
          <w:pPr>
            <w:pStyle w:val="Contents3"/>
            <w:tabs>
              <w:tab w:val="clear" w:pos="8459"/>
              <w:tab w:val="right" w:pos="9026" w:leader="dot"/>
            </w:tabs>
            <w:rPr/>
          </w:pPr>
          <w:hyperlink w:anchor="__RefHeading___Toc13996236_1280447820">
            <w:r>
              <w:rPr>
                <w:webHidden/>
                <w:rStyle w:val="IndexLink"/>
                <w:rtl w:val="true"/>
              </w:rPr>
              <w:t>شبکه سازی</w:t>
            </w:r>
            <w:r>
              <w:rPr>
                <w:rStyle w:val="IndexLink"/>
                <w:rtl w:val="true"/>
              </w:rPr>
              <w:tab/>
            </w:r>
            <w:r>
              <w:rPr>
                <w:rStyle w:val="IndexLink"/>
              </w:rPr>
              <w:t>141</w:t>
            </w:r>
          </w:hyperlink>
        </w:p>
        <w:p>
          <w:pPr>
            <w:pStyle w:val="Contents4"/>
            <w:tabs>
              <w:tab w:val="clear" w:pos="8176"/>
              <w:tab w:val="right" w:pos="9026" w:leader="dot"/>
            </w:tabs>
            <w:rPr/>
          </w:pPr>
          <w:hyperlink w:anchor="__RefHeading___Toc13996238_1280447820">
            <w:r>
              <w:rPr>
                <w:webHidden/>
                <w:rStyle w:val="IndexLink"/>
                <w:rtl w:val="true"/>
              </w:rPr>
              <w:t>مقدمه</w:t>
            </w:r>
            <w:r>
              <w:rPr>
                <w:rStyle w:val="IndexLink"/>
                <w:rtl w:val="true"/>
              </w:rPr>
              <w:tab/>
            </w:r>
            <w:r>
              <w:rPr>
                <w:rStyle w:val="IndexLink"/>
              </w:rPr>
              <w:t>141</w:t>
            </w:r>
          </w:hyperlink>
        </w:p>
        <w:p>
          <w:pPr>
            <w:pStyle w:val="Contents4"/>
            <w:tabs>
              <w:tab w:val="clear" w:pos="8176"/>
              <w:tab w:val="right" w:pos="9026" w:leader="dot"/>
            </w:tabs>
            <w:rPr/>
          </w:pPr>
          <w:hyperlink w:anchor="__RefHeading___Toc13996240_1280447820">
            <w:r>
              <w:rPr>
                <w:webHidden/>
                <w:rStyle w:val="IndexLink"/>
                <w:rtl w:val="true"/>
              </w:rPr>
              <w:t>نیازمندی های شبکه سازی</w:t>
            </w:r>
            <w:r>
              <w:rPr>
                <w:rStyle w:val="IndexLink"/>
                <w:rtl w:val="true"/>
              </w:rPr>
              <w:tab/>
            </w:r>
            <w:r>
              <w:rPr>
                <w:rStyle w:val="IndexLink"/>
              </w:rPr>
              <w:t>142</w:t>
            </w:r>
          </w:hyperlink>
        </w:p>
        <w:p>
          <w:pPr>
            <w:pStyle w:val="Contents4"/>
            <w:tabs>
              <w:tab w:val="clear" w:pos="8176"/>
              <w:tab w:val="right" w:pos="9026" w:leader="dot"/>
            </w:tabs>
            <w:rPr/>
          </w:pPr>
          <w:hyperlink w:anchor="__RefHeading___Toc13996242_1280447820">
            <w:r>
              <w:rPr>
                <w:webHidden/>
                <w:rStyle w:val="IndexLink"/>
                <w:rtl w:val="true"/>
              </w:rPr>
              <w:t>ج</w:t>
            </w:r>
            <w:r>
              <w:rPr>
                <w:rStyle w:val="IndexLink"/>
                <w:rtl w:val="true"/>
              </w:rPr>
              <w:t xml:space="preserve">) </w:t>
            </w:r>
            <w:r>
              <w:rPr>
                <w:rStyle w:val="IndexLink"/>
                <w:rtl w:val="true"/>
              </w:rPr>
              <w:t>نتیجه گیری</w:t>
            </w:r>
            <w:r>
              <w:rPr>
                <w:rStyle w:val="IndexLink"/>
                <w:rtl w:val="true"/>
              </w:rPr>
              <w:tab/>
            </w:r>
            <w:r>
              <w:rPr>
                <w:rStyle w:val="IndexLink"/>
              </w:rPr>
              <w:t>149</w:t>
            </w:r>
          </w:hyperlink>
        </w:p>
        <w:p>
          <w:pPr>
            <w:pStyle w:val="Contents4"/>
            <w:tabs>
              <w:tab w:val="clear" w:pos="8176"/>
              <w:tab w:val="right" w:pos="9026" w:leader="dot"/>
            </w:tabs>
            <w:rPr/>
          </w:pPr>
          <w:hyperlink w:anchor="__RefHeading___Toc13996244_1280447820">
            <w:r>
              <w:rPr>
                <w:webHidden/>
                <w:rStyle w:val="IndexLink"/>
                <w:rtl w:val="true"/>
              </w:rPr>
              <w:t>د</w:t>
            </w:r>
            <w:r>
              <w:rPr>
                <w:rStyle w:val="IndexLink"/>
                <w:rtl w:val="true"/>
              </w:rPr>
              <w:t xml:space="preserve">) </w:t>
            </w:r>
            <w:r>
              <w:rPr>
                <w:rStyle w:val="IndexLink"/>
                <w:rtl w:val="true"/>
              </w:rPr>
              <w:t>منابع و مآخذ</w:t>
            </w:r>
            <w:r>
              <w:rPr>
                <w:rStyle w:val="IndexLink"/>
                <w:rtl w:val="true"/>
              </w:rPr>
              <w:tab/>
            </w:r>
            <w:r>
              <w:rPr>
                <w:rStyle w:val="IndexLink"/>
              </w:rPr>
              <w:t>152</w:t>
            </w:r>
          </w:hyperlink>
        </w:p>
        <w:p>
          <w:pPr>
            <w:pStyle w:val="Contents2"/>
            <w:tabs>
              <w:tab w:val="clear" w:pos="8743"/>
              <w:tab w:val="right" w:pos="9026" w:leader="dot"/>
            </w:tabs>
            <w:rPr/>
          </w:pPr>
          <w:hyperlink w:anchor="__RefHeading___Toc13996246_1280447820">
            <w:r>
              <w:rPr>
                <w:webHidden/>
                <w:rStyle w:val="IndexLink"/>
                <w:rtl w:val="true"/>
              </w:rPr>
              <w:t>نگاهی گذرا به سیمای مسجد طراز اسلامی</w:t>
            </w:r>
            <w:r>
              <w:rPr>
                <w:rStyle w:val="IndexLink"/>
                <w:rtl w:val="true"/>
              </w:rPr>
              <w:t xml:space="preserve">/ </w:t>
            </w:r>
            <w:r>
              <w:rPr>
                <w:rStyle w:val="IndexLink"/>
                <w:rtl w:val="true"/>
              </w:rPr>
              <w:t>عسکری اسلام پورکریمی</w:t>
            </w:r>
            <w:r>
              <w:rPr>
                <w:rStyle w:val="IndexLink"/>
                <w:rtl w:val="true"/>
              </w:rPr>
              <w:tab/>
            </w:r>
            <w:r>
              <w:rPr>
                <w:rStyle w:val="IndexLink"/>
              </w:rPr>
              <w:t>156</w:t>
            </w:r>
          </w:hyperlink>
        </w:p>
        <w:p>
          <w:pPr>
            <w:pStyle w:val="Contents3"/>
            <w:tabs>
              <w:tab w:val="clear" w:pos="8459"/>
              <w:tab w:val="right" w:pos="9026" w:leader="dot"/>
            </w:tabs>
            <w:rPr/>
          </w:pPr>
          <w:hyperlink w:anchor="__RefHeading___Toc13996248_12804478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3996250_1280447820">
            <w:r>
              <w:rPr>
                <w:webHidden/>
                <w:rStyle w:val="IndexLink"/>
                <w:rtl w:val="true"/>
              </w:rPr>
              <w:t>چکیده</w:t>
            </w:r>
            <w:r>
              <w:rPr>
                <w:rStyle w:val="IndexLink"/>
                <w:rtl w:val="true"/>
              </w:rPr>
              <w:tab/>
            </w:r>
            <w:r>
              <w:rPr>
                <w:rStyle w:val="IndexLink"/>
              </w:rPr>
              <w:t>156</w:t>
            </w:r>
          </w:hyperlink>
        </w:p>
        <w:p>
          <w:pPr>
            <w:pStyle w:val="Contents3"/>
            <w:tabs>
              <w:tab w:val="clear" w:pos="8459"/>
              <w:tab w:val="right" w:pos="9026" w:leader="dot"/>
            </w:tabs>
            <w:rPr/>
          </w:pPr>
          <w:hyperlink w:anchor="__RefHeading___Toc13996252_1280447820">
            <w:r>
              <w:rPr>
                <w:webHidden/>
                <w:rStyle w:val="IndexLink"/>
                <w:rtl w:val="true"/>
              </w:rPr>
              <w:t>مقدمه</w:t>
            </w:r>
            <w:r>
              <w:rPr>
                <w:rStyle w:val="IndexLink"/>
                <w:rtl w:val="true"/>
              </w:rPr>
              <w:tab/>
            </w:r>
            <w:r>
              <w:rPr>
                <w:rStyle w:val="IndexLink"/>
              </w:rPr>
              <w:t>157</w:t>
            </w:r>
          </w:hyperlink>
        </w:p>
        <w:p>
          <w:pPr>
            <w:pStyle w:val="Contents4"/>
            <w:tabs>
              <w:tab w:val="clear" w:pos="8176"/>
              <w:tab w:val="right" w:pos="9026" w:leader="dot"/>
            </w:tabs>
            <w:rPr/>
          </w:pPr>
          <w:hyperlink w:anchor="__RefHeading___Toc13996254_128044782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3996256_1280447820">
            <w:r>
              <w:rPr>
                <w:webHidden/>
                <w:rStyle w:val="IndexLink"/>
                <w:rtl w:val="true"/>
              </w:rPr>
              <w:t>الف</w:t>
            </w:r>
            <w:r>
              <w:rPr>
                <w:rStyle w:val="IndexLink"/>
                <w:rtl w:val="true"/>
              </w:rPr>
              <w:t xml:space="preserve">) </w:t>
            </w:r>
            <w:r>
              <w:rPr>
                <w:rStyle w:val="IndexLink"/>
                <w:rtl w:val="true"/>
              </w:rPr>
              <w:t xml:space="preserve">مفهوم </w:t>
            </w:r>
            <w:r>
              <w:rPr>
                <w:rStyle w:val="IndexLink"/>
                <w:rtl w:val="true"/>
              </w:rPr>
              <w:t>«</w:t>
            </w:r>
            <w:r>
              <w:rPr>
                <w:rStyle w:val="IndexLink"/>
                <w:rtl w:val="true"/>
              </w:rPr>
              <w:t>مسجد طراز اسلامی</w:t>
            </w:r>
            <w:r>
              <w:rPr>
                <w:rStyle w:val="IndexLink"/>
                <w:rtl w:val="true"/>
              </w:rPr>
              <w:t>»</w:t>
              <w:tab/>
            </w:r>
            <w:r>
              <w:rPr>
                <w:rStyle w:val="IndexLink"/>
              </w:rPr>
              <w:t>157</w:t>
            </w:r>
          </w:hyperlink>
        </w:p>
        <w:p>
          <w:pPr>
            <w:pStyle w:val="Contents4"/>
            <w:tabs>
              <w:tab w:val="clear" w:pos="8176"/>
              <w:tab w:val="right" w:pos="9026" w:leader="dot"/>
            </w:tabs>
            <w:rPr/>
          </w:pPr>
          <w:hyperlink w:anchor="__RefHeading___Toc13996258_1280447820">
            <w:r>
              <w:rPr>
                <w:webHidden/>
                <w:rStyle w:val="IndexLink"/>
                <w:rtl w:val="true"/>
              </w:rPr>
              <w:t>ب</w:t>
            </w:r>
            <w:r>
              <w:rPr>
                <w:rStyle w:val="IndexLink"/>
                <w:rtl w:val="true"/>
              </w:rPr>
              <w:t xml:space="preserve">) </w:t>
            </w:r>
            <w:r>
              <w:rPr>
                <w:rStyle w:val="IndexLink"/>
                <w:rtl w:val="true"/>
              </w:rPr>
              <w:t>پارادایم های مسجد طراز نظام اسلامی</w:t>
            </w:r>
            <w:r>
              <w:rPr>
                <w:rStyle w:val="IndexLink"/>
                <w:rtl w:val="true"/>
              </w:rPr>
              <w:tab/>
            </w:r>
            <w:r>
              <w:rPr>
                <w:rStyle w:val="IndexLink"/>
              </w:rPr>
              <w:t>158</w:t>
            </w:r>
          </w:hyperlink>
        </w:p>
        <w:p>
          <w:pPr>
            <w:pStyle w:val="Contents5"/>
            <w:tabs>
              <w:tab w:val="clear" w:pos="7892"/>
              <w:tab w:val="right" w:pos="9026" w:leader="dot"/>
            </w:tabs>
            <w:rPr/>
          </w:pPr>
          <w:hyperlink w:anchor="__RefHeading___Toc13996260_128044782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3996262_1280447820">
            <w:r>
              <w:rPr>
                <w:webHidden/>
                <w:rStyle w:val="IndexLink"/>
              </w:rPr>
              <w:t>1</w:t>
            </w:r>
            <w:r>
              <w:rPr>
                <w:rStyle w:val="IndexLink"/>
                <w:rtl w:val="true"/>
              </w:rPr>
              <w:t xml:space="preserve">. </w:t>
            </w:r>
            <w:r>
              <w:rPr>
                <w:rStyle w:val="IndexLink"/>
                <w:rtl w:val="true"/>
              </w:rPr>
              <w:t>دیدگاه تاریخی، سنتی</w:t>
            </w:r>
            <w:r>
              <w:rPr>
                <w:rStyle w:val="IndexLink"/>
                <w:rtl w:val="true"/>
              </w:rPr>
              <w:tab/>
            </w:r>
            <w:r>
              <w:rPr>
                <w:rStyle w:val="IndexLink"/>
              </w:rPr>
              <w:t>158</w:t>
            </w:r>
          </w:hyperlink>
        </w:p>
        <w:p>
          <w:pPr>
            <w:pStyle w:val="Contents5"/>
            <w:tabs>
              <w:tab w:val="clear" w:pos="7892"/>
              <w:tab w:val="right" w:pos="9026" w:leader="dot"/>
            </w:tabs>
            <w:rPr/>
          </w:pPr>
          <w:hyperlink w:anchor="__RefHeading___Toc13996264_1280447820">
            <w:r>
              <w:rPr>
                <w:webHidden/>
                <w:rStyle w:val="IndexLink"/>
              </w:rPr>
              <w:t>2</w:t>
            </w:r>
            <w:r>
              <w:rPr>
                <w:rStyle w:val="IndexLink"/>
                <w:rtl w:val="true"/>
              </w:rPr>
              <w:t xml:space="preserve">. </w:t>
            </w:r>
            <w:r>
              <w:rPr>
                <w:rStyle w:val="IndexLink"/>
                <w:rtl w:val="true"/>
              </w:rPr>
              <w:t>دیدگاه حداقلی</w:t>
            </w:r>
            <w:r>
              <w:rPr>
                <w:rStyle w:val="IndexLink"/>
                <w:rtl w:val="true"/>
              </w:rPr>
              <w:tab/>
            </w:r>
            <w:r>
              <w:rPr>
                <w:rStyle w:val="IndexLink"/>
              </w:rPr>
              <w:t>159</w:t>
            </w:r>
          </w:hyperlink>
        </w:p>
        <w:p>
          <w:pPr>
            <w:pStyle w:val="Contents5"/>
            <w:tabs>
              <w:tab w:val="clear" w:pos="7892"/>
              <w:tab w:val="right" w:pos="9026" w:leader="dot"/>
            </w:tabs>
            <w:rPr/>
          </w:pPr>
          <w:hyperlink w:anchor="__RefHeading___Toc13996266_1280447820">
            <w:r>
              <w:rPr>
                <w:webHidden/>
                <w:rStyle w:val="IndexLink"/>
              </w:rPr>
              <w:t>3</w:t>
            </w:r>
            <w:r>
              <w:rPr>
                <w:rStyle w:val="IndexLink"/>
                <w:rtl w:val="true"/>
              </w:rPr>
              <w:t xml:space="preserve">. </w:t>
            </w:r>
            <w:r>
              <w:rPr>
                <w:rStyle w:val="IndexLink"/>
                <w:rtl w:val="true"/>
              </w:rPr>
              <w:t xml:space="preserve">دیدگاه فقه پویا </w:t>
            </w:r>
            <w:r>
              <w:rPr>
                <w:rStyle w:val="IndexLink"/>
                <w:rtl w:val="true"/>
              </w:rPr>
              <w:t>(</w:t>
            </w:r>
            <w:r>
              <w:rPr>
                <w:rStyle w:val="IndexLink"/>
                <w:rtl w:val="true"/>
              </w:rPr>
              <w:t>حداکثری</w:t>
            </w:r>
            <w:r>
              <w:rPr>
                <w:rStyle w:val="IndexLink"/>
                <w:rtl w:val="true"/>
              </w:rPr>
              <w:t>)</w:t>
              <w:tab/>
            </w:r>
            <w:r>
              <w:rPr>
                <w:rStyle w:val="IndexLink"/>
              </w:rPr>
              <w:t>160</w:t>
            </w:r>
          </w:hyperlink>
        </w:p>
        <w:p>
          <w:pPr>
            <w:pStyle w:val="Contents4"/>
            <w:tabs>
              <w:tab w:val="clear" w:pos="8176"/>
              <w:tab w:val="right" w:pos="9026" w:leader="dot"/>
            </w:tabs>
            <w:rPr/>
          </w:pPr>
          <w:hyperlink w:anchor="__RefHeading___Toc13996268_1280447820">
            <w:r>
              <w:rPr>
                <w:webHidden/>
                <w:rStyle w:val="IndexLink"/>
                <w:rtl w:val="true"/>
              </w:rPr>
              <w:t>ج</w:t>
            </w:r>
            <w:r>
              <w:rPr>
                <w:rStyle w:val="IndexLink"/>
                <w:rtl w:val="true"/>
              </w:rPr>
              <w:t xml:space="preserve">) </w:t>
            </w:r>
            <w:r>
              <w:rPr>
                <w:rStyle w:val="IndexLink"/>
                <w:rtl w:val="true"/>
              </w:rPr>
              <w:t>مهمترین شاخصه های مسجد طراز اسلامی</w:t>
            </w:r>
            <w:r>
              <w:rPr>
                <w:rStyle w:val="IndexLink"/>
                <w:rtl w:val="true"/>
              </w:rPr>
              <w:tab/>
            </w:r>
            <w:r>
              <w:rPr>
                <w:rStyle w:val="IndexLink"/>
              </w:rPr>
              <w:t>160</w:t>
            </w:r>
          </w:hyperlink>
        </w:p>
        <w:p>
          <w:pPr>
            <w:pStyle w:val="Contents5"/>
            <w:tabs>
              <w:tab w:val="clear" w:pos="7892"/>
              <w:tab w:val="right" w:pos="9026" w:leader="dot"/>
            </w:tabs>
            <w:rPr/>
          </w:pPr>
          <w:hyperlink w:anchor="__RefHeading___Toc13996270_1280447820">
            <w:r>
              <w:rPr>
                <w:webHidden/>
                <w:rStyle w:val="IndexLink"/>
              </w:rPr>
              <w:t>1</w:t>
            </w:r>
            <w:r>
              <w:rPr>
                <w:rStyle w:val="IndexLink"/>
                <w:rtl w:val="true"/>
              </w:rPr>
              <w:t xml:space="preserve">. </w:t>
            </w:r>
            <w:r>
              <w:rPr>
                <w:rStyle w:val="IndexLink"/>
                <w:rtl w:val="true"/>
              </w:rPr>
              <w:t>مسجد، کانون عبادت</w:t>
            </w:r>
            <w:r>
              <w:rPr>
                <w:rStyle w:val="IndexLink"/>
                <w:rtl w:val="true"/>
              </w:rPr>
              <w:tab/>
            </w:r>
            <w:r>
              <w:rPr>
                <w:rStyle w:val="IndexLink"/>
              </w:rPr>
              <w:t>160</w:t>
            </w:r>
          </w:hyperlink>
        </w:p>
        <w:p>
          <w:pPr>
            <w:pStyle w:val="Contents5"/>
            <w:tabs>
              <w:tab w:val="clear" w:pos="7892"/>
              <w:tab w:val="right" w:pos="9026" w:leader="dot"/>
            </w:tabs>
            <w:rPr/>
          </w:pPr>
          <w:hyperlink w:anchor="__RefHeading___Toc13996272_1280447820">
            <w:r>
              <w:rPr>
                <w:webHidden/>
                <w:rStyle w:val="IndexLink"/>
              </w:rPr>
              <w:t>2</w:t>
            </w:r>
            <w:r>
              <w:rPr>
                <w:rStyle w:val="IndexLink"/>
                <w:rtl w:val="true"/>
              </w:rPr>
              <w:t xml:space="preserve">. </w:t>
            </w:r>
            <w:r>
              <w:rPr>
                <w:rStyle w:val="IndexLink"/>
                <w:rtl w:val="true"/>
              </w:rPr>
              <w:t>مسجد، كانون فعالیت های سیاسی</w:t>
            </w:r>
            <w:r>
              <w:rPr>
                <w:rStyle w:val="IndexLink"/>
                <w:rtl w:val="true"/>
              </w:rPr>
              <w:tab/>
            </w:r>
            <w:r>
              <w:rPr>
                <w:rStyle w:val="IndexLink"/>
              </w:rPr>
              <w:t>163</w:t>
            </w:r>
          </w:hyperlink>
        </w:p>
        <w:p>
          <w:pPr>
            <w:pStyle w:val="Contents5"/>
            <w:tabs>
              <w:tab w:val="clear" w:pos="7892"/>
              <w:tab w:val="right" w:pos="9026" w:leader="dot"/>
            </w:tabs>
            <w:rPr/>
          </w:pPr>
          <w:hyperlink w:anchor="__RefHeading___Toc13996274_1280447820">
            <w:r>
              <w:rPr>
                <w:webHidden/>
                <w:rStyle w:val="IndexLink"/>
              </w:rPr>
              <w:t>3</w:t>
            </w:r>
            <w:r>
              <w:rPr>
                <w:rStyle w:val="IndexLink"/>
                <w:rtl w:val="true"/>
              </w:rPr>
              <w:t xml:space="preserve">. </w:t>
            </w:r>
            <w:r>
              <w:rPr>
                <w:rStyle w:val="IndexLink"/>
                <w:rtl w:val="true"/>
              </w:rPr>
              <w:t>مسجد، كانون فعالیت های اجتماعی</w:t>
            </w:r>
            <w:r>
              <w:rPr>
                <w:rStyle w:val="IndexLink"/>
                <w:rtl w:val="true"/>
              </w:rPr>
              <w:tab/>
            </w:r>
            <w:r>
              <w:rPr>
                <w:rStyle w:val="IndexLink"/>
              </w:rPr>
              <w:t>166</w:t>
            </w:r>
          </w:hyperlink>
        </w:p>
        <w:p>
          <w:pPr>
            <w:pStyle w:val="Contents5"/>
            <w:tabs>
              <w:tab w:val="clear" w:pos="7892"/>
              <w:tab w:val="right" w:pos="9026" w:leader="dot"/>
            </w:tabs>
            <w:rPr/>
          </w:pPr>
          <w:hyperlink w:anchor="__RefHeading___Toc13996276_1280447820">
            <w:r>
              <w:rPr>
                <w:webHidden/>
                <w:rStyle w:val="IndexLink"/>
              </w:rPr>
              <w:t>4</w:t>
            </w:r>
            <w:r>
              <w:rPr>
                <w:rStyle w:val="IndexLink"/>
                <w:rtl w:val="true"/>
              </w:rPr>
              <w:t xml:space="preserve">. </w:t>
            </w:r>
            <w:r>
              <w:rPr>
                <w:rStyle w:val="IndexLink"/>
                <w:rtl w:val="true"/>
              </w:rPr>
              <w:t>مسجد، کانون فعالیت های اقتصادی</w:t>
            </w:r>
            <w:r>
              <w:rPr>
                <w:rStyle w:val="IndexLink"/>
                <w:rtl w:val="true"/>
              </w:rPr>
              <w:tab/>
            </w:r>
            <w:r>
              <w:rPr>
                <w:rStyle w:val="IndexLink"/>
              </w:rPr>
              <w:t>170</w:t>
            </w:r>
          </w:hyperlink>
        </w:p>
        <w:p>
          <w:pPr>
            <w:pStyle w:val="Contents5"/>
            <w:tabs>
              <w:tab w:val="clear" w:pos="7892"/>
              <w:tab w:val="right" w:pos="9026" w:leader="dot"/>
            </w:tabs>
            <w:rPr/>
          </w:pPr>
          <w:hyperlink w:anchor="__RefHeading___Toc13996278_1280447820">
            <w:r>
              <w:rPr>
                <w:webHidden/>
                <w:rStyle w:val="IndexLink"/>
              </w:rPr>
              <w:t>5</w:t>
            </w:r>
            <w:r>
              <w:rPr>
                <w:rStyle w:val="IndexLink"/>
                <w:rtl w:val="true"/>
              </w:rPr>
              <w:t xml:space="preserve">. </w:t>
            </w:r>
            <w:r>
              <w:rPr>
                <w:rStyle w:val="IndexLink"/>
                <w:rtl w:val="true"/>
              </w:rPr>
              <w:t>مسجد، مرکز دادخواهی و قضاوت</w:t>
            </w:r>
            <w:r>
              <w:rPr>
                <w:rStyle w:val="IndexLink"/>
                <w:rtl w:val="true"/>
              </w:rPr>
              <w:tab/>
            </w:r>
            <w:r>
              <w:rPr>
                <w:rStyle w:val="IndexLink"/>
              </w:rPr>
              <w:t>174</w:t>
            </w:r>
          </w:hyperlink>
        </w:p>
        <w:p>
          <w:pPr>
            <w:pStyle w:val="Contents5"/>
            <w:tabs>
              <w:tab w:val="clear" w:pos="7892"/>
              <w:tab w:val="right" w:pos="9026" w:leader="dot"/>
            </w:tabs>
            <w:rPr/>
          </w:pPr>
          <w:hyperlink w:anchor="__RefHeading___Toc13996280_1280447820">
            <w:r>
              <w:rPr>
                <w:webHidden/>
                <w:rStyle w:val="IndexLink"/>
              </w:rPr>
              <w:t>6</w:t>
            </w:r>
            <w:r>
              <w:rPr>
                <w:rStyle w:val="IndexLink"/>
                <w:rtl w:val="true"/>
              </w:rPr>
              <w:t xml:space="preserve">. </w:t>
            </w:r>
            <w:r>
              <w:rPr>
                <w:rStyle w:val="IndexLink"/>
                <w:rtl w:val="true"/>
              </w:rPr>
              <w:t>مسجد، پایگاه نظامی</w:t>
            </w:r>
            <w:r>
              <w:rPr>
                <w:rStyle w:val="IndexLink"/>
                <w:rtl w:val="true"/>
              </w:rPr>
              <w:tab/>
            </w:r>
            <w:r>
              <w:rPr>
                <w:rStyle w:val="IndexLink"/>
              </w:rPr>
              <w:t>175</w:t>
            </w:r>
          </w:hyperlink>
        </w:p>
        <w:p>
          <w:pPr>
            <w:pStyle w:val="Contents5"/>
            <w:tabs>
              <w:tab w:val="clear" w:pos="7892"/>
              <w:tab w:val="right" w:pos="9026" w:leader="dot"/>
            </w:tabs>
            <w:rPr/>
          </w:pPr>
          <w:hyperlink w:anchor="__RefHeading___Toc13996282_1280447820">
            <w:r>
              <w:rPr>
                <w:webHidden/>
                <w:rStyle w:val="IndexLink"/>
              </w:rPr>
              <w:t>7</w:t>
            </w:r>
            <w:r>
              <w:rPr>
                <w:rStyle w:val="IndexLink"/>
                <w:rtl w:val="true"/>
              </w:rPr>
              <w:t xml:space="preserve">. </w:t>
            </w:r>
            <w:r>
              <w:rPr>
                <w:rStyle w:val="IndexLink"/>
                <w:rtl w:val="true"/>
              </w:rPr>
              <w:t>مسجد، کانون تربیت و آموزش</w:t>
            </w:r>
            <w:r>
              <w:rPr>
                <w:rStyle w:val="IndexLink"/>
                <w:rtl w:val="true"/>
              </w:rPr>
              <w:tab/>
            </w:r>
            <w:r>
              <w:rPr>
                <w:rStyle w:val="IndexLink"/>
              </w:rPr>
              <w:t>178</w:t>
            </w:r>
          </w:hyperlink>
        </w:p>
        <w:p>
          <w:pPr>
            <w:pStyle w:val="Contents6"/>
            <w:tabs>
              <w:tab w:val="clear" w:pos="7609"/>
              <w:tab w:val="right" w:pos="9026" w:leader="dot"/>
            </w:tabs>
            <w:rPr/>
          </w:pPr>
          <w:hyperlink w:anchor="__RefHeading___Toc13996284_1280447820">
            <w:r>
              <w:rPr>
                <w:webHidden/>
                <w:rStyle w:val="IndexLink"/>
              </w:rPr>
              <w:t>1-7</w:t>
            </w:r>
            <w:r>
              <w:rPr>
                <w:rStyle w:val="IndexLink"/>
                <w:rtl w:val="true"/>
              </w:rPr>
              <w:t xml:space="preserve">. </w:t>
            </w:r>
            <w:r>
              <w:rPr>
                <w:rStyle w:val="IndexLink"/>
                <w:rtl w:val="true"/>
              </w:rPr>
              <w:t>کارکرد تربیتی مسجد</w:t>
            </w:r>
            <w:r>
              <w:rPr>
                <w:rStyle w:val="IndexLink"/>
                <w:rtl w:val="true"/>
              </w:rPr>
              <w:tab/>
            </w:r>
            <w:r>
              <w:rPr>
                <w:rStyle w:val="IndexLink"/>
              </w:rPr>
              <w:t>178</w:t>
            </w:r>
          </w:hyperlink>
        </w:p>
        <w:p>
          <w:pPr>
            <w:pStyle w:val="Contents6"/>
            <w:tabs>
              <w:tab w:val="clear" w:pos="7609"/>
              <w:tab w:val="right" w:pos="9026" w:leader="dot"/>
            </w:tabs>
            <w:rPr/>
          </w:pPr>
          <w:hyperlink w:anchor="__RefHeading___Toc13996286_1280447820">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3996288_1280447820">
            <w:r>
              <w:rPr>
                <w:webHidden/>
                <w:rStyle w:val="IndexLink"/>
              </w:rPr>
              <w:t>1-1-7</w:t>
            </w:r>
            <w:r>
              <w:rPr>
                <w:rStyle w:val="IndexLink"/>
                <w:rtl w:val="true"/>
              </w:rPr>
              <w:t xml:space="preserve">. </w:t>
            </w:r>
            <w:r>
              <w:rPr>
                <w:rStyle w:val="IndexLink"/>
                <w:rtl w:val="true"/>
              </w:rPr>
              <w:t>ایجاد آرامش روح</w:t>
            </w:r>
            <w:r>
              <w:rPr>
                <w:rStyle w:val="IndexLink"/>
                <w:rtl w:val="true"/>
              </w:rPr>
              <w:tab/>
            </w:r>
            <w:r>
              <w:rPr>
                <w:rStyle w:val="IndexLink"/>
              </w:rPr>
              <w:t>180</w:t>
            </w:r>
          </w:hyperlink>
        </w:p>
        <w:p>
          <w:pPr>
            <w:pStyle w:val="Contents6"/>
            <w:tabs>
              <w:tab w:val="clear" w:pos="7609"/>
              <w:tab w:val="right" w:pos="9026" w:leader="dot"/>
            </w:tabs>
            <w:rPr/>
          </w:pPr>
          <w:hyperlink w:anchor="__RefHeading___Toc13996290_1280447820">
            <w:r>
              <w:rPr>
                <w:webHidden/>
                <w:rStyle w:val="IndexLink"/>
              </w:rPr>
              <w:t>2-1-7</w:t>
            </w:r>
            <w:r>
              <w:rPr>
                <w:rStyle w:val="IndexLink"/>
                <w:rtl w:val="true"/>
              </w:rPr>
              <w:t xml:space="preserve">. </w:t>
            </w:r>
            <w:r>
              <w:rPr>
                <w:rStyle w:val="IndexLink"/>
                <w:rtl w:val="true"/>
              </w:rPr>
              <w:t>پرهیز از گناه</w:t>
            </w:r>
            <w:r>
              <w:rPr>
                <w:rStyle w:val="IndexLink"/>
                <w:rtl w:val="true"/>
              </w:rPr>
              <w:tab/>
            </w:r>
            <w:r>
              <w:rPr>
                <w:rStyle w:val="IndexLink"/>
              </w:rPr>
              <w:t>183</w:t>
            </w:r>
          </w:hyperlink>
        </w:p>
        <w:p>
          <w:pPr>
            <w:pStyle w:val="Contents6"/>
            <w:tabs>
              <w:tab w:val="clear" w:pos="7609"/>
              <w:tab w:val="right" w:pos="9026" w:leader="dot"/>
            </w:tabs>
            <w:rPr/>
          </w:pPr>
          <w:hyperlink w:anchor="__RefHeading___Toc13996292_1280447820">
            <w:r>
              <w:rPr>
                <w:webHidden/>
                <w:rStyle w:val="IndexLink"/>
              </w:rPr>
              <w:t>3-1-7</w:t>
            </w:r>
            <w:r>
              <w:rPr>
                <w:rStyle w:val="IndexLink"/>
                <w:rtl w:val="true"/>
              </w:rPr>
              <w:t xml:space="preserve">. </w:t>
            </w:r>
            <w:r>
              <w:rPr>
                <w:rStyle w:val="IndexLink"/>
                <w:rtl w:val="true"/>
              </w:rPr>
              <w:t>ارتباط با دوست خوب</w:t>
            </w:r>
            <w:r>
              <w:rPr>
                <w:rStyle w:val="IndexLink"/>
                <w:rtl w:val="true"/>
              </w:rPr>
              <w:tab/>
            </w:r>
            <w:r>
              <w:rPr>
                <w:rStyle w:val="IndexLink"/>
              </w:rPr>
              <w:t>184</w:t>
            </w:r>
          </w:hyperlink>
        </w:p>
        <w:p>
          <w:pPr>
            <w:pStyle w:val="Contents6"/>
            <w:tabs>
              <w:tab w:val="clear" w:pos="7609"/>
              <w:tab w:val="right" w:pos="9026" w:leader="dot"/>
            </w:tabs>
            <w:rPr/>
          </w:pPr>
          <w:hyperlink w:anchor="__RefHeading___Toc13996294_1280447820">
            <w:r>
              <w:rPr>
                <w:webHidden/>
                <w:rStyle w:val="IndexLink"/>
              </w:rPr>
              <w:t>4-1-7</w:t>
            </w:r>
            <w:r>
              <w:rPr>
                <w:rStyle w:val="IndexLink"/>
                <w:rtl w:val="true"/>
              </w:rPr>
              <w:t xml:space="preserve">. </w:t>
            </w:r>
            <w:r>
              <w:rPr>
                <w:rStyle w:val="IndexLink"/>
                <w:rtl w:val="true"/>
              </w:rPr>
              <w:t>پرورش روحیه تواضع و فروتنی</w:t>
            </w:r>
            <w:r>
              <w:rPr>
                <w:rStyle w:val="IndexLink"/>
                <w:rtl w:val="true"/>
              </w:rPr>
              <w:tab/>
            </w:r>
            <w:r>
              <w:rPr>
                <w:rStyle w:val="IndexLink"/>
              </w:rPr>
              <w:t>186</w:t>
            </w:r>
          </w:hyperlink>
        </w:p>
        <w:p>
          <w:pPr>
            <w:pStyle w:val="Contents6"/>
            <w:tabs>
              <w:tab w:val="clear" w:pos="7609"/>
              <w:tab w:val="right" w:pos="9026" w:leader="dot"/>
            </w:tabs>
            <w:rPr/>
          </w:pPr>
          <w:hyperlink w:anchor="__RefHeading___Toc13996296_1280447820">
            <w:r>
              <w:rPr>
                <w:webHidden/>
                <w:rStyle w:val="IndexLink"/>
              </w:rPr>
              <w:t>5-1-7</w:t>
            </w:r>
            <w:r>
              <w:rPr>
                <w:rStyle w:val="IndexLink"/>
                <w:rtl w:val="true"/>
              </w:rPr>
              <w:t xml:space="preserve">. </w:t>
            </w:r>
            <w:r>
              <w:rPr>
                <w:rStyle w:val="IndexLink"/>
                <w:rtl w:val="true"/>
              </w:rPr>
              <w:t>پرورش روحیه جمع گرایی</w:t>
            </w:r>
            <w:r>
              <w:rPr>
                <w:rStyle w:val="IndexLink"/>
                <w:rtl w:val="true"/>
              </w:rPr>
              <w:tab/>
            </w:r>
            <w:r>
              <w:rPr>
                <w:rStyle w:val="IndexLink"/>
              </w:rPr>
              <w:t>186</w:t>
            </w:r>
          </w:hyperlink>
        </w:p>
        <w:p>
          <w:pPr>
            <w:pStyle w:val="Contents6"/>
            <w:tabs>
              <w:tab w:val="clear" w:pos="7609"/>
              <w:tab w:val="right" w:pos="9026" w:leader="dot"/>
            </w:tabs>
            <w:rPr/>
          </w:pPr>
          <w:hyperlink w:anchor="__RefHeading___Toc13996298_1280447820">
            <w:r>
              <w:rPr>
                <w:webHidden/>
                <w:rStyle w:val="IndexLink"/>
              </w:rPr>
              <w:t>6-1-7</w:t>
            </w:r>
            <w:r>
              <w:rPr>
                <w:rStyle w:val="IndexLink"/>
                <w:rtl w:val="true"/>
              </w:rPr>
              <w:t xml:space="preserve">. </w:t>
            </w:r>
            <w:r>
              <w:rPr>
                <w:rStyle w:val="IndexLink"/>
                <w:rtl w:val="true"/>
              </w:rPr>
              <w:t>پرورش روح تعهد</w:t>
            </w:r>
            <w:r>
              <w:rPr>
                <w:rStyle w:val="IndexLink"/>
                <w:rtl w:val="true"/>
              </w:rPr>
              <w:tab/>
            </w:r>
            <w:r>
              <w:rPr>
                <w:rStyle w:val="IndexLink"/>
              </w:rPr>
              <w:t>187</w:t>
            </w:r>
          </w:hyperlink>
        </w:p>
        <w:p>
          <w:pPr>
            <w:pStyle w:val="Contents6"/>
            <w:tabs>
              <w:tab w:val="clear" w:pos="7609"/>
              <w:tab w:val="right" w:pos="9026" w:leader="dot"/>
            </w:tabs>
            <w:rPr/>
          </w:pPr>
          <w:hyperlink w:anchor="__RefHeading___Toc13996300_1280447820">
            <w:r>
              <w:rPr>
                <w:webHidden/>
                <w:rStyle w:val="IndexLink"/>
              </w:rPr>
              <w:t>2-7</w:t>
            </w:r>
            <w:r>
              <w:rPr>
                <w:rStyle w:val="IndexLink"/>
                <w:rtl w:val="true"/>
              </w:rPr>
              <w:t xml:space="preserve">. </w:t>
            </w:r>
            <w:r>
              <w:rPr>
                <w:rStyle w:val="IndexLink"/>
                <w:rtl w:val="true"/>
              </w:rPr>
              <w:t>کارکرد آموزشی مسجد</w:t>
            </w:r>
            <w:r>
              <w:rPr>
                <w:rStyle w:val="IndexLink"/>
                <w:rtl w:val="true"/>
              </w:rPr>
              <w:tab/>
            </w:r>
            <w:r>
              <w:rPr>
                <w:rStyle w:val="IndexLink"/>
              </w:rPr>
              <w:t>187</w:t>
            </w:r>
          </w:hyperlink>
        </w:p>
        <w:p>
          <w:pPr>
            <w:pStyle w:val="Contents6"/>
            <w:tabs>
              <w:tab w:val="clear" w:pos="7609"/>
              <w:tab w:val="right" w:pos="9026" w:leader="dot"/>
            </w:tabs>
            <w:rPr/>
          </w:pPr>
          <w:hyperlink w:anchor="__RefHeading___Toc13996302_1280447820">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3996304_1280447820">
            <w:r>
              <w:rPr>
                <w:webHidden/>
                <w:rStyle w:val="IndexLink"/>
              </w:rPr>
              <w:t>1-2-7</w:t>
            </w:r>
            <w:r>
              <w:rPr>
                <w:rStyle w:val="IndexLink"/>
                <w:rtl w:val="true"/>
              </w:rPr>
              <w:t xml:space="preserve">. </w:t>
            </w:r>
            <w:r>
              <w:rPr>
                <w:rStyle w:val="IndexLink"/>
                <w:rtl w:val="true"/>
              </w:rPr>
              <w:t>مركزيت علمی مسجد النبی</w:t>
            </w:r>
            <w:r>
              <w:rPr>
                <w:rStyle w:val="IndexLink"/>
                <w:rtl w:val="true"/>
              </w:rPr>
              <w:tab/>
            </w:r>
            <w:r>
              <w:rPr>
                <w:rStyle w:val="IndexLink"/>
              </w:rPr>
              <w:t>190</w:t>
            </w:r>
          </w:hyperlink>
        </w:p>
        <w:p>
          <w:pPr>
            <w:pStyle w:val="Contents6"/>
            <w:tabs>
              <w:tab w:val="clear" w:pos="7609"/>
              <w:tab w:val="right" w:pos="9026" w:leader="dot"/>
            </w:tabs>
            <w:rPr/>
          </w:pPr>
          <w:hyperlink w:anchor="__RefHeading___Toc13996306_1280447820">
            <w:r>
              <w:rPr>
                <w:webHidden/>
                <w:rStyle w:val="IndexLink"/>
              </w:rPr>
              <w:t>2-2-7</w:t>
            </w:r>
            <w:r>
              <w:rPr>
                <w:rStyle w:val="IndexLink"/>
                <w:rtl w:val="true"/>
              </w:rPr>
              <w:t xml:space="preserve">. </w:t>
            </w:r>
            <w:r>
              <w:rPr>
                <w:rStyle w:val="IndexLink"/>
                <w:rtl w:val="true"/>
              </w:rPr>
              <w:t xml:space="preserve">مشهورترین مساجد آموزشی </w:t>
            </w:r>
            <w:r>
              <w:rPr>
                <w:rStyle w:val="IndexLink"/>
                <w:rtl w:val="true"/>
              </w:rPr>
              <w:t>(</w:t>
            </w:r>
            <w:r>
              <w:rPr>
                <w:rStyle w:val="IndexLink"/>
                <w:rtl w:val="true"/>
              </w:rPr>
              <w:t>مساجد دانشگاهی</w:t>
            </w:r>
            <w:r>
              <w:rPr>
                <w:rStyle w:val="IndexLink"/>
                <w:rtl w:val="true"/>
              </w:rPr>
              <w:t>)</w:t>
              <w:tab/>
            </w:r>
            <w:r>
              <w:rPr>
                <w:rStyle w:val="IndexLink"/>
              </w:rPr>
              <w:t>193</w:t>
            </w:r>
          </w:hyperlink>
        </w:p>
        <w:p>
          <w:pPr>
            <w:pStyle w:val="Contents6"/>
            <w:tabs>
              <w:tab w:val="clear" w:pos="7609"/>
              <w:tab w:val="right" w:pos="9026" w:leader="dot"/>
            </w:tabs>
            <w:rPr/>
          </w:pPr>
          <w:hyperlink w:anchor="__RefHeading___Toc13996308_1280447820">
            <w:r>
              <w:rPr>
                <w:webHidden/>
                <w:rStyle w:val="IndexLink"/>
              </w:rPr>
              <w:t>3-2-7</w:t>
            </w:r>
            <w:r>
              <w:rPr>
                <w:rStyle w:val="IndexLink"/>
                <w:rtl w:val="true"/>
              </w:rPr>
              <w:t xml:space="preserve">. </w:t>
            </w:r>
            <w:r>
              <w:rPr>
                <w:rStyle w:val="IndexLink"/>
                <w:rtl w:val="true"/>
              </w:rPr>
              <w:t>مساجد دانشگاهی در ایران</w:t>
            </w:r>
            <w:r>
              <w:rPr>
                <w:rStyle w:val="IndexLink"/>
                <w:rtl w:val="true"/>
              </w:rPr>
              <w:tab/>
            </w:r>
            <w:r>
              <w:rPr>
                <w:rStyle w:val="IndexLink"/>
              </w:rPr>
              <w:t>196</w:t>
            </w:r>
          </w:hyperlink>
        </w:p>
        <w:p>
          <w:pPr>
            <w:pStyle w:val="Contents6"/>
            <w:tabs>
              <w:tab w:val="clear" w:pos="7609"/>
              <w:tab w:val="right" w:pos="9026" w:leader="dot"/>
            </w:tabs>
            <w:rPr/>
          </w:pPr>
          <w:hyperlink w:anchor="__RefHeading___Toc13996310_1280447820">
            <w:r>
              <w:rPr>
                <w:webHidden/>
                <w:rStyle w:val="IndexLink"/>
              </w:rPr>
              <w:t>4-2-7</w:t>
            </w:r>
            <w:r>
              <w:rPr>
                <w:rStyle w:val="IndexLink"/>
                <w:rtl w:val="true"/>
              </w:rPr>
              <w:t xml:space="preserve">. </w:t>
            </w:r>
            <w:r>
              <w:rPr>
                <w:rStyle w:val="IndexLink"/>
                <w:rtl w:val="true"/>
              </w:rPr>
              <w:t>تنوع آموزش و آموزشگران در مساجد</w:t>
            </w:r>
            <w:r>
              <w:rPr>
                <w:rStyle w:val="IndexLink"/>
                <w:rtl w:val="true"/>
              </w:rPr>
              <w:tab/>
            </w:r>
            <w:r>
              <w:rPr>
                <w:rStyle w:val="IndexLink"/>
              </w:rPr>
              <w:t>197</w:t>
            </w:r>
          </w:hyperlink>
        </w:p>
        <w:p>
          <w:pPr>
            <w:pStyle w:val="Contents6"/>
            <w:tabs>
              <w:tab w:val="clear" w:pos="7609"/>
              <w:tab w:val="right" w:pos="9026" w:leader="dot"/>
            </w:tabs>
            <w:rPr/>
          </w:pPr>
          <w:hyperlink w:anchor="__RefHeading___Toc13996312_1280447820">
            <w:r>
              <w:rPr>
                <w:webHidden/>
                <w:rStyle w:val="IndexLink"/>
              </w:rPr>
              <w:t>5-2-7</w:t>
            </w:r>
            <w:r>
              <w:rPr>
                <w:rStyle w:val="IndexLink"/>
                <w:rtl w:val="true"/>
              </w:rPr>
              <w:t xml:space="preserve">. </w:t>
            </w:r>
            <w:r>
              <w:rPr>
                <w:rStyle w:val="IndexLink"/>
                <w:rtl w:val="true"/>
              </w:rPr>
              <w:t>ضرورت حفاظت از محتوای آموزشی مساجد</w:t>
            </w:r>
            <w:r>
              <w:rPr>
                <w:rStyle w:val="IndexLink"/>
                <w:rtl w:val="true"/>
              </w:rPr>
              <w:tab/>
            </w:r>
            <w:r>
              <w:rPr>
                <w:rStyle w:val="IndexLink"/>
              </w:rPr>
              <w:t>199</w:t>
            </w:r>
          </w:hyperlink>
        </w:p>
        <w:p>
          <w:pPr>
            <w:pStyle w:val="Contents6"/>
            <w:tabs>
              <w:tab w:val="clear" w:pos="7609"/>
              <w:tab w:val="right" w:pos="9026" w:leader="dot"/>
            </w:tabs>
            <w:rPr/>
          </w:pPr>
          <w:hyperlink w:anchor="__RefHeading___Toc13996314_1280447820">
            <w:r>
              <w:rPr>
                <w:webHidden/>
                <w:rStyle w:val="IndexLink"/>
              </w:rPr>
              <w:t>6-2-7</w:t>
            </w:r>
            <w:r>
              <w:rPr>
                <w:rStyle w:val="IndexLink"/>
                <w:rtl w:val="true"/>
              </w:rPr>
              <w:t xml:space="preserve">. </w:t>
            </w:r>
            <w:r>
              <w:rPr>
                <w:rStyle w:val="IndexLink"/>
                <w:rtl w:val="true"/>
              </w:rPr>
              <w:t>نکاتی درباره آثار آموزشی مسجد</w:t>
            </w:r>
            <w:r>
              <w:rPr>
                <w:rStyle w:val="IndexLink"/>
                <w:rtl w:val="true"/>
              </w:rPr>
              <w:tab/>
            </w:r>
            <w:r>
              <w:rPr>
                <w:rStyle w:val="IndexLink"/>
              </w:rPr>
              <w:t>200</w:t>
            </w:r>
          </w:hyperlink>
        </w:p>
        <w:p>
          <w:pPr>
            <w:pStyle w:val="Contents3"/>
            <w:tabs>
              <w:tab w:val="clear" w:pos="8459"/>
              <w:tab w:val="right" w:pos="9026" w:leader="dot"/>
            </w:tabs>
            <w:rPr/>
          </w:pPr>
          <w:hyperlink w:anchor="__RefHeading___Toc13996316_1280447820">
            <w:r>
              <w:rPr>
                <w:webHidden/>
                <w:rStyle w:val="IndexLink"/>
                <w:rtl w:val="true"/>
              </w:rPr>
              <w:t>نتیجه گیری</w:t>
            </w:r>
            <w:r>
              <w:rPr>
                <w:rStyle w:val="IndexLink"/>
                <w:rtl w:val="true"/>
              </w:rPr>
              <w:tab/>
            </w:r>
            <w:r>
              <w:rPr>
                <w:rStyle w:val="IndexLink"/>
              </w:rPr>
              <w:t>202</w:t>
            </w:r>
          </w:hyperlink>
        </w:p>
        <w:p>
          <w:pPr>
            <w:pStyle w:val="Contents3"/>
            <w:tabs>
              <w:tab w:val="clear" w:pos="8459"/>
              <w:tab w:val="right" w:pos="9026" w:leader="dot"/>
            </w:tabs>
            <w:rPr/>
          </w:pPr>
          <w:hyperlink w:anchor="__RefHeading___Toc13996318_1280447820">
            <w:r>
              <w:rPr>
                <w:webHidden/>
                <w:rStyle w:val="IndexLink"/>
                <w:rtl w:val="true"/>
              </w:rPr>
              <w:t>منابع و مآخذ تحقيق</w:t>
            </w:r>
            <w:r>
              <w:rPr>
                <w:rStyle w:val="IndexLink"/>
                <w:rtl w:val="true"/>
              </w:rPr>
              <w:tab/>
            </w:r>
            <w:r>
              <w:rPr>
                <w:rStyle w:val="IndexLink"/>
              </w:rPr>
              <w:t>205</w:t>
            </w:r>
          </w:hyperlink>
        </w:p>
        <w:p>
          <w:pPr>
            <w:pStyle w:val="Contents2"/>
            <w:tabs>
              <w:tab w:val="clear" w:pos="8743"/>
              <w:tab w:val="right" w:pos="9026" w:leader="dot"/>
            </w:tabs>
            <w:rPr/>
          </w:pPr>
          <w:hyperlink w:anchor="__RefHeading___Toc13996320_1280447820">
            <w:r>
              <w:rPr>
                <w:webHidden/>
                <w:rStyle w:val="IndexLink"/>
                <w:rtl w:val="true"/>
              </w:rPr>
              <w:t>آسیب شناسی وجود رقیب برای مسجد</w:t>
            </w:r>
            <w:r>
              <w:rPr>
                <w:rStyle w:val="IndexLink"/>
                <w:rtl w:val="true"/>
              </w:rPr>
              <w:t>/ (</w:t>
            </w:r>
            <w:r>
              <w:rPr>
                <w:rStyle w:val="IndexLink"/>
                <w:rtl w:val="true"/>
              </w:rPr>
              <w:t>ارائه راهکارهایی برای نیل به مسجد طراز انقلاب</w:t>
            </w:r>
            <w:r>
              <w:rPr>
                <w:rStyle w:val="IndexLink"/>
                <w:rtl w:val="true"/>
              </w:rPr>
              <w:t>)/</w:t>
            </w:r>
            <w:r>
              <w:rPr>
                <w:rStyle w:val="IndexLink"/>
                <w:rtl w:val="true"/>
              </w:rPr>
              <w:t>حسین اسلام پورا</w:t>
            </w:r>
            <w:r>
              <w:rPr>
                <w:rStyle w:val="IndexLink"/>
                <w:rtl w:val="true"/>
              </w:rPr>
              <w:tab/>
            </w:r>
            <w:r>
              <w:rPr>
                <w:rStyle w:val="IndexLink"/>
              </w:rPr>
              <w:t>210</w:t>
            </w:r>
          </w:hyperlink>
        </w:p>
        <w:p>
          <w:pPr>
            <w:pStyle w:val="Contents3"/>
            <w:tabs>
              <w:tab w:val="clear" w:pos="8459"/>
              <w:tab w:val="right" w:pos="9026" w:leader="dot"/>
            </w:tabs>
            <w:rPr/>
          </w:pPr>
          <w:hyperlink w:anchor="__RefHeading___Toc13996322_128044782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3996324_1280447820">
            <w:r>
              <w:rPr>
                <w:webHidden/>
                <w:rStyle w:val="IndexLink"/>
                <w:rtl w:val="true"/>
              </w:rPr>
              <w:t>چکیده</w:t>
            </w:r>
            <w:r>
              <w:rPr>
                <w:rStyle w:val="IndexLink"/>
                <w:rtl w:val="true"/>
              </w:rPr>
              <w:tab/>
            </w:r>
            <w:r>
              <w:rPr>
                <w:rStyle w:val="IndexLink"/>
              </w:rPr>
              <w:t>210</w:t>
            </w:r>
          </w:hyperlink>
        </w:p>
        <w:p>
          <w:pPr>
            <w:pStyle w:val="Contents3"/>
            <w:tabs>
              <w:tab w:val="clear" w:pos="8459"/>
              <w:tab w:val="right" w:pos="9026" w:leader="dot"/>
            </w:tabs>
            <w:rPr/>
          </w:pPr>
          <w:hyperlink w:anchor="__RefHeading___Toc13996326_1280447820">
            <w:r>
              <w:rPr>
                <w:webHidden/>
                <w:rStyle w:val="IndexLink"/>
                <w:rtl w:val="true"/>
              </w:rPr>
              <w:t>الف</w:t>
            </w:r>
            <w:r>
              <w:rPr>
                <w:rStyle w:val="IndexLink"/>
                <w:rtl w:val="true"/>
              </w:rPr>
              <w:t xml:space="preserve">: </w:t>
            </w:r>
            <w:r>
              <w:rPr>
                <w:rStyle w:val="IndexLink"/>
                <w:rtl w:val="true"/>
              </w:rPr>
              <w:t>كليات</w:t>
            </w:r>
            <w:r>
              <w:rPr>
                <w:rStyle w:val="IndexLink"/>
                <w:rtl w:val="true"/>
              </w:rPr>
              <w:tab/>
            </w:r>
            <w:r>
              <w:rPr>
                <w:rStyle w:val="IndexLink"/>
              </w:rPr>
              <w:t>211</w:t>
            </w:r>
          </w:hyperlink>
        </w:p>
        <w:p>
          <w:pPr>
            <w:pStyle w:val="Contents4"/>
            <w:tabs>
              <w:tab w:val="clear" w:pos="8176"/>
              <w:tab w:val="right" w:pos="9026" w:leader="dot"/>
            </w:tabs>
            <w:rPr/>
          </w:pPr>
          <w:hyperlink w:anchor="__RefHeading___Toc13996328_1280447820">
            <w:r>
              <w:rPr>
                <w:webHidden/>
                <w:rStyle w:val="IndexLink"/>
              </w:rPr>
              <w:t>1</w:t>
            </w:r>
            <w:r>
              <w:rPr>
                <w:rStyle w:val="IndexLink"/>
                <w:rtl w:val="true"/>
              </w:rPr>
              <w:t xml:space="preserve">. </w:t>
            </w:r>
            <w:r>
              <w:rPr>
                <w:rStyle w:val="IndexLink"/>
                <w:rtl w:val="true"/>
              </w:rPr>
              <w:t>پیشینه تحقیق</w:t>
            </w:r>
            <w:r>
              <w:rPr>
                <w:rStyle w:val="IndexLink"/>
                <w:rtl w:val="true"/>
              </w:rPr>
              <w:tab/>
            </w:r>
            <w:r>
              <w:rPr>
                <w:rStyle w:val="IndexLink"/>
              </w:rPr>
              <w:t>211</w:t>
            </w:r>
          </w:hyperlink>
        </w:p>
        <w:p>
          <w:pPr>
            <w:pStyle w:val="Contents4"/>
            <w:tabs>
              <w:tab w:val="clear" w:pos="8176"/>
              <w:tab w:val="right" w:pos="9026" w:leader="dot"/>
            </w:tabs>
            <w:rPr/>
          </w:pPr>
          <w:hyperlink w:anchor="__RefHeading___Toc13996330_1280447820">
            <w:r>
              <w:rPr>
                <w:webHidden/>
                <w:rStyle w:val="IndexLink"/>
              </w:rPr>
              <w:t>2</w:t>
            </w:r>
            <w:r>
              <w:rPr>
                <w:rStyle w:val="IndexLink"/>
                <w:rtl w:val="true"/>
              </w:rPr>
              <w:t xml:space="preserve">. </w:t>
            </w:r>
            <w:r>
              <w:rPr>
                <w:rStyle w:val="IndexLink"/>
                <w:rtl w:val="true"/>
              </w:rPr>
              <w:t>مقدمه</w:t>
            </w:r>
            <w:r>
              <w:rPr>
                <w:rStyle w:val="IndexLink"/>
                <w:rtl w:val="true"/>
              </w:rPr>
              <w:tab/>
            </w:r>
            <w:r>
              <w:rPr>
                <w:rStyle w:val="IndexLink"/>
              </w:rPr>
              <w:t>211</w:t>
            </w:r>
          </w:hyperlink>
        </w:p>
        <w:p>
          <w:pPr>
            <w:pStyle w:val="Contents4"/>
            <w:tabs>
              <w:tab w:val="clear" w:pos="8176"/>
              <w:tab w:val="right" w:pos="9026" w:leader="dot"/>
            </w:tabs>
            <w:rPr/>
          </w:pPr>
          <w:hyperlink w:anchor="__RefHeading___Toc13996332_1280447820">
            <w:r>
              <w:rPr>
                <w:webHidden/>
                <w:rStyle w:val="IndexLink"/>
              </w:rPr>
              <w:t>3</w:t>
            </w:r>
            <w:r>
              <w:rPr>
                <w:rStyle w:val="IndexLink"/>
                <w:rtl w:val="true"/>
              </w:rPr>
              <w:t xml:space="preserve">. </w:t>
            </w:r>
            <w:r>
              <w:rPr>
                <w:rStyle w:val="IndexLink"/>
                <w:rtl w:val="true"/>
              </w:rPr>
              <w:t>بیان مسئله</w:t>
            </w:r>
            <w:r>
              <w:rPr>
                <w:rStyle w:val="IndexLink"/>
                <w:rtl w:val="true"/>
              </w:rPr>
              <w:tab/>
            </w:r>
            <w:r>
              <w:rPr>
                <w:rStyle w:val="IndexLink"/>
              </w:rPr>
              <w:t>212</w:t>
            </w:r>
          </w:hyperlink>
        </w:p>
        <w:p>
          <w:pPr>
            <w:pStyle w:val="Contents4"/>
            <w:tabs>
              <w:tab w:val="clear" w:pos="8176"/>
              <w:tab w:val="right" w:pos="9026" w:leader="dot"/>
            </w:tabs>
            <w:rPr/>
          </w:pPr>
          <w:hyperlink w:anchor="__RefHeading___Toc13996334_1280447820">
            <w:r>
              <w:rPr>
                <w:webHidden/>
                <w:rStyle w:val="IndexLink"/>
              </w:rPr>
              <w:t>4</w:t>
            </w:r>
            <w:r>
              <w:rPr>
                <w:rStyle w:val="IndexLink"/>
                <w:rtl w:val="true"/>
              </w:rPr>
              <w:t xml:space="preserve">. </w:t>
            </w:r>
            <w:r>
              <w:rPr>
                <w:rStyle w:val="IndexLink"/>
                <w:rtl w:val="true"/>
              </w:rPr>
              <w:t>اهمیت و ضرورت مسئله</w:t>
            </w:r>
            <w:r>
              <w:rPr>
                <w:rStyle w:val="IndexLink"/>
                <w:rtl w:val="true"/>
              </w:rPr>
              <w:tab/>
            </w:r>
            <w:r>
              <w:rPr>
                <w:rStyle w:val="IndexLink"/>
              </w:rPr>
              <w:t>213</w:t>
            </w:r>
          </w:hyperlink>
        </w:p>
        <w:p>
          <w:pPr>
            <w:pStyle w:val="Contents5"/>
            <w:tabs>
              <w:tab w:val="clear" w:pos="7892"/>
              <w:tab w:val="right" w:pos="9026" w:leader="dot"/>
            </w:tabs>
            <w:rPr/>
          </w:pPr>
          <w:hyperlink w:anchor="__RefHeading___Toc13996336_128044782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3996338_1280447820">
            <w:r>
              <w:rPr>
                <w:webHidden/>
                <w:rStyle w:val="IndexLink"/>
              </w:rPr>
              <w:t>1-4</w:t>
            </w:r>
            <w:r>
              <w:rPr>
                <w:rStyle w:val="IndexLink"/>
                <w:rtl w:val="true"/>
              </w:rPr>
              <w:t xml:space="preserve">. </w:t>
            </w:r>
            <w:r>
              <w:rPr>
                <w:rStyle w:val="IndexLink"/>
                <w:rtl w:val="true"/>
              </w:rPr>
              <w:t>مصادیق آباد کردن مسجد</w:t>
            </w:r>
            <w:r>
              <w:rPr>
                <w:rStyle w:val="IndexLink"/>
                <w:rtl w:val="true"/>
              </w:rPr>
              <w:tab/>
            </w:r>
            <w:r>
              <w:rPr>
                <w:rStyle w:val="IndexLink"/>
              </w:rPr>
              <w:t>214</w:t>
            </w:r>
          </w:hyperlink>
        </w:p>
        <w:p>
          <w:pPr>
            <w:pStyle w:val="Contents5"/>
            <w:tabs>
              <w:tab w:val="clear" w:pos="7892"/>
              <w:tab w:val="right" w:pos="9026" w:leader="dot"/>
            </w:tabs>
            <w:rPr/>
          </w:pPr>
          <w:hyperlink w:anchor="__RefHeading___Toc13996340_1280447820">
            <w:r>
              <w:rPr>
                <w:webHidden/>
                <w:rStyle w:val="IndexLink"/>
              </w:rPr>
              <w:t>2-4</w:t>
            </w:r>
            <w:r>
              <w:rPr>
                <w:rStyle w:val="IndexLink"/>
                <w:rtl w:val="true"/>
              </w:rPr>
              <w:t xml:space="preserve">. </w:t>
            </w:r>
            <w:r>
              <w:rPr>
                <w:rStyle w:val="IndexLink"/>
                <w:rtl w:val="true"/>
              </w:rPr>
              <w:t>مصاديق خراب کردن مسجد</w:t>
            </w:r>
            <w:r>
              <w:rPr>
                <w:rStyle w:val="IndexLink"/>
                <w:rtl w:val="true"/>
              </w:rPr>
              <w:tab/>
            </w:r>
            <w:r>
              <w:rPr>
                <w:rStyle w:val="IndexLink"/>
              </w:rPr>
              <w:t>215</w:t>
            </w:r>
          </w:hyperlink>
        </w:p>
        <w:p>
          <w:pPr>
            <w:pStyle w:val="Contents4"/>
            <w:tabs>
              <w:tab w:val="clear" w:pos="8176"/>
              <w:tab w:val="right" w:pos="9026" w:leader="dot"/>
            </w:tabs>
            <w:rPr/>
          </w:pPr>
          <w:hyperlink w:anchor="__RefHeading___Toc13996342_1280447820">
            <w:r>
              <w:rPr>
                <w:webHidden/>
                <w:rStyle w:val="IndexLink"/>
              </w:rPr>
              <w:t>5</w:t>
            </w:r>
            <w:r>
              <w:rPr>
                <w:rStyle w:val="IndexLink"/>
                <w:rtl w:val="true"/>
              </w:rPr>
              <w:t xml:space="preserve">. </w:t>
            </w:r>
            <w:r>
              <w:rPr>
                <w:rStyle w:val="IndexLink"/>
                <w:rtl w:val="true"/>
              </w:rPr>
              <w:t>سؤالات تحقیق</w:t>
            </w:r>
            <w:r>
              <w:rPr>
                <w:rStyle w:val="IndexLink"/>
                <w:rtl w:val="true"/>
              </w:rPr>
              <w:tab/>
            </w:r>
            <w:r>
              <w:rPr>
                <w:rStyle w:val="IndexLink"/>
              </w:rPr>
              <w:t>217</w:t>
            </w:r>
          </w:hyperlink>
        </w:p>
        <w:p>
          <w:pPr>
            <w:pStyle w:val="Contents5"/>
            <w:tabs>
              <w:tab w:val="clear" w:pos="7892"/>
              <w:tab w:val="right" w:pos="9026" w:leader="dot"/>
            </w:tabs>
            <w:rPr/>
          </w:pPr>
          <w:hyperlink w:anchor="__RefHeading___Toc13996344_1280447820">
            <w:r>
              <w:rPr>
                <w:webHidden/>
                <w:rStyle w:val="IndexLink"/>
              </w:rPr>
              <w:t>1-5</w:t>
            </w:r>
            <w:r>
              <w:rPr>
                <w:rStyle w:val="IndexLink"/>
                <w:rtl w:val="true"/>
              </w:rPr>
              <w:t xml:space="preserve">. </w:t>
            </w:r>
            <w:r>
              <w:rPr>
                <w:rStyle w:val="IndexLink"/>
                <w:rtl w:val="true"/>
              </w:rPr>
              <w:t>سؤال اصلی</w:t>
            </w:r>
            <w:r>
              <w:rPr>
                <w:rStyle w:val="IndexLink"/>
                <w:rtl w:val="true"/>
              </w:rPr>
              <w:tab/>
            </w:r>
            <w:r>
              <w:rPr>
                <w:rStyle w:val="IndexLink"/>
              </w:rPr>
              <w:t>217</w:t>
            </w:r>
          </w:hyperlink>
        </w:p>
        <w:p>
          <w:pPr>
            <w:pStyle w:val="Contents5"/>
            <w:tabs>
              <w:tab w:val="clear" w:pos="7892"/>
              <w:tab w:val="right" w:pos="9026" w:leader="dot"/>
            </w:tabs>
            <w:rPr/>
          </w:pPr>
          <w:hyperlink w:anchor="__RefHeading___Toc13996346_1280447820">
            <w:r>
              <w:rPr>
                <w:webHidden/>
                <w:rStyle w:val="IndexLink"/>
              </w:rPr>
              <w:t>2-5</w:t>
            </w:r>
            <w:r>
              <w:rPr>
                <w:rStyle w:val="IndexLink"/>
                <w:rtl w:val="true"/>
              </w:rPr>
              <w:t xml:space="preserve">. </w:t>
            </w:r>
            <w:r>
              <w:rPr>
                <w:rStyle w:val="IndexLink"/>
                <w:rtl w:val="true"/>
              </w:rPr>
              <w:t>سؤالات فرعی</w:t>
            </w:r>
            <w:r>
              <w:rPr>
                <w:rStyle w:val="IndexLink"/>
                <w:rtl w:val="true"/>
              </w:rPr>
              <w:tab/>
            </w:r>
            <w:r>
              <w:rPr>
                <w:rStyle w:val="IndexLink"/>
              </w:rPr>
              <w:t>217</w:t>
            </w:r>
          </w:hyperlink>
        </w:p>
        <w:p>
          <w:pPr>
            <w:pStyle w:val="Contents4"/>
            <w:tabs>
              <w:tab w:val="clear" w:pos="8176"/>
              <w:tab w:val="right" w:pos="9026" w:leader="dot"/>
            </w:tabs>
            <w:rPr/>
          </w:pPr>
          <w:hyperlink w:anchor="__RefHeading___Toc13996348_1280447820">
            <w:r>
              <w:rPr>
                <w:webHidden/>
                <w:rStyle w:val="IndexLink"/>
              </w:rPr>
              <w:t>6</w:t>
            </w:r>
            <w:r>
              <w:rPr>
                <w:rStyle w:val="IndexLink"/>
                <w:rtl w:val="true"/>
              </w:rPr>
              <w:t xml:space="preserve">. </w:t>
            </w:r>
            <w:r>
              <w:rPr>
                <w:rStyle w:val="IndexLink"/>
                <w:rtl w:val="true"/>
              </w:rPr>
              <w:t>روش تحقیق</w:t>
            </w:r>
            <w:r>
              <w:rPr>
                <w:rStyle w:val="IndexLink"/>
                <w:rtl w:val="true"/>
              </w:rPr>
              <w:tab/>
            </w:r>
            <w:r>
              <w:rPr>
                <w:rStyle w:val="IndexLink"/>
              </w:rPr>
              <w:t>217</w:t>
            </w:r>
          </w:hyperlink>
        </w:p>
        <w:p>
          <w:pPr>
            <w:pStyle w:val="Contents4"/>
            <w:tabs>
              <w:tab w:val="clear" w:pos="8176"/>
              <w:tab w:val="right" w:pos="9026" w:leader="dot"/>
            </w:tabs>
            <w:rPr/>
          </w:pPr>
          <w:hyperlink w:anchor="__RefHeading___Toc13996350_1280447820">
            <w:r>
              <w:rPr>
                <w:webHidden/>
                <w:rStyle w:val="IndexLink"/>
              </w:rPr>
              <w:t>7</w:t>
            </w:r>
            <w:r>
              <w:rPr>
                <w:rStyle w:val="IndexLink"/>
                <w:rtl w:val="true"/>
              </w:rPr>
              <w:t xml:space="preserve">. </w:t>
            </w:r>
            <w:r>
              <w:rPr>
                <w:rStyle w:val="IndexLink"/>
                <w:rtl w:val="true"/>
              </w:rPr>
              <w:t>تعاریف مفهومی کلیدواژه های تحقیق</w:t>
            </w:r>
            <w:r>
              <w:rPr>
                <w:rStyle w:val="IndexLink"/>
                <w:rtl w:val="true"/>
              </w:rPr>
              <w:tab/>
            </w:r>
            <w:r>
              <w:rPr>
                <w:rStyle w:val="IndexLink"/>
              </w:rPr>
              <w:t>218</w:t>
            </w:r>
          </w:hyperlink>
        </w:p>
        <w:p>
          <w:pPr>
            <w:pStyle w:val="Contents5"/>
            <w:tabs>
              <w:tab w:val="clear" w:pos="7892"/>
              <w:tab w:val="right" w:pos="9026" w:leader="dot"/>
            </w:tabs>
            <w:rPr/>
          </w:pPr>
          <w:hyperlink w:anchor="__RefHeading___Toc13996352_1280447820">
            <w:r>
              <w:rPr>
                <w:webHidden/>
                <w:rStyle w:val="IndexLink"/>
              </w:rPr>
              <w:t>1-7</w:t>
            </w:r>
            <w:r>
              <w:rPr>
                <w:rStyle w:val="IndexLink"/>
                <w:rtl w:val="true"/>
              </w:rPr>
              <w:t xml:space="preserve">. </w:t>
            </w:r>
            <w:r>
              <w:rPr>
                <w:rStyle w:val="IndexLink"/>
                <w:rtl w:val="true"/>
              </w:rPr>
              <w:t>مفهوم رقابت و رقيب</w:t>
            </w:r>
            <w:r>
              <w:rPr>
                <w:rStyle w:val="IndexLink"/>
                <w:rtl w:val="true"/>
              </w:rPr>
              <w:tab/>
            </w:r>
            <w:r>
              <w:rPr>
                <w:rStyle w:val="IndexLink"/>
              </w:rPr>
              <w:t>218</w:t>
            </w:r>
          </w:hyperlink>
        </w:p>
        <w:p>
          <w:pPr>
            <w:pStyle w:val="Contents5"/>
            <w:tabs>
              <w:tab w:val="clear" w:pos="7892"/>
              <w:tab w:val="right" w:pos="9026" w:leader="dot"/>
            </w:tabs>
            <w:rPr/>
          </w:pPr>
          <w:hyperlink w:anchor="__RefHeading___Toc13996354_1280447820">
            <w:r>
              <w:rPr>
                <w:webHidden/>
                <w:rStyle w:val="IndexLink"/>
              </w:rPr>
              <w:t>2-7</w:t>
            </w:r>
            <w:r>
              <w:rPr>
                <w:rStyle w:val="IndexLink"/>
                <w:rtl w:val="true"/>
              </w:rPr>
              <w:t xml:space="preserve">. </w:t>
            </w:r>
            <w:r>
              <w:rPr>
                <w:rStyle w:val="IndexLink"/>
                <w:rtl w:val="true"/>
              </w:rPr>
              <w:t>آسیب شناسی</w:t>
            </w:r>
            <w:r>
              <w:rPr>
                <w:rStyle w:val="IndexLink"/>
                <w:rtl w:val="true"/>
              </w:rPr>
              <w:tab/>
            </w:r>
            <w:r>
              <w:rPr>
                <w:rStyle w:val="IndexLink"/>
              </w:rPr>
              <w:t>218</w:t>
            </w:r>
          </w:hyperlink>
        </w:p>
        <w:p>
          <w:pPr>
            <w:pStyle w:val="Contents5"/>
            <w:tabs>
              <w:tab w:val="clear" w:pos="7892"/>
              <w:tab w:val="right" w:pos="9026" w:leader="dot"/>
            </w:tabs>
            <w:rPr/>
          </w:pPr>
          <w:hyperlink w:anchor="__RefHeading___Toc13996356_1280447820">
            <w:r>
              <w:rPr>
                <w:webHidden/>
                <w:rStyle w:val="IndexLink"/>
              </w:rPr>
              <w:t>3-7</w:t>
            </w:r>
            <w:r>
              <w:rPr>
                <w:rStyle w:val="IndexLink"/>
                <w:rtl w:val="true"/>
              </w:rPr>
              <w:t xml:space="preserve">. </w:t>
            </w:r>
            <w:r>
              <w:rPr>
                <w:rStyle w:val="IndexLink"/>
                <w:rtl w:val="true"/>
              </w:rPr>
              <w:t>مسجد و جایگاه آن در صدر اسلام</w:t>
            </w:r>
            <w:r>
              <w:rPr>
                <w:rStyle w:val="IndexLink"/>
                <w:rtl w:val="true"/>
              </w:rPr>
              <w:tab/>
            </w:r>
            <w:r>
              <w:rPr>
                <w:rStyle w:val="IndexLink"/>
              </w:rPr>
              <w:t>219</w:t>
            </w:r>
          </w:hyperlink>
        </w:p>
        <w:p>
          <w:pPr>
            <w:pStyle w:val="Contents5"/>
            <w:tabs>
              <w:tab w:val="clear" w:pos="7892"/>
              <w:tab w:val="right" w:pos="9026" w:leader="dot"/>
            </w:tabs>
            <w:rPr/>
          </w:pPr>
          <w:hyperlink w:anchor="__RefHeading___Toc13996358_1280447820">
            <w:r>
              <w:rPr>
                <w:webHidden/>
                <w:rStyle w:val="IndexLink"/>
              </w:rPr>
              <w:t>4-7</w:t>
            </w:r>
            <w:r>
              <w:rPr>
                <w:rStyle w:val="IndexLink"/>
                <w:rtl w:val="true"/>
              </w:rPr>
              <w:t xml:space="preserve">. </w:t>
            </w:r>
            <w:r>
              <w:rPr>
                <w:rStyle w:val="IndexLink"/>
                <w:rtl w:val="true"/>
              </w:rPr>
              <w:t>جایگاه مسجد در عصر انتظار</w:t>
            </w:r>
            <w:r>
              <w:rPr>
                <w:rStyle w:val="IndexLink"/>
                <w:rtl w:val="true"/>
              </w:rPr>
              <w:tab/>
            </w:r>
            <w:r>
              <w:rPr>
                <w:rStyle w:val="IndexLink"/>
              </w:rPr>
              <w:t>220</w:t>
            </w:r>
          </w:hyperlink>
        </w:p>
        <w:p>
          <w:pPr>
            <w:pStyle w:val="Contents5"/>
            <w:tabs>
              <w:tab w:val="clear" w:pos="7892"/>
              <w:tab w:val="right" w:pos="9026" w:leader="dot"/>
            </w:tabs>
            <w:rPr/>
          </w:pPr>
          <w:hyperlink w:anchor="__RefHeading___Toc13996360_1280447820">
            <w:r>
              <w:rPr>
                <w:webHidden/>
                <w:rStyle w:val="IndexLink"/>
              </w:rPr>
              <w:t>5-7</w:t>
            </w:r>
            <w:r>
              <w:rPr>
                <w:rStyle w:val="IndexLink"/>
                <w:rtl w:val="true"/>
              </w:rPr>
              <w:t xml:space="preserve">. </w:t>
            </w:r>
            <w:r>
              <w:rPr>
                <w:rStyle w:val="IndexLink"/>
                <w:rtl w:val="true"/>
              </w:rPr>
              <w:t>بحث واژگانی و اصطلاحی مسجد</w:t>
            </w:r>
            <w:r>
              <w:rPr>
                <w:rStyle w:val="IndexLink"/>
                <w:rtl w:val="true"/>
              </w:rPr>
              <w:tab/>
            </w:r>
            <w:r>
              <w:rPr>
                <w:rStyle w:val="IndexLink"/>
              </w:rPr>
              <w:t>220</w:t>
            </w:r>
          </w:hyperlink>
        </w:p>
        <w:p>
          <w:pPr>
            <w:pStyle w:val="Contents3"/>
            <w:tabs>
              <w:tab w:val="clear" w:pos="8459"/>
              <w:tab w:val="right" w:pos="9026" w:leader="dot"/>
            </w:tabs>
            <w:rPr/>
          </w:pPr>
          <w:hyperlink w:anchor="__RefHeading___Toc13996362_1280447820">
            <w:r>
              <w:rPr>
                <w:webHidden/>
                <w:rStyle w:val="IndexLink"/>
                <w:rtl w:val="true"/>
              </w:rPr>
              <w:t>ب</w:t>
            </w:r>
            <w:r>
              <w:rPr>
                <w:rStyle w:val="IndexLink"/>
                <w:rtl w:val="true"/>
              </w:rPr>
              <w:t xml:space="preserve">) </w:t>
            </w:r>
            <w:r>
              <w:rPr>
                <w:rStyle w:val="IndexLink"/>
                <w:rtl w:val="true"/>
              </w:rPr>
              <w:t>رقبای مسجد</w:t>
            </w:r>
            <w:r>
              <w:rPr>
                <w:rStyle w:val="IndexLink"/>
                <w:rtl w:val="true"/>
              </w:rPr>
              <w:tab/>
            </w:r>
            <w:r>
              <w:rPr>
                <w:rStyle w:val="IndexLink"/>
              </w:rPr>
              <w:t>221</w:t>
            </w:r>
          </w:hyperlink>
        </w:p>
        <w:p>
          <w:pPr>
            <w:pStyle w:val="Contents4"/>
            <w:tabs>
              <w:tab w:val="clear" w:pos="8176"/>
              <w:tab w:val="right" w:pos="9026" w:leader="dot"/>
            </w:tabs>
            <w:rPr/>
          </w:pPr>
          <w:hyperlink w:anchor="__RefHeading___Toc13996364_128044782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3996366_1280447820">
            <w:r>
              <w:rPr>
                <w:webHidden/>
                <w:rStyle w:val="IndexLink"/>
              </w:rPr>
              <w:t>1</w:t>
            </w:r>
            <w:r>
              <w:rPr>
                <w:rStyle w:val="IndexLink"/>
                <w:rtl w:val="true"/>
              </w:rPr>
              <w:t xml:space="preserve">. </w:t>
            </w:r>
            <w:r>
              <w:rPr>
                <w:rStyle w:val="IndexLink"/>
                <w:rtl w:val="true"/>
              </w:rPr>
              <w:t>تکیه</w:t>
            </w:r>
            <w:r>
              <w:rPr>
                <w:rStyle w:val="IndexLink"/>
                <w:rtl w:val="true"/>
              </w:rPr>
              <w:tab/>
            </w:r>
            <w:r>
              <w:rPr>
                <w:rStyle w:val="IndexLink"/>
              </w:rPr>
              <w:t>222</w:t>
            </w:r>
          </w:hyperlink>
        </w:p>
        <w:p>
          <w:pPr>
            <w:pStyle w:val="Contents5"/>
            <w:tabs>
              <w:tab w:val="clear" w:pos="7892"/>
              <w:tab w:val="right" w:pos="9026" w:leader="dot"/>
            </w:tabs>
            <w:rPr/>
          </w:pPr>
          <w:hyperlink w:anchor="__RefHeading___Toc13996368_1280447820">
            <w:r>
              <w:rPr>
                <w:webHidden/>
                <w:rStyle w:val="IndexLink"/>
              </w:rPr>
              <w:t>1-1</w:t>
            </w:r>
            <w:r>
              <w:rPr>
                <w:rStyle w:val="IndexLink"/>
                <w:rtl w:val="true"/>
              </w:rPr>
              <w:t xml:space="preserve">. </w:t>
            </w:r>
            <w:r>
              <w:rPr>
                <w:rStyle w:val="IndexLink"/>
                <w:rtl w:val="true"/>
              </w:rPr>
              <w:t>تکّیه، قدیمی ترین رقیب مسجد</w:t>
            </w:r>
            <w:r>
              <w:rPr>
                <w:rStyle w:val="IndexLink"/>
                <w:rtl w:val="true"/>
              </w:rPr>
              <w:tab/>
            </w:r>
            <w:r>
              <w:rPr>
                <w:rStyle w:val="IndexLink"/>
              </w:rPr>
              <w:t>222</w:t>
            </w:r>
          </w:hyperlink>
        </w:p>
        <w:p>
          <w:pPr>
            <w:pStyle w:val="Contents5"/>
            <w:tabs>
              <w:tab w:val="clear" w:pos="7892"/>
              <w:tab w:val="right" w:pos="9026" w:leader="dot"/>
            </w:tabs>
            <w:rPr/>
          </w:pPr>
          <w:hyperlink w:anchor="__RefHeading___Toc13996370_1280447820">
            <w:r>
              <w:rPr>
                <w:webHidden/>
                <w:rStyle w:val="IndexLink"/>
              </w:rPr>
              <w:t>2-1</w:t>
            </w:r>
            <w:r>
              <w:rPr>
                <w:rStyle w:val="IndexLink"/>
                <w:rtl w:val="true"/>
              </w:rPr>
              <w:t xml:space="preserve">. </w:t>
            </w:r>
            <w:r>
              <w:rPr>
                <w:rStyle w:val="IndexLink"/>
                <w:rtl w:val="true"/>
              </w:rPr>
              <w:t>تاریخچه به وجود آمدن تکیه در ایران و رقابت تدریجی آن با مسجد</w:t>
            </w:r>
            <w:r>
              <w:rPr>
                <w:rStyle w:val="IndexLink"/>
                <w:rtl w:val="true"/>
              </w:rPr>
              <w:tab/>
            </w:r>
            <w:r>
              <w:rPr>
                <w:rStyle w:val="IndexLink"/>
              </w:rPr>
              <w:t>222</w:t>
            </w:r>
          </w:hyperlink>
        </w:p>
        <w:p>
          <w:pPr>
            <w:pStyle w:val="Contents5"/>
            <w:tabs>
              <w:tab w:val="clear" w:pos="7892"/>
              <w:tab w:val="right" w:pos="9026" w:leader="dot"/>
            </w:tabs>
            <w:rPr/>
          </w:pPr>
          <w:hyperlink w:anchor="__RefHeading___Toc13996372_1280447820">
            <w:r>
              <w:rPr>
                <w:webHidden/>
                <w:rStyle w:val="IndexLink"/>
              </w:rPr>
              <w:t>2-2</w:t>
            </w:r>
            <w:r>
              <w:rPr>
                <w:rStyle w:val="IndexLink"/>
                <w:rtl w:val="true"/>
              </w:rPr>
              <w:t xml:space="preserve">. </w:t>
            </w:r>
            <w:r>
              <w:rPr>
                <w:rStyle w:val="IndexLink"/>
                <w:rtl w:val="true"/>
              </w:rPr>
              <w:t>مهم ترین تکیه در تاریخ ایران</w:t>
            </w:r>
            <w:r>
              <w:rPr>
                <w:rStyle w:val="IndexLink"/>
                <w:rtl w:val="true"/>
              </w:rPr>
              <w:tab/>
            </w:r>
            <w:r>
              <w:rPr>
                <w:rStyle w:val="IndexLink"/>
              </w:rPr>
              <w:t>223</w:t>
            </w:r>
          </w:hyperlink>
        </w:p>
        <w:p>
          <w:pPr>
            <w:pStyle w:val="Contents5"/>
            <w:tabs>
              <w:tab w:val="clear" w:pos="7892"/>
              <w:tab w:val="right" w:pos="9026" w:leader="dot"/>
            </w:tabs>
            <w:rPr/>
          </w:pPr>
          <w:hyperlink w:anchor="__RefHeading___Toc13996374_1280447820">
            <w:r>
              <w:rPr>
                <w:webHidden/>
                <w:rStyle w:val="IndexLink"/>
              </w:rPr>
              <w:t>3-2</w:t>
            </w:r>
            <w:r>
              <w:rPr>
                <w:rStyle w:val="IndexLink"/>
                <w:rtl w:val="true"/>
              </w:rPr>
              <w:t xml:space="preserve">. </w:t>
            </w:r>
            <w:r>
              <w:rPr>
                <w:rStyle w:val="IndexLink"/>
                <w:rtl w:val="true"/>
              </w:rPr>
              <w:t>خاستگاه تاریخی تکیه ها در ایران</w:t>
            </w:r>
            <w:r>
              <w:rPr>
                <w:rStyle w:val="IndexLink"/>
                <w:rtl w:val="true"/>
              </w:rPr>
              <w:tab/>
            </w:r>
            <w:r>
              <w:rPr>
                <w:rStyle w:val="IndexLink"/>
              </w:rPr>
              <w:t>223</w:t>
            </w:r>
          </w:hyperlink>
        </w:p>
        <w:p>
          <w:pPr>
            <w:pStyle w:val="Contents5"/>
            <w:tabs>
              <w:tab w:val="clear" w:pos="7892"/>
              <w:tab w:val="right" w:pos="9026" w:leader="dot"/>
            </w:tabs>
            <w:rPr/>
          </w:pPr>
          <w:hyperlink w:anchor="__RefHeading___Toc13996376_1280447820">
            <w:r>
              <w:rPr>
                <w:webHidden/>
                <w:rStyle w:val="IndexLink"/>
              </w:rPr>
              <w:t>4-2</w:t>
            </w:r>
            <w:r>
              <w:rPr>
                <w:rStyle w:val="IndexLink"/>
                <w:rtl w:val="true"/>
              </w:rPr>
              <w:t xml:space="preserve">. </w:t>
            </w:r>
            <w:r>
              <w:rPr>
                <w:rStyle w:val="IndexLink"/>
                <w:rtl w:val="true"/>
              </w:rPr>
              <w:t>اهمیت اجتماعی و کارکردهای تکیه در گذشته</w:t>
            </w:r>
            <w:r>
              <w:rPr>
                <w:rStyle w:val="IndexLink"/>
                <w:rtl w:val="true"/>
              </w:rPr>
              <w:tab/>
            </w:r>
            <w:r>
              <w:rPr>
                <w:rStyle w:val="IndexLink"/>
              </w:rPr>
              <w:t>223</w:t>
            </w:r>
          </w:hyperlink>
        </w:p>
        <w:p>
          <w:pPr>
            <w:pStyle w:val="Contents6"/>
            <w:tabs>
              <w:tab w:val="clear" w:pos="7609"/>
              <w:tab w:val="right" w:pos="9026" w:leader="dot"/>
            </w:tabs>
            <w:rPr/>
          </w:pPr>
          <w:hyperlink w:anchor="__RefHeading___Toc13996378_1280447820">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13996380_1280447820">
            <w:r>
              <w:rPr>
                <w:webHidden/>
                <w:rStyle w:val="IndexLink"/>
                <w:rtl w:val="true"/>
              </w:rPr>
              <w:t>آسیب ها و راهکارها</w:t>
            </w:r>
            <w:r>
              <w:rPr>
                <w:rStyle w:val="IndexLink"/>
                <w:rtl w:val="true"/>
              </w:rPr>
              <w:tab/>
            </w:r>
            <w:r>
              <w:rPr>
                <w:rStyle w:val="IndexLink"/>
              </w:rPr>
              <w:t>224</w:t>
            </w:r>
          </w:hyperlink>
        </w:p>
        <w:p>
          <w:pPr>
            <w:pStyle w:val="Contents4"/>
            <w:tabs>
              <w:tab w:val="clear" w:pos="8176"/>
              <w:tab w:val="right" w:pos="9026" w:leader="dot"/>
            </w:tabs>
            <w:rPr/>
          </w:pPr>
          <w:hyperlink w:anchor="__RefHeading___Toc13996382_1280447820">
            <w:r>
              <w:rPr>
                <w:webHidden/>
                <w:rStyle w:val="IndexLink"/>
              </w:rPr>
              <w:t>2</w:t>
            </w:r>
            <w:r>
              <w:rPr>
                <w:rStyle w:val="IndexLink"/>
                <w:rtl w:val="true"/>
              </w:rPr>
              <w:t xml:space="preserve">. </w:t>
            </w:r>
            <w:r>
              <w:rPr>
                <w:rStyle w:val="IndexLink"/>
                <w:rtl w:val="true"/>
              </w:rPr>
              <w:t>حسینیّه</w:t>
            </w:r>
            <w:r>
              <w:rPr>
                <w:rStyle w:val="IndexLink"/>
                <w:rtl w:val="true"/>
              </w:rPr>
              <w:tab/>
            </w:r>
            <w:r>
              <w:rPr>
                <w:rStyle w:val="IndexLink"/>
              </w:rPr>
              <w:t>226</w:t>
            </w:r>
          </w:hyperlink>
        </w:p>
        <w:p>
          <w:pPr>
            <w:pStyle w:val="Contents5"/>
            <w:tabs>
              <w:tab w:val="clear" w:pos="7892"/>
              <w:tab w:val="right" w:pos="9026" w:leader="dot"/>
            </w:tabs>
            <w:rPr/>
          </w:pPr>
          <w:hyperlink w:anchor="__RefHeading___Toc13996384_1280447820">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13996386_1280447820">
            <w:r>
              <w:rPr>
                <w:webHidden/>
                <w:rStyle w:val="IndexLink"/>
              </w:rPr>
              <w:t>1-2</w:t>
            </w:r>
            <w:r>
              <w:rPr>
                <w:rStyle w:val="IndexLink"/>
                <w:rtl w:val="true"/>
              </w:rPr>
              <w:t xml:space="preserve">. </w:t>
            </w:r>
            <w:r>
              <w:rPr>
                <w:rStyle w:val="IndexLink"/>
                <w:rtl w:val="true"/>
              </w:rPr>
              <w:t>تاریخچه شکل گیری حسینیه در ایران</w:t>
            </w:r>
            <w:r>
              <w:rPr>
                <w:rStyle w:val="IndexLink"/>
                <w:rtl w:val="true"/>
              </w:rPr>
              <w:tab/>
            </w:r>
            <w:r>
              <w:rPr>
                <w:rStyle w:val="IndexLink"/>
              </w:rPr>
              <w:t>226</w:t>
            </w:r>
          </w:hyperlink>
        </w:p>
        <w:p>
          <w:pPr>
            <w:pStyle w:val="Contents5"/>
            <w:tabs>
              <w:tab w:val="clear" w:pos="7892"/>
              <w:tab w:val="right" w:pos="9026" w:leader="dot"/>
            </w:tabs>
            <w:rPr/>
          </w:pPr>
          <w:hyperlink w:anchor="__RefHeading___Toc13996388_1280447820">
            <w:r>
              <w:rPr>
                <w:webHidden/>
                <w:rStyle w:val="IndexLink"/>
              </w:rPr>
              <w:t>2-2</w:t>
            </w:r>
            <w:r>
              <w:rPr>
                <w:rStyle w:val="IndexLink"/>
                <w:rtl w:val="true"/>
              </w:rPr>
              <w:t xml:space="preserve">. </w:t>
            </w:r>
            <w:r>
              <w:rPr>
                <w:rStyle w:val="IndexLink"/>
                <w:rtl w:val="true"/>
              </w:rPr>
              <w:t>حسینیه های قدیم و حسینیه های امروزی به عنوان رقیب مسجد</w:t>
            </w:r>
            <w:r>
              <w:rPr>
                <w:rStyle w:val="IndexLink"/>
                <w:rtl w:val="true"/>
              </w:rPr>
              <w:tab/>
            </w:r>
            <w:r>
              <w:rPr>
                <w:rStyle w:val="IndexLink"/>
              </w:rPr>
              <w:t>227</w:t>
            </w:r>
          </w:hyperlink>
        </w:p>
        <w:p>
          <w:pPr>
            <w:pStyle w:val="Contents5"/>
            <w:tabs>
              <w:tab w:val="clear" w:pos="7892"/>
              <w:tab w:val="right" w:pos="9026" w:leader="dot"/>
            </w:tabs>
            <w:rPr/>
          </w:pPr>
          <w:hyperlink w:anchor="__RefHeading___Toc13996390_1280447820">
            <w:r>
              <w:rPr>
                <w:webHidden/>
                <w:rStyle w:val="IndexLink"/>
              </w:rPr>
              <w:t>3-2</w:t>
            </w:r>
            <w:r>
              <w:rPr>
                <w:rStyle w:val="IndexLink"/>
                <w:rtl w:val="true"/>
              </w:rPr>
              <w:t xml:space="preserve">. </w:t>
            </w:r>
            <w:r>
              <w:rPr>
                <w:rStyle w:val="IndexLink"/>
                <w:rtl w:val="true"/>
              </w:rPr>
              <w:t>آسیب های احتمالی حسینیه و راهکارها</w:t>
            </w:r>
            <w:r>
              <w:rPr>
                <w:rStyle w:val="IndexLink"/>
                <w:rtl w:val="true"/>
              </w:rPr>
              <w:tab/>
            </w:r>
            <w:r>
              <w:rPr>
                <w:rStyle w:val="IndexLink"/>
              </w:rPr>
              <w:t>228</w:t>
            </w:r>
          </w:hyperlink>
        </w:p>
        <w:p>
          <w:pPr>
            <w:pStyle w:val="Contents5"/>
            <w:tabs>
              <w:tab w:val="clear" w:pos="7892"/>
              <w:tab w:val="right" w:pos="9026" w:leader="dot"/>
            </w:tabs>
            <w:rPr/>
          </w:pPr>
          <w:hyperlink w:anchor="__RefHeading___Toc13996392_1280447820">
            <w:r>
              <w:rPr>
                <w:webHidden/>
                <w:rStyle w:val="IndexLink"/>
              </w:rPr>
              <w:t>4-2</w:t>
            </w:r>
            <w:r>
              <w:rPr>
                <w:rStyle w:val="IndexLink"/>
                <w:rtl w:val="true"/>
              </w:rPr>
              <w:t xml:space="preserve">. </w:t>
            </w:r>
            <w:r>
              <w:rPr>
                <w:rStyle w:val="IndexLink"/>
                <w:rtl w:val="true"/>
              </w:rPr>
              <w:t>قداست خاص مسجد و تفاوت های بین مسجد، تكيه و حسينيه</w:t>
            </w:r>
            <w:r>
              <w:rPr>
                <w:rStyle w:val="IndexLink"/>
                <w:rtl w:val="true"/>
              </w:rPr>
              <w:tab/>
            </w:r>
            <w:r>
              <w:rPr>
                <w:rStyle w:val="IndexLink"/>
              </w:rPr>
              <w:t>229</w:t>
            </w:r>
          </w:hyperlink>
        </w:p>
        <w:p>
          <w:pPr>
            <w:pStyle w:val="Contents4"/>
            <w:tabs>
              <w:tab w:val="clear" w:pos="8176"/>
              <w:tab w:val="right" w:pos="9026" w:leader="dot"/>
            </w:tabs>
            <w:rPr/>
          </w:pPr>
          <w:hyperlink w:anchor="__RefHeading___Toc13996394_1280447820">
            <w:r>
              <w:rPr>
                <w:webHidden/>
                <w:rStyle w:val="IndexLink"/>
              </w:rPr>
              <w:t>3</w:t>
            </w:r>
            <w:r>
              <w:rPr>
                <w:rStyle w:val="IndexLink"/>
                <w:rtl w:val="true"/>
              </w:rPr>
              <w:t xml:space="preserve">. </w:t>
            </w:r>
            <w:r>
              <w:rPr>
                <w:rStyle w:val="IndexLink"/>
                <w:rtl w:val="true"/>
              </w:rPr>
              <w:t>مهديه</w:t>
            </w:r>
            <w:r>
              <w:rPr>
                <w:rStyle w:val="IndexLink"/>
                <w:rtl w:val="true"/>
              </w:rPr>
              <w:tab/>
            </w:r>
            <w:r>
              <w:rPr>
                <w:rStyle w:val="IndexLink"/>
              </w:rPr>
              <w:t>230</w:t>
            </w:r>
          </w:hyperlink>
        </w:p>
        <w:p>
          <w:pPr>
            <w:pStyle w:val="Contents5"/>
            <w:tabs>
              <w:tab w:val="clear" w:pos="7892"/>
              <w:tab w:val="right" w:pos="9026" w:leader="dot"/>
            </w:tabs>
            <w:rPr/>
          </w:pPr>
          <w:hyperlink w:anchor="__RefHeading___Toc13996396_128044782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13996398_1280447820">
            <w:r>
              <w:rPr>
                <w:webHidden/>
                <w:rStyle w:val="IndexLink"/>
              </w:rPr>
              <w:t>1-3</w:t>
            </w:r>
            <w:r>
              <w:rPr>
                <w:rStyle w:val="IndexLink"/>
                <w:rtl w:val="true"/>
              </w:rPr>
              <w:t xml:space="preserve">. </w:t>
            </w:r>
            <w:r>
              <w:rPr>
                <w:rStyle w:val="IndexLink"/>
                <w:rtl w:val="true"/>
              </w:rPr>
              <w:t>تاریخچه بنای مهدیّه</w:t>
            </w:r>
            <w:r>
              <w:rPr>
                <w:rStyle w:val="IndexLink"/>
                <w:rtl w:val="true"/>
              </w:rPr>
              <w:tab/>
            </w:r>
            <w:r>
              <w:rPr>
                <w:rStyle w:val="IndexLink"/>
              </w:rPr>
              <w:t>231</w:t>
            </w:r>
          </w:hyperlink>
        </w:p>
        <w:p>
          <w:pPr>
            <w:pStyle w:val="Contents5"/>
            <w:tabs>
              <w:tab w:val="clear" w:pos="7892"/>
              <w:tab w:val="right" w:pos="9026" w:leader="dot"/>
            </w:tabs>
            <w:rPr/>
          </w:pPr>
          <w:hyperlink w:anchor="__RefHeading___Toc13996400_1280447820">
            <w:r>
              <w:rPr>
                <w:webHidden/>
                <w:rStyle w:val="IndexLink"/>
              </w:rPr>
              <w:t>2-3</w:t>
            </w:r>
            <w:r>
              <w:rPr>
                <w:rStyle w:val="IndexLink"/>
                <w:rtl w:val="true"/>
              </w:rPr>
              <w:t xml:space="preserve">. </w:t>
            </w:r>
            <w:r>
              <w:rPr>
                <w:rStyle w:val="IndexLink"/>
                <w:rtl w:val="true"/>
              </w:rPr>
              <w:t>مدیریت کلان مهدیه های فعلی در سطح کشور</w:t>
            </w:r>
            <w:r>
              <w:rPr>
                <w:rStyle w:val="IndexLink"/>
                <w:rtl w:val="true"/>
              </w:rPr>
              <w:tab/>
            </w:r>
            <w:r>
              <w:rPr>
                <w:rStyle w:val="IndexLink"/>
              </w:rPr>
              <w:t>231</w:t>
            </w:r>
          </w:hyperlink>
        </w:p>
        <w:p>
          <w:pPr>
            <w:pStyle w:val="Contents5"/>
            <w:tabs>
              <w:tab w:val="clear" w:pos="7892"/>
              <w:tab w:val="right" w:pos="9026" w:leader="dot"/>
            </w:tabs>
            <w:rPr/>
          </w:pPr>
          <w:hyperlink w:anchor="__RefHeading___Toc13996402_1280447820">
            <w:r>
              <w:rPr>
                <w:webHidden/>
                <w:rStyle w:val="IndexLink"/>
              </w:rPr>
              <w:t>3-3</w:t>
            </w:r>
            <w:r>
              <w:rPr>
                <w:rStyle w:val="IndexLink"/>
                <w:rtl w:val="true"/>
              </w:rPr>
              <w:t xml:space="preserve">. </w:t>
            </w:r>
            <w:r>
              <w:rPr>
                <w:rStyle w:val="IndexLink"/>
                <w:rtl w:val="true"/>
              </w:rPr>
              <w:t>مسجد جمکران یا مهمترین مهدیه کشور</w:t>
            </w:r>
            <w:r>
              <w:rPr>
                <w:rStyle w:val="IndexLink"/>
                <w:rtl w:val="true"/>
              </w:rPr>
              <w:tab/>
            </w:r>
            <w:r>
              <w:rPr>
                <w:rStyle w:val="IndexLink"/>
              </w:rPr>
              <w:t>231</w:t>
            </w:r>
          </w:hyperlink>
        </w:p>
        <w:p>
          <w:pPr>
            <w:pStyle w:val="Contents5"/>
            <w:tabs>
              <w:tab w:val="clear" w:pos="7892"/>
              <w:tab w:val="right" w:pos="9026" w:leader="dot"/>
            </w:tabs>
            <w:rPr/>
          </w:pPr>
          <w:hyperlink w:anchor="__RefHeading___Toc13996404_1280447820">
            <w:r>
              <w:rPr>
                <w:webHidden/>
                <w:rStyle w:val="IndexLink"/>
              </w:rPr>
              <w:t>4-3</w:t>
            </w:r>
            <w:r>
              <w:rPr>
                <w:rStyle w:val="IndexLink"/>
                <w:rtl w:val="true"/>
              </w:rPr>
              <w:t xml:space="preserve">. </w:t>
            </w:r>
            <w:r>
              <w:rPr>
                <w:rStyle w:val="IndexLink"/>
                <w:rtl w:val="true"/>
              </w:rPr>
              <w:t>آسیب ها و راه حل ها</w:t>
            </w:r>
            <w:r>
              <w:rPr>
                <w:rStyle w:val="IndexLink"/>
                <w:rtl w:val="true"/>
              </w:rPr>
              <w:tab/>
            </w:r>
            <w:r>
              <w:rPr>
                <w:rStyle w:val="IndexLink"/>
              </w:rPr>
              <w:t>232</w:t>
            </w:r>
          </w:hyperlink>
        </w:p>
        <w:p>
          <w:pPr>
            <w:pStyle w:val="Contents4"/>
            <w:tabs>
              <w:tab w:val="clear" w:pos="8176"/>
              <w:tab w:val="right" w:pos="9026" w:leader="dot"/>
            </w:tabs>
            <w:rPr/>
          </w:pPr>
          <w:hyperlink w:anchor="__RefHeading___Toc13996406_1280447820">
            <w:r>
              <w:rPr>
                <w:webHidden/>
                <w:rStyle w:val="IndexLink"/>
              </w:rPr>
              <w:t>4</w:t>
            </w:r>
            <w:r>
              <w:rPr>
                <w:rStyle w:val="IndexLink"/>
                <w:rtl w:val="true"/>
              </w:rPr>
              <w:t xml:space="preserve">. </w:t>
            </w:r>
            <w:r>
              <w:rPr>
                <w:rStyle w:val="IndexLink"/>
                <w:rtl w:val="true"/>
              </w:rPr>
              <w:t>فاطمیه و زینبیه رقیب هایی دیگر برای مسجد</w:t>
            </w:r>
            <w:r>
              <w:rPr>
                <w:rStyle w:val="IndexLink"/>
                <w:rtl w:val="true"/>
              </w:rPr>
              <w:tab/>
            </w:r>
            <w:r>
              <w:rPr>
                <w:rStyle w:val="IndexLink"/>
              </w:rPr>
              <w:t>233</w:t>
            </w:r>
          </w:hyperlink>
        </w:p>
        <w:p>
          <w:pPr>
            <w:pStyle w:val="Contents5"/>
            <w:tabs>
              <w:tab w:val="clear" w:pos="7892"/>
              <w:tab w:val="right" w:pos="9026" w:leader="dot"/>
            </w:tabs>
            <w:rPr/>
          </w:pPr>
          <w:hyperlink w:anchor="__RefHeading___Toc13996408_1280447820">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3996410_1280447820">
            <w:r>
              <w:rPr>
                <w:webHidden/>
                <w:rStyle w:val="IndexLink"/>
              </w:rPr>
              <w:t>1-4</w:t>
            </w:r>
            <w:r>
              <w:rPr>
                <w:rStyle w:val="IndexLink"/>
                <w:rtl w:val="true"/>
              </w:rPr>
              <w:t xml:space="preserve">. </w:t>
            </w:r>
            <w:r>
              <w:rPr>
                <w:rStyle w:val="IndexLink"/>
                <w:rtl w:val="true"/>
              </w:rPr>
              <w:t>آسیب ها و راه کارها</w:t>
            </w:r>
            <w:r>
              <w:rPr>
                <w:rStyle w:val="IndexLink"/>
                <w:rtl w:val="true"/>
              </w:rPr>
              <w:tab/>
            </w:r>
            <w:r>
              <w:rPr>
                <w:rStyle w:val="IndexLink"/>
              </w:rPr>
              <w:t>234</w:t>
            </w:r>
          </w:hyperlink>
        </w:p>
        <w:p>
          <w:pPr>
            <w:pStyle w:val="Contents5"/>
            <w:tabs>
              <w:tab w:val="clear" w:pos="7892"/>
              <w:tab w:val="right" w:pos="9026" w:leader="dot"/>
            </w:tabs>
            <w:rPr/>
          </w:pPr>
          <w:hyperlink w:anchor="__RefHeading___Toc13996412_1280447820">
            <w:r>
              <w:rPr>
                <w:webHidden/>
                <w:rStyle w:val="IndexLink"/>
              </w:rPr>
              <w:t>2-4</w:t>
            </w:r>
            <w:r>
              <w:rPr>
                <w:rStyle w:val="IndexLink"/>
                <w:rtl w:val="true"/>
              </w:rPr>
              <w:t xml:space="preserve">. </w:t>
            </w:r>
            <w:r>
              <w:rPr>
                <w:rStyle w:val="IndexLink"/>
                <w:rtl w:val="true"/>
              </w:rPr>
              <w:t>تبیین اهمیت حضور بانوان در مساجد راه حلی برای رونق بیشتر آن</w:t>
            </w:r>
            <w:r>
              <w:rPr>
                <w:rStyle w:val="IndexLink"/>
                <w:rtl w:val="true"/>
              </w:rPr>
              <w:tab/>
            </w:r>
            <w:r>
              <w:rPr>
                <w:rStyle w:val="IndexLink"/>
              </w:rPr>
              <w:t>235</w:t>
            </w:r>
          </w:hyperlink>
        </w:p>
        <w:p>
          <w:pPr>
            <w:pStyle w:val="Contents4"/>
            <w:tabs>
              <w:tab w:val="clear" w:pos="8176"/>
              <w:tab w:val="right" w:pos="9026" w:leader="dot"/>
            </w:tabs>
            <w:rPr/>
          </w:pPr>
          <w:hyperlink w:anchor="__RefHeading___Toc13996414_1280447820">
            <w:r>
              <w:rPr>
                <w:webHidden/>
                <w:rStyle w:val="IndexLink"/>
              </w:rPr>
              <w:t>5</w:t>
            </w:r>
            <w:r>
              <w:rPr>
                <w:rStyle w:val="IndexLink"/>
                <w:rtl w:val="true"/>
              </w:rPr>
              <w:t xml:space="preserve">. </w:t>
            </w:r>
            <w:r>
              <w:rPr>
                <w:rStyle w:val="IndexLink"/>
                <w:rtl w:val="true"/>
              </w:rPr>
              <w:t>مسجد جامع</w:t>
            </w:r>
            <w:r>
              <w:rPr>
                <w:rStyle w:val="IndexLink"/>
                <w:rtl w:val="true"/>
              </w:rPr>
              <w:tab/>
            </w:r>
            <w:r>
              <w:rPr>
                <w:rStyle w:val="IndexLink"/>
              </w:rPr>
              <w:t>236</w:t>
            </w:r>
          </w:hyperlink>
        </w:p>
        <w:p>
          <w:pPr>
            <w:pStyle w:val="Contents5"/>
            <w:tabs>
              <w:tab w:val="clear" w:pos="7892"/>
              <w:tab w:val="right" w:pos="9026" w:leader="dot"/>
            </w:tabs>
            <w:rPr/>
          </w:pPr>
          <w:hyperlink w:anchor="__RefHeading___Toc13996416_1280447820">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3996418_1280447820">
            <w:r>
              <w:rPr>
                <w:webHidden/>
                <w:rStyle w:val="IndexLink"/>
                <w:rtl w:val="true"/>
              </w:rPr>
              <w:t>آسیب ها و راه حل ها</w:t>
            </w:r>
            <w:r>
              <w:rPr>
                <w:rStyle w:val="IndexLink"/>
                <w:rtl w:val="true"/>
              </w:rPr>
              <w:tab/>
            </w:r>
            <w:r>
              <w:rPr>
                <w:rStyle w:val="IndexLink"/>
              </w:rPr>
              <w:t>237</w:t>
            </w:r>
          </w:hyperlink>
        </w:p>
        <w:p>
          <w:pPr>
            <w:pStyle w:val="Contents4"/>
            <w:tabs>
              <w:tab w:val="clear" w:pos="8176"/>
              <w:tab w:val="right" w:pos="9026" w:leader="dot"/>
            </w:tabs>
            <w:rPr/>
          </w:pPr>
          <w:hyperlink w:anchor="__RefHeading___Toc13996420_1280447820">
            <w:r>
              <w:rPr>
                <w:webHidden/>
                <w:rStyle w:val="IndexLink"/>
              </w:rPr>
              <w:t>6</w:t>
            </w:r>
            <w:r>
              <w:rPr>
                <w:rStyle w:val="IndexLink"/>
                <w:rtl w:val="true"/>
              </w:rPr>
              <w:t xml:space="preserve">. </w:t>
            </w:r>
            <w:r>
              <w:rPr>
                <w:rStyle w:val="IndexLink"/>
                <w:rtl w:val="true"/>
              </w:rPr>
              <w:t>عزاخانه موقت یا خیمه های سوگواری</w:t>
            </w:r>
            <w:r>
              <w:rPr>
                <w:rStyle w:val="IndexLink"/>
                <w:rtl w:val="true"/>
              </w:rPr>
              <w:tab/>
            </w:r>
            <w:r>
              <w:rPr>
                <w:rStyle w:val="IndexLink"/>
              </w:rPr>
              <w:t>238</w:t>
            </w:r>
          </w:hyperlink>
        </w:p>
        <w:p>
          <w:pPr>
            <w:pStyle w:val="Contents5"/>
            <w:tabs>
              <w:tab w:val="clear" w:pos="7892"/>
              <w:tab w:val="right" w:pos="9026" w:leader="dot"/>
            </w:tabs>
            <w:rPr/>
          </w:pPr>
          <w:hyperlink w:anchor="__RefHeading___Toc13996422_128044782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3996424_1280447820">
            <w:r>
              <w:rPr>
                <w:webHidden/>
                <w:rStyle w:val="IndexLink"/>
              </w:rPr>
              <w:t>1-6</w:t>
            </w:r>
            <w:r>
              <w:rPr>
                <w:rStyle w:val="IndexLink"/>
                <w:rtl w:val="true"/>
              </w:rPr>
              <w:t xml:space="preserve">. </w:t>
            </w:r>
            <w:r>
              <w:rPr>
                <w:rStyle w:val="IndexLink"/>
                <w:rtl w:val="true"/>
              </w:rPr>
              <w:t>خاستگاه عزاخانه های موقت</w:t>
            </w:r>
            <w:r>
              <w:rPr>
                <w:rStyle w:val="IndexLink"/>
                <w:rtl w:val="true"/>
              </w:rPr>
              <w:tab/>
            </w:r>
            <w:r>
              <w:rPr>
                <w:rStyle w:val="IndexLink"/>
              </w:rPr>
              <w:t>239</w:t>
            </w:r>
          </w:hyperlink>
        </w:p>
        <w:p>
          <w:pPr>
            <w:pStyle w:val="Contents5"/>
            <w:tabs>
              <w:tab w:val="clear" w:pos="7892"/>
              <w:tab w:val="right" w:pos="9026" w:leader="dot"/>
            </w:tabs>
            <w:rPr/>
          </w:pPr>
          <w:hyperlink w:anchor="__RefHeading___Toc13996426_1280447820">
            <w:r>
              <w:rPr>
                <w:webHidden/>
                <w:rStyle w:val="IndexLink"/>
              </w:rPr>
              <w:t>2-6</w:t>
            </w:r>
            <w:r>
              <w:rPr>
                <w:rStyle w:val="IndexLink"/>
                <w:rtl w:val="true"/>
              </w:rPr>
              <w:t xml:space="preserve">. </w:t>
            </w:r>
            <w:r>
              <w:rPr>
                <w:rStyle w:val="IndexLink"/>
                <w:rtl w:val="true"/>
              </w:rPr>
              <w:t>آسیب ها و راه حل ها</w:t>
            </w:r>
            <w:r>
              <w:rPr>
                <w:rStyle w:val="IndexLink"/>
                <w:rtl w:val="true"/>
              </w:rPr>
              <w:tab/>
            </w:r>
            <w:r>
              <w:rPr>
                <w:rStyle w:val="IndexLink"/>
              </w:rPr>
              <w:t>239</w:t>
            </w:r>
          </w:hyperlink>
        </w:p>
        <w:p>
          <w:pPr>
            <w:pStyle w:val="Contents4"/>
            <w:tabs>
              <w:tab w:val="clear" w:pos="8176"/>
              <w:tab w:val="right" w:pos="9026" w:leader="dot"/>
            </w:tabs>
            <w:rPr/>
          </w:pPr>
          <w:hyperlink w:anchor="__RefHeading___Toc13996428_1280447820">
            <w:r>
              <w:rPr>
                <w:webHidden/>
                <w:rStyle w:val="IndexLink"/>
              </w:rPr>
              <w:t>7</w:t>
            </w:r>
            <w:r>
              <w:rPr>
                <w:rStyle w:val="IndexLink"/>
                <w:rtl w:val="true"/>
              </w:rPr>
              <w:t xml:space="preserve">. </w:t>
            </w:r>
            <w:r>
              <w:rPr>
                <w:rStyle w:val="IndexLink"/>
                <w:rtl w:val="true"/>
              </w:rPr>
              <w:t>عزاداری، روضه خوانی و برگزاری سفره های چند روزه در محرم، صفر و فاطمیه در منازل</w:t>
            </w:r>
            <w:r>
              <w:rPr>
                <w:rStyle w:val="IndexLink"/>
                <w:rtl w:val="true"/>
              </w:rPr>
              <w:tab/>
            </w:r>
            <w:r>
              <w:rPr>
                <w:rStyle w:val="IndexLink"/>
              </w:rPr>
              <w:t>240</w:t>
            </w:r>
          </w:hyperlink>
        </w:p>
        <w:p>
          <w:pPr>
            <w:pStyle w:val="Contents5"/>
            <w:tabs>
              <w:tab w:val="clear" w:pos="7892"/>
              <w:tab w:val="right" w:pos="9026" w:leader="dot"/>
            </w:tabs>
            <w:rPr/>
          </w:pPr>
          <w:hyperlink w:anchor="__RefHeading___Toc13996430_128044782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3996432_1280447820">
            <w:r>
              <w:rPr>
                <w:webHidden/>
                <w:rStyle w:val="IndexLink"/>
              </w:rPr>
              <w:t>1-7</w:t>
            </w:r>
            <w:r>
              <w:rPr>
                <w:rStyle w:val="IndexLink"/>
                <w:rtl w:val="true"/>
              </w:rPr>
              <w:t xml:space="preserve">. </w:t>
            </w:r>
            <w:r>
              <w:rPr>
                <w:rStyle w:val="IndexLink"/>
                <w:rtl w:val="true"/>
              </w:rPr>
              <w:t>آسيب ها و راه حل ها</w:t>
            </w:r>
            <w:r>
              <w:rPr>
                <w:rStyle w:val="IndexLink"/>
                <w:rtl w:val="true"/>
              </w:rPr>
              <w:tab/>
            </w:r>
            <w:r>
              <w:rPr>
                <w:rStyle w:val="IndexLink"/>
              </w:rPr>
              <w:t>241</w:t>
            </w:r>
          </w:hyperlink>
        </w:p>
        <w:p>
          <w:pPr>
            <w:pStyle w:val="Contents4"/>
            <w:tabs>
              <w:tab w:val="clear" w:pos="8176"/>
              <w:tab w:val="right" w:pos="9026" w:leader="dot"/>
            </w:tabs>
            <w:rPr/>
          </w:pPr>
          <w:hyperlink w:anchor="__RefHeading___Toc13996434_1280447820">
            <w:r>
              <w:rPr>
                <w:webHidden/>
                <w:rStyle w:val="IndexLink"/>
              </w:rPr>
              <w:t>8</w:t>
            </w:r>
            <w:r>
              <w:rPr>
                <w:rStyle w:val="IndexLink"/>
                <w:rtl w:val="true"/>
              </w:rPr>
              <w:t xml:space="preserve">. </w:t>
            </w:r>
            <w:r>
              <w:rPr>
                <w:rStyle w:val="IndexLink"/>
                <w:rtl w:val="true"/>
              </w:rPr>
              <w:t>مساجد مصداق مسجد ضرار، رقیبی دیگر برای مساجد واقعی</w:t>
            </w:r>
            <w:r>
              <w:rPr>
                <w:rStyle w:val="IndexLink"/>
                <w:rtl w:val="true"/>
              </w:rPr>
              <w:tab/>
            </w:r>
            <w:r>
              <w:rPr>
                <w:rStyle w:val="IndexLink"/>
              </w:rPr>
              <w:t>242</w:t>
            </w:r>
          </w:hyperlink>
        </w:p>
        <w:p>
          <w:pPr>
            <w:pStyle w:val="Contents5"/>
            <w:tabs>
              <w:tab w:val="clear" w:pos="7892"/>
              <w:tab w:val="right" w:pos="9026" w:leader="dot"/>
            </w:tabs>
            <w:rPr/>
          </w:pPr>
          <w:hyperlink w:anchor="__RefHeading___Toc13996436_1280447820">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3996438_1280447820">
            <w:r>
              <w:rPr>
                <w:webHidden/>
                <w:rStyle w:val="IndexLink"/>
              </w:rPr>
              <w:t>1-8</w:t>
            </w:r>
            <w:r>
              <w:rPr>
                <w:rStyle w:val="IndexLink"/>
                <w:rtl w:val="true"/>
              </w:rPr>
              <w:t xml:space="preserve">. </w:t>
            </w:r>
            <w:r>
              <w:rPr>
                <w:rStyle w:val="IndexLink"/>
                <w:rtl w:val="true"/>
              </w:rPr>
              <w:t>آسیب ها و راه حلّ ها</w:t>
            </w:r>
            <w:r>
              <w:rPr>
                <w:rStyle w:val="IndexLink"/>
                <w:rtl w:val="true"/>
              </w:rPr>
              <w:tab/>
            </w:r>
            <w:r>
              <w:rPr>
                <w:rStyle w:val="IndexLink"/>
              </w:rPr>
              <w:t>243</w:t>
            </w:r>
          </w:hyperlink>
        </w:p>
        <w:p>
          <w:pPr>
            <w:pStyle w:val="Contents4"/>
            <w:tabs>
              <w:tab w:val="clear" w:pos="8176"/>
              <w:tab w:val="right" w:pos="9026" w:leader="dot"/>
            </w:tabs>
            <w:rPr/>
          </w:pPr>
          <w:hyperlink w:anchor="__RefHeading___Toc13996440_1280447820">
            <w:r>
              <w:rPr>
                <w:webHidden/>
                <w:rStyle w:val="IndexLink"/>
              </w:rPr>
              <w:t>9</w:t>
            </w:r>
            <w:r>
              <w:rPr>
                <w:rStyle w:val="IndexLink"/>
                <w:rtl w:val="true"/>
              </w:rPr>
              <w:t xml:space="preserve">. </w:t>
            </w:r>
            <w:r>
              <w:rPr>
                <w:rStyle w:val="IndexLink"/>
                <w:rtl w:val="true"/>
              </w:rPr>
              <w:t>هر مسجد، رقیب خودش</w:t>
            </w:r>
            <w:r>
              <w:rPr>
                <w:rStyle w:val="IndexLink"/>
                <w:rtl w:val="true"/>
              </w:rPr>
              <w:tab/>
            </w:r>
            <w:r>
              <w:rPr>
                <w:rStyle w:val="IndexLink"/>
              </w:rPr>
              <w:t>244</w:t>
            </w:r>
          </w:hyperlink>
        </w:p>
        <w:p>
          <w:pPr>
            <w:pStyle w:val="Contents5"/>
            <w:tabs>
              <w:tab w:val="clear" w:pos="7892"/>
              <w:tab w:val="right" w:pos="9026" w:leader="dot"/>
            </w:tabs>
            <w:rPr/>
          </w:pPr>
          <w:hyperlink w:anchor="__RefHeading___Toc13996442_128044782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3996444_1280447820">
            <w:r>
              <w:rPr>
                <w:webHidden/>
                <w:rStyle w:val="IndexLink"/>
                <w:rtl w:val="true"/>
              </w:rPr>
              <w:t>آسیب ها و راه حل های مدیریتی</w:t>
            </w:r>
            <w:r>
              <w:rPr>
                <w:rStyle w:val="IndexLink"/>
                <w:rtl w:val="true"/>
              </w:rPr>
              <w:tab/>
            </w:r>
            <w:r>
              <w:rPr>
                <w:rStyle w:val="IndexLink"/>
              </w:rPr>
              <w:t>245</w:t>
            </w:r>
          </w:hyperlink>
        </w:p>
        <w:p>
          <w:pPr>
            <w:pStyle w:val="Contents4"/>
            <w:tabs>
              <w:tab w:val="clear" w:pos="8176"/>
              <w:tab w:val="right" w:pos="9026" w:leader="dot"/>
            </w:tabs>
            <w:rPr/>
          </w:pPr>
          <w:hyperlink w:anchor="__RefHeading___Toc13996446_1280447820">
            <w:r>
              <w:rPr>
                <w:webHidden/>
                <w:rStyle w:val="IndexLink"/>
              </w:rPr>
              <w:t>10</w:t>
            </w:r>
            <w:r>
              <w:rPr>
                <w:rStyle w:val="IndexLink"/>
                <w:rtl w:val="true"/>
              </w:rPr>
              <w:t xml:space="preserve">. </w:t>
            </w:r>
            <w:r>
              <w:rPr>
                <w:rStyle w:val="IndexLink"/>
                <w:rtl w:val="true"/>
              </w:rPr>
              <w:t xml:space="preserve">فرهنگ سرا </w:t>
            </w:r>
            <w:r>
              <w:rPr>
                <w:rStyle w:val="IndexLink"/>
                <w:rtl w:val="true"/>
              </w:rPr>
              <w:t>(</w:t>
            </w:r>
            <w:r>
              <w:rPr>
                <w:rStyle w:val="IndexLink"/>
                <w:rtl w:val="true"/>
              </w:rPr>
              <w:t>خانه فرهنگ</w:t>
            </w:r>
            <w:r>
              <w:rPr>
                <w:rStyle w:val="IndexLink"/>
                <w:rtl w:val="true"/>
              </w:rPr>
              <w:t>)</w:t>
              <w:tab/>
            </w:r>
            <w:r>
              <w:rPr>
                <w:rStyle w:val="IndexLink"/>
              </w:rPr>
              <w:t>246</w:t>
            </w:r>
          </w:hyperlink>
        </w:p>
        <w:p>
          <w:pPr>
            <w:pStyle w:val="Contents5"/>
            <w:tabs>
              <w:tab w:val="clear" w:pos="7892"/>
              <w:tab w:val="right" w:pos="9026" w:leader="dot"/>
            </w:tabs>
            <w:rPr/>
          </w:pPr>
          <w:hyperlink w:anchor="__RefHeading___Toc13996448_1280447820">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3996450_1280447820">
            <w:r>
              <w:rPr>
                <w:webHidden/>
                <w:rStyle w:val="IndexLink"/>
              </w:rPr>
              <w:t>1-10</w:t>
            </w:r>
            <w:r>
              <w:rPr>
                <w:rStyle w:val="IndexLink"/>
                <w:rtl w:val="true"/>
              </w:rPr>
              <w:t xml:space="preserve">. </w:t>
            </w:r>
            <w:r>
              <w:rPr>
                <w:rStyle w:val="IndexLink"/>
                <w:rtl w:val="true"/>
              </w:rPr>
              <w:t>آسیب ها و راه حل ها</w:t>
            </w:r>
            <w:r>
              <w:rPr>
                <w:rStyle w:val="IndexLink"/>
                <w:rtl w:val="true"/>
              </w:rPr>
              <w:tab/>
            </w:r>
            <w:r>
              <w:rPr>
                <w:rStyle w:val="IndexLink"/>
              </w:rPr>
              <w:t>247</w:t>
            </w:r>
          </w:hyperlink>
        </w:p>
        <w:p>
          <w:pPr>
            <w:pStyle w:val="Contents4"/>
            <w:tabs>
              <w:tab w:val="clear" w:pos="8176"/>
              <w:tab w:val="right" w:pos="9026" w:leader="dot"/>
            </w:tabs>
            <w:rPr/>
          </w:pPr>
          <w:hyperlink w:anchor="__RefHeading___Toc13996452_1280447820">
            <w:r>
              <w:rPr>
                <w:webHidden/>
                <w:rStyle w:val="IndexLink"/>
              </w:rPr>
              <w:t>11</w:t>
            </w:r>
            <w:r>
              <w:rPr>
                <w:rStyle w:val="IndexLink"/>
                <w:rtl w:val="true"/>
              </w:rPr>
              <w:t xml:space="preserve">. </w:t>
            </w:r>
            <w:r>
              <w:rPr>
                <w:rStyle w:val="IndexLink"/>
                <w:rtl w:val="true"/>
              </w:rPr>
              <w:t>رسانه های جمعی</w:t>
            </w:r>
            <w:r>
              <w:rPr>
                <w:rStyle w:val="IndexLink"/>
                <w:rtl w:val="true"/>
              </w:rPr>
              <w:tab/>
            </w:r>
            <w:r>
              <w:rPr>
                <w:rStyle w:val="IndexLink"/>
              </w:rPr>
              <w:t>248</w:t>
            </w:r>
          </w:hyperlink>
        </w:p>
        <w:p>
          <w:pPr>
            <w:pStyle w:val="Contents5"/>
            <w:tabs>
              <w:tab w:val="clear" w:pos="7892"/>
              <w:tab w:val="right" w:pos="9026" w:leader="dot"/>
            </w:tabs>
            <w:rPr/>
          </w:pPr>
          <w:hyperlink w:anchor="__RefHeading___Toc13996454_128044782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3996456_1280447820">
            <w:r>
              <w:rPr>
                <w:webHidden/>
                <w:rStyle w:val="IndexLink"/>
                <w:rtl w:val="true"/>
              </w:rPr>
              <w:t>آسیب ها و راه حل ها</w:t>
            </w:r>
            <w:r>
              <w:rPr>
                <w:rStyle w:val="IndexLink"/>
                <w:rtl w:val="true"/>
              </w:rPr>
              <w:tab/>
            </w:r>
            <w:r>
              <w:rPr>
                <w:rStyle w:val="IndexLink"/>
              </w:rPr>
              <w:t>249</w:t>
            </w:r>
          </w:hyperlink>
        </w:p>
        <w:p>
          <w:pPr>
            <w:pStyle w:val="Contents4"/>
            <w:tabs>
              <w:tab w:val="clear" w:pos="8176"/>
              <w:tab w:val="right" w:pos="9026" w:leader="dot"/>
            </w:tabs>
            <w:rPr/>
          </w:pPr>
          <w:hyperlink w:anchor="__RefHeading___Toc13996458_1280447820">
            <w:r>
              <w:rPr>
                <w:webHidden/>
                <w:rStyle w:val="IndexLink"/>
              </w:rPr>
              <w:t>12</w:t>
            </w:r>
            <w:r>
              <w:rPr>
                <w:rStyle w:val="IndexLink"/>
                <w:rtl w:val="true"/>
              </w:rPr>
              <w:t xml:space="preserve">. </w:t>
            </w:r>
            <w:r>
              <w:rPr>
                <w:rStyle w:val="IndexLink"/>
                <w:rtl w:val="true"/>
              </w:rPr>
              <w:t>مسجد مجازی</w:t>
            </w:r>
            <w:r>
              <w:rPr>
                <w:rStyle w:val="IndexLink"/>
                <w:rtl w:val="true"/>
              </w:rPr>
              <w:tab/>
            </w:r>
            <w:r>
              <w:rPr>
                <w:rStyle w:val="IndexLink"/>
              </w:rPr>
              <w:t>250</w:t>
            </w:r>
          </w:hyperlink>
        </w:p>
        <w:p>
          <w:pPr>
            <w:pStyle w:val="Contents5"/>
            <w:tabs>
              <w:tab w:val="clear" w:pos="7892"/>
              <w:tab w:val="right" w:pos="9026" w:leader="dot"/>
            </w:tabs>
            <w:rPr/>
          </w:pPr>
          <w:hyperlink w:anchor="__RefHeading___Toc13996460_1280447820">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3996462_1280447820">
            <w:r>
              <w:rPr>
                <w:webHidden/>
                <w:rStyle w:val="IndexLink"/>
                <w:rtl w:val="true"/>
              </w:rPr>
              <w:t>آسیب ها و راه حل ها</w:t>
            </w:r>
            <w:r>
              <w:rPr>
                <w:rStyle w:val="IndexLink"/>
                <w:rtl w:val="true"/>
              </w:rPr>
              <w:tab/>
            </w:r>
            <w:r>
              <w:rPr>
                <w:rStyle w:val="IndexLink"/>
              </w:rPr>
              <w:t>250</w:t>
            </w:r>
          </w:hyperlink>
        </w:p>
        <w:p>
          <w:pPr>
            <w:pStyle w:val="Contents3"/>
            <w:tabs>
              <w:tab w:val="clear" w:pos="8459"/>
              <w:tab w:val="right" w:pos="9026" w:leader="dot"/>
            </w:tabs>
            <w:rPr/>
          </w:pPr>
          <w:hyperlink w:anchor="__RefHeading___Toc13996464_1280447820">
            <w:r>
              <w:rPr>
                <w:webHidden/>
                <w:rStyle w:val="IndexLink"/>
                <w:rtl w:val="true"/>
              </w:rPr>
              <w:t>ج</w:t>
            </w:r>
            <w:r>
              <w:rPr>
                <w:rStyle w:val="IndexLink"/>
                <w:rtl w:val="true"/>
              </w:rPr>
              <w:t xml:space="preserve">) </w:t>
            </w:r>
            <w:r>
              <w:rPr>
                <w:rStyle w:val="IndexLink"/>
                <w:rtl w:val="true"/>
              </w:rPr>
              <w:t>آسیب های دیگر رقبای مسجد</w:t>
            </w:r>
            <w:r>
              <w:rPr>
                <w:rStyle w:val="IndexLink"/>
                <w:rtl w:val="true"/>
              </w:rPr>
              <w:tab/>
            </w:r>
            <w:r>
              <w:rPr>
                <w:rStyle w:val="IndexLink"/>
              </w:rPr>
              <w:t>251</w:t>
            </w:r>
          </w:hyperlink>
        </w:p>
        <w:p>
          <w:pPr>
            <w:pStyle w:val="Contents3"/>
            <w:tabs>
              <w:tab w:val="clear" w:pos="8459"/>
              <w:tab w:val="right" w:pos="9026" w:leader="dot"/>
            </w:tabs>
            <w:rPr/>
          </w:pPr>
          <w:hyperlink w:anchor="__RefHeading___Toc13996466_1280447820">
            <w:r>
              <w:rPr>
                <w:webHidden/>
                <w:rStyle w:val="IndexLink"/>
                <w:rtl w:val="true"/>
              </w:rPr>
              <w:t>نتیجه گیری، ایده پردازی و پیشنهادات کاربردی</w:t>
            </w:r>
            <w:r>
              <w:rPr>
                <w:rStyle w:val="IndexLink"/>
                <w:rtl w:val="true"/>
              </w:rPr>
              <w:tab/>
            </w:r>
            <w:r>
              <w:rPr>
                <w:rStyle w:val="IndexLink"/>
              </w:rPr>
              <w:t>252</w:t>
            </w:r>
          </w:hyperlink>
        </w:p>
        <w:p>
          <w:pPr>
            <w:pStyle w:val="Contents3"/>
            <w:tabs>
              <w:tab w:val="clear" w:pos="8459"/>
              <w:tab w:val="right" w:pos="9026" w:leader="dot"/>
            </w:tabs>
            <w:rPr/>
          </w:pPr>
          <w:hyperlink w:anchor="__RefHeading___Toc13996468_1280447820">
            <w:r>
              <w:rPr>
                <w:webHidden/>
                <w:rStyle w:val="IndexLink"/>
                <w:rtl w:val="true"/>
              </w:rPr>
              <w:t>منابع و مآخذ</w:t>
            </w:r>
            <w:r>
              <w:rPr>
                <w:rStyle w:val="IndexLink"/>
                <w:rtl w:val="true"/>
              </w:rPr>
              <w:tab/>
            </w:r>
            <w:r>
              <w:rPr>
                <w:rStyle w:val="IndexLink"/>
              </w:rPr>
              <w:t>256</w:t>
            </w:r>
          </w:hyperlink>
        </w:p>
        <w:p>
          <w:pPr>
            <w:pStyle w:val="Contents4"/>
            <w:tabs>
              <w:tab w:val="clear" w:pos="8176"/>
              <w:tab w:val="right" w:pos="9026" w:leader="dot"/>
            </w:tabs>
            <w:rPr/>
          </w:pPr>
          <w:hyperlink w:anchor="__RefHeading___Toc13996470_1280447820">
            <w:r>
              <w:rPr>
                <w:webHidden/>
                <w:rStyle w:val="IndexLink"/>
                <w:rtl w:val="true"/>
              </w:rPr>
              <w:t>الف</w:t>
            </w:r>
            <w:r>
              <w:rPr>
                <w:rStyle w:val="IndexLink"/>
                <w:rtl w:val="true"/>
              </w:rPr>
              <w:t xml:space="preserve">) </w:t>
            </w:r>
            <w:r>
              <w:rPr>
                <w:rStyle w:val="IndexLink"/>
                <w:rtl w:val="true"/>
              </w:rPr>
              <w:t>كتب و مقالات</w:t>
            </w:r>
            <w:r>
              <w:rPr>
                <w:rStyle w:val="IndexLink"/>
                <w:rtl w:val="true"/>
              </w:rPr>
              <w:tab/>
            </w:r>
            <w:r>
              <w:rPr>
                <w:rStyle w:val="IndexLink"/>
              </w:rPr>
              <w:t>256</w:t>
            </w:r>
          </w:hyperlink>
        </w:p>
        <w:p>
          <w:pPr>
            <w:pStyle w:val="Contents4"/>
            <w:tabs>
              <w:tab w:val="clear" w:pos="8176"/>
              <w:tab w:val="right" w:pos="9026" w:leader="dot"/>
            </w:tabs>
            <w:rPr/>
          </w:pPr>
          <w:hyperlink w:anchor="__RefHeading___Toc13996472_1280447820">
            <w:r>
              <w:rPr>
                <w:webHidden/>
                <w:rStyle w:val="IndexLink"/>
                <w:rtl w:val="true"/>
              </w:rPr>
              <w:t>ب</w:t>
            </w:r>
            <w:r>
              <w:rPr>
                <w:rStyle w:val="IndexLink"/>
                <w:rtl w:val="true"/>
              </w:rPr>
              <w:t xml:space="preserve">) </w:t>
            </w:r>
            <w:r>
              <w:rPr>
                <w:rStyle w:val="IndexLink"/>
                <w:rtl w:val="true"/>
              </w:rPr>
              <w:t>سایت ها و روزنامه ها</w:t>
            </w:r>
            <w:r>
              <w:rPr>
                <w:rStyle w:val="IndexLink"/>
                <w:rtl w:val="true"/>
              </w:rPr>
              <w:tab/>
            </w:r>
            <w:r>
              <w:rPr>
                <w:rStyle w:val="IndexLink"/>
              </w:rPr>
              <w:t>260</w:t>
            </w:r>
          </w:hyperlink>
        </w:p>
        <w:p>
          <w:pPr>
            <w:pStyle w:val="Contents4"/>
            <w:tabs>
              <w:tab w:val="clear" w:pos="8176"/>
              <w:tab w:val="right" w:pos="9026" w:leader="dot"/>
            </w:tabs>
            <w:rPr/>
          </w:pPr>
          <w:hyperlink w:anchor="__RefHeading___Toc13996474_1280447820">
            <w:r>
              <w:rPr>
                <w:webHidden/>
                <w:rStyle w:val="IndexLink"/>
                <w:rtl w:val="true"/>
              </w:rPr>
              <w:t>ج</w:t>
            </w:r>
            <w:r>
              <w:rPr>
                <w:rStyle w:val="IndexLink"/>
                <w:rtl w:val="true"/>
              </w:rPr>
              <w:t xml:space="preserve">) </w:t>
            </w:r>
            <w:r>
              <w:rPr>
                <w:rStyle w:val="IndexLink"/>
                <w:rtl w:val="true"/>
              </w:rPr>
              <w:t>منابع انگلیسی</w:t>
            </w:r>
            <w:r>
              <w:rPr>
                <w:rStyle w:val="IndexLink"/>
                <w:rtl w:val="true"/>
              </w:rPr>
              <w:tab/>
            </w:r>
            <w:r>
              <w:rPr>
                <w:rStyle w:val="IndexLink"/>
              </w:rPr>
              <w:t>261</w:t>
            </w:r>
          </w:hyperlink>
        </w:p>
        <w:p>
          <w:pPr>
            <w:pStyle w:val="Contents2"/>
            <w:tabs>
              <w:tab w:val="clear" w:pos="8743"/>
              <w:tab w:val="right" w:pos="9026" w:leader="dot"/>
            </w:tabs>
            <w:rPr/>
          </w:pPr>
          <w:hyperlink w:anchor="__RefHeading___Toc13996476_1280447820">
            <w:r>
              <w:rPr>
                <w:webHidden/>
                <w:rStyle w:val="IndexLink"/>
                <w:rtl w:val="true"/>
              </w:rPr>
              <w:t>شیوه های قرآن آموزی در مساجد</w:t>
            </w:r>
            <w:r>
              <w:rPr>
                <w:rStyle w:val="IndexLink"/>
                <w:rtl w:val="true"/>
              </w:rPr>
              <w:t xml:space="preserve">/ </w:t>
            </w:r>
            <w:r>
              <w:rPr>
                <w:rStyle w:val="IndexLink"/>
                <w:rtl w:val="true"/>
              </w:rPr>
              <w:t>محمد اللهیاری</w:t>
            </w:r>
            <w:r>
              <w:rPr>
                <w:rStyle w:val="IndexLink"/>
                <w:rtl w:val="true"/>
              </w:rPr>
              <w:tab/>
            </w:r>
            <w:r>
              <w:rPr>
                <w:rStyle w:val="IndexLink"/>
              </w:rPr>
              <w:t>262</w:t>
            </w:r>
          </w:hyperlink>
        </w:p>
        <w:p>
          <w:pPr>
            <w:pStyle w:val="Contents3"/>
            <w:tabs>
              <w:tab w:val="clear" w:pos="8459"/>
              <w:tab w:val="right" w:pos="9026" w:leader="dot"/>
            </w:tabs>
            <w:rPr/>
          </w:pPr>
          <w:hyperlink w:anchor="__RefHeading___Toc13996478_128044782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13996480_1280447820">
            <w:r>
              <w:rPr>
                <w:webHidden/>
                <w:rStyle w:val="IndexLink"/>
                <w:rtl w:val="true"/>
              </w:rPr>
              <w:t>چکیده</w:t>
            </w:r>
            <w:r>
              <w:rPr>
                <w:rStyle w:val="IndexLink"/>
                <w:rtl w:val="true"/>
              </w:rPr>
              <w:t>:</w:t>
              <w:tab/>
            </w:r>
            <w:r>
              <w:rPr>
                <w:rStyle w:val="IndexLink"/>
              </w:rPr>
              <w:t>262</w:t>
            </w:r>
          </w:hyperlink>
        </w:p>
        <w:p>
          <w:pPr>
            <w:pStyle w:val="Contents3"/>
            <w:tabs>
              <w:tab w:val="clear" w:pos="8459"/>
              <w:tab w:val="right" w:pos="9026" w:leader="dot"/>
            </w:tabs>
            <w:rPr/>
          </w:pPr>
          <w:hyperlink w:anchor="__RefHeading___Toc13996482_1280447820">
            <w:r>
              <w:rPr>
                <w:webHidden/>
                <w:rStyle w:val="IndexLink"/>
                <w:rtl w:val="true"/>
              </w:rPr>
              <w:t>مقدمه</w:t>
            </w:r>
            <w:r>
              <w:rPr>
                <w:rStyle w:val="IndexLink"/>
                <w:rtl w:val="true"/>
              </w:rPr>
              <w:t>:</w:t>
              <w:tab/>
            </w:r>
            <w:r>
              <w:rPr>
                <w:rStyle w:val="IndexLink"/>
              </w:rPr>
              <w:t>263</w:t>
            </w:r>
          </w:hyperlink>
        </w:p>
        <w:p>
          <w:pPr>
            <w:pStyle w:val="Contents3"/>
            <w:tabs>
              <w:tab w:val="clear" w:pos="8459"/>
              <w:tab w:val="right" w:pos="9026" w:leader="dot"/>
            </w:tabs>
            <w:rPr/>
          </w:pPr>
          <w:hyperlink w:anchor="__RefHeading___Toc13996484_1280447820">
            <w:r>
              <w:rPr>
                <w:webHidden/>
                <w:rStyle w:val="IndexLink"/>
                <w:rtl w:val="true"/>
              </w:rPr>
              <w:t>الف</w:t>
            </w:r>
            <w:r>
              <w:rPr>
                <w:rStyle w:val="IndexLink"/>
                <w:rtl w:val="true"/>
              </w:rPr>
              <w:t xml:space="preserve">) </w:t>
            </w:r>
            <w:r>
              <w:rPr>
                <w:rStyle w:val="IndexLink"/>
                <w:rtl w:val="true"/>
              </w:rPr>
              <w:t>تعاریف</w:t>
            </w:r>
            <w:r>
              <w:rPr>
                <w:rStyle w:val="IndexLink"/>
                <w:rtl w:val="true"/>
              </w:rPr>
              <w:tab/>
            </w:r>
            <w:r>
              <w:rPr>
                <w:rStyle w:val="IndexLink"/>
              </w:rPr>
              <w:t>264</w:t>
            </w:r>
          </w:hyperlink>
        </w:p>
        <w:p>
          <w:pPr>
            <w:pStyle w:val="Contents4"/>
            <w:tabs>
              <w:tab w:val="clear" w:pos="8176"/>
              <w:tab w:val="right" w:pos="9026" w:leader="dot"/>
            </w:tabs>
            <w:rPr/>
          </w:pPr>
          <w:hyperlink w:anchor="__RefHeading___Toc13996486_1280447820">
            <w:r>
              <w:rPr>
                <w:webHidden/>
                <w:rStyle w:val="IndexLink"/>
              </w:rPr>
              <w:t>1</w:t>
            </w:r>
            <w:r>
              <w:rPr>
                <w:rStyle w:val="IndexLink"/>
                <w:rtl w:val="true"/>
              </w:rPr>
              <w:t xml:space="preserve">. </w:t>
            </w:r>
            <w:r>
              <w:rPr>
                <w:rStyle w:val="IndexLink"/>
                <w:rtl w:val="true"/>
              </w:rPr>
              <w:t>قرآن</w:t>
            </w:r>
            <w:r>
              <w:rPr>
                <w:rStyle w:val="IndexLink"/>
                <w:rtl w:val="true"/>
              </w:rPr>
              <w:t>:</w:t>
              <w:tab/>
            </w:r>
            <w:r>
              <w:rPr>
                <w:rStyle w:val="IndexLink"/>
              </w:rPr>
              <w:t>264</w:t>
            </w:r>
          </w:hyperlink>
        </w:p>
        <w:p>
          <w:pPr>
            <w:pStyle w:val="Contents4"/>
            <w:tabs>
              <w:tab w:val="clear" w:pos="8176"/>
              <w:tab w:val="right" w:pos="9026" w:leader="dot"/>
            </w:tabs>
            <w:rPr/>
          </w:pPr>
          <w:hyperlink w:anchor="__RefHeading___Toc13996488_1280447820">
            <w:r>
              <w:rPr>
                <w:webHidden/>
                <w:rStyle w:val="IndexLink"/>
              </w:rPr>
              <w:t>2</w:t>
            </w:r>
            <w:r>
              <w:rPr>
                <w:rStyle w:val="IndexLink"/>
                <w:rtl w:val="true"/>
              </w:rPr>
              <w:t xml:space="preserve">. </w:t>
            </w:r>
            <w:r>
              <w:rPr>
                <w:rStyle w:val="IndexLink"/>
                <w:rtl w:val="true"/>
              </w:rPr>
              <w:t>شیوه</w:t>
            </w:r>
            <w:r>
              <w:rPr>
                <w:rStyle w:val="IndexLink"/>
                <w:rtl w:val="true"/>
              </w:rPr>
              <w:t>:</w:t>
              <w:tab/>
            </w:r>
            <w:r>
              <w:rPr>
                <w:rStyle w:val="IndexLink"/>
              </w:rPr>
              <w:t>264</w:t>
            </w:r>
          </w:hyperlink>
        </w:p>
        <w:p>
          <w:pPr>
            <w:pStyle w:val="Contents4"/>
            <w:tabs>
              <w:tab w:val="clear" w:pos="8176"/>
              <w:tab w:val="right" w:pos="9026" w:leader="dot"/>
            </w:tabs>
            <w:rPr/>
          </w:pPr>
          <w:hyperlink w:anchor="__RefHeading___Toc13996490_1280447820">
            <w:r>
              <w:rPr>
                <w:webHidden/>
                <w:rStyle w:val="IndexLink"/>
              </w:rPr>
              <w:t>3</w:t>
            </w:r>
            <w:r>
              <w:rPr>
                <w:rStyle w:val="IndexLink"/>
                <w:rtl w:val="true"/>
              </w:rPr>
              <w:t xml:space="preserve">. </w:t>
            </w:r>
            <w:r>
              <w:rPr>
                <w:rStyle w:val="IndexLink"/>
                <w:rtl w:val="true"/>
              </w:rPr>
              <w:t>مسجد</w:t>
            </w:r>
            <w:r>
              <w:rPr>
                <w:rStyle w:val="IndexLink"/>
                <w:rtl w:val="true"/>
              </w:rPr>
              <w:t>:</w:t>
              <w:tab/>
            </w:r>
            <w:r>
              <w:rPr>
                <w:rStyle w:val="IndexLink"/>
              </w:rPr>
              <w:t>264</w:t>
            </w:r>
          </w:hyperlink>
        </w:p>
        <w:p>
          <w:pPr>
            <w:pStyle w:val="Contents3"/>
            <w:tabs>
              <w:tab w:val="clear" w:pos="8459"/>
              <w:tab w:val="right" w:pos="9026" w:leader="dot"/>
            </w:tabs>
            <w:rPr/>
          </w:pPr>
          <w:hyperlink w:anchor="__RefHeading___Toc13996492_1280447820">
            <w:r>
              <w:rPr>
                <w:webHidden/>
                <w:rStyle w:val="IndexLink"/>
                <w:rtl w:val="true"/>
              </w:rPr>
              <w:t>ب</w:t>
            </w:r>
            <w:r>
              <w:rPr>
                <w:rStyle w:val="IndexLink"/>
                <w:rtl w:val="true"/>
              </w:rPr>
              <w:t xml:space="preserve">) </w:t>
            </w:r>
            <w:r>
              <w:rPr>
                <w:rStyle w:val="IndexLink"/>
                <w:rtl w:val="true"/>
              </w:rPr>
              <w:t xml:space="preserve">کارکرد آموزشی </w:t>
            </w:r>
            <w:r>
              <w:rPr>
                <w:rStyle w:val="IndexLink"/>
                <w:rtl w:val="true"/>
              </w:rPr>
              <w:t xml:space="preserve">- </w:t>
            </w:r>
            <w:r>
              <w:rPr>
                <w:rStyle w:val="IndexLink"/>
                <w:rtl w:val="true"/>
              </w:rPr>
              <w:t>تربیتی مسجد</w:t>
            </w:r>
            <w:r>
              <w:rPr>
                <w:rStyle w:val="IndexLink"/>
                <w:rtl w:val="true"/>
              </w:rPr>
              <w:tab/>
            </w:r>
            <w:r>
              <w:rPr>
                <w:rStyle w:val="IndexLink"/>
              </w:rPr>
              <w:t>265</w:t>
            </w:r>
          </w:hyperlink>
        </w:p>
        <w:p>
          <w:pPr>
            <w:pStyle w:val="Contents4"/>
            <w:tabs>
              <w:tab w:val="clear" w:pos="8176"/>
              <w:tab w:val="right" w:pos="9026" w:leader="dot"/>
            </w:tabs>
            <w:rPr/>
          </w:pPr>
          <w:hyperlink w:anchor="__RefHeading___Toc13996494_1280447820">
            <w:r>
              <w:rPr>
                <w:webHidden/>
                <w:rStyle w:val="IndexLink"/>
              </w:rPr>
              <w:t>1</w:t>
            </w:r>
            <w:r>
              <w:rPr>
                <w:rStyle w:val="IndexLink"/>
                <w:rtl w:val="true"/>
              </w:rPr>
              <w:t xml:space="preserve">. </w:t>
            </w:r>
            <w:r>
              <w:rPr>
                <w:rStyle w:val="IndexLink"/>
                <w:rtl w:val="true"/>
              </w:rPr>
              <w:t>مسجد پیشگام در آموزش قرآن و معارف اسلامی</w:t>
            </w:r>
            <w:r>
              <w:rPr>
                <w:rStyle w:val="IndexLink"/>
                <w:rtl w:val="true"/>
              </w:rPr>
              <w:tab/>
            </w:r>
            <w:r>
              <w:rPr>
                <w:rStyle w:val="IndexLink"/>
              </w:rPr>
              <w:t>265</w:t>
            </w:r>
          </w:hyperlink>
        </w:p>
        <w:p>
          <w:pPr>
            <w:pStyle w:val="Contents4"/>
            <w:tabs>
              <w:tab w:val="clear" w:pos="8176"/>
              <w:tab w:val="right" w:pos="9026" w:leader="dot"/>
            </w:tabs>
            <w:rPr/>
          </w:pPr>
          <w:hyperlink w:anchor="__RefHeading___Toc13996496_1280447820">
            <w:r>
              <w:rPr>
                <w:webHidden/>
                <w:rStyle w:val="IndexLink"/>
              </w:rPr>
              <w:t>2</w:t>
            </w:r>
            <w:r>
              <w:rPr>
                <w:rStyle w:val="IndexLink"/>
                <w:rtl w:val="true"/>
              </w:rPr>
              <w:t xml:space="preserve">. </w:t>
            </w:r>
            <w:r>
              <w:rPr>
                <w:rStyle w:val="IndexLink"/>
                <w:rtl w:val="true"/>
              </w:rPr>
              <w:t>مسجد؛ دانشگاه علوم قرآنی در عصر بعثت و ظهور</w:t>
            </w:r>
            <w:r>
              <w:rPr>
                <w:rStyle w:val="IndexLink"/>
                <w:rtl w:val="true"/>
              </w:rPr>
              <w:tab/>
            </w:r>
            <w:r>
              <w:rPr>
                <w:rStyle w:val="IndexLink"/>
              </w:rPr>
              <w:t>268</w:t>
            </w:r>
          </w:hyperlink>
        </w:p>
        <w:p>
          <w:pPr>
            <w:pStyle w:val="Contents4"/>
            <w:tabs>
              <w:tab w:val="clear" w:pos="8176"/>
              <w:tab w:val="right" w:pos="9026" w:leader="dot"/>
            </w:tabs>
            <w:rPr/>
          </w:pPr>
          <w:hyperlink w:anchor="__RefHeading___Toc13996498_1280447820">
            <w:r>
              <w:rPr>
                <w:webHidden/>
                <w:rStyle w:val="IndexLink"/>
              </w:rPr>
              <w:t>3</w:t>
            </w:r>
            <w:r>
              <w:rPr>
                <w:rStyle w:val="IndexLink"/>
                <w:rtl w:val="true"/>
              </w:rPr>
              <w:t xml:space="preserve">. </w:t>
            </w:r>
            <w:r>
              <w:rPr>
                <w:rStyle w:val="IndexLink"/>
                <w:rtl w:val="true"/>
              </w:rPr>
              <w:t>مسجد؛ جایگاه دانشگاه علوم قرآنی در عصر ظهور</w:t>
            </w:r>
            <w:r>
              <w:rPr>
                <w:rStyle w:val="IndexLink"/>
                <w:rtl w:val="true"/>
              </w:rPr>
              <w:tab/>
            </w:r>
            <w:r>
              <w:rPr>
                <w:rStyle w:val="IndexLink"/>
              </w:rPr>
              <w:t>268</w:t>
            </w:r>
          </w:hyperlink>
        </w:p>
        <w:p>
          <w:pPr>
            <w:pStyle w:val="Contents3"/>
            <w:tabs>
              <w:tab w:val="clear" w:pos="8459"/>
              <w:tab w:val="right" w:pos="9026" w:leader="dot"/>
            </w:tabs>
            <w:rPr/>
          </w:pPr>
          <w:hyperlink w:anchor="__RefHeading___Toc13996500_1280447820">
            <w:r>
              <w:rPr>
                <w:webHidden/>
                <w:rStyle w:val="IndexLink"/>
                <w:rtl w:val="true"/>
              </w:rPr>
              <w:t>ج</w:t>
            </w:r>
            <w:r>
              <w:rPr>
                <w:rStyle w:val="IndexLink"/>
                <w:rtl w:val="true"/>
              </w:rPr>
              <w:t xml:space="preserve">) </w:t>
            </w:r>
            <w:r>
              <w:rPr>
                <w:rStyle w:val="IndexLink"/>
                <w:rtl w:val="true"/>
              </w:rPr>
              <w:t>آسیب شناسی مسجد</w:t>
            </w:r>
            <w:r>
              <w:rPr>
                <w:rStyle w:val="IndexLink"/>
                <w:rtl w:val="true"/>
              </w:rPr>
              <w:tab/>
            </w:r>
            <w:r>
              <w:rPr>
                <w:rStyle w:val="IndexLink"/>
              </w:rPr>
              <w:t>268</w:t>
            </w:r>
          </w:hyperlink>
        </w:p>
        <w:p>
          <w:pPr>
            <w:pStyle w:val="Contents3"/>
            <w:tabs>
              <w:tab w:val="clear" w:pos="8459"/>
              <w:tab w:val="right" w:pos="9026" w:leader="dot"/>
            </w:tabs>
            <w:rPr/>
          </w:pPr>
          <w:hyperlink w:anchor="__RefHeading___Toc13996502_1280447820">
            <w:r>
              <w:rPr>
                <w:webHidden/>
                <w:rStyle w:val="IndexLink"/>
                <w:rtl w:val="true"/>
              </w:rPr>
              <w:t>د</w:t>
            </w:r>
            <w:r>
              <w:rPr>
                <w:rStyle w:val="IndexLink"/>
                <w:rtl w:val="true"/>
              </w:rPr>
              <w:t xml:space="preserve">) </w:t>
            </w:r>
            <w:r>
              <w:rPr>
                <w:rStyle w:val="IndexLink"/>
                <w:rtl w:val="true"/>
              </w:rPr>
              <w:t>راهکارهای عملیاتی کردن قرآن در مساجد</w:t>
            </w:r>
            <w:r>
              <w:rPr>
                <w:rStyle w:val="IndexLink"/>
                <w:rtl w:val="true"/>
              </w:rPr>
              <w:tab/>
            </w:r>
            <w:r>
              <w:rPr>
                <w:rStyle w:val="IndexLink"/>
              </w:rPr>
              <w:t>269</w:t>
            </w:r>
          </w:hyperlink>
        </w:p>
        <w:p>
          <w:pPr>
            <w:pStyle w:val="Contents4"/>
            <w:tabs>
              <w:tab w:val="clear" w:pos="8176"/>
              <w:tab w:val="right" w:pos="9026" w:leader="dot"/>
            </w:tabs>
            <w:rPr/>
          </w:pPr>
          <w:hyperlink w:anchor="__RefHeading___Toc13996504_1280447820">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3996506_1280447820">
            <w:r>
              <w:rPr>
                <w:webHidden/>
                <w:rStyle w:val="IndexLink"/>
              </w:rPr>
              <w:t>1</w:t>
            </w:r>
            <w:r>
              <w:rPr>
                <w:rStyle w:val="IndexLink"/>
                <w:rtl w:val="true"/>
              </w:rPr>
              <w:t xml:space="preserve">. </w:t>
            </w:r>
            <w:r>
              <w:rPr>
                <w:rStyle w:val="IndexLink"/>
                <w:rtl w:val="true"/>
              </w:rPr>
              <w:t>حفظ موضوعی قرآن کریم</w:t>
            </w:r>
            <w:r>
              <w:rPr>
                <w:rStyle w:val="IndexLink"/>
                <w:rtl w:val="true"/>
              </w:rPr>
              <w:tab/>
            </w:r>
            <w:r>
              <w:rPr>
                <w:rStyle w:val="IndexLink"/>
              </w:rPr>
              <w:t>269</w:t>
            </w:r>
          </w:hyperlink>
        </w:p>
        <w:p>
          <w:pPr>
            <w:pStyle w:val="Contents5"/>
            <w:tabs>
              <w:tab w:val="clear" w:pos="7892"/>
              <w:tab w:val="right" w:pos="9026" w:leader="dot"/>
            </w:tabs>
            <w:rPr/>
          </w:pPr>
          <w:hyperlink w:anchor="__RefHeading___Toc13996508_1280447820">
            <w:r>
              <w:rPr>
                <w:webHidden/>
                <w:rStyle w:val="IndexLink"/>
              </w:rPr>
              <w:t>1-1</w:t>
            </w:r>
            <w:r>
              <w:rPr>
                <w:rStyle w:val="IndexLink"/>
                <w:rtl w:val="true"/>
              </w:rPr>
              <w:t xml:space="preserve">. </w:t>
            </w:r>
            <w:r>
              <w:rPr>
                <w:rStyle w:val="IndexLink"/>
                <w:rtl w:val="true"/>
              </w:rPr>
              <w:t>جایگاه حفظ قرآن کریم</w:t>
            </w:r>
            <w:r>
              <w:rPr>
                <w:rStyle w:val="IndexLink"/>
                <w:rtl w:val="true"/>
              </w:rPr>
              <w:tab/>
            </w:r>
            <w:r>
              <w:rPr>
                <w:rStyle w:val="IndexLink"/>
              </w:rPr>
              <w:t>269</w:t>
            </w:r>
          </w:hyperlink>
        </w:p>
        <w:p>
          <w:pPr>
            <w:pStyle w:val="Contents6"/>
            <w:tabs>
              <w:tab w:val="clear" w:pos="7609"/>
              <w:tab w:val="right" w:pos="9026" w:leader="dot"/>
            </w:tabs>
            <w:rPr/>
          </w:pPr>
          <w:hyperlink w:anchor="__RefHeading___Toc13996510_1280447820">
            <w:r>
              <w:rPr>
                <w:webHidden/>
                <w:rStyle w:val="IndexLink"/>
              </w:rPr>
              <w:t>1-1-1</w:t>
            </w:r>
            <w:r>
              <w:rPr>
                <w:rStyle w:val="IndexLink"/>
                <w:rtl w:val="true"/>
              </w:rPr>
              <w:t xml:space="preserve">. </w:t>
            </w:r>
            <w:r>
              <w:rPr>
                <w:rStyle w:val="IndexLink"/>
                <w:rtl w:val="true"/>
              </w:rPr>
              <w:t>در آیات</w:t>
            </w:r>
            <w:r>
              <w:rPr>
                <w:rStyle w:val="IndexLink"/>
                <w:rtl w:val="true"/>
              </w:rPr>
              <w:t>:</w:t>
              <w:tab/>
            </w:r>
            <w:r>
              <w:rPr>
                <w:rStyle w:val="IndexLink"/>
              </w:rPr>
              <w:t>269</w:t>
            </w:r>
          </w:hyperlink>
        </w:p>
        <w:p>
          <w:pPr>
            <w:pStyle w:val="Contents6"/>
            <w:tabs>
              <w:tab w:val="clear" w:pos="7609"/>
              <w:tab w:val="right" w:pos="9026" w:leader="dot"/>
            </w:tabs>
            <w:rPr/>
          </w:pPr>
          <w:hyperlink w:anchor="__RefHeading___Toc13996512_1280447820">
            <w:r>
              <w:rPr>
                <w:webHidden/>
                <w:rStyle w:val="IndexLink"/>
              </w:rPr>
              <w:t>2-1-1</w:t>
            </w:r>
            <w:r>
              <w:rPr>
                <w:rStyle w:val="IndexLink"/>
                <w:rtl w:val="true"/>
              </w:rPr>
              <w:t xml:space="preserve">. </w:t>
            </w:r>
            <w:r>
              <w:rPr>
                <w:rStyle w:val="IndexLink"/>
                <w:rtl w:val="true"/>
              </w:rPr>
              <w:t>در روایات</w:t>
            </w:r>
            <w:r>
              <w:rPr>
                <w:rStyle w:val="IndexLink"/>
                <w:rtl w:val="true"/>
              </w:rPr>
              <w:t>:</w:t>
              <w:tab/>
            </w:r>
            <w:r>
              <w:rPr>
                <w:rStyle w:val="IndexLink"/>
              </w:rPr>
              <w:t>271</w:t>
            </w:r>
          </w:hyperlink>
        </w:p>
        <w:p>
          <w:pPr>
            <w:pStyle w:val="Contents6"/>
            <w:tabs>
              <w:tab w:val="clear" w:pos="7609"/>
              <w:tab w:val="right" w:pos="9026" w:leader="dot"/>
            </w:tabs>
            <w:rPr/>
          </w:pPr>
          <w:hyperlink w:anchor="__RefHeading___Toc13996514_1280447820">
            <w:r>
              <w:rPr>
                <w:webHidden/>
                <w:rStyle w:val="IndexLink"/>
              </w:rPr>
              <w:t>3-1-1</w:t>
            </w:r>
            <w:r>
              <w:rPr>
                <w:rStyle w:val="IndexLink"/>
                <w:rtl w:val="true"/>
              </w:rPr>
              <w:t xml:space="preserve">. </w:t>
            </w:r>
            <w:r>
              <w:rPr>
                <w:rStyle w:val="IndexLink"/>
                <w:rtl w:val="true"/>
              </w:rPr>
              <w:t>اهمیت و جایگاه حفظ در نزد بزرگان دین</w:t>
            </w:r>
            <w:r>
              <w:rPr>
                <w:rStyle w:val="IndexLink"/>
                <w:rtl w:val="true"/>
              </w:rPr>
              <w:t>:</w:t>
              <w:tab/>
            </w:r>
            <w:r>
              <w:rPr>
                <w:rStyle w:val="IndexLink"/>
              </w:rPr>
              <w:t>271</w:t>
            </w:r>
          </w:hyperlink>
        </w:p>
        <w:p>
          <w:pPr>
            <w:pStyle w:val="Contents5"/>
            <w:tabs>
              <w:tab w:val="clear" w:pos="7892"/>
              <w:tab w:val="right" w:pos="9026" w:leader="dot"/>
            </w:tabs>
            <w:rPr/>
          </w:pPr>
          <w:hyperlink w:anchor="__RefHeading___Toc13996516_1280447820">
            <w:r>
              <w:rPr>
                <w:webHidden/>
                <w:rStyle w:val="IndexLink"/>
              </w:rPr>
              <w:t>2-1</w:t>
            </w:r>
            <w:r>
              <w:rPr>
                <w:rStyle w:val="IndexLink"/>
                <w:rtl w:val="true"/>
              </w:rPr>
              <w:t xml:space="preserve">. </w:t>
            </w:r>
            <w:r>
              <w:rPr>
                <w:rStyle w:val="IndexLink"/>
                <w:rtl w:val="true"/>
              </w:rPr>
              <w:t>تبيين طرح</w:t>
            </w:r>
            <w:r>
              <w:rPr>
                <w:rStyle w:val="IndexLink"/>
                <w:rtl w:val="true"/>
              </w:rPr>
              <w:tab/>
            </w:r>
            <w:r>
              <w:rPr>
                <w:rStyle w:val="IndexLink"/>
              </w:rPr>
              <w:t>272</w:t>
            </w:r>
          </w:hyperlink>
        </w:p>
        <w:p>
          <w:pPr>
            <w:pStyle w:val="Contents4"/>
            <w:tabs>
              <w:tab w:val="clear" w:pos="8176"/>
              <w:tab w:val="right" w:pos="9026" w:leader="dot"/>
            </w:tabs>
            <w:rPr/>
          </w:pPr>
          <w:hyperlink w:anchor="__RefHeading___Toc13996518_1280447820">
            <w:r>
              <w:rPr>
                <w:webHidden/>
                <w:rStyle w:val="IndexLink"/>
              </w:rPr>
              <w:t>2</w:t>
            </w:r>
            <w:r>
              <w:rPr>
                <w:rStyle w:val="IndexLink"/>
                <w:rtl w:val="true"/>
              </w:rPr>
              <w:t xml:space="preserve">. </w:t>
            </w:r>
            <w:r>
              <w:rPr>
                <w:rStyle w:val="IndexLink"/>
                <w:rtl w:val="true"/>
              </w:rPr>
              <w:t>طرح راهی به سوی نور</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w:t>
              <w:tab/>
            </w:r>
            <w:r>
              <w:rPr>
                <w:rStyle w:val="IndexLink"/>
              </w:rPr>
              <w:t>274</w:t>
            </w:r>
          </w:hyperlink>
        </w:p>
        <w:p>
          <w:pPr>
            <w:pStyle w:val="Contents5"/>
            <w:tabs>
              <w:tab w:val="clear" w:pos="7892"/>
              <w:tab w:val="right" w:pos="9026" w:leader="dot"/>
            </w:tabs>
            <w:rPr/>
          </w:pPr>
          <w:hyperlink w:anchor="__RefHeading___Toc13996520_1280447820">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3996522_1280447820">
            <w:r>
              <w:rPr>
                <w:webHidden/>
                <w:rStyle w:val="IndexLink"/>
                <w:rtl w:val="true"/>
              </w:rPr>
              <w:t>توضيح وشرح مختصر</w:t>
            </w:r>
            <w:r>
              <w:rPr>
                <w:rStyle w:val="IndexLink"/>
                <w:rtl w:val="true"/>
              </w:rPr>
              <w:t>:</w:t>
              <w:tab/>
            </w:r>
            <w:r>
              <w:rPr>
                <w:rStyle w:val="IndexLink"/>
              </w:rPr>
              <w:t>274</w:t>
            </w:r>
          </w:hyperlink>
        </w:p>
        <w:p>
          <w:pPr>
            <w:pStyle w:val="Contents4"/>
            <w:tabs>
              <w:tab w:val="clear" w:pos="8176"/>
              <w:tab w:val="right" w:pos="9026" w:leader="dot"/>
            </w:tabs>
            <w:rPr/>
          </w:pPr>
          <w:hyperlink w:anchor="__RefHeading___Toc13996524_1280447820">
            <w:r>
              <w:rPr>
                <w:webHidden/>
                <w:rStyle w:val="IndexLink"/>
              </w:rPr>
              <w:t>3</w:t>
            </w:r>
            <w:r>
              <w:rPr>
                <w:rStyle w:val="IndexLink"/>
                <w:rtl w:val="true"/>
              </w:rPr>
              <w:t xml:space="preserve">. </w:t>
            </w:r>
            <w:r>
              <w:rPr>
                <w:rStyle w:val="IndexLink"/>
                <w:rtl w:val="true"/>
              </w:rPr>
              <w:t>طرح محافل انس با قرآن و عترت و کرسی تلاوت قرآن</w:t>
            </w:r>
            <w:r>
              <w:rPr>
                <w:rStyle w:val="IndexLink"/>
                <w:rtl w:val="true"/>
              </w:rPr>
              <w:tab/>
            </w:r>
            <w:r>
              <w:rPr>
                <w:rStyle w:val="IndexLink"/>
              </w:rPr>
              <w:t>275</w:t>
            </w:r>
          </w:hyperlink>
        </w:p>
        <w:p>
          <w:pPr>
            <w:pStyle w:val="Contents4"/>
            <w:tabs>
              <w:tab w:val="clear" w:pos="8176"/>
              <w:tab w:val="right" w:pos="9026" w:leader="dot"/>
            </w:tabs>
            <w:rPr/>
          </w:pPr>
          <w:hyperlink w:anchor="__RefHeading___Toc13996526_1280447820">
            <w:r>
              <w:rPr>
                <w:webHidden/>
                <w:rStyle w:val="IndexLink"/>
              </w:rPr>
              <w:t>4</w:t>
            </w:r>
            <w:r>
              <w:rPr>
                <w:rStyle w:val="IndexLink"/>
                <w:rtl w:val="true"/>
              </w:rPr>
              <w:t xml:space="preserve">. </w:t>
            </w:r>
            <w:r>
              <w:rPr>
                <w:rStyle w:val="IndexLink"/>
                <w:rtl w:val="true"/>
              </w:rPr>
              <w:t>طرح خانه های قرآنی نور</w:t>
            </w:r>
            <w:r>
              <w:rPr>
                <w:rStyle w:val="IndexLink"/>
                <w:rtl w:val="true"/>
              </w:rPr>
              <w:tab/>
            </w:r>
            <w:r>
              <w:rPr>
                <w:rStyle w:val="IndexLink"/>
              </w:rPr>
              <w:t>275</w:t>
            </w:r>
          </w:hyperlink>
        </w:p>
        <w:p>
          <w:pPr>
            <w:pStyle w:val="Contents4"/>
            <w:tabs>
              <w:tab w:val="clear" w:pos="8176"/>
              <w:tab w:val="right" w:pos="9026" w:leader="dot"/>
            </w:tabs>
            <w:rPr/>
          </w:pPr>
          <w:hyperlink w:anchor="__RefHeading___Toc13996528_1280447820">
            <w:r>
              <w:rPr>
                <w:webHidden/>
                <w:rStyle w:val="IndexLink"/>
              </w:rPr>
              <w:t>5</w:t>
            </w:r>
            <w:r>
              <w:rPr>
                <w:rStyle w:val="IndexLink"/>
                <w:rtl w:val="true"/>
              </w:rPr>
              <w:t xml:space="preserve">. </w:t>
            </w:r>
            <w:r>
              <w:rPr>
                <w:rStyle w:val="IndexLink"/>
                <w:rtl w:val="true"/>
              </w:rPr>
              <w:t>نشریه هفتگی قرآنی تک برگی مسجد</w:t>
            </w:r>
            <w:r>
              <w:rPr>
                <w:rStyle w:val="IndexLink"/>
                <w:rtl w:val="true"/>
              </w:rPr>
              <w:tab/>
            </w:r>
            <w:r>
              <w:rPr>
                <w:rStyle w:val="IndexLink"/>
              </w:rPr>
              <w:t>276</w:t>
            </w:r>
          </w:hyperlink>
        </w:p>
        <w:p>
          <w:pPr>
            <w:pStyle w:val="Contents4"/>
            <w:tabs>
              <w:tab w:val="clear" w:pos="8176"/>
              <w:tab w:val="right" w:pos="9026" w:leader="dot"/>
            </w:tabs>
            <w:rPr/>
          </w:pPr>
          <w:hyperlink w:anchor="__RefHeading___Toc13996530_1280447820">
            <w:r>
              <w:rPr>
                <w:webHidden/>
                <w:rStyle w:val="IndexLink"/>
              </w:rPr>
              <w:t>6</w:t>
            </w:r>
            <w:r>
              <w:rPr>
                <w:rStyle w:val="IndexLink"/>
                <w:rtl w:val="true"/>
              </w:rPr>
              <w:t xml:space="preserve">. </w:t>
            </w:r>
            <w:r>
              <w:rPr>
                <w:rStyle w:val="IndexLink"/>
                <w:rtl w:val="true"/>
              </w:rPr>
              <w:t>طرح انس با قرآن و تلاوت روزانه قرآن کریم همراه با ترجمه و مفاهیم</w:t>
            </w:r>
            <w:r>
              <w:rPr>
                <w:rStyle w:val="IndexLink"/>
                <w:rtl w:val="true"/>
              </w:rPr>
              <w:tab/>
            </w:r>
            <w:r>
              <w:rPr>
                <w:rStyle w:val="IndexLink"/>
              </w:rPr>
              <w:t>277</w:t>
            </w:r>
          </w:hyperlink>
        </w:p>
        <w:p>
          <w:pPr>
            <w:pStyle w:val="Contents4"/>
            <w:tabs>
              <w:tab w:val="clear" w:pos="8176"/>
              <w:tab w:val="right" w:pos="9026" w:leader="dot"/>
            </w:tabs>
            <w:rPr/>
          </w:pPr>
          <w:hyperlink w:anchor="__RefHeading___Toc13996532_1280447820">
            <w:r>
              <w:rPr>
                <w:webHidden/>
                <w:rStyle w:val="IndexLink"/>
              </w:rPr>
              <w:t>7</w:t>
            </w:r>
            <w:r>
              <w:rPr>
                <w:rStyle w:val="IndexLink"/>
                <w:rtl w:val="true"/>
              </w:rPr>
              <w:t xml:space="preserve">. </w:t>
            </w:r>
            <w:r>
              <w:rPr>
                <w:rStyle w:val="IndexLink"/>
                <w:rtl w:val="true"/>
              </w:rPr>
              <w:t>طرح ترجمه و مفاهیم</w:t>
            </w:r>
            <w:r>
              <w:rPr>
                <w:rStyle w:val="IndexLink"/>
                <w:rtl w:val="true"/>
              </w:rPr>
              <w:tab/>
            </w:r>
            <w:r>
              <w:rPr>
                <w:rStyle w:val="IndexLink"/>
              </w:rPr>
              <w:t>278</w:t>
            </w:r>
          </w:hyperlink>
        </w:p>
        <w:p>
          <w:pPr>
            <w:pStyle w:val="Contents4"/>
            <w:tabs>
              <w:tab w:val="clear" w:pos="8176"/>
              <w:tab w:val="right" w:pos="9026" w:leader="dot"/>
            </w:tabs>
            <w:rPr/>
          </w:pPr>
          <w:hyperlink w:anchor="__RefHeading___Toc13996534_1280447820">
            <w:r>
              <w:rPr>
                <w:webHidden/>
                <w:rStyle w:val="IndexLink"/>
              </w:rPr>
              <w:t>8</w:t>
            </w:r>
            <w:r>
              <w:rPr>
                <w:rStyle w:val="IndexLink"/>
                <w:rtl w:val="true"/>
              </w:rPr>
              <w:t xml:space="preserve">. </w:t>
            </w:r>
            <w:r>
              <w:rPr>
                <w:rStyle w:val="IndexLink"/>
                <w:rtl w:val="true"/>
              </w:rPr>
              <w:t>طرح جامع آموزش روخوانی و روان خوانی ویژه کودکان</w:t>
            </w:r>
            <w:r>
              <w:rPr>
                <w:rStyle w:val="IndexLink"/>
                <w:rtl w:val="true"/>
              </w:rPr>
              <w:tab/>
            </w:r>
            <w:r>
              <w:rPr>
                <w:rStyle w:val="IndexLink"/>
              </w:rPr>
              <w:t>279</w:t>
            </w:r>
          </w:hyperlink>
        </w:p>
        <w:p>
          <w:pPr>
            <w:pStyle w:val="Contents4"/>
            <w:tabs>
              <w:tab w:val="clear" w:pos="8176"/>
              <w:tab w:val="right" w:pos="9026" w:leader="dot"/>
            </w:tabs>
            <w:rPr/>
          </w:pPr>
          <w:hyperlink w:anchor="__RefHeading___Toc13996536_1280447820">
            <w:r>
              <w:rPr>
                <w:webHidden/>
                <w:rStyle w:val="IndexLink"/>
              </w:rPr>
              <w:t>9</w:t>
            </w:r>
            <w:r>
              <w:rPr>
                <w:rStyle w:val="IndexLink"/>
                <w:rtl w:val="true"/>
              </w:rPr>
              <w:t xml:space="preserve">. </w:t>
            </w:r>
            <w:r>
              <w:rPr>
                <w:rStyle w:val="IndexLink"/>
                <w:rtl w:val="true"/>
              </w:rPr>
              <w:t>طرح جامع روخوانی و روان خوانی قرآن کریم</w:t>
            </w:r>
            <w:r>
              <w:rPr>
                <w:rStyle w:val="IndexLink"/>
                <w:rtl w:val="true"/>
              </w:rPr>
              <w:tab/>
            </w:r>
            <w:r>
              <w:rPr>
                <w:rStyle w:val="IndexLink"/>
              </w:rPr>
              <w:t>280</w:t>
            </w:r>
          </w:hyperlink>
        </w:p>
        <w:p>
          <w:pPr>
            <w:pStyle w:val="Contents5"/>
            <w:tabs>
              <w:tab w:val="clear" w:pos="7892"/>
              <w:tab w:val="right" w:pos="9026" w:leader="dot"/>
            </w:tabs>
            <w:rPr/>
          </w:pPr>
          <w:hyperlink w:anchor="__RefHeading___Toc13996538_1280447820">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3996540_1280447820">
            <w:r>
              <w:rPr>
                <w:webHidden/>
                <w:rStyle w:val="IndexLink"/>
              </w:rPr>
              <w:t>1-9</w:t>
            </w:r>
            <w:r>
              <w:rPr>
                <w:rStyle w:val="IndexLink"/>
                <w:rtl w:val="true"/>
              </w:rPr>
              <w:t xml:space="preserve">. </w:t>
            </w:r>
            <w:r>
              <w:rPr>
                <w:rStyle w:val="IndexLink"/>
                <w:rtl w:val="true"/>
              </w:rPr>
              <w:t>راه کار علمی ویژه جوانان و بزرگسالان</w:t>
            </w:r>
            <w:r>
              <w:rPr>
                <w:rStyle w:val="IndexLink"/>
                <w:rtl w:val="true"/>
              </w:rPr>
              <w:t>:</w:t>
              <w:tab/>
            </w:r>
            <w:r>
              <w:rPr>
                <w:rStyle w:val="IndexLink"/>
              </w:rPr>
              <w:t>281</w:t>
            </w:r>
          </w:hyperlink>
        </w:p>
        <w:p>
          <w:pPr>
            <w:pStyle w:val="Contents3"/>
            <w:tabs>
              <w:tab w:val="clear" w:pos="8459"/>
              <w:tab w:val="right" w:pos="9026" w:leader="dot"/>
            </w:tabs>
            <w:rPr/>
          </w:pPr>
          <w:hyperlink w:anchor="__RefHeading___Toc13996542_1280447820">
            <w:r>
              <w:rPr>
                <w:webHidden/>
                <w:rStyle w:val="IndexLink"/>
                <w:rtl w:val="true"/>
              </w:rPr>
              <w:t xml:space="preserve">طرح نسیم قرآن در ضیافت رحمن </w:t>
            </w:r>
            <w:r>
              <w:rPr>
                <w:rStyle w:val="IndexLink"/>
                <w:rtl w:val="true"/>
              </w:rPr>
              <w:t>(</w:t>
            </w:r>
            <w:r>
              <w:rPr>
                <w:rStyle w:val="IndexLink"/>
                <w:rtl w:val="true"/>
              </w:rPr>
              <w:t>ویژه ماه مبارک رمضان</w:t>
            </w:r>
            <w:r>
              <w:rPr>
                <w:rStyle w:val="IndexLink"/>
                <w:rtl w:val="true"/>
              </w:rPr>
              <w:t>)</w:t>
              <w:tab/>
            </w:r>
            <w:r>
              <w:rPr>
                <w:rStyle w:val="IndexLink"/>
              </w:rPr>
              <w:t>282</w:t>
            </w:r>
          </w:hyperlink>
        </w:p>
        <w:p>
          <w:pPr>
            <w:pStyle w:val="Contents3"/>
            <w:tabs>
              <w:tab w:val="clear" w:pos="8459"/>
              <w:tab w:val="right" w:pos="9026" w:leader="dot"/>
            </w:tabs>
            <w:rPr/>
          </w:pPr>
          <w:hyperlink w:anchor="__RefHeading___Toc13996544_1280447820">
            <w:r>
              <w:rPr>
                <w:webHidden/>
                <w:rStyle w:val="IndexLink"/>
                <w:rtl w:val="true"/>
              </w:rPr>
              <w:t>منابع</w:t>
            </w:r>
            <w:r>
              <w:rPr>
                <w:rStyle w:val="IndexLink"/>
                <w:rtl w:val="true"/>
              </w:rPr>
              <w:t>:</w:t>
              <w:tab/>
            </w:r>
            <w:r>
              <w:rPr>
                <w:rStyle w:val="IndexLink"/>
              </w:rPr>
              <w:t>284</w:t>
            </w:r>
          </w:hyperlink>
        </w:p>
        <w:p>
          <w:pPr>
            <w:pStyle w:val="Contents2"/>
            <w:tabs>
              <w:tab w:val="clear" w:pos="8743"/>
              <w:tab w:val="right" w:pos="9026" w:leader="dot"/>
            </w:tabs>
            <w:rPr/>
          </w:pPr>
          <w:hyperlink w:anchor="__RefHeading___Toc13996546_1280447820">
            <w:r>
              <w:rPr>
                <w:webHidden/>
                <w:rStyle w:val="IndexLink"/>
                <w:rtl w:val="true"/>
              </w:rPr>
              <w:t>نقش مسجد در تربیت دینی کودکان و نوجوانان</w:t>
            </w:r>
            <w:r>
              <w:rPr>
                <w:rStyle w:val="IndexLink"/>
                <w:rtl w:val="true"/>
              </w:rPr>
              <w:t>/</w:t>
            </w:r>
            <w:r>
              <w:rPr>
                <w:rStyle w:val="IndexLink"/>
                <w:rtl w:val="true"/>
              </w:rPr>
              <w:t>زهرا رسولی شورکی</w:t>
            </w:r>
            <w:r>
              <w:rPr>
                <w:rStyle w:val="IndexLink"/>
                <w:rtl w:val="true"/>
              </w:rPr>
              <w:tab/>
            </w:r>
            <w:r>
              <w:rPr>
                <w:rStyle w:val="IndexLink"/>
              </w:rPr>
              <w:t>285</w:t>
            </w:r>
          </w:hyperlink>
        </w:p>
        <w:p>
          <w:pPr>
            <w:pStyle w:val="Contents3"/>
            <w:tabs>
              <w:tab w:val="clear" w:pos="8459"/>
              <w:tab w:val="right" w:pos="9026" w:leader="dot"/>
            </w:tabs>
            <w:rPr/>
          </w:pPr>
          <w:hyperlink w:anchor="__RefHeading___Toc13996548_1280447820">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3996550_1280447820">
            <w:r>
              <w:rPr>
                <w:webHidden/>
                <w:rStyle w:val="IndexLink"/>
                <w:rtl w:val="true"/>
              </w:rPr>
              <w:t>چکیده</w:t>
            </w:r>
            <w:r>
              <w:rPr>
                <w:rStyle w:val="IndexLink"/>
                <w:rtl w:val="true"/>
              </w:rPr>
              <w:tab/>
            </w:r>
            <w:r>
              <w:rPr>
                <w:rStyle w:val="IndexLink"/>
              </w:rPr>
              <w:t>285</w:t>
            </w:r>
          </w:hyperlink>
        </w:p>
        <w:p>
          <w:pPr>
            <w:pStyle w:val="Contents3"/>
            <w:tabs>
              <w:tab w:val="clear" w:pos="8459"/>
              <w:tab w:val="right" w:pos="9026" w:leader="dot"/>
            </w:tabs>
            <w:rPr/>
          </w:pPr>
          <w:hyperlink w:anchor="__RefHeading___Toc13996552_1280447820">
            <w:r>
              <w:rPr>
                <w:webHidden/>
                <w:rStyle w:val="IndexLink"/>
                <w:rtl w:val="true"/>
              </w:rPr>
              <w:t>مقدمه</w:t>
            </w:r>
            <w:r>
              <w:rPr>
                <w:rStyle w:val="IndexLink"/>
                <w:rtl w:val="true"/>
              </w:rPr>
              <w:tab/>
            </w:r>
            <w:r>
              <w:rPr>
                <w:rStyle w:val="IndexLink"/>
              </w:rPr>
              <w:t>286</w:t>
            </w:r>
          </w:hyperlink>
        </w:p>
        <w:p>
          <w:pPr>
            <w:pStyle w:val="Contents4"/>
            <w:tabs>
              <w:tab w:val="clear" w:pos="8176"/>
              <w:tab w:val="right" w:pos="9026" w:leader="dot"/>
            </w:tabs>
            <w:rPr/>
          </w:pPr>
          <w:hyperlink w:anchor="__RefHeading___Toc13996554_1280447820">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3996556_1280447820">
            <w:r>
              <w:rPr>
                <w:webHidden/>
                <w:rStyle w:val="IndexLink"/>
                <w:rtl w:val="true"/>
              </w:rPr>
              <w:t>الف</w:t>
            </w:r>
            <w:r>
              <w:rPr>
                <w:rStyle w:val="IndexLink"/>
                <w:rtl w:val="true"/>
              </w:rPr>
              <w:t xml:space="preserve">) </w:t>
            </w:r>
            <w:r>
              <w:rPr>
                <w:rStyle w:val="IndexLink"/>
                <w:rtl w:val="true"/>
              </w:rPr>
              <w:t>مفهوم شناسی</w:t>
            </w:r>
            <w:r>
              <w:rPr>
                <w:rStyle w:val="IndexLink"/>
                <w:rtl w:val="true"/>
              </w:rPr>
              <w:tab/>
            </w:r>
            <w:r>
              <w:rPr>
                <w:rStyle w:val="IndexLink"/>
              </w:rPr>
              <w:t>286</w:t>
            </w:r>
          </w:hyperlink>
        </w:p>
        <w:p>
          <w:pPr>
            <w:pStyle w:val="Contents5"/>
            <w:tabs>
              <w:tab w:val="clear" w:pos="7892"/>
              <w:tab w:val="right" w:pos="9026" w:leader="dot"/>
            </w:tabs>
            <w:rPr/>
          </w:pPr>
          <w:hyperlink w:anchor="__RefHeading___Toc13996558_1280447820">
            <w:r>
              <w:rPr>
                <w:webHidden/>
                <w:rStyle w:val="IndexLink"/>
              </w:rPr>
              <w:t>1</w:t>
            </w:r>
            <w:r>
              <w:rPr>
                <w:rStyle w:val="IndexLink"/>
                <w:rtl w:val="true"/>
              </w:rPr>
              <w:t xml:space="preserve">. </w:t>
            </w:r>
            <w:r>
              <w:rPr>
                <w:rStyle w:val="IndexLink"/>
                <w:rtl w:val="true"/>
              </w:rPr>
              <w:t>مفهوم لغوى</w:t>
            </w:r>
            <w:r>
              <w:rPr>
                <w:rStyle w:val="IndexLink"/>
                <w:rtl w:val="true"/>
              </w:rPr>
              <w:tab/>
            </w:r>
            <w:r>
              <w:rPr>
                <w:rStyle w:val="IndexLink"/>
              </w:rPr>
              <w:t>286</w:t>
            </w:r>
          </w:hyperlink>
        </w:p>
        <w:p>
          <w:pPr>
            <w:pStyle w:val="Contents6"/>
            <w:tabs>
              <w:tab w:val="clear" w:pos="7609"/>
              <w:tab w:val="right" w:pos="9026" w:leader="dot"/>
            </w:tabs>
            <w:rPr/>
          </w:pPr>
          <w:hyperlink w:anchor="__RefHeading___Toc13996560_1280447820">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13996562_1280447820">
            <w:r>
              <w:rPr>
                <w:webHidden/>
                <w:rStyle w:val="IndexLink"/>
                <w:rtl w:val="true"/>
              </w:rPr>
              <w:t>مفهوم اصطلاحی</w:t>
            </w:r>
            <w:r>
              <w:rPr>
                <w:rStyle w:val="IndexLink"/>
                <w:rtl w:val="true"/>
              </w:rPr>
              <w:t>:</w:t>
              <w:tab/>
            </w:r>
            <w:r>
              <w:rPr>
                <w:rStyle w:val="IndexLink"/>
              </w:rPr>
              <w:t>286</w:t>
            </w:r>
          </w:hyperlink>
        </w:p>
        <w:p>
          <w:pPr>
            <w:pStyle w:val="Contents4"/>
            <w:tabs>
              <w:tab w:val="clear" w:pos="8176"/>
              <w:tab w:val="right" w:pos="9026" w:leader="dot"/>
            </w:tabs>
            <w:rPr/>
          </w:pPr>
          <w:hyperlink w:anchor="__RefHeading___Toc13996564_1280447820">
            <w:r>
              <w:rPr>
                <w:webHidden/>
                <w:rStyle w:val="IndexLink"/>
                <w:rtl w:val="true"/>
              </w:rPr>
              <w:t>ب</w:t>
            </w:r>
            <w:r>
              <w:rPr>
                <w:rStyle w:val="IndexLink"/>
                <w:rtl w:val="true"/>
              </w:rPr>
              <w:t xml:space="preserve">) </w:t>
            </w:r>
            <w:r>
              <w:rPr>
                <w:rStyle w:val="IndexLink"/>
                <w:rtl w:val="true"/>
              </w:rPr>
              <w:t>اهمیت آشنایی فرزندان با مسجد</w:t>
            </w:r>
            <w:r>
              <w:rPr>
                <w:rStyle w:val="IndexLink"/>
                <w:rtl w:val="true"/>
              </w:rPr>
              <w:tab/>
            </w:r>
            <w:r>
              <w:rPr>
                <w:rStyle w:val="IndexLink"/>
              </w:rPr>
              <w:t>287</w:t>
            </w:r>
          </w:hyperlink>
        </w:p>
        <w:p>
          <w:pPr>
            <w:pStyle w:val="Contents4"/>
            <w:tabs>
              <w:tab w:val="clear" w:pos="8176"/>
              <w:tab w:val="right" w:pos="9026" w:leader="dot"/>
            </w:tabs>
            <w:rPr/>
          </w:pPr>
          <w:hyperlink w:anchor="__RefHeading___Toc13996566_1280447820">
            <w:r>
              <w:rPr>
                <w:webHidden/>
                <w:rStyle w:val="IndexLink"/>
                <w:rtl w:val="true"/>
              </w:rPr>
              <w:t>ج</w:t>
            </w:r>
            <w:r>
              <w:rPr>
                <w:rStyle w:val="IndexLink"/>
                <w:rtl w:val="true"/>
              </w:rPr>
              <w:t xml:space="preserve">) </w:t>
            </w:r>
            <w:r>
              <w:rPr>
                <w:rStyle w:val="IndexLink"/>
                <w:rtl w:val="true"/>
              </w:rPr>
              <w:t>عوامل مؤثر در جذب کودک و نوجوان به مسجد</w:t>
            </w:r>
            <w:r>
              <w:rPr>
                <w:rStyle w:val="IndexLink"/>
                <w:rtl w:val="true"/>
              </w:rPr>
              <w:tab/>
            </w:r>
            <w:r>
              <w:rPr>
                <w:rStyle w:val="IndexLink"/>
              </w:rPr>
              <w:t>288</w:t>
            </w:r>
          </w:hyperlink>
        </w:p>
        <w:p>
          <w:pPr>
            <w:pStyle w:val="Contents5"/>
            <w:tabs>
              <w:tab w:val="clear" w:pos="7892"/>
              <w:tab w:val="right" w:pos="9026" w:leader="dot"/>
            </w:tabs>
            <w:rPr/>
          </w:pPr>
          <w:hyperlink w:anchor="__RefHeading___Toc13996568_1280447820">
            <w:r>
              <w:rPr>
                <w:webHidden/>
                <w:rStyle w:val="IndexLink"/>
              </w:rPr>
              <w:t>1</w:t>
            </w:r>
            <w:r>
              <w:rPr>
                <w:rStyle w:val="IndexLink"/>
                <w:rtl w:val="true"/>
              </w:rPr>
              <w:t xml:space="preserve">. </w:t>
            </w:r>
            <w:r>
              <w:rPr>
                <w:rStyle w:val="IndexLink"/>
                <w:rtl w:val="true"/>
              </w:rPr>
              <w:t>والدين</w:t>
            </w:r>
            <w:r>
              <w:rPr>
                <w:rStyle w:val="IndexLink"/>
                <w:rtl w:val="true"/>
              </w:rPr>
              <w:tab/>
            </w:r>
            <w:r>
              <w:rPr>
                <w:rStyle w:val="IndexLink"/>
              </w:rPr>
              <w:t>288</w:t>
            </w:r>
          </w:hyperlink>
        </w:p>
        <w:p>
          <w:pPr>
            <w:pStyle w:val="Contents5"/>
            <w:tabs>
              <w:tab w:val="clear" w:pos="7892"/>
              <w:tab w:val="right" w:pos="9026" w:leader="dot"/>
            </w:tabs>
            <w:rPr/>
          </w:pPr>
          <w:hyperlink w:anchor="__RefHeading___Toc13996570_1280447820">
            <w:r>
              <w:rPr>
                <w:webHidden/>
                <w:rStyle w:val="IndexLink"/>
              </w:rPr>
              <w:t>2</w:t>
            </w:r>
            <w:r>
              <w:rPr>
                <w:rStyle w:val="IndexLink"/>
                <w:rtl w:val="true"/>
              </w:rPr>
              <w:t xml:space="preserve">. </w:t>
            </w:r>
            <w:r>
              <w:rPr>
                <w:rStyle w:val="IndexLink"/>
                <w:rtl w:val="true"/>
              </w:rPr>
              <w:t>دوستان</w:t>
            </w:r>
            <w:r>
              <w:rPr>
                <w:rStyle w:val="IndexLink"/>
                <w:rtl w:val="true"/>
              </w:rPr>
              <w:t>:</w:t>
              <w:tab/>
            </w:r>
            <w:r>
              <w:rPr>
                <w:rStyle w:val="IndexLink"/>
              </w:rPr>
              <w:t>290</w:t>
            </w:r>
          </w:hyperlink>
        </w:p>
        <w:p>
          <w:pPr>
            <w:pStyle w:val="Contents5"/>
            <w:tabs>
              <w:tab w:val="clear" w:pos="7892"/>
              <w:tab w:val="right" w:pos="9026" w:leader="dot"/>
            </w:tabs>
            <w:rPr/>
          </w:pPr>
          <w:hyperlink w:anchor="__RefHeading___Toc13996572_1280447820">
            <w:r>
              <w:rPr>
                <w:webHidden/>
                <w:rStyle w:val="IndexLink"/>
              </w:rPr>
              <w:t>3</w:t>
            </w:r>
            <w:r>
              <w:rPr>
                <w:rStyle w:val="IndexLink"/>
                <w:rtl w:val="true"/>
              </w:rPr>
              <w:t xml:space="preserve">. </w:t>
            </w:r>
            <w:r>
              <w:rPr>
                <w:rStyle w:val="IndexLink"/>
                <w:rtl w:val="true"/>
              </w:rPr>
              <w:t>امام جماعت مسجد</w:t>
            </w:r>
            <w:r>
              <w:rPr>
                <w:rStyle w:val="IndexLink"/>
                <w:rtl w:val="true"/>
              </w:rPr>
              <w:t>:</w:t>
              <w:tab/>
            </w:r>
            <w:r>
              <w:rPr>
                <w:rStyle w:val="IndexLink"/>
              </w:rPr>
              <w:t>290</w:t>
            </w:r>
          </w:hyperlink>
        </w:p>
        <w:p>
          <w:pPr>
            <w:pStyle w:val="Contents6"/>
            <w:tabs>
              <w:tab w:val="clear" w:pos="7609"/>
              <w:tab w:val="right" w:pos="9026" w:leader="dot"/>
            </w:tabs>
            <w:rPr/>
          </w:pPr>
          <w:hyperlink w:anchor="__RefHeading___Toc13996574_1280447820">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13996576_1280447820">
            <w:r>
              <w:rPr>
                <w:webHidden/>
                <w:rStyle w:val="IndexLink"/>
              </w:rPr>
              <w:t>1-3</w:t>
            </w:r>
            <w:r>
              <w:rPr>
                <w:rStyle w:val="IndexLink"/>
                <w:rtl w:val="true"/>
              </w:rPr>
              <w:t xml:space="preserve">. </w:t>
            </w:r>
            <w:r>
              <w:rPr>
                <w:rStyle w:val="IndexLink"/>
                <w:rtl w:val="true"/>
              </w:rPr>
              <w:t>آگاهی امام جماعت از مسائل مذهبی، فرهنگی و اجتماعی</w:t>
            </w:r>
            <w:r>
              <w:rPr>
                <w:rStyle w:val="IndexLink"/>
                <w:rtl w:val="true"/>
              </w:rPr>
              <w:tab/>
            </w:r>
            <w:r>
              <w:rPr>
                <w:rStyle w:val="IndexLink"/>
              </w:rPr>
              <w:t>291</w:t>
            </w:r>
          </w:hyperlink>
        </w:p>
        <w:p>
          <w:pPr>
            <w:pStyle w:val="Contents6"/>
            <w:tabs>
              <w:tab w:val="clear" w:pos="7609"/>
              <w:tab w:val="right" w:pos="9026" w:leader="dot"/>
            </w:tabs>
            <w:rPr/>
          </w:pPr>
          <w:hyperlink w:anchor="__RefHeading___Toc13996578_1280447820">
            <w:r>
              <w:rPr>
                <w:webHidden/>
                <w:rStyle w:val="IndexLink"/>
              </w:rPr>
              <w:t>2-3</w:t>
            </w:r>
            <w:r>
              <w:rPr>
                <w:rStyle w:val="IndexLink"/>
                <w:rtl w:val="true"/>
              </w:rPr>
              <w:t xml:space="preserve">. </w:t>
            </w:r>
            <w:r>
              <w:rPr>
                <w:rStyle w:val="IndexLink"/>
                <w:rtl w:val="true"/>
              </w:rPr>
              <w:t>وقت شناسی و حضور منظم</w:t>
            </w:r>
            <w:r>
              <w:rPr>
                <w:rStyle w:val="IndexLink"/>
                <w:rtl w:val="true"/>
              </w:rPr>
              <w:tab/>
            </w:r>
            <w:r>
              <w:rPr>
                <w:rStyle w:val="IndexLink"/>
              </w:rPr>
              <w:t>291</w:t>
            </w:r>
          </w:hyperlink>
        </w:p>
        <w:p>
          <w:pPr>
            <w:pStyle w:val="Contents6"/>
            <w:tabs>
              <w:tab w:val="clear" w:pos="7609"/>
              <w:tab w:val="right" w:pos="9026" w:leader="dot"/>
            </w:tabs>
            <w:rPr/>
          </w:pPr>
          <w:hyperlink w:anchor="__RefHeading___Toc13996580_1280447820">
            <w:r>
              <w:rPr>
                <w:webHidden/>
                <w:rStyle w:val="IndexLink"/>
              </w:rPr>
              <w:t>3-3</w:t>
            </w:r>
            <w:r>
              <w:rPr>
                <w:rStyle w:val="IndexLink"/>
                <w:rtl w:val="true"/>
              </w:rPr>
              <w:t xml:space="preserve">. </w:t>
            </w:r>
            <w:r>
              <w:rPr>
                <w:rStyle w:val="IndexLink"/>
                <w:rtl w:val="true"/>
              </w:rPr>
              <w:t>شیوایی بیان</w:t>
            </w:r>
            <w:r>
              <w:rPr>
                <w:rStyle w:val="IndexLink"/>
                <w:rtl w:val="true"/>
              </w:rPr>
              <w:tab/>
            </w:r>
            <w:r>
              <w:rPr>
                <w:rStyle w:val="IndexLink"/>
              </w:rPr>
              <w:t>291</w:t>
            </w:r>
          </w:hyperlink>
        </w:p>
        <w:p>
          <w:pPr>
            <w:pStyle w:val="Contents6"/>
            <w:tabs>
              <w:tab w:val="clear" w:pos="7609"/>
              <w:tab w:val="right" w:pos="9026" w:leader="dot"/>
            </w:tabs>
            <w:rPr/>
          </w:pPr>
          <w:hyperlink w:anchor="__RefHeading___Toc13996582_1280447820">
            <w:r>
              <w:rPr>
                <w:webHidden/>
                <w:rStyle w:val="IndexLink"/>
              </w:rPr>
              <w:t>4-3</w:t>
            </w:r>
            <w:r>
              <w:rPr>
                <w:rStyle w:val="IndexLink"/>
                <w:rtl w:val="true"/>
              </w:rPr>
              <w:t xml:space="preserve">. </w:t>
            </w:r>
            <w:r>
              <w:rPr>
                <w:rStyle w:val="IndexLink"/>
                <w:rtl w:val="true"/>
              </w:rPr>
              <w:t>خلاقيت وابتكار</w:t>
            </w:r>
            <w:r>
              <w:rPr>
                <w:rStyle w:val="IndexLink"/>
                <w:rtl w:val="true"/>
              </w:rPr>
              <w:tab/>
            </w:r>
            <w:r>
              <w:rPr>
                <w:rStyle w:val="IndexLink"/>
              </w:rPr>
              <w:t>291</w:t>
            </w:r>
          </w:hyperlink>
        </w:p>
        <w:p>
          <w:pPr>
            <w:pStyle w:val="Contents6"/>
            <w:tabs>
              <w:tab w:val="clear" w:pos="7609"/>
              <w:tab w:val="right" w:pos="9026" w:leader="dot"/>
            </w:tabs>
            <w:rPr/>
          </w:pPr>
          <w:hyperlink w:anchor="__RefHeading___Toc13996584_1280447820">
            <w:r>
              <w:rPr>
                <w:webHidden/>
                <w:rStyle w:val="IndexLink"/>
              </w:rPr>
              <w:t>5-3</w:t>
            </w:r>
            <w:r>
              <w:rPr>
                <w:rStyle w:val="IndexLink"/>
                <w:rtl w:val="true"/>
              </w:rPr>
              <w:t xml:space="preserve">. </w:t>
            </w:r>
            <w:r>
              <w:rPr>
                <w:rStyle w:val="IndexLink"/>
                <w:rtl w:val="true"/>
              </w:rPr>
              <w:t>همراهی و دوستی با نوجوانان</w:t>
            </w:r>
            <w:r>
              <w:rPr>
                <w:rStyle w:val="IndexLink"/>
                <w:rtl w:val="true"/>
              </w:rPr>
              <w:tab/>
            </w:r>
            <w:r>
              <w:rPr>
                <w:rStyle w:val="IndexLink"/>
              </w:rPr>
              <w:t>292</w:t>
            </w:r>
          </w:hyperlink>
        </w:p>
        <w:p>
          <w:pPr>
            <w:pStyle w:val="Contents6"/>
            <w:tabs>
              <w:tab w:val="clear" w:pos="7609"/>
              <w:tab w:val="right" w:pos="9026" w:leader="dot"/>
            </w:tabs>
            <w:rPr/>
          </w:pPr>
          <w:hyperlink w:anchor="__RefHeading___Toc13996586_1280447820">
            <w:r>
              <w:rPr>
                <w:webHidden/>
                <w:rStyle w:val="IndexLink"/>
              </w:rPr>
              <w:t>6-3</w:t>
            </w:r>
            <w:r>
              <w:rPr>
                <w:rStyle w:val="IndexLink"/>
                <w:rtl w:val="true"/>
              </w:rPr>
              <w:t xml:space="preserve">. </w:t>
            </w:r>
            <w:r>
              <w:rPr>
                <w:rStyle w:val="IndexLink"/>
                <w:rtl w:val="true"/>
              </w:rPr>
              <w:t>احترام و تواضع</w:t>
            </w:r>
            <w:r>
              <w:rPr>
                <w:rStyle w:val="IndexLink"/>
                <w:rtl w:val="true"/>
              </w:rPr>
              <w:tab/>
            </w:r>
            <w:r>
              <w:rPr>
                <w:rStyle w:val="IndexLink"/>
              </w:rPr>
              <w:t>292</w:t>
            </w:r>
          </w:hyperlink>
        </w:p>
        <w:p>
          <w:pPr>
            <w:pStyle w:val="Contents6"/>
            <w:tabs>
              <w:tab w:val="clear" w:pos="7609"/>
              <w:tab w:val="right" w:pos="9026" w:leader="dot"/>
            </w:tabs>
            <w:rPr/>
          </w:pPr>
          <w:hyperlink w:anchor="__RefHeading___Toc13996588_1280447820">
            <w:r>
              <w:rPr>
                <w:webHidden/>
                <w:rStyle w:val="IndexLink"/>
              </w:rPr>
              <w:t>7-3</w:t>
            </w:r>
            <w:r>
              <w:rPr>
                <w:rStyle w:val="IndexLink"/>
                <w:rtl w:val="true"/>
              </w:rPr>
              <w:t xml:space="preserve">. </w:t>
            </w:r>
            <w:r>
              <w:rPr>
                <w:rStyle w:val="IndexLink"/>
                <w:rtl w:val="true"/>
              </w:rPr>
              <w:t>آراستگی ظاهری</w:t>
            </w:r>
            <w:r>
              <w:rPr>
                <w:rStyle w:val="IndexLink"/>
                <w:rtl w:val="true"/>
              </w:rPr>
              <w:tab/>
            </w:r>
            <w:r>
              <w:rPr>
                <w:rStyle w:val="IndexLink"/>
              </w:rPr>
              <w:t>292</w:t>
            </w:r>
          </w:hyperlink>
        </w:p>
        <w:p>
          <w:pPr>
            <w:pStyle w:val="Contents6"/>
            <w:tabs>
              <w:tab w:val="clear" w:pos="7609"/>
              <w:tab w:val="right" w:pos="9026" w:leader="dot"/>
            </w:tabs>
            <w:rPr/>
          </w:pPr>
          <w:hyperlink w:anchor="__RefHeading___Toc13996590_1280447820">
            <w:r>
              <w:rPr>
                <w:webHidden/>
                <w:rStyle w:val="IndexLink"/>
              </w:rPr>
              <w:t>8-3</w:t>
            </w:r>
            <w:r>
              <w:rPr>
                <w:rStyle w:val="IndexLink"/>
                <w:rtl w:val="true"/>
              </w:rPr>
              <w:t xml:space="preserve">. </w:t>
            </w:r>
            <w:r>
              <w:rPr>
                <w:rStyle w:val="IndexLink"/>
                <w:rtl w:val="true"/>
              </w:rPr>
              <w:t>توانایی جسمی</w:t>
            </w:r>
            <w:r>
              <w:rPr>
                <w:rStyle w:val="IndexLink"/>
                <w:rtl w:val="true"/>
              </w:rPr>
              <w:tab/>
            </w:r>
            <w:r>
              <w:rPr>
                <w:rStyle w:val="IndexLink"/>
              </w:rPr>
              <w:t>292</w:t>
            </w:r>
          </w:hyperlink>
        </w:p>
        <w:p>
          <w:pPr>
            <w:pStyle w:val="Contents5"/>
            <w:tabs>
              <w:tab w:val="clear" w:pos="7892"/>
              <w:tab w:val="right" w:pos="9026" w:leader="dot"/>
            </w:tabs>
            <w:rPr/>
          </w:pPr>
          <w:hyperlink w:anchor="__RefHeading___Toc13996592_1280447820">
            <w:r>
              <w:rPr>
                <w:webHidden/>
                <w:rStyle w:val="IndexLink"/>
              </w:rPr>
              <w:t>4</w:t>
            </w:r>
            <w:r>
              <w:rPr>
                <w:rStyle w:val="IndexLink"/>
                <w:rtl w:val="true"/>
              </w:rPr>
              <w:t xml:space="preserve">. </w:t>
            </w:r>
            <w:r>
              <w:rPr>
                <w:rStyle w:val="IndexLink"/>
                <w:rtl w:val="true"/>
              </w:rPr>
              <w:t>هیئت امنای مسجد</w:t>
            </w:r>
            <w:r>
              <w:rPr>
                <w:rStyle w:val="IndexLink"/>
                <w:rtl w:val="true"/>
              </w:rPr>
              <w:tab/>
            </w:r>
            <w:r>
              <w:rPr>
                <w:rStyle w:val="IndexLink"/>
              </w:rPr>
              <w:t>292</w:t>
            </w:r>
          </w:hyperlink>
        </w:p>
        <w:p>
          <w:pPr>
            <w:pStyle w:val="Contents5"/>
            <w:tabs>
              <w:tab w:val="clear" w:pos="7892"/>
              <w:tab w:val="right" w:pos="9026" w:leader="dot"/>
            </w:tabs>
            <w:rPr/>
          </w:pPr>
          <w:hyperlink w:anchor="__RefHeading___Toc13996594_1280447820">
            <w:r>
              <w:rPr>
                <w:webHidden/>
                <w:rStyle w:val="IndexLink"/>
              </w:rPr>
              <w:t>5</w:t>
            </w:r>
            <w:r>
              <w:rPr>
                <w:rStyle w:val="IndexLink"/>
                <w:rtl w:val="true"/>
              </w:rPr>
              <w:t xml:space="preserve">. </w:t>
            </w:r>
            <w:r>
              <w:rPr>
                <w:rStyle w:val="IndexLink"/>
                <w:rtl w:val="true"/>
              </w:rPr>
              <w:t>بهداشت مسجد</w:t>
            </w:r>
            <w:r>
              <w:rPr>
                <w:rStyle w:val="IndexLink"/>
                <w:rtl w:val="true"/>
              </w:rPr>
              <w:tab/>
            </w:r>
            <w:r>
              <w:rPr>
                <w:rStyle w:val="IndexLink"/>
              </w:rPr>
              <w:t>293</w:t>
            </w:r>
          </w:hyperlink>
        </w:p>
        <w:p>
          <w:pPr>
            <w:pStyle w:val="Contents5"/>
            <w:tabs>
              <w:tab w:val="clear" w:pos="7892"/>
              <w:tab w:val="right" w:pos="9026" w:leader="dot"/>
            </w:tabs>
            <w:rPr/>
          </w:pPr>
          <w:hyperlink w:anchor="__RefHeading___Toc13996596_1280447820">
            <w:r>
              <w:rPr>
                <w:webHidden/>
                <w:rStyle w:val="IndexLink"/>
              </w:rPr>
              <w:t>6</w:t>
            </w:r>
            <w:r>
              <w:rPr>
                <w:rStyle w:val="IndexLink"/>
                <w:rtl w:val="true"/>
              </w:rPr>
              <w:t xml:space="preserve">. </w:t>
            </w:r>
            <w:r>
              <w:rPr>
                <w:rStyle w:val="IndexLink"/>
                <w:rtl w:val="true"/>
              </w:rPr>
              <w:t>امکانات تفریحی و سرگرمی در کنار مسجد</w:t>
            </w:r>
            <w:r>
              <w:rPr>
                <w:rStyle w:val="IndexLink"/>
                <w:rtl w:val="true"/>
              </w:rPr>
              <w:t>:</w:t>
              <w:tab/>
            </w:r>
            <w:r>
              <w:rPr>
                <w:rStyle w:val="IndexLink"/>
              </w:rPr>
              <w:t>293</w:t>
            </w:r>
          </w:hyperlink>
        </w:p>
        <w:p>
          <w:pPr>
            <w:pStyle w:val="Contents5"/>
            <w:tabs>
              <w:tab w:val="clear" w:pos="7892"/>
              <w:tab w:val="right" w:pos="9026" w:leader="dot"/>
            </w:tabs>
            <w:rPr/>
          </w:pPr>
          <w:hyperlink w:anchor="__RefHeading___Toc13996598_1280447820">
            <w:r>
              <w:rPr>
                <w:webHidden/>
                <w:rStyle w:val="IndexLink"/>
              </w:rPr>
              <w:t>7</w:t>
            </w:r>
            <w:r>
              <w:rPr>
                <w:rStyle w:val="IndexLink"/>
                <w:rtl w:val="true"/>
              </w:rPr>
              <w:t xml:space="preserve">. </w:t>
            </w:r>
            <w:r>
              <w:rPr>
                <w:rStyle w:val="IndexLink"/>
                <w:rtl w:val="true"/>
              </w:rPr>
              <w:t>هدیه و محبّت</w:t>
            </w:r>
            <w:r>
              <w:rPr>
                <w:rStyle w:val="IndexLink"/>
                <w:rtl w:val="true"/>
              </w:rPr>
              <w:t>:</w:t>
              <w:tab/>
            </w:r>
            <w:r>
              <w:rPr>
                <w:rStyle w:val="IndexLink"/>
              </w:rPr>
              <w:t>294</w:t>
            </w:r>
          </w:hyperlink>
        </w:p>
        <w:p>
          <w:pPr>
            <w:pStyle w:val="Contents4"/>
            <w:tabs>
              <w:tab w:val="clear" w:pos="8176"/>
              <w:tab w:val="right" w:pos="9026" w:leader="dot"/>
            </w:tabs>
            <w:rPr/>
          </w:pPr>
          <w:hyperlink w:anchor="__RefHeading___Toc13996600_1280447820">
            <w:r>
              <w:rPr>
                <w:webHidden/>
                <w:rStyle w:val="IndexLink"/>
                <w:rtl w:val="true"/>
              </w:rPr>
              <w:t>د</w:t>
            </w:r>
            <w:r>
              <w:rPr>
                <w:rStyle w:val="IndexLink"/>
                <w:rtl w:val="true"/>
              </w:rPr>
              <w:t xml:space="preserve">) </w:t>
            </w:r>
            <w:r>
              <w:rPr>
                <w:rStyle w:val="IndexLink"/>
                <w:rtl w:val="true"/>
              </w:rPr>
              <w:t>آثار و فواید گرایش کودکان و نوجوانان به مسجد</w:t>
            </w:r>
            <w:r>
              <w:rPr>
                <w:rStyle w:val="IndexLink"/>
                <w:rtl w:val="true"/>
              </w:rPr>
              <w:tab/>
            </w:r>
            <w:r>
              <w:rPr>
                <w:rStyle w:val="IndexLink"/>
              </w:rPr>
              <w:t>295</w:t>
            </w:r>
          </w:hyperlink>
        </w:p>
        <w:p>
          <w:pPr>
            <w:pStyle w:val="Contents5"/>
            <w:tabs>
              <w:tab w:val="clear" w:pos="7892"/>
              <w:tab w:val="right" w:pos="9026" w:leader="dot"/>
            </w:tabs>
            <w:rPr/>
          </w:pPr>
          <w:hyperlink w:anchor="__RefHeading___Toc13996602_1280447820">
            <w:r>
              <w:rPr>
                <w:webHidden/>
                <w:rStyle w:val="IndexLink"/>
              </w:rPr>
              <w:t>1</w:t>
            </w:r>
            <w:r>
              <w:rPr>
                <w:rStyle w:val="IndexLink"/>
                <w:rtl w:val="true"/>
              </w:rPr>
              <w:t xml:space="preserve">. </w:t>
            </w:r>
            <w:r>
              <w:rPr>
                <w:rStyle w:val="IndexLink"/>
                <w:rtl w:val="true"/>
              </w:rPr>
              <w:t>دین آموزی و تقویت ایمان و اعتقاد</w:t>
            </w:r>
            <w:r>
              <w:rPr>
                <w:rStyle w:val="IndexLink"/>
                <w:rtl w:val="true"/>
              </w:rPr>
              <w:tab/>
            </w:r>
            <w:r>
              <w:rPr>
                <w:rStyle w:val="IndexLink"/>
              </w:rPr>
              <w:t>295</w:t>
            </w:r>
          </w:hyperlink>
        </w:p>
        <w:p>
          <w:pPr>
            <w:pStyle w:val="Contents5"/>
            <w:tabs>
              <w:tab w:val="clear" w:pos="7892"/>
              <w:tab w:val="right" w:pos="9026" w:leader="dot"/>
            </w:tabs>
            <w:rPr/>
          </w:pPr>
          <w:hyperlink w:anchor="__RefHeading___Toc13996604_1280447820">
            <w:r>
              <w:rPr>
                <w:webHidden/>
                <w:rStyle w:val="IndexLink"/>
              </w:rPr>
              <w:t>2</w:t>
            </w:r>
            <w:r>
              <w:rPr>
                <w:rStyle w:val="IndexLink"/>
                <w:rtl w:val="true"/>
              </w:rPr>
              <w:t xml:space="preserve">. </w:t>
            </w:r>
            <w:r>
              <w:rPr>
                <w:rStyle w:val="IndexLink"/>
                <w:rtl w:val="true"/>
              </w:rPr>
              <w:t>تعلیم قرآن و دعا</w:t>
            </w:r>
            <w:r>
              <w:rPr>
                <w:rStyle w:val="IndexLink"/>
                <w:rtl w:val="true"/>
              </w:rPr>
              <w:tab/>
            </w:r>
            <w:r>
              <w:rPr>
                <w:rStyle w:val="IndexLink"/>
              </w:rPr>
              <w:t>295</w:t>
            </w:r>
          </w:hyperlink>
        </w:p>
        <w:p>
          <w:pPr>
            <w:pStyle w:val="Contents5"/>
            <w:tabs>
              <w:tab w:val="clear" w:pos="7892"/>
              <w:tab w:val="right" w:pos="9026" w:leader="dot"/>
            </w:tabs>
            <w:rPr/>
          </w:pPr>
          <w:hyperlink w:anchor="__RefHeading___Toc13996606_1280447820">
            <w:r>
              <w:rPr>
                <w:webHidden/>
                <w:rStyle w:val="IndexLink"/>
              </w:rPr>
              <w:t>3</w:t>
            </w:r>
            <w:r>
              <w:rPr>
                <w:rStyle w:val="IndexLink"/>
                <w:rtl w:val="true"/>
              </w:rPr>
              <w:t xml:space="preserve">. </w:t>
            </w:r>
            <w:r>
              <w:rPr>
                <w:rStyle w:val="IndexLink"/>
                <w:rtl w:val="true"/>
              </w:rPr>
              <w:t>پرورش حبّ اهل بیت</w:t>
            </w:r>
            <w:r>
              <w:rPr>
                <w:rStyle w:val="IndexLink"/>
                <w:rtl w:val="true"/>
              </w:rPr>
              <w:tab/>
            </w:r>
            <w:r>
              <w:rPr>
                <w:rStyle w:val="IndexLink"/>
              </w:rPr>
              <w:t>296</w:t>
            </w:r>
          </w:hyperlink>
        </w:p>
        <w:p>
          <w:pPr>
            <w:pStyle w:val="Contents5"/>
            <w:tabs>
              <w:tab w:val="clear" w:pos="7892"/>
              <w:tab w:val="right" w:pos="9026" w:leader="dot"/>
            </w:tabs>
            <w:rPr/>
          </w:pPr>
          <w:hyperlink w:anchor="__RefHeading___Toc13996608_1280447820">
            <w:r>
              <w:rPr>
                <w:webHidden/>
                <w:rStyle w:val="IndexLink"/>
              </w:rPr>
              <w:t>4</w:t>
            </w:r>
            <w:r>
              <w:rPr>
                <w:rStyle w:val="IndexLink"/>
                <w:rtl w:val="true"/>
              </w:rPr>
              <w:t xml:space="preserve">. </w:t>
            </w:r>
            <w:r>
              <w:rPr>
                <w:rStyle w:val="IndexLink"/>
                <w:rtl w:val="true"/>
              </w:rPr>
              <w:t>دوست یابی</w:t>
            </w:r>
            <w:r>
              <w:rPr>
                <w:rStyle w:val="IndexLink"/>
                <w:rtl w:val="true"/>
              </w:rPr>
              <w:tab/>
            </w:r>
            <w:r>
              <w:rPr>
                <w:rStyle w:val="IndexLink"/>
              </w:rPr>
              <w:t>296</w:t>
            </w:r>
          </w:hyperlink>
        </w:p>
        <w:p>
          <w:pPr>
            <w:pStyle w:val="Contents5"/>
            <w:tabs>
              <w:tab w:val="clear" w:pos="7892"/>
              <w:tab w:val="right" w:pos="9026" w:leader="dot"/>
            </w:tabs>
            <w:rPr/>
          </w:pPr>
          <w:hyperlink w:anchor="__RefHeading___Toc13996610_1280447820">
            <w:r>
              <w:rPr>
                <w:webHidden/>
                <w:rStyle w:val="IndexLink"/>
              </w:rPr>
              <w:t>5</w:t>
            </w:r>
            <w:r>
              <w:rPr>
                <w:rStyle w:val="IndexLink"/>
                <w:rtl w:val="true"/>
              </w:rPr>
              <w:t xml:space="preserve">. </w:t>
            </w:r>
            <w:r>
              <w:rPr>
                <w:rStyle w:val="IndexLink"/>
                <w:rtl w:val="true"/>
              </w:rPr>
              <w:t>نظم آموزی</w:t>
            </w:r>
            <w:r>
              <w:rPr>
                <w:rStyle w:val="IndexLink"/>
                <w:rtl w:val="true"/>
              </w:rPr>
              <w:tab/>
            </w:r>
            <w:r>
              <w:rPr>
                <w:rStyle w:val="IndexLink"/>
              </w:rPr>
              <w:t>297</w:t>
            </w:r>
          </w:hyperlink>
        </w:p>
        <w:p>
          <w:pPr>
            <w:pStyle w:val="Contents5"/>
            <w:tabs>
              <w:tab w:val="clear" w:pos="7892"/>
              <w:tab w:val="right" w:pos="9026" w:leader="dot"/>
            </w:tabs>
            <w:rPr/>
          </w:pPr>
          <w:hyperlink w:anchor="__RefHeading___Toc13996612_1280447820">
            <w:r>
              <w:rPr>
                <w:webHidden/>
                <w:rStyle w:val="IndexLink"/>
              </w:rPr>
              <w:t>6</w:t>
            </w:r>
            <w:r>
              <w:rPr>
                <w:rStyle w:val="IndexLink"/>
                <w:rtl w:val="true"/>
              </w:rPr>
              <w:t xml:space="preserve">. </w:t>
            </w:r>
            <w:r>
              <w:rPr>
                <w:rStyle w:val="IndexLink"/>
                <w:rtl w:val="true"/>
              </w:rPr>
              <w:t>ایجاد آرامش روحی و روانی</w:t>
            </w:r>
            <w:r>
              <w:rPr>
                <w:rStyle w:val="IndexLink"/>
                <w:rtl w:val="true"/>
              </w:rPr>
              <w:t>:</w:t>
              <w:tab/>
            </w:r>
            <w:r>
              <w:rPr>
                <w:rStyle w:val="IndexLink"/>
              </w:rPr>
              <w:t>297</w:t>
            </w:r>
          </w:hyperlink>
        </w:p>
        <w:p>
          <w:pPr>
            <w:pStyle w:val="Contents5"/>
            <w:tabs>
              <w:tab w:val="clear" w:pos="7892"/>
              <w:tab w:val="right" w:pos="9026" w:leader="dot"/>
            </w:tabs>
            <w:rPr/>
          </w:pPr>
          <w:hyperlink w:anchor="__RefHeading___Toc13996614_1280447820">
            <w:r>
              <w:rPr>
                <w:webHidden/>
                <w:rStyle w:val="IndexLink"/>
              </w:rPr>
              <w:t>7</w:t>
            </w:r>
            <w:r>
              <w:rPr>
                <w:rStyle w:val="IndexLink"/>
                <w:rtl w:val="true"/>
              </w:rPr>
              <w:t xml:space="preserve">. </w:t>
            </w:r>
            <w:r>
              <w:rPr>
                <w:rStyle w:val="IndexLink"/>
                <w:rtl w:val="true"/>
              </w:rPr>
              <w:t>پرکردن اوقات فراغت</w:t>
            </w:r>
            <w:r>
              <w:rPr>
                <w:rStyle w:val="IndexLink"/>
                <w:rtl w:val="true"/>
              </w:rPr>
              <w:tab/>
            </w:r>
            <w:r>
              <w:rPr>
                <w:rStyle w:val="IndexLink"/>
              </w:rPr>
              <w:t>297</w:t>
            </w:r>
          </w:hyperlink>
        </w:p>
        <w:p>
          <w:pPr>
            <w:pStyle w:val="Contents5"/>
            <w:tabs>
              <w:tab w:val="clear" w:pos="7892"/>
              <w:tab w:val="right" w:pos="9026" w:leader="dot"/>
            </w:tabs>
            <w:rPr/>
          </w:pPr>
          <w:hyperlink w:anchor="__RefHeading___Toc13996616_1280447820">
            <w:r>
              <w:rPr>
                <w:webHidden/>
                <w:rStyle w:val="IndexLink"/>
              </w:rPr>
              <w:t>8</w:t>
            </w:r>
            <w:r>
              <w:rPr>
                <w:rStyle w:val="IndexLink"/>
                <w:rtl w:val="true"/>
              </w:rPr>
              <w:t xml:space="preserve">. </w:t>
            </w:r>
            <w:r>
              <w:rPr>
                <w:rStyle w:val="IndexLink"/>
                <w:rtl w:val="true"/>
              </w:rPr>
              <w:t>تقویت خلاقیت و مسئولیت پذیری</w:t>
            </w:r>
            <w:r>
              <w:rPr>
                <w:rStyle w:val="IndexLink"/>
                <w:rtl w:val="true"/>
              </w:rPr>
              <w:tab/>
            </w:r>
            <w:r>
              <w:rPr>
                <w:rStyle w:val="IndexLink"/>
              </w:rPr>
              <w:t>298</w:t>
            </w:r>
          </w:hyperlink>
        </w:p>
        <w:p>
          <w:pPr>
            <w:pStyle w:val="Contents5"/>
            <w:tabs>
              <w:tab w:val="clear" w:pos="7892"/>
              <w:tab w:val="right" w:pos="9026" w:leader="dot"/>
            </w:tabs>
            <w:rPr/>
          </w:pPr>
          <w:hyperlink w:anchor="__RefHeading___Toc13996618_1280447820">
            <w:r>
              <w:rPr>
                <w:webHidden/>
                <w:rStyle w:val="IndexLink"/>
              </w:rPr>
              <w:t>9</w:t>
            </w:r>
            <w:r>
              <w:rPr>
                <w:rStyle w:val="IndexLink"/>
                <w:rtl w:val="true"/>
              </w:rPr>
              <w:t xml:space="preserve">. </w:t>
            </w:r>
            <w:r>
              <w:rPr>
                <w:rStyle w:val="IndexLink"/>
                <w:rtl w:val="true"/>
              </w:rPr>
              <w:t>پرورش روحیه جمع گرایی</w:t>
            </w:r>
            <w:r>
              <w:rPr>
                <w:rStyle w:val="IndexLink"/>
                <w:rtl w:val="true"/>
              </w:rPr>
              <w:tab/>
            </w:r>
            <w:r>
              <w:rPr>
                <w:rStyle w:val="IndexLink"/>
              </w:rPr>
              <w:t>298</w:t>
            </w:r>
          </w:hyperlink>
        </w:p>
        <w:p>
          <w:pPr>
            <w:pStyle w:val="Contents3"/>
            <w:tabs>
              <w:tab w:val="clear" w:pos="8459"/>
              <w:tab w:val="right" w:pos="9026" w:leader="dot"/>
            </w:tabs>
            <w:rPr/>
          </w:pPr>
          <w:hyperlink w:anchor="__RefHeading___Toc13996620_1280447820">
            <w:r>
              <w:rPr>
                <w:webHidden/>
                <w:rStyle w:val="IndexLink"/>
                <w:rtl w:val="true"/>
              </w:rPr>
              <w:t>نتیجه گیری</w:t>
            </w:r>
            <w:r>
              <w:rPr>
                <w:rStyle w:val="IndexLink"/>
                <w:rtl w:val="true"/>
              </w:rPr>
              <w:t>:</w:t>
              <w:tab/>
            </w:r>
            <w:r>
              <w:rPr>
                <w:rStyle w:val="IndexLink"/>
              </w:rPr>
              <w:t>299</w:t>
            </w:r>
          </w:hyperlink>
        </w:p>
        <w:p>
          <w:pPr>
            <w:pStyle w:val="Contents3"/>
            <w:tabs>
              <w:tab w:val="clear" w:pos="8459"/>
              <w:tab w:val="right" w:pos="9026" w:leader="dot"/>
            </w:tabs>
            <w:rPr/>
          </w:pPr>
          <w:hyperlink w:anchor="__RefHeading___Toc13996622_1280447820">
            <w:r>
              <w:rPr>
                <w:webHidden/>
                <w:rStyle w:val="IndexLink"/>
                <w:rtl w:val="true"/>
              </w:rPr>
              <w:t>فهرست منابع و مآخذ</w:t>
            </w:r>
            <w:r>
              <w:rPr>
                <w:rStyle w:val="IndexLink"/>
                <w:rtl w:val="true"/>
              </w:rPr>
              <w:t>:</w:t>
              <w:tab/>
            </w:r>
            <w:r>
              <w:rPr>
                <w:rStyle w:val="IndexLink"/>
              </w:rPr>
              <w:t>300</w:t>
            </w:r>
          </w:hyperlink>
        </w:p>
        <w:p>
          <w:pPr>
            <w:pStyle w:val="Contents2"/>
            <w:tabs>
              <w:tab w:val="clear" w:pos="8743"/>
              <w:tab w:val="right" w:pos="9026" w:leader="dot"/>
            </w:tabs>
            <w:rPr/>
          </w:pPr>
          <w:hyperlink w:anchor="__RefHeading___Toc13996624_1280447820">
            <w:r>
              <w:rPr>
                <w:webHidden/>
                <w:rStyle w:val="IndexLink"/>
                <w:rtl w:val="true"/>
              </w:rPr>
              <w:t>وضعیت شناسی رابطه جوانان و مسجد</w:t>
            </w:r>
            <w:r>
              <w:rPr>
                <w:rStyle w:val="IndexLink"/>
                <w:rtl w:val="true"/>
              </w:rPr>
              <w:t>/</w:t>
            </w:r>
            <w:r>
              <w:rPr>
                <w:rStyle w:val="IndexLink"/>
                <w:rtl w:val="true"/>
              </w:rPr>
              <w:t>حمید میرعباسی</w:t>
            </w:r>
            <w:r>
              <w:rPr>
                <w:rStyle w:val="IndexLink"/>
                <w:rtl w:val="true"/>
              </w:rPr>
              <w:tab/>
            </w:r>
            <w:r>
              <w:rPr>
                <w:rStyle w:val="IndexLink"/>
              </w:rPr>
              <w:t>302</w:t>
            </w:r>
          </w:hyperlink>
        </w:p>
        <w:p>
          <w:pPr>
            <w:pStyle w:val="Contents3"/>
            <w:tabs>
              <w:tab w:val="clear" w:pos="8459"/>
              <w:tab w:val="right" w:pos="9026" w:leader="dot"/>
            </w:tabs>
            <w:rPr/>
          </w:pPr>
          <w:hyperlink w:anchor="__RefHeading___Toc13996626_128044782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3996628_1280447820">
            <w:r>
              <w:rPr>
                <w:webHidden/>
                <w:rStyle w:val="IndexLink"/>
                <w:rtl w:val="true"/>
              </w:rPr>
              <w:t>چکیده</w:t>
            </w:r>
            <w:r>
              <w:rPr>
                <w:rStyle w:val="IndexLink"/>
                <w:rtl w:val="true"/>
              </w:rPr>
              <w:tab/>
            </w:r>
            <w:r>
              <w:rPr>
                <w:rStyle w:val="IndexLink"/>
              </w:rPr>
              <w:t>302</w:t>
            </w:r>
          </w:hyperlink>
        </w:p>
        <w:p>
          <w:pPr>
            <w:pStyle w:val="Contents3"/>
            <w:tabs>
              <w:tab w:val="clear" w:pos="8459"/>
              <w:tab w:val="right" w:pos="9026" w:leader="dot"/>
            </w:tabs>
            <w:rPr/>
          </w:pPr>
          <w:hyperlink w:anchor="__RefHeading___Toc13996630_1280447820">
            <w:r>
              <w:rPr>
                <w:webHidden/>
                <w:rStyle w:val="IndexLink"/>
                <w:rtl w:val="true"/>
              </w:rPr>
              <w:t>مقدمه</w:t>
            </w:r>
            <w:r>
              <w:rPr>
                <w:rStyle w:val="IndexLink"/>
                <w:rtl w:val="true"/>
              </w:rPr>
              <w:tab/>
            </w:r>
            <w:r>
              <w:rPr>
                <w:rStyle w:val="IndexLink"/>
              </w:rPr>
              <w:t>303</w:t>
            </w:r>
          </w:hyperlink>
        </w:p>
        <w:p>
          <w:pPr>
            <w:pStyle w:val="Contents3"/>
            <w:tabs>
              <w:tab w:val="clear" w:pos="8459"/>
              <w:tab w:val="right" w:pos="9026" w:leader="dot"/>
            </w:tabs>
            <w:rPr/>
          </w:pPr>
          <w:hyperlink w:anchor="__RefHeading___Toc13996632_1280447820">
            <w:r>
              <w:rPr>
                <w:webHidden/>
                <w:rStyle w:val="IndexLink"/>
                <w:rtl w:val="true"/>
              </w:rPr>
              <w:t>الف</w:t>
            </w:r>
            <w:r>
              <w:rPr>
                <w:rStyle w:val="IndexLink"/>
                <w:rtl w:val="true"/>
              </w:rPr>
              <w:t xml:space="preserve">: </w:t>
            </w:r>
            <w:r>
              <w:rPr>
                <w:rStyle w:val="IndexLink"/>
                <w:rtl w:val="true"/>
              </w:rPr>
              <w:t>رهیافت نیاز محور</w:t>
            </w:r>
            <w:r>
              <w:rPr>
                <w:rStyle w:val="IndexLink"/>
                <w:rtl w:val="true"/>
              </w:rPr>
              <w:tab/>
            </w:r>
            <w:r>
              <w:rPr>
                <w:rStyle w:val="IndexLink"/>
              </w:rPr>
              <w:t>304</w:t>
            </w:r>
          </w:hyperlink>
        </w:p>
        <w:p>
          <w:pPr>
            <w:pStyle w:val="Contents4"/>
            <w:tabs>
              <w:tab w:val="clear" w:pos="8176"/>
              <w:tab w:val="right" w:pos="9026" w:leader="dot"/>
            </w:tabs>
            <w:rPr/>
          </w:pPr>
          <w:hyperlink w:anchor="__RefHeading___Toc13996634_1280447820">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3996636_1280447820">
            <w:r>
              <w:rPr>
                <w:webHidden/>
                <w:rStyle w:val="IndexLink"/>
              </w:rPr>
              <w:t>1</w:t>
            </w:r>
            <w:r>
              <w:rPr>
                <w:rStyle w:val="IndexLink"/>
                <w:rtl w:val="true"/>
              </w:rPr>
              <w:t xml:space="preserve">. </w:t>
            </w:r>
            <w:r>
              <w:rPr>
                <w:rStyle w:val="IndexLink"/>
                <w:rtl w:val="true"/>
              </w:rPr>
              <w:t>ارتباطات</w:t>
            </w:r>
            <w:r>
              <w:rPr>
                <w:rStyle w:val="IndexLink"/>
                <w:rtl w:val="true"/>
              </w:rPr>
              <w:tab/>
            </w:r>
            <w:r>
              <w:rPr>
                <w:rStyle w:val="IndexLink"/>
              </w:rPr>
              <w:t>304</w:t>
            </w:r>
          </w:hyperlink>
        </w:p>
        <w:p>
          <w:pPr>
            <w:pStyle w:val="Contents5"/>
            <w:tabs>
              <w:tab w:val="clear" w:pos="7892"/>
              <w:tab w:val="right" w:pos="9026" w:leader="dot"/>
            </w:tabs>
            <w:rPr/>
          </w:pPr>
          <w:hyperlink w:anchor="__RefHeading___Toc13996638_1280447820">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13996640_1280447820">
            <w:r>
              <w:rPr>
                <w:webHidden/>
                <w:rStyle w:val="IndexLink"/>
              </w:rPr>
              <w:t>1-1</w:t>
            </w:r>
            <w:r>
              <w:rPr>
                <w:rStyle w:val="IndexLink"/>
                <w:rtl w:val="true"/>
              </w:rPr>
              <w:t xml:space="preserve">. </w:t>
            </w:r>
            <w:r>
              <w:rPr>
                <w:rStyle w:val="IndexLink"/>
                <w:rtl w:val="true"/>
              </w:rPr>
              <w:t>ارتباطات میان فردی</w:t>
            </w:r>
            <w:r>
              <w:rPr>
                <w:rStyle w:val="IndexLink"/>
                <w:rtl w:val="true"/>
              </w:rPr>
              <w:tab/>
            </w:r>
            <w:r>
              <w:rPr>
                <w:rStyle w:val="IndexLink"/>
              </w:rPr>
              <w:t>305</w:t>
            </w:r>
          </w:hyperlink>
        </w:p>
        <w:p>
          <w:pPr>
            <w:pStyle w:val="Contents5"/>
            <w:tabs>
              <w:tab w:val="clear" w:pos="7892"/>
              <w:tab w:val="right" w:pos="9026" w:leader="dot"/>
            </w:tabs>
            <w:rPr/>
          </w:pPr>
          <w:hyperlink w:anchor="__RefHeading___Toc13996642_1280447820">
            <w:r>
              <w:rPr>
                <w:webHidden/>
                <w:rStyle w:val="IndexLink"/>
              </w:rPr>
              <w:t>1-2</w:t>
            </w:r>
            <w:r>
              <w:rPr>
                <w:rStyle w:val="IndexLink"/>
                <w:rtl w:val="true"/>
              </w:rPr>
              <w:t xml:space="preserve">. </w:t>
            </w:r>
            <w:r>
              <w:rPr>
                <w:rStyle w:val="IndexLink"/>
                <w:rtl w:val="true"/>
              </w:rPr>
              <w:t>ارتباطات جمعی</w:t>
            </w:r>
            <w:r>
              <w:rPr>
                <w:rStyle w:val="IndexLink"/>
                <w:rtl w:val="true"/>
              </w:rPr>
              <w:tab/>
            </w:r>
            <w:r>
              <w:rPr>
                <w:rStyle w:val="IndexLink"/>
              </w:rPr>
              <w:t>306</w:t>
            </w:r>
          </w:hyperlink>
        </w:p>
        <w:p>
          <w:pPr>
            <w:pStyle w:val="Contents4"/>
            <w:tabs>
              <w:tab w:val="clear" w:pos="8176"/>
              <w:tab w:val="right" w:pos="9026" w:leader="dot"/>
            </w:tabs>
            <w:rPr/>
          </w:pPr>
          <w:hyperlink w:anchor="__RefHeading___Toc13996644_1280447820">
            <w:r>
              <w:rPr>
                <w:webHidden/>
                <w:rStyle w:val="IndexLink"/>
              </w:rPr>
              <w:t>2</w:t>
            </w:r>
            <w:r>
              <w:rPr>
                <w:rStyle w:val="IndexLink"/>
                <w:rtl w:val="true"/>
              </w:rPr>
              <w:t xml:space="preserve">. </w:t>
            </w:r>
            <w:r>
              <w:rPr>
                <w:rStyle w:val="IndexLink"/>
                <w:rtl w:val="true"/>
              </w:rPr>
              <w:t>فعالیت های جانبی</w:t>
            </w:r>
            <w:r>
              <w:rPr>
                <w:rStyle w:val="IndexLink"/>
                <w:rtl w:val="true"/>
              </w:rPr>
              <w:tab/>
            </w:r>
            <w:r>
              <w:rPr>
                <w:rStyle w:val="IndexLink"/>
              </w:rPr>
              <w:t>307</w:t>
            </w:r>
          </w:hyperlink>
        </w:p>
        <w:p>
          <w:pPr>
            <w:pStyle w:val="Contents5"/>
            <w:tabs>
              <w:tab w:val="clear" w:pos="7892"/>
              <w:tab w:val="right" w:pos="9026" w:leader="dot"/>
            </w:tabs>
            <w:rPr/>
          </w:pPr>
          <w:hyperlink w:anchor="__RefHeading___Toc13996646_1280447820">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3996648_1280447820">
            <w:r>
              <w:rPr>
                <w:webHidden/>
                <w:rStyle w:val="IndexLink"/>
              </w:rPr>
              <w:t>2-1</w:t>
            </w:r>
            <w:r>
              <w:rPr>
                <w:rStyle w:val="IndexLink"/>
                <w:rtl w:val="true"/>
              </w:rPr>
              <w:t xml:space="preserve">. </w:t>
            </w:r>
            <w:r>
              <w:rPr>
                <w:rStyle w:val="IndexLink"/>
                <w:rtl w:val="true"/>
              </w:rPr>
              <w:t>امکانات</w:t>
            </w:r>
            <w:r>
              <w:rPr>
                <w:rStyle w:val="IndexLink"/>
                <w:rtl w:val="true"/>
              </w:rPr>
              <w:tab/>
            </w:r>
            <w:r>
              <w:rPr>
                <w:rStyle w:val="IndexLink"/>
              </w:rPr>
              <w:t>308</w:t>
            </w:r>
          </w:hyperlink>
        </w:p>
        <w:p>
          <w:pPr>
            <w:pStyle w:val="Contents5"/>
            <w:tabs>
              <w:tab w:val="clear" w:pos="7892"/>
              <w:tab w:val="right" w:pos="9026" w:leader="dot"/>
            </w:tabs>
            <w:rPr/>
          </w:pPr>
          <w:hyperlink w:anchor="__RefHeading___Toc13996650_1280447820">
            <w:r>
              <w:rPr>
                <w:webHidden/>
                <w:rStyle w:val="IndexLink"/>
              </w:rPr>
              <w:t>2-2</w:t>
            </w:r>
            <w:r>
              <w:rPr>
                <w:rStyle w:val="IndexLink"/>
                <w:rtl w:val="true"/>
              </w:rPr>
              <w:t xml:space="preserve">. </w:t>
            </w:r>
            <w:r>
              <w:rPr>
                <w:rStyle w:val="IndexLink"/>
                <w:rtl w:val="true"/>
              </w:rPr>
              <w:t>فعالیت ها</w:t>
            </w:r>
            <w:r>
              <w:rPr>
                <w:rStyle w:val="IndexLink"/>
                <w:rtl w:val="true"/>
              </w:rPr>
              <w:tab/>
            </w:r>
            <w:r>
              <w:rPr>
                <w:rStyle w:val="IndexLink"/>
              </w:rPr>
              <w:t>308</w:t>
            </w:r>
          </w:hyperlink>
        </w:p>
        <w:p>
          <w:pPr>
            <w:pStyle w:val="Contents6"/>
            <w:tabs>
              <w:tab w:val="clear" w:pos="7609"/>
              <w:tab w:val="right" w:pos="9026" w:leader="dot"/>
            </w:tabs>
            <w:rPr/>
          </w:pPr>
          <w:hyperlink w:anchor="__RefHeading___Toc13996652_1280447820">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13996654_1280447820">
            <w:r>
              <w:rPr>
                <w:webHidden/>
                <w:rStyle w:val="IndexLink"/>
              </w:rPr>
              <w:t>1-2-2</w:t>
            </w:r>
            <w:r>
              <w:rPr>
                <w:rStyle w:val="IndexLink"/>
                <w:rtl w:val="true"/>
              </w:rPr>
              <w:t xml:space="preserve">. </w:t>
            </w:r>
            <w:r>
              <w:rPr>
                <w:rStyle w:val="IndexLink"/>
                <w:rtl w:val="true"/>
              </w:rPr>
              <w:t>نوع فعالیت ها</w:t>
            </w:r>
            <w:r>
              <w:rPr>
                <w:rStyle w:val="IndexLink"/>
                <w:rtl w:val="true"/>
              </w:rPr>
              <w:tab/>
            </w:r>
            <w:r>
              <w:rPr>
                <w:rStyle w:val="IndexLink"/>
              </w:rPr>
              <w:t>309</w:t>
            </w:r>
          </w:hyperlink>
        </w:p>
        <w:p>
          <w:pPr>
            <w:pStyle w:val="Contents6"/>
            <w:tabs>
              <w:tab w:val="clear" w:pos="7609"/>
              <w:tab w:val="right" w:pos="9026" w:leader="dot"/>
            </w:tabs>
            <w:rPr/>
          </w:pPr>
          <w:hyperlink w:anchor="__RefHeading___Toc13996656_1280447820">
            <w:r>
              <w:rPr>
                <w:webHidden/>
                <w:rStyle w:val="IndexLink"/>
              </w:rPr>
              <w:t>2-2-2</w:t>
            </w:r>
            <w:r>
              <w:rPr>
                <w:rStyle w:val="IndexLink"/>
                <w:rtl w:val="true"/>
              </w:rPr>
              <w:t xml:space="preserve">. </w:t>
            </w:r>
            <w:r>
              <w:rPr>
                <w:rStyle w:val="IndexLink"/>
                <w:rtl w:val="true"/>
              </w:rPr>
              <w:t>نحوه فعالیت ها</w:t>
            </w:r>
            <w:r>
              <w:rPr>
                <w:rStyle w:val="IndexLink"/>
                <w:rtl w:val="true"/>
              </w:rPr>
              <w:tab/>
            </w:r>
            <w:r>
              <w:rPr>
                <w:rStyle w:val="IndexLink"/>
              </w:rPr>
              <w:t>309</w:t>
            </w:r>
          </w:hyperlink>
        </w:p>
        <w:p>
          <w:pPr>
            <w:pStyle w:val="Contents3"/>
            <w:tabs>
              <w:tab w:val="clear" w:pos="8459"/>
              <w:tab w:val="right" w:pos="9026" w:leader="dot"/>
            </w:tabs>
            <w:rPr/>
          </w:pPr>
          <w:hyperlink w:anchor="__RefHeading___Toc13996658_1280447820">
            <w:r>
              <w:rPr>
                <w:webHidden/>
                <w:rStyle w:val="IndexLink"/>
                <w:rtl w:val="true"/>
              </w:rPr>
              <w:t>ب</w:t>
            </w:r>
            <w:r>
              <w:rPr>
                <w:rStyle w:val="IndexLink"/>
                <w:rtl w:val="true"/>
              </w:rPr>
              <w:t xml:space="preserve">) </w:t>
            </w:r>
            <w:r>
              <w:rPr>
                <w:rStyle w:val="IndexLink"/>
                <w:rtl w:val="true"/>
              </w:rPr>
              <w:t>رهیافت آسیبی</w:t>
            </w:r>
            <w:r>
              <w:rPr>
                <w:rStyle w:val="IndexLink"/>
                <w:rtl w:val="true"/>
              </w:rPr>
              <w:tab/>
            </w:r>
            <w:r>
              <w:rPr>
                <w:rStyle w:val="IndexLink"/>
              </w:rPr>
              <w:t>311</w:t>
            </w:r>
          </w:hyperlink>
        </w:p>
        <w:p>
          <w:pPr>
            <w:pStyle w:val="Contents4"/>
            <w:tabs>
              <w:tab w:val="clear" w:pos="8176"/>
              <w:tab w:val="right" w:pos="9026" w:leader="dot"/>
            </w:tabs>
            <w:rPr/>
          </w:pPr>
          <w:hyperlink w:anchor="__RefHeading___Toc13996660_128044782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3996662_1280447820">
            <w:r>
              <w:rPr>
                <w:webHidden/>
                <w:rStyle w:val="IndexLink"/>
              </w:rPr>
              <w:t>1</w:t>
            </w:r>
            <w:r>
              <w:rPr>
                <w:rStyle w:val="IndexLink"/>
                <w:rtl w:val="true"/>
              </w:rPr>
              <w:t xml:space="preserve">. </w:t>
            </w:r>
            <w:r>
              <w:rPr>
                <w:rStyle w:val="IndexLink"/>
                <w:rtl w:val="true"/>
              </w:rPr>
              <w:t>آسیب های فردی</w:t>
            </w:r>
            <w:r>
              <w:rPr>
                <w:rStyle w:val="IndexLink"/>
                <w:rtl w:val="true"/>
              </w:rPr>
              <w:tab/>
            </w:r>
            <w:r>
              <w:rPr>
                <w:rStyle w:val="IndexLink"/>
              </w:rPr>
              <w:t>311</w:t>
            </w:r>
          </w:hyperlink>
        </w:p>
        <w:p>
          <w:pPr>
            <w:pStyle w:val="Contents5"/>
            <w:tabs>
              <w:tab w:val="clear" w:pos="7892"/>
              <w:tab w:val="right" w:pos="9026" w:leader="dot"/>
            </w:tabs>
            <w:rPr/>
          </w:pPr>
          <w:hyperlink w:anchor="__RefHeading___Toc13996664_1280447820">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13996666_1280447820">
            <w:r>
              <w:rPr>
                <w:webHidden/>
                <w:rStyle w:val="IndexLink"/>
              </w:rPr>
              <w:t>1-1</w:t>
            </w:r>
            <w:r>
              <w:rPr>
                <w:rStyle w:val="IndexLink"/>
                <w:rtl w:val="true"/>
              </w:rPr>
              <w:t xml:space="preserve">. </w:t>
            </w:r>
            <w:r>
              <w:rPr>
                <w:rStyle w:val="IndexLink"/>
                <w:rtl w:val="true"/>
              </w:rPr>
              <w:t>آسیب های ناظر بر رفتار حاضرین در مسجد</w:t>
            </w:r>
            <w:r>
              <w:rPr>
                <w:rStyle w:val="IndexLink"/>
                <w:rtl w:val="true"/>
              </w:rPr>
              <w:tab/>
            </w:r>
            <w:r>
              <w:rPr>
                <w:rStyle w:val="IndexLink"/>
              </w:rPr>
              <w:t>311</w:t>
            </w:r>
          </w:hyperlink>
        </w:p>
        <w:p>
          <w:pPr>
            <w:pStyle w:val="Contents5"/>
            <w:tabs>
              <w:tab w:val="clear" w:pos="7892"/>
              <w:tab w:val="right" w:pos="9026" w:leader="dot"/>
            </w:tabs>
            <w:rPr/>
          </w:pPr>
          <w:hyperlink w:anchor="__RefHeading___Toc13996668_1280447820">
            <w:r>
              <w:rPr>
                <w:webHidden/>
                <w:rStyle w:val="IndexLink"/>
              </w:rPr>
              <w:t>2-1</w:t>
            </w:r>
            <w:r>
              <w:rPr>
                <w:rStyle w:val="IndexLink"/>
                <w:rtl w:val="true"/>
              </w:rPr>
              <w:t xml:space="preserve">. </w:t>
            </w:r>
            <w:r>
              <w:rPr>
                <w:rStyle w:val="IndexLink"/>
                <w:rtl w:val="true"/>
              </w:rPr>
              <w:t>آسیب های ناظر به رفتار متولیان مساجد</w:t>
            </w:r>
            <w:r>
              <w:rPr>
                <w:rStyle w:val="IndexLink"/>
                <w:rtl w:val="true"/>
              </w:rPr>
              <w:tab/>
            </w:r>
            <w:r>
              <w:rPr>
                <w:rStyle w:val="IndexLink"/>
              </w:rPr>
              <w:t>313</w:t>
            </w:r>
          </w:hyperlink>
        </w:p>
        <w:p>
          <w:pPr>
            <w:pStyle w:val="Contents4"/>
            <w:tabs>
              <w:tab w:val="clear" w:pos="8176"/>
              <w:tab w:val="right" w:pos="9026" w:leader="dot"/>
            </w:tabs>
            <w:rPr/>
          </w:pPr>
          <w:hyperlink w:anchor="__RefHeading___Toc13996670_1280447820">
            <w:r>
              <w:rPr>
                <w:webHidden/>
                <w:rStyle w:val="IndexLink"/>
              </w:rPr>
              <w:t>3-1</w:t>
            </w:r>
            <w:r>
              <w:rPr>
                <w:rStyle w:val="IndexLink"/>
                <w:rtl w:val="true"/>
              </w:rPr>
              <w:t xml:space="preserve">. </w:t>
            </w:r>
            <w:r>
              <w:rPr>
                <w:rStyle w:val="IndexLink"/>
                <w:rtl w:val="true"/>
              </w:rPr>
              <w:t>آسیب های ناظر به رفتار امام جماعت</w:t>
            </w:r>
            <w:r>
              <w:rPr>
                <w:rStyle w:val="IndexLink"/>
                <w:rtl w:val="true"/>
              </w:rPr>
              <w:tab/>
            </w:r>
            <w:r>
              <w:rPr>
                <w:rStyle w:val="IndexLink"/>
              </w:rPr>
              <w:t>314</w:t>
            </w:r>
          </w:hyperlink>
        </w:p>
        <w:p>
          <w:pPr>
            <w:pStyle w:val="Contents5"/>
            <w:tabs>
              <w:tab w:val="clear" w:pos="7892"/>
              <w:tab w:val="right" w:pos="9026" w:leader="dot"/>
            </w:tabs>
            <w:rPr/>
          </w:pPr>
          <w:hyperlink w:anchor="__RefHeading___Toc13996672_1280447820">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13996674_1280447820">
            <w:r>
              <w:rPr>
                <w:webHidden/>
                <w:rStyle w:val="IndexLink"/>
              </w:rPr>
              <w:t>4-1</w:t>
            </w:r>
            <w:r>
              <w:rPr>
                <w:rStyle w:val="IndexLink"/>
                <w:rtl w:val="true"/>
              </w:rPr>
              <w:t xml:space="preserve">. </w:t>
            </w:r>
            <w:r>
              <w:rPr>
                <w:rStyle w:val="IndexLink"/>
                <w:rtl w:val="true"/>
              </w:rPr>
              <w:t>آسیب های ناظر به رفتار جوانان</w:t>
            </w:r>
            <w:r>
              <w:rPr>
                <w:rStyle w:val="IndexLink"/>
                <w:rtl w:val="true"/>
              </w:rPr>
              <w:tab/>
            </w:r>
            <w:r>
              <w:rPr>
                <w:rStyle w:val="IndexLink"/>
              </w:rPr>
              <w:t>315</w:t>
            </w:r>
          </w:hyperlink>
        </w:p>
        <w:p>
          <w:pPr>
            <w:pStyle w:val="Contents4"/>
            <w:tabs>
              <w:tab w:val="clear" w:pos="8176"/>
              <w:tab w:val="right" w:pos="9026" w:leader="dot"/>
            </w:tabs>
            <w:rPr/>
          </w:pPr>
          <w:hyperlink w:anchor="__RefHeading___Toc13996676_1280447820">
            <w:r>
              <w:rPr>
                <w:webHidden/>
                <w:rStyle w:val="IndexLink"/>
              </w:rPr>
              <w:t>2</w:t>
            </w:r>
            <w:r>
              <w:rPr>
                <w:rStyle w:val="IndexLink"/>
                <w:rtl w:val="true"/>
              </w:rPr>
              <w:t xml:space="preserve">. </w:t>
            </w:r>
            <w:r>
              <w:rPr>
                <w:rStyle w:val="IndexLink"/>
                <w:rtl w:val="true"/>
              </w:rPr>
              <w:t>آسیب های ساختاری</w:t>
            </w:r>
            <w:r>
              <w:rPr>
                <w:rStyle w:val="IndexLink"/>
                <w:rtl w:val="true"/>
              </w:rPr>
              <w:tab/>
            </w:r>
            <w:r>
              <w:rPr>
                <w:rStyle w:val="IndexLink"/>
              </w:rPr>
              <w:t>316</w:t>
            </w:r>
          </w:hyperlink>
        </w:p>
        <w:p>
          <w:pPr>
            <w:pStyle w:val="Contents5"/>
            <w:tabs>
              <w:tab w:val="clear" w:pos="7892"/>
              <w:tab w:val="right" w:pos="9026" w:leader="dot"/>
            </w:tabs>
            <w:rPr/>
          </w:pPr>
          <w:hyperlink w:anchor="__RefHeading___Toc13996678_1280447820">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13996680_1280447820">
            <w:r>
              <w:rPr>
                <w:webHidden/>
                <w:rStyle w:val="IndexLink"/>
              </w:rPr>
              <w:t>1-2</w:t>
            </w:r>
            <w:r>
              <w:rPr>
                <w:rStyle w:val="IndexLink"/>
                <w:rtl w:val="true"/>
              </w:rPr>
              <w:t xml:space="preserve">. </w:t>
            </w:r>
            <w:r>
              <w:rPr>
                <w:rStyle w:val="IndexLink"/>
                <w:rtl w:val="true"/>
              </w:rPr>
              <w:t>آسیب های ساختاری خرد</w:t>
            </w:r>
            <w:r>
              <w:rPr>
                <w:rStyle w:val="IndexLink"/>
                <w:rtl w:val="true"/>
              </w:rPr>
              <w:tab/>
            </w:r>
            <w:r>
              <w:rPr>
                <w:rStyle w:val="IndexLink"/>
              </w:rPr>
              <w:t>316</w:t>
            </w:r>
          </w:hyperlink>
        </w:p>
        <w:p>
          <w:pPr>
            <w:pStyle w:val="Contents5"/>
            <w:tabs>
              <w:tab w:val="clear" w:pos="7892"/>
              <w:tab w:val="right" w:pos="9026" w:leader="dot"/>
            </w:tabs>
            <w:rPr/>
          </w:pPr>
          <w:hyperlink w:anchor="__RefHeading___Toc13996682_1280447820">
            <w:r>
              <w:rPr>
                <w:webHidden/>
                <w:rStyle w:val="IndexLink"/>
              </w:rPr>
              <w:t>2-2</w:t>
            </w:r>
            <w:r>
              <w:rPr>
                <w:rStyle w:val="IndexLink"/>
                <w:rtl w:val="true"/>
              </w:rPr>
              <w:t xml:space="preserve">. </w:t>
            </w:r>
            <w:r>
              <w:rPr>
                <w:rStyle w:val="IndexLink"/>
                <w:rtl w:val="true"/>
              </w:rPr>
              <w:t>آسیب های ساختاری میانی</w:t>
            </w:r>
            <w:r>
              <w:rPr>
                <w:rStyle w:val="IndexLink"/>
                <w:rtl w:val="true"/>
              </w:rPr>
              <w:tab/>
            </w:r>
            <w:r>
              <w:rPr>
                <w:rStyle w:val="IndexLink"/>
              </w:rPr>
              <w:t>318</w:t>
            </w:r>
          </w:hyperlink>
        </w:p>
        <w:p>
          <w:pPr>
            <w:pStyle w:val="Contents5"/>
            <w:tabs>
              <w:tab w:val="clear" w:pos="7892"/>
              <w:tab w:val="right" w:pos="9026" w:leader="dot"/>
            </w:tabs>
            <w:rPr/>
          </w:pPr>
          <w:hyperlink w:anchor="__RefHeading___Toc13996684_1280447820">
            <w:r>
              <w:rPr>
                <w:webHidden/>
                <w:rStyle w:val="IndexLink"/>
              </w:rPr>
              <w:t>3-2</w:t>
            </w:r>
            <w:r>
              <w:rPr>
                <w:rStyle w:val="IndexLink"/>
                <w:rtl w:val="true"/>
              </w:rPr>
              <w:t xml:space="preserve">. </w:t>
            </w:r>
            <w:r>
              <w:rPr>
                <w:rStyle w:val="IndexLink"/>
                <w:rtl w:val="true"/>
              </w:rPr>
              <w:t>آسیب های ساختاری کلان</w:t>
            </w:r>
            <w:r>
              <w:rPr>
                <w:rStyle w:val="IndexLink"/>
                <w:rtl w:val="true"/>
              </w:rPr>
              <w:tab/>
            </w:r>
            <w:r>
              <w:rPr>
                <w:rStyle w:val="IndexLink"/>
              </w:rPr>
              <w:t>319</w:t>
            </w:r>
          </w:hyperlink>
        </w:p>
        <w:p>
          <w:pPr>
            <w:pStyle w:val="Contents6"/>
            <w:tabs>
              <w:tab w:val="clear" w:pos="7609"/>
              <w:tab w:val="right" w:pos="9026" w:leader="dot"/>
            </w:tabs>
            <w:rPr/>
          </w:pPr>
          <w:hyperlink w:anchor="__RefHeading___Toc13996686_1280447820">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13996688_1280447820">
            <w:r>
              <w:rPr>
                <w:webHidden/>
                <w:rStyle w:val="IndexLink"/>
              </w:rPr>
              <w:t>1-3-2</w:t>
            </w:r>
            <w:r>
              <w:rPr>
                <w:rStyle w:val="IndexLink"/>
                <w:rtl w:val="true"/>
              </w:rPr>
              <w:t xml:space="preserve">. </w:t>
            </w:r>
            <w:r>
              <w:rPr>
                <w:rStyle w:val="IndexLink"/>
                <w:rtl w:val="true"/>
              </w:rPr>
              <w:t>آسیب های نمایان</w:t>
            </w:r>
            <w:r>
              <w:rPr>
                <w:rStyle w:val="IndexLink"/>
                <w:rtl w:val="true"/>
              </w:rPr>
              <w:tab/>
            </w:r>
            <w:r>
              <w:rPr>
                <w:rStyle w:val="IndexLink"/>
              </w:rPr>
              <w:t>319</w:t>
            </w:r>
          </w:hyperlink>
        </w:p>
        <w:p>
          <w:pPr>
            <w:pStyle w:val="Contents6"/>
            <w:tabs>
              <w:tab w:val="clear" w:pos="7609"/>
              <w:tab w:val="right" w:pos="9026" w:leader="dot"/>
            </w:tabs>
            <w:rPr/>
          </w:pPr>
          <w:hyperlink w:anchor="__RefHeading___Toc13996690_1280447820">
            <w:r>
              <w:rPr>
                <w:webHidden/>
                <w:rStyle w:val="IndexLink"/>
              </w:rPr>
              <w:t>2-3-2</w:t>
            </w:r>
            <w:r>
              <w:rPr>
                <w:rStyle w:val="IndexLink"/>
                <w:rtl w:val="true"/>
              </w:rPr>
              <w:t xml:space="preserve">. </w:t>
            </w:r>
            <w:r>
              <w:rPr>
                <w:rStyle w:val="IndexLink"/>
                <w:rtl w:val="true"/>
              </w:rPr>
              <w:t xml:space="preserve">آسیب های پنهان </w:t>
            </w:r>
            <w:r>
              <w:rPr>
                <w:rStyle w:val="IndexLink"/>
                <w:rtl w:val="true"/>
              </w:rPr>
              <w:t>(</w:t>
            </w:r>
            <w:r>
              <w:rPr>
                <w:rStyle w:val="IndexLink"/>
                <w:rtl w:val="true"/>
              </w:rPr>
              <w:t>آسیب های مدیریتی کلان</w:t>
            </w:r>
            <w:r>
              <w:rPr>
                <w:rStyle w:val="IndexLink"/>
                <w:rtl w:val="true"/>
              </w:rPr>
              <w:t>)</w:t>
              <w:tab/>
            </w:r>
            <w:r>
              <w:rPr>
                <w:rStyle w:val="IndexLink"/>
              </w:rPr>
              <w:t>319</w:t>
            </w:r>
          </w:hyperlink>
        </w:p>
        <w:p>
          <w:pPr>
            <w:pStyle w:val="Contents3"/>
            <w:tabs>
              <w:tab w:val="clear" w:pos="8459"/>
              <w:tab w:val="right" w:pos="9026" w:leader="dot"/>
            </w:tabs>
            <w:rPr/>
          </w:pPr>
          <w:hyperlink w:anchor="__RefHeading___Toc13996692_1280447820">
            <w:r>
              <w:rPr>
                <w:webHidden/>
                <w:rStyle w:val="IndexLink"/>
                <w:rtl w:val="true"/>
              </w:rPr>
              <w:t>نتیجه گیری</w:t>
            </w:r>
            <w:r>
              <w:rPr>
                <w:rStyle w:val="IndexLink"/>
                <w:rtl w:val="true"/>
              </w:rPr>
              <w:tab/>
            </w:r>
            <w:r>
              <w:rPr>
                <w:rStyle w:val="IndexLink"/>
              </w:rPr>
              <w:t>320</w:t>
            </w:r>
          </w:hyperlink>
        </w:p>
        <w:p>
          <w:pPr>
            <w:pStyle w:val="Contents3"/>
            <w:tabs>
              <w:tab w:val="clear" w:pos="8459"/>
              <w:tab w:val="right" w:pos="9026" w:leader="dot"/>
            </w:tabs>
            <w:rPr/>
          </w:pPr>
          <w:hyperlink w:anchor="__RefHeading___Toc13996694_1280447820">
            <w:r>
              <w:rPr>
                <w:webHidden/>
                <w:rStyle w:val="IndexLink"/>
                <w:rtl w:val="true"/>
              </w:rPr>
              <w:t>منابع</w:t>
            </w:r>
            <w:r>
              <w:rPr>
                <w:rStyle w:val="IndexLink"/>
                <w:rtl w:val="true"/>
              </w:rPr>
              <w:tab/>
            </w:r>
            <w:r>
              <w:rPr>
                <w:rStyle w:val="IndexLink"/>
              </w:rPr>
              <w:t>322</w:t>
            </w:r>
          </w:hyperlink>
        </w:p>
        <w:p>
          <w:pPr>
            <w:pStyle w:val="Contents2"/>
            <w:tabs>
              <w:tab w:val="clear" w:pos="8743"/>
              <w:tab w:val="right" w:pos="9026" w:leader="dot"/>
            </w:tabs>
            <w:rPr/>
          </w:pPr>
          <w:hyperlink w:anchor="__RefHeading___Toc13996696_1280447820">
            <w:r>
              <w:rPr>
                <w:webHidden/>
                <w:rStyle w:val="IndexLink"/>
                <w:rtl w:val="true"/>
              </w:rPr>
              <w:t xml:space="preserve">عوامل مؤثر بر جذب نوجوانان و جوانان به مساجد </w:t>
            </w:r>
            <w:r>
              <w:rPr>
                <w:rStyle w:val="IndexLink"/>
                <w:rtl w:val="true"/>
              </w:rPr>
              <w:t>(</w:t>
            </w:r>
            <w:r>
              <w:rPr>
                <w:rStyle w:val="IndexLink"/>
                <w:rtl w:val="true"/>
              </w:rPr>
              <w:t xml:space="preserve">جامعه آماری دانشجویان دانشگاه پیام نور مرکز ساری در سال </w:t>
            </w:r>
            <w:r>
              <w:rPr>
                <w:rStyle w:val="IndexLink"/>
              </w:rPr>
              <w:t>1392</w:t>
            </w:r>
            <w:r>
              <w:rPr>
                <w:rStyle w:val="IndexLink"/>
                <w:rtl w:val="true"/>
              </w:rPr>
              <w:t>)</w:t>
              <w:tab/>
            </w:r>
            <w:r>
              <w:rPr>
                <w:rStyle w:val="IndexLink"/>
              </w:rPr>
              <w:t>324</w:t>
            </w:r>
          </w:hyperlink>
        </w:p>
        <w:p>
          <w:pPr>
            <w:pStyle w:val="Contents3"/>
            <w:tabs>
              <w:tab w:val="clear" w:pos="8459"/>
              <w:tab w:val="right" w:pos="9026" w:leader="dot"/>
            </w:tabs>
            <w:rPr/>
          </w:pPr>
          <w:hyperlink w:anchor="__RefHeading___Toc13996698_1280447820">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13996700_1280447820">
            <w:r>
              <w:rPr>
                <w:webHidden/>
                <w:rStyle w:val="IndexLink"/>
                <w:rtl w:val="true"/>
              </w:rPr>
              <w:t>چکیده</w:t>
            </w:r>
            <w:r>
              <w:rPr>
                <w:rStyle w:val="IndexLink"/>
                <w:rtl w:val="true"/>
              </w:rPr>
              <w:tab/>
            </w:r>
            <w:r>
              <w:rPr>
                <w:rStyle w:val="IndexLink"/>
              </w:rPr>
              <w:t>324</w:t>
            </w:r>
          </w:hyperlink>
        </w:p>
        <w:p>
          <w:pPr>
            <w:pStyle w:val="Contents3"/>
            <w:tabs>
              <w:tab w:val="clear" w:pos="8459"/>
              <w:tab w:val="right" w:pos="9026" w:leader="dot"/>
            </w:tabs>
            <w:rPr/>
          </w:pPr>
          <w:hyperlink w:anchor="__RefHeading___Toc13996702_1280447820">
            <w:r>
              <w:rPr>
                <w:webHidden/>
                <w:rStyle w:val="IndexLink"/>
                <w:rtl w:val="true"/>
              </w:rPr>
              <w:t>مقدمه و بیان مسئله</w:t>
            </w:r>
            <w:r>
              <w:rPr>
                <w:rStyle w:val="IndexLink"/>
                <w:rtl w:val="true"/>
              </w:rPr>
              <w:tab/>
            </w:r>
            <w:r>
              <w:rPr>
                <w:rStyle w:val="IndexLink"/>
              </w:rPr>
              <w:t>325</w:t>
            </w:r>
          </w:hyperlink>
        </w:p>
        <w:p>
          <w:pPr>
            <w:pStyle w:val="Contents3"/>
            <w:tabs>
              <w:tab w:val="clear" w:pos="8459"/>
              <w:tab w:val="right" w:pos="9026" w:leader="dot"/>
            </w:tabs>
            <w:rPr/>
          </w:pPr>
          <w:hyperlink w:anchor="__RefHeading___Toc13996704_1280447820">
            <w:r>
              <w:rPr>
                <w:webHidden/>
                <w:rStyle w:val="IndexLink"/>
                <w:rtl w:val="true"/>
              </w:rPr>
              <w:t>اهداف این تحقیق عبارتند از</w:t>
            </w:r>
            <w:r>
              <w:rPr>
                <w:rStyle w:val="IndexLink"/>
                <w:rtl w:val="true"/>
              </w:rPr>
              <w:t>:</w:t>
              <w:tab/>
            </w:r>
            <w:r>
              <w:rPr>
                <w:rStyle w:val="IndexLink"/>
              </w:rPr>
              <w:t>326</w:t>
            </w:r>
          </w:hyperlink>
        </w:p>
        <w:p>
          <w:pPr>
            <w:pStyle w:val="Contents4"/>
            <w:tabs>
              <w:tab w:val="clear" w:pos="8176"/>
              <w:tab w:val="right" w:pos="9026" w:leader="dot"/>
            </w:tabs>
            <w:rPr/>
          </w:pPr>
          <w:hyperlink w:anchor="__RefHeading___Toc13996706_128044782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3996708_1280447820">
            <w:r>
              <w:rPr>
                <w:webHidden/>
                <w:rStyle w:val="IndexLink"/>
                <w:rtl w:val="true"/>
              </w:rPr>
              <w:t>الف</w:t>
            </w:r>
            <w:r>
              <w:rPr>
                <w:rStyle w:val="IndexLink"/>
                <w:rtl w:val="true"/>
              </w:rPr>
              <w:t xml:space="preserve">) </w:t>
            </w:r>
            <w:r>
              <w:rPr>
                <w:rStyle w:val="IndexLink"/>
                <w:rtl w:val="true"/>
              </w:rPr>
              <w:t>برنامه ریزی کلان</w:t>
            </w:r>
            <w:r>
              <w:rPr>
                <w:rStyle w:val="IndexLink"/>
                <w:rtl w:val="true"/>
              </w:rPr>
              <w:tab/>
            </w:r>
            <w:r>
              <w:rPr>
                <w:rStyle w:val="IndexLink"/>
              </w:rPr>
              <w:t>326</w:t>
            </w:r>
          </w:hyperlink>
        </w:p>
        <w:p>
          <w:pPr>
            <w:pStyle w:val="Contents4"/>
            <w:tabs>
              <w:tab w:val="clear" w:pos="8176"/>
              <w:tab w:val="right" w:pos="9026" w:leader="dot"/>
            </w:tabs>
            <w:rPr/>
          </w:pPr>
          <w:hyperlink w:anchor="__RefHeading___Toc13996710_1280447820">
            <w:r>
              <w:rPr>
                <w:webHidden/>
                <w:rStyle w:val="IndexLink"/>
                <w:rtl w:val="true"/>
              </w:rPr>
              <w:t>ب</w:t>
            </w:r>
            <w:r>
              <w:rPr>
                <w:rStyle w:val="IndexLink"/>
                <w:rtl w:val="true"/>
              </w:rPr>
              <w:t xml:space="preserve">) </w:t>
            </w:r>
            <w:r>
              <w:rPr>
                <w:rStyle w:val="IndexLink"/>
                <w:rtl w:val="true"/>
              </w:rPr>
              <w:t>امام جماعت</w:t>
            </w:r>
            <w:r>
              <w:rPr>
                <w:rStyle w:val="IndexLink"/>
                <w:rtl w:val="true"/>
              </w:rPr>
              <w:tab/>
            </w:r>
            <w:r>
              <w:rPr>
                <w:rStyle w:val="IndexLink"/>
              </w:rPr>
              <w:t>327</w:t>
            </w:r>
          </w:hyperlink>
        </w:p>
        <w:p>
          <w:pPr>
            <w:pStyle w:val="Contents5"/>
            <w:tabs>
              <w:tab w:val="clear" w:pos="7892"/>
              <w:tab w:val="right" w:pos="9026" w:leader="dot"/>
            </w:tabs>
            <w:rPr/>
          </w:pPr>
          <w:hyperlink w:anchor="__RefHeading___Toc13996712_1280447820">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13996714_1280447820">
            <w:r>
              <w:rPr>
                <w:webHidden/>
                <w:rStyle w:val="IndexLink"/>
                <w:rtl w:val="true"/>
              </w:rPr>
              <w:t>مقبولیت</w:t>
            </w:r>
            <w:r>
              <w:rPr>
                <w:rStyle w:val="IndexLink"/>
                <w:rtl w:val="true"/>
              </w:rPr>
              <w:t>:</w:t>
              <w:tab/>
            </w:r>
            <w:r>
              <w:rPr>
                <w:rStyle w:val="IndexLink"/>
              </w:rPr>
              <w:t>328</w:t>
            </w:r>
          </w:hyperlink>
        </w:p>
        <w:p>
          <w:pPr>
            <w:pStyle w:val="Contents5"/>
            <w:tabs>
              <w:tab w:val="clear" w:pos="7892"/>
              <w:tab w:val="right" w:pos="9026" w:leader="dot"/>
            </w:tabs>
            <w:rPr/>
          </w:pPr>
          <w:hyperlink w:anchor="__RefHeading___Toc13996716_1280447820">
            <w:r>
              <w:rPr>
                <w:webHidden/>
                <w:rStyle w:val="IndexLink"/>
                <w:rtl w:val="true"/>
              </w:rPr>
              <w:t>محبوبیت</w:t>
            </w:r>
            <w:r>
              <w:rPr>
                <w:rStyle w:val="IndexLink"/>
                <w:rtl w:val="true"/>
              </w:rPr>
              <w:t>:</w:t>
              <w:tab/>
            </w:r>
            <w:r>
              <w:rPr>
                <w:rStyle w:val="IndexLink"/>
              </w:rPr>
              <w:t>328</w:t>
            </w:r>
          </w:hyperlink>
        </w:p>
        <w:p>
          <w:pPr>
            <w:pStyle w:val="Contents5"/>
            <w:tabs>
              <w:tab w:val="clear" w:pos="7892"/>
              <w:tab w:val="right" w:pos="9026" w:leader="dot"/>
            </w:tabs>
            <w:rPr/>
          </w:pPr>
          <w:hyperlink w:anchor="__RefHeading___Toc13996718_1280447820">
            <w:r>
              <w:rPr>
                <w:webHidden/>
                <w:rStyle w:val="IndexLink"/>
                <w:rtl w:val="true"/>
              </w:rPr>
              <w:t>موفقیت</w:t>
            </w:r>
            <w:r>
              <w:rPr>
                <w:rStyle w:val="IndexLink"/>
                <w:rtl w:val="true"/>
              </w:rPr>
              <w:t>:</w:t>
              <w:tab/>
            </w:r>
            <w:r>
              <w:rPr>
                <w:rStyle w:val="IndexLink"/>
              </w:rPr>
              <w:t>329</w:t>
            </w:r>
          </w:hyperlink>
        </w:p>
        <w:p>
          <w:pPr>
            <w:pStyle w:val="Contents4"/>
            <w:tabs>
              <w:tab w:val="clear" w:pos="8176"/>
              <w:tab w:val="right" w:pos="9026" w:leader="dot"/>
            </w:tabs>
            <w:rPr/>
          </w:pPr>
          <w:hyperlink w:anchor="__RefHeading___Toc13996720_1280447820">
            <w:r>
              <w:rPr>
                <w:webHidden/>
                <w:rStyle w:val="IndexLink"/>
                <w:rtl w:val="true"/>
              </w:rPr>
              <w:t>ج</w:t>
            </w:r>
            <w:r>
              <w:rPr>
                <w:rStyle w:val="IndexLink"/>
                <w:rtl w:val="true"/>
              </w:rPr>
              <w:t xml:space="preserve">) </w:t>
            </w:r>
            <w:r>
              <w:rPr>
                <w:rStyle w:val="IndexLink"/>
                <w:rtl w:val="true"/>
              </w:rPr>
              <w:t>هیئت امناء</w:t>
            </w:r>
            <w:r>
              <w:rPr>
                <w:rStyle w:val="IndexLink"/>
                <w:rtl w:val="true"/>
              </w:rPr>
              <w:tab/>
            </w:r>
            <w:r>
              <w:rPr>
                <w:rStyle w:val="IndexLink"/>
              </w:rPr>
              <w:t>329</w:t>
            </w:r>
          </w:hyperlink>
        </w:p>
        <w:p>
          <w:pPr>
            <w:pStyle w:val="Contents5"/>
            <w:tabs>
              <w:tab w:val="clear" w:pos="7892"/>
              <w:tab w:val="right" w:pos="9026" w:leader="dot"/>
            </w:tabs>
            <w:rPr/>
          </w:pPr>
          <w:hyperlink w:anchor="__RefHeading___Toc13996722_1280447820">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3996724_1280447820">
            <w:r>
              <w:rPr>
                <w:webHidden/>
                <w:rStyle w:val="IndexLink"/>
                <w:rtl w:val="true"/>
              </w:rPr>
              <w:t>همکاری جدی</w:t>
            </w:r>
            <w:r>
              <w:rPr>
                <w:rStyle w:val="IndexLink"/>
                <w:rtl w:val="true"/>
              </w:rPr>
              <w:t>:</w:t>
              <w:tab/>
            </w:r>
            <w:r>
              <w:rPr>
                <w:rStyle w:val="IndexLink"/>
              </w:rPr>
              <w:t>329</w:t>
            </w:r>
          </w:hyperlink>
        </w:p>
        <w:p>
          <w:pPr>
            <w:pStyle w:val="Contents5"/>
            <w:tabs>
              <w:tab w:val="clear" w:pos="7892"/>
              <w:tab w:val="right" w:pos="9026" w:leader="dot"/>
            </w:tabs>
            <w:rPr/>
          </w:pPr>
          <w:hyperlink w:anchor="__RefHeading___Toc13996726_1280447820">
            <w:r>
              <w:rPr>
                <w:webHidden/>
                <w:rStyle w:val="IndexLink"/>
                <w:rtl w:val="true"/>
              </w:rPr>
              <w:t>اهتمام به امورجوانان و نوجوانان</w:t>
            </w:r>
            <w:r>
              <w:rPr>
                <w:rStyle w:val="IndexLink"/>
                <w:rtl w:val="true"/>
              </w:rPr>
              <w:t>:</w:t>
              <w:tab/>
            </w:r>
            <w:r>
              <w:rPr>
                <w:rStyle w:val="IndexLink"/>
              </w:rPr>
              <w:t>330</w:t>
            </w:r>
          </w:hyperlink>
        </w:p>
        <w:p>
          <w:pPr>
            <w:pStyle w:val="Contents4"/>
            <w:tabs>
              <w:tab w:val="clear" w:pos="8176"/>
              <w:tab w:val="right" w:pos="9026" w:leader="dot"/>
            </w:tabs>
            <w:rPr/>
          </w:pPr>
          <w:hyperlink w:anchor="__RefHeading___Toc13996728_1280447820">
            <w:r>
              <w:rPr>
                <w:webHidden/>
                <w:rStyle w:val="IndexLink"/>
                <w:rtl w:val="true"/>
              </w:rPr>
              <w:t>د</w:t>
            </w:r>
            <w:r>
              <w:rPr>
                <w:rStyle w:val="IndexLink"/>
                <w:rtl w:val="true"/>
              </w:rPr>
              <w:t xml:space="preserve">) </w:t>
            </w:r>
            <w:r>
              <w:rPr>
                <w:rStyle w:val="IndexLink"/>
                <w:rtl w:val="true"/>
              </w:rPr>
              <w:t>والدین و خانواده</w:t>
            </w:r>
            <w:r>
              <w:rPr>
                <w:rStyle w:val="IndexLink"/>
                <w:rtl w:val="true"/>
              </w:rPr>
              <w:tab/>
            </w:r>
            <w:r>
              <w:rPr>
                <w:rStyle w:val="IndexLink"/>
              </w:rPr>
              <w:t>330</w:t>
            </w:r>
          </w:hyperlink>
        </w:p>
        <w:p>
          <w:pPr>
            <w:pStyle w:val="Contents4"/>
            <w:tabs>
              <w:tab w:val="clear" w:pos="8176"/>
              <w:tab w:val="right" w:pos="9026" w:leader="dot"/>
            </w:tabs>
            <w:rPr/>
          </w:pPr>
          <w:hyperlink w:anchor="__RefHeading___Toc13996730_1280447820">
            <w:r>
              <w:rPr>
                <w:webHidden/>
                <w:rStyle w:val="IndexLink"/>
                <w:rtl w:val="true"/>
              </w:rPr>
              <w:t>ه</w:t>
            </w:r>
            <w:r>
              <w:rPr>
                <w:rStyle w:val="IndexLink"/>
                <w:rtl w:val="true"/>
              </w:rPr>
              <w:t xml:space="preserve">) </w:t>
            </w:r>
            <w:r>
              <w:rPr>
                <w:rStyle w:val="IndexLink"/>
                <w:rtl w:val="true"/>
              </w:rPr>
              <w:t>نهادهای فرهنگی آموزش</w:t>
            </w:r>
            <w:r>
              <w:rPr>
                <w:rStyle w:val="IndexLink"/>
                <w:rtl w:val="true"/>
              </w:rPr>
              <w:tab/>
            </w:r>
            <w:r>
              <w:rPr>
                <w:rStyle w:val="IndexLink"/>
              </w:rPr>
              <w:t>331</w:t>
            </w:r>
          </w:hyperlink>
        </w:p>
        <w:p>
          <w:pPr>
            <w:pStyle w:val="Contents5"/>
            <w:tabs>
              <w:tab w:val="clear" w:pos="7892"/>
              <w:tab w:val="right" w:pos="9026" w:leader="dot"/>
            </w:tabs>
            <w:rPr/>
          </w:pPr>
          <w:hyperlink w:anchor="__RefHeading___Toc13996732_1280447820">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3996734_1280447820">
            <w:r>
              <w:rPr>
                <w:webHidden/>
                <w:rStyle w:val="IndexLink"/>
                <w:rtl w:val="true"/>
              </w:rPr>
              <w:t>آموزش و پرورش و دانشگاه ها</w:t>
            </w:r>
            <w:r>
              <w:rPr>
                <w:rStyle w:val="IndexLink"/>
                <w:rtl w:val="true"/>
              </w:rPr>
              <w:tab/>
            </w:r>
            <w:r>
              <w:rPr>
                <w:rStyle w:val="IndexLink"/>
              </w:rPr>
              <w:t>332</w:t>
            </w:r>
          </w:hyperlink>
        </w:p>
        <w:p>
          <w:pPr>
            <w:pStyle w:val="Contents5"/>
            <w:tabs>
              <w:tab w:val="clear" w:pos="7892"/>
              <w:tab w:val="right" w:pos="9026" w:leader="dot"/>
            </w:tabs>
            <w:rPr/>
          </w:pPr>
          <w:hyperlink w:anchor="__RefHeading___Toc13996736_1280447820">
            <w:r>
              <w:rPr>
                <w:webHidden/>
                <w:rStyle w:val="IndexLink"/>
                <w:rtl w:val="true"/>
              </w:rPr>
              <w:t>سازمان تبلیغات</w:t>
            </w:r>
            <w:r>
              <w:rPr>
                <w:rStyle w:val="IndexLink"/>
                <w:rtl w:val="true"/>
              </w:rPr>
              <w:tab/>
            </w:r>
            <w:r>
              <w:rPr>
                <w:rStyle w:val="IndexLink"/>
              </w:rPr>
              <w:t>332</w:t>
            </w:r>
          </w:hyperlink>
        </w:p>
        <w:p>
          <w:pPr>
            <w:pStyle w:val="Contents4"/>
            <w:tabs>
              <w:tab w:val="clear" w:pos="8176"/>
              <w:tab w:val="right" w:pos="9026" w:leader="dot"/>
            </w:tabs>
            <w:rPr/>
          </w:pPr>
          <w:hyperlink w:anchor="__RefHeading___Toc13996738_1280447820">
            <w:r>
              <w:rPr>
                <w:webHidden/>
                <w:rStyle w:val="IndexLink"/>
                <w:rtl w:val="true"/>
              </w:rPr>
              <w:t>و</w:t>
            </w:r>
            <w:r>
              <w:rPr>
                <w:rStyle w:val="IndexLink"/>
                <w:rtl w:val="true"/>
              </w:rPr>
              <w:t xml:space="preserve">) </w:t>
            </w:r>
            <w:r>
              <w:rPr>
                <w:rStyle w:val="IndexLink"/>
                <w:rtl w:val="true"/>
              </w:rPr>
              <w:t>فضا و موقعیت و فیزیکی مسجد</w:t>
            </w:r>
            <w:r>
              <w:rPr>
                <w:rStyle w:val="IndexLink"/>
                <w:rtl w:val="true"/>
              </w:rPr>
              <w:tab/>
            </w:r>
            <w:r>
              <w:rPr>
                <w:rStyle w:val="IndexLink"/>
              </w:rPr>
              <w:t>333</w:t>
            </w:r>
          </w:hyperlink>
        </w:p>
        <w:p>
          <w:pPr>
            <w:pStyle w:val="Contents4"/>
            <w:tabs>
              <w:tab w:val="clear" w:pos="8176"/>
              <w:tab w:val="right" w:pos="9026" w:leader="dot"/>
            </w:tabs>
            <w:rPr/>
          </w:pPr>
          <w:hyperlink w:anchor="__RefHeading___Toc13996740_1280447820">
            <w:r>
              <w:rPr>
                <w:webHidden/>
                <w:rStyle w:val="IndexLink"/>
                <w:rtl w:val="true"/>
              </w:rPr>
              <w:t>ز</w:t>
            </w:r>
            <w:r>
              <w:rPr>
                <w:rStyle w:val="IndexLink"/>
                <w:rtl w:val="true"/>
              </w:rPr>
              <w:t xml:space="preserve">) </w:t>
            </w:r>
            <w:r>
              <w:rPr>
                <w:rStyle w:val="IndexLink"/>
                <w:rtl w:val="true"/>
              </w:rPr>
              <w:t>رسانه</w:t>
            </w:r>
            <w:r>
              <w:rPr>
                <w:rStyle w:val="IndexLink"/>
                <w:rtl w:val="true"/>
              </w:rPr>
              <w:tab/>
            </w:r>
            <w:r>
              <w:rPr>
                <w:rStyle w:val="IndexLink"/>
              </w:rPr>
              <w:t>333</w:t>
            </w:r>
          </w:hyperlink>
        </w:p>
        <w:p>
          <w:pPr>
            <w:pStyle w:val="Contents4"/>
            <w:tabs>
              <w:tab w:val="clear" w:pos="8176"/>
              <w:tab w:val="right" w:pos="9026" w:leader="dot"/>
            </w:tabs>
            <w:rPr/>
          </w:pPr>
          <w:hyperlink w:anchor="__RefHeading___Toc13996742_1280447820">
            <w:r>
              <w:rPr>
                <w:webHidden/>
                <w:rStyle w:val="IndexLink"/>
                <w:rtl w:val="true"/>
              </w:rPr>
              <w:t>ح</w:t>
            </w:r>
            <w:r>
              <w:rPr>
                <w:rStyle w:val="IndexLink"/>
                <w:rtl w:val="true"/>
              </w:rPr>
              <w:t xml:space="preserve">) </w:t>
            </w:r>
            <w:r>
              <w:rPr>
                <w:rStyle w:val="IndexLink"/>
                <w:rtl w:val="true"/>
              </w:rPr>
              <w:t>همسالان</w:t>
            </w:r>
            <w:r>
              <w:rPr>
                <w:rStyle w:val="IndexLink"/>
                <w:rtl w:val="true"/>
              </w:rPr>
              <w:tab/>
            </w:r>
            <w:r>
              <w:rPr>
                <w:rStyle w:val="IndexLink"/>
              </w:rPr>
              <w:t>334</w:t>
            </w:r>
          </w:hyperlink>
        </w:p>
        <w:p>
          <w:pPr>
            <w:pStyle w:val="Contents4"/>
            <w:tabs>
              <w:tab w:val="clear" w:pos="8176"/>
              <w:tab w:val="right" w:pos="9026" w:leader="dot"/>
            </w:tabs>
            <w:rPr/>
          </w:pPr>
          <w:hyperlink w:anchor="__RefHeading___Toc13996744_1280447820">
            <w:r>
              <w:rPr>
                <w:webHidden/>
                <w:rStyle w:val="IndexLink"/>
                <w:rtl w:val="true"/>
              </w:rPr>
              <w:t>ط</w:t>
            </w:r>
            <w:r>
              <w:rPr>
                <w:rStyle w:val="IndexLink"/>
                <w:rtl w:val="true"/>
              </w:rPr>
              <w:t xml:space="preserve">) </w:t>
            </w:r>
            <w:r>
              <w:rPr>
                <w:rStyle w:val="IndexLink"/>
                <w:rtl w:val="true"/>
              </w:rPr>
              <w:t>تحلیل آماری</w:t>
            </w:r>
            <w:r>
              <w:rPr>
                <w:rStyle w:val="IndexLink"/>
                <w:rtl w:val="true"/>
              </w:rPr>
              <w:tab/>
            </w:r>
            <w:r>
              <w:rPr>
                <w:rStyle w:val="IndexLink"/>
              </w:rPr>
              <w:t>334</w:t>
            </w:r>
          </w:hyperlink>
        </w:p>
        <w:p>
          <w:pPr>
            <w:pStyle w:val="Contents3"/>
            <w:tabs>
              <w:tab w:val="clear" w:pos="8459"/>
              <w:tab w:val="right" w:pos="9026" w:leader="dot"/>
            </w:tabs>
            <w:rPr/>
          </w:pPr>
          <w:hyperlink w:anchor="__RefHeading___Toc13996746_1280447820">
            <w:r>
              <w:rPr>
                <w:webHidden/>
                <w:rStyle w:val="IndexLink"/>
                <w:rtl w:val="true"/>
              </w:rPr>
              <w:t>تحلیل آزمون فریدمن برای مؤلفه های مسجدی</w:t>
            </w:r>
            <w:r>
              <w:rPr>
                <w:rStyle w:val="IndexLink"/>
                <w:rtl w:val="true"/>
              </w:rPr>
              <w:tab/>
            </w:r>
            <w:r>
              <w:rPr>
                <w:rStyle w:val="IndexLink"/>
              </w:rPr>
              <w:t>335</w:t>
            </w:r>
          </w:hyperlink>
        </w:p>
        <w:p>
          <w:pPr>
            <w:pStyle w:val="Contents3"/>
            <w:tabs>
              <w:tab w:val="clear" w:pos="8459"/>
              <w:tab w:val="right" w:pos="9026" w:leader="dot"/>
            </w:tabs>
            <w:rPr/>
          </w:pPr>
          <w:hyperlink w:anchor="__RefHeading___Toc13996748_1280447820">
            <w:r>
              <w:rPr>
                <w:webHidden/>
                <w:rStyle w:val="IndexLink"/>
                <w:rtl w:val="true"/>
              </w:rPr>
              <w:t>تحلیل آزمون فریدمن برای مؤلفه های اجتماعی و فرهنگی</w:t>
            </w:r>
            <w:r>
              <w:rPr>
                <w:rStyle w:val="IndexLink"/>
                <w:rtl w:val="true"/>
              </w:rPr>
              <w:tab/>
            </w:r>
            <w:r>
              <w:rPr>
                <w:rStyle w:val="IndexLink"/>
              </w:rPr>
              <w:t>335</w:t>
            </w:r>
          </w:hyperlink>
        </w:p>
        <w:p>
          <w:pPr>
            <w:pStyle w:val="Contents3"/>
            <w:tabs>
              <w:tab w:val="clear" w:pos="8459"/>
              <w:tab w:val="right" w:pos="9026" w:leader="dot"/>
            </w:tabs>
            <w:rPr/>
          </w:pPr>
          <w:hyperlink w:anchor="__RefHeading___Toc13996750_1280447820">
            <w:r>
              <w:rPr>
                <w:webHidden/>
                <w:rStyle w:val="IndexLink"/>
                <w:rtl w:val="true"/>
              </w:rPr>
              <w:t>ارائه پیشنهادات</w:t>
            </w:r>
            <w:r>
              <w:rPr>
                <w:rStyle w:val="IndexLink"/>
                <w:rtl w:val="true"/>
              </w:rPr>
              <w:tab/>
            </w:r>
            <w:r>
              <w:rPr>
                <w:rStyle w:val="IndexLink"/>
              </w:rPr>
              <w:t>338</w:t>
            </w:r>
          </w:hyperlink>
        </w:p>
        <w:p>
          <w:pPr>
            <w:pStyle w:val="Contents3"/>
            <w:tabs>
              <w:tab w:val="clear" w:pos="8459"/>
              <w:tab w:val="right" w:pos="9026" w:leader="dot"/>
            </w:tabs>
            <w:rPr/>
          </w:pPr>
          <w:hyperlink w:anchor="__RefHeading___Toc13996752_1280447820">
            <w:r>
              <w:rPr>
                <w:webHidden/>
                <w:rStyle w:val="IndexLink"/>
                <w:rtl w:val="true"/>
              </w:rPr>
              <w:t>منابع و ماخذ</w:t>
            </w:r>
            <w:r>
              <w:rPr>
                <w:rStyle w:val="IndexLink"/>
                <w:rtl w:val="true"/>
              </w:rPr>
              <w:tab/>
            </w:r>
            <w:r>
              <w:rPr>
                <w:rStyle w:val="IndexLink"/>
              </w:rPr>
              <w:t>342</w:t>
            </w:r>
          </w:hyperlink>
        </w:p>
        <w:p>
          <w:pPr>
            <w:pStyle w:val="Contents2"/>
            <w:tabs>
              <w:tab w:val="clear" w:pos="8743"/>
              <w:tab w:val="right" w:pos="9026" w:leader="dot"/>
            </w:tabs>
            <w:rPr/>
          </w:pPr>
          <w:hyperlink w:anchor="__RefHeading___Toc13996754_1280447820">
            <w:r>
              <w:rPr>
                <w:webHidden/>
                <w:rStyle w:val="IndexLink"/>
                <w:rtl w:val="true"/>
              </w:rPr>
              <w:t>برنامه ریزی فرهنگی برای کتابخانه های مساجد کشور پیشنهاد روش شناسی تفصیلی</w:t>
            </w:r>
            <w:r>
              <w:rPr>
                <w:rStyle w:val="IndexLink"/>
                <w:rtl w:val="true"/>
              </w:rPr>
              <w:t xml:space="preserve">/ </w:t>
            </w:r>
            <w:r>
              <w:rPr>
                <w:rStyle w:val="IndexLink"/>
                <w:rtl w:val="true"/>
              </w:rPr>
              <w:t>حیدر مختاری</w:t>
            </w:r>
            <w:r>
              <w:rPr>
                <w:rStyle w:val="IndexLink"/>
                <w:rtl w:val="true"/>
              </w:rPr>
              <w:tab/>
            </w:r>
            <w:r>
              <w:rPr>
                <w:rStyle w:val="IndexLink"/>
              </w:rPr>
              <w:t>343</w:t>
            </w:r>
          </w:hyperlink>
        </w:p>
        <w:p>
          <w:pPr>
            <w:pStyle w:val="Contents3"/>
            <w:tabs>
              <w:tab w:val="clear" w:pos="8459"/>
              <w:tab w:val="right" w:pos="9026" w:leader="dot"/>
            </w:tabs>
            <w:rPr/>
          </w:pPr>
          <w:hyperlink w:anchor="__RefHeading___Toc13996756_1280447820">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13996758_1280447820">
            <w:r>
              <w:rPr>
                <w:webHidden/>
                <w:rStyle w:val="IndexLink"/>
                <w:rtl w:val="true"/>
              </w:rPr>
              <w:t>چکیده</w:t>
            </w:r>
            <w:r>
              <w:rPr>
                <w:rStyle w:val="IndexLink"/>
                <w:rtl w:val="true"/>
              </w:rPr>
              <w:tab/>
            </w:r>
            <w:r>
              <w:rPr>
                <w:rStyle w:val="IndexLink"/>
              </w:rPr>
              <w:t>343</w:t>
            </w:r>
          </w:hyperlink>
        </w:p>
        <w:p>
          <w:pPr>
            <w:pStyle w:val="Contents3"/>
            <w:tabs>
              <w:tab w:val="clear" w:pos="8459"/>
              <w:tab w:val="right" w:pos="9026" w:leader="dot"/>
            </w:tabs>
            <w:rPr/>
          </w:pPr>
          <w:hyperlink w:anchor="__RefHeading___Toc13996760_1280447820">
            <w:r>
              <w:rPr>
                <w:webHidden/>
                <w:rStyle w:val="IndexLink"/>
                <w:rtl w:val="true"/>
              </w:rPr>
              <w:t>مقدمه</w:t>
            </w:r>
            <w:r>
              <w:rPr>
                <w:rStyle w:val="IndexLink"/>
                <w:rtl w:val="true"/>
              </w:rPr>
              <w:tab/>
            </w:r>
            <w:r>
              <w:rPr>
                <w:rStyle w:val="IndexLink"/>
              </w:rPr>
              <w:t>344</w:t>
            </w:r>
          </w:hyperlink>
        </w:p>
        <w:p>
          <w:pPr>
            <w:pStyle w:val="Contents4"/>
            <w:tabs>
              <w:tab w:val="clear" w:pos="8176"/>
              <w:tab w:val="right" w:pos="9026" w:leader="dot"/>
            </w:tabs>
            <w:rPr/>
          </w:pPr>
          <w:hyperlink w:anchor="__RefHeading___Toc13996762_1280447820">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3996764_1280447820">
            <w:r>
              <w:rPr>
                <w:webHidden/>
                <w:rStyle w:val="IndexLink"/>
                <w:rtl w:val="true"/>
              </w:rPr>
              <w:t>الف</w:t>
            </w:r>
            <w:r>
              <w:rPr>
                <w:rStyle w:val="IndexLink"/>
                <w:rtl w:val="true"/>
              </w:rPr>
              <w:t xml:space="preserve">) </w:t>
            </w:r>
            <w:r>
              <w:rPr>
                <w:rStyle w:val="IndexLink"/>
                <w:rtl w:val="true"/>
              </w:rPr>
              <w:t>بیان مسئله</w:t>
            </w:r>
            <w:r>
              <w:rPr>
                <w:rStyle w:val="IndexLink"/>
                <w:rtl w:val="true"/>
              </w:rPr>
              <w:tab/>
            </w:r>
            <w:r>
              <w:rPr>
                <w:rStyle w:val="IndexLink"/>
              </w:rPr>
              <w:t>345</w:t>
            </w:r>
          </w:hyperlink>
        </w:p>
        <w:p>
          <w:pPr>
            <w:pStyle w:val="Contents5"/>
            <w:tabs>
              <w:tab w:val="clear" w:pos="7892"/>
              <w:tab w:val="right" w:pos="9026" w:leader="dot"/>
            </w:tabs>
            <w:rPr/>
          </w:pPr>
          <w:hyperlink w:anchor="__RefHeading___Toc13996766_1280447820">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13996768_1280447820">
            <w:r>
              <w:rPr>
                <w:webHidden/>
                <w:rStyle w:val="IndexLink"/>
                <w:rtl w:val="true"/>
              </w:rPr>
              <w:t>مبانی نظری</w:t>
            </w:r>
            <w:r>
              <w:rPr>
                <w:rStyle w:val="IndexLink"/>
                <w:rtl w:val="true"/>
              </w:rPr>
              <w:tab/>
            </w:r>
            <w:r>
              <w:rPr>
                <w:rStyle w:val="IndexLink"/>
              </w:rPr>
              <w:t>347</w:t>
            </w:r>
          </w:hyperlink>
        </w:p>
        <w:p>
          <w:pPr>
            <w:pStyle w:val="Contents4"/>
            <w:tabs>
              <w:tab w:val="clear" w:pos="8176"/>
              <w:tab w:val="right" w:pos="9026" w:leader="dot"/>
            </w:tabs>
            <w:rPr/>
          </w:pPr>
          <w:hyperlink w:anchor="__RefHeading___Toc13996770_1280447820">
            <w:r>
              <w:rPr>
                <w:webHidden/>
                <w:rStyle w:val="IndexLink"/>
                <w:rtl w:val="true"/>
              </w:rPr>
              <w:t>ب</w:t>
            </w:r>
            <w:r>
              <w:rPr>
                <w:rStyle w:val="IndexLink"/>
                <w:rtl w:val="true"/>
              </w:rPr>
              <w:t xml:space="preserve">) </w:t>
            </w:r>
            <w:r>
              <w:rPr>
                <w:rStyle w:val="IndexLink"/>
                <w:rtl w:val="true"/>
              </w:rPr>
              <w:t>روش کار</w:t>
            </w:r>
            <w:r>
              <w:rPr>
                <w:rStyle w:val="IndexLink"/>
                <w:rtl w:val="true"/>
              </w:rPr>
              <w:tab/>
            </w:r>
            <w:r>
              <w:rPr>
                <w:rStyle w:val="IndexLink"/>
              </w:rPr>
              <w:t>348</w:t>
            </w:r>
          </w:hyperlink>
        </w:p>
        <w:p>
          <w:pPr>
            <w:pStyle w:val="Contents3"/>
            <w:tabs>
              <w:tab w:val="clear" w:pos="8459"/>
              <w:tab w:val="right" w:pos="9026" w:leader="dot"/>
            </w:tabs>
            <w:rPr/>
          </w:pPr>
          <w:hyperlink w:anchor="__RefHeading___Toc13996772_1280447820">
            <w:r>
              <w:rPr>
                <w:webHidden/>
                <w:rStyle w:val="IndexLink"/>
                <w:rtl w:val="true"/>
              </w:rPr>
              <w:t>تكمله</w:t>
            </w:r>
            <w:r>
              <w:rPr>
                <w:rStyle w:val="IndexLink"/>
                <w:rtl w:val="true"/>
              </w:rPr>
              <w:tab/>
            </w:r>
            <w:r>
              <w:rPr>
                <w:rStyle w:val="IndexLink"/>
              </w:rPr>
              <w:t>352</w:t>
            </w:r>
          </w:hyperlink>
        </w:p>
        <w:p>
          <w:pPr>
            <w:pStyle w:val="Contents3"/>
            <w:tabs>
              <w:tab w:val="clear" w:pos="8459"/>
              <w:tab w:val="right" w:pos="9026" w:leader="dot"/>
            </w:tabs>
            <w:rPr/>
          </w:pPr>
          <w:hyperlink w:anchor="__RefHeading___Toc13996774_1280447820">
            <w:r>
              <w:rPr>
                <w:webHidden/>
                <w:rStyle w:val="IndexLink"/>
                <w:rtl w:val="true"/>
              </w:rPr>
              <w:t>منابع و مآخذ</w:t>
            </w:r>
            <w:r>
              <w:rPr>
                <w:rStyle w:val="IndexLink"/>
                <w:rtl w:val="true"/>
              </w:rPr>
              <w:tab/>
            </w:r>
            <w:r>
              <w:rPr>
                <w:rStyle w:val="IndexLink"/>
              </w:rPr>
              <w:t>353</w:t>
            </w:r>
          </w:hyperlink>
        </w:p>
        <w:p>
          <w:pPr>
            <w:pStyle w:val="Contents2"/>
            <w:tabs>
              <w:tab w:val="clear" w:pos="8743"/>
              <w:tab w:val="right" w:pos="9026" w:leader="dot"/>
            </w:tabs>
            <w:rPr/>
          </w:pPr>
          <w:hyperlink w:anchor="__RefHeading___Toc13996776_1280447820">
            <w:r>
              <w:rPr>
                <w:webHidden/>
                <w:rStyle w:val="IndexLink"/>
                <w:rtl w:val="true"/>
              </w:rPr>
              <w:t xml:space="preserve">بررسی تأثیر کلاس های تفسیر قرآن، شخصیت و سیره شناسی حضرت زهرا علیها السلام بر عزّت نفس، سلامت عمومی و پرخاشگری نوجوانان دختر در مسجد ملک شهر اصفهان در سال </w:t>
            </w:r>
            <w:r>
              <w:rPr>
                <w:rStyle w:val="IndexLink"/>
              </w:rPr>
              <w:t>1392</w:t>
            </w:r>
            <w:r>
              <w:rPr>
                <w:rStyle w:val="IndexLink"/>
                <w:rtl w:val="true"/>
              </w:rPr>
              <w:t xml:space="preserve">/ </w:t>
            </w:r>
            <w:r>
              <w:rPr>
                <w:rStyle w:val="IndexLink"/>
                <w:rtl w:val="true"/>
              </w:rPr>
              <w:t>مهدی صالحی</w:t>
            </w:r>
            <w:r>
              <w:rPr>
                <w:rStyle w:val="IndexLink"/>
                <w:rtl w:val="true"/>
              </w:rPr>
              <w:tab/>
            </w:r>
            <w:r>
              <w:rPr>
                <w:rStyle w:val="IndexLink"/>
              </w:rPr>
              <w:t>355</w:t>
            </w:r>
          </w:hyperlink>
        </w:p>
        <w:p>
          <w:pPr>
            <w:pStyle w:val="Contents3"/>
            <w:tabs>
              <w:tab w:val="clear" w:pos="8459"/>
              <w:tab w:val="right" w:pos="9026" w:leader="dot"/>
            </w:tabs>
            <w:rPr/>
          </w:pPr>
          <w:hyperlink w:anchor="__RefHeading___Toc13996778_1280447820">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13996780_1280447820">
            <w:r>
              <w:rPr>
                <w:webHidden/>
                <w:rStyle w:val="IndexLink"/>
                <w:rtl w:val="true"/>
              </w:rPr>
              <w:t>چکیده</w:t>
            </w:r>
            <w:r>
              <w:rPr>
                <w:rStyle w:val="IndexLink"/>
                <w:rtl w:val="true"/>
              </w:rPr>
              <w:tab/>
            </w:r>
            <w:r>
              <w:rPr>
                <w:rStyle w:val="IndexLink"/>
              </w:rPr>
              <w:t>355</w:t>
            </w:r>
          </w:hyperlink>
        </w:p>
        <w:p>
          <w:pPr>
            <w:pStyle w:val="Contents3"/>
            <w:tabs>
              <w:tab w:val="clear" w:pos="8459"/>
              <w:tab w:val="right" w:pos="9026" w:leader="dot"/>
            </w:tabs>
            <w:rPr/>
          </w:pPr>
          <w:hyperlink w:anchor="__RefHeading___Toc13996782_1280447820">
            <w:r>
              <w:rPr>
                <w:webHidden/>
                <w:rStyle w:val="IndexLink"/>
                <w:rtl w:val="true"/>
              </w:rPr>
              <w:t>مقدمه</w:t>
            </w:r>
            <w:r>
              <w:rPr>
                <w:rStyle w:val="IndexLink"/>
                <w:rtl w:val="true"/>
              </w:rPr>
              <w:t>:</w:t>
              <w:tab/>
            </w:r>
            <w:r>
              <w:rPr>
                <w:rStyle w:val="IndexLink"/>
              </w:rPr>
              <w:t>357</w:t>
            </w:r>
          </w:hyperlink>
        </w:p>
        <w:p>
          <w:pPr>
            <w:pStyle w:val="Contents3"/>
            <w:tabs>
              <w:tab w:val="clear" w:pos="8459"/>
              <w:tab w:val="right" w:pos="9026" w:leader="dot"/>
            </w:tabs>
            <w:rPr/>
          </w:pPr>
          <w:hyperlink w:anchor="__RefHeading___Toc13996784_1280447820">
            <w:r>
              <w:rPr>
                <w:webHidden/>
                <w:rStyle w:val="IndexLink"/>
                <w:rtl w:val="true"/>
              </w:rPr>
              <w:t>الف</w:t>
            </w:r>
            <w:r>
              <w:rPr>
                <w:rStyle w:val="IndexLink"/>
                <w:rtl w:val="true"/>
              </w:rPr>
              <w:t xml:space="preserve">) </w:t>
            </w:r>
            <w:r>
              <w:rPr>
                <w:rStyle w:val="IndexLink"/>
                <w:rtl w:val="true"/>
              </w:rPr>
              <w:t>روش تحقیق</w:t>
            </w:r>
            <w:r>
              <w:rPr>
                <w:rStyle w:val="IndexLink"/>
                <w:rtl w:val="true"/>
              </w:rPr>
              <w:tab/>
            </w:r>
            <w:r>
              <w:rPr>
                <w:rStyle w:val="IndexLink"/>
              </w:rPr>
              <w:t>359</w:t>
            </w:r>
          </w:hyperlink>
        </w:p>
        <w:p>
          <w:pPr>
            <w:pStyle w:val="Contents4"/>
            <w:tabs>
              <w:tab w:val="clear" w:pos="8176"/>
              <w:tab w:val="right" w:pos="9026" w:leader="dot"/>
            </w:tabs>
            <w:rPr/>
          </w:pPr>
          <w:hyperlink w:anchor="__RefHeading___Toc13996786_1280447820">
            <w:r>
              <w:rPr>
                <w:webHidden/>
                <w:rStyle w:val="IndexLink"/>
              </w:rPr>
              <w:t>1</w:t>
            </w:r>
            <w:r>
              <w:rPr>
                <w:rStyle w:val="IndexLink"/>
                <w:rtl w:val="true"/>
              </w:rPr>
              <w:t xml:space="preserve">. </w:t>
            </w:r>
            <w:r>
              <w:rPr>
                <w:rStyle w:val="IndexLink"/>
                <w:rtl w:val="true"/>
              </w:rPr>
              <w:t>شرح و بیان مسئله پژوهشی</w:t>
            </w:r>
            <w:r>
              <w:rPr>
                <w:rStyle w:val="IndexLink"/>
                <w:rtl w:val="true"/>
              </w:rPr>
              <w:tab/>
            </w:r>
            <w:r>
              <w:rPr>
                <w:rStyle w:val="IndexLink"/>
              </w:rPr>
              <w:t>359</w:t>
            </w:r>
          </w:hyperlink>
        </w:p>
        <w:p>
          <w:pPr>
            <w:pStyle w:val="Contents4"/>
            <w:tabs>
              <w:tab w:val="clear" w:pos="8176"/>
              <w:tab w:val="right" w:pos="9026" w:leader="dot"/>
            </w:tabs>
            <w:rPr/>
          </w:pPr>
          <w:hyperlink w:anchor="__RefHeading___Toc13996788_1280447820">
            <w:r>
              <w:rPr>
                <w:webHidden/>
                <w:rStyle w:val="IndexLink"/>
              </w:rPr>
              <w:t>2</w:t>
            </w:r>
            <w:r>
              <w:rPr>
                <w:rStyle w:val="IndexLink"/>
                <w:rtl w:val="true"/>
              </w:rPr>
              <w:t xml:space="preserve">. </w:t>
            </w:r>
            <w:r>
              <w:rPr>
                <w:rStyle w:val="IndexLink"/>
                <w:rtl w:val="true"/>
              </w:rPr>
              <w:t>اهداف پژوهش</w:t>
            </w:r>
            <w:r>
              <w:rPr>
                <w:rStyle w:val="IndexLink"/>
                <w:rtl w:val="true"/>
              </w:rPr>
              <w:t>:</w:t>
              <w:tab/>
            </w:r>
            <w:r>
              <w:rPr>
                <w:rStyle w:val="IndexLink"/>
              </w:rPr>
              <w:t>359</w:t>
            </w:r>
          </w:hyperlink>
        </w:p>
        <w:p>
          <w:pPr>
            <w:pStyle w:val="Contents5"/>
            <w:tabs>
              <w:tab w:val="clear" w:pos="7892"/>
              <w:tab w:val="right" w:pos="9026" w:leader="dot"/>
            </w:tabs>
            <w:rPr/>
          </w:pPr>
          <w:hyperlink w:anchor="__RefHeading___Toc13996790_1280447820">
            <w:r>
              <w:rPr>
                <w:webHidden/>
                <w:rStyle w:val="IndexLink"/>
              </w:rPr>
              <w:t>1-2</w:t>
            </w:r>
            <w:r>
              <w:rPr>
                <w:rStyle w:val="IndexLink"/>
                <w:rtl w:val="true"/>
              </w:rPr>
              <w:t xml:space="preserve">. </w:t>
            </w:r>
            <w:r>
              <w:rPr>
                <w:rStyle w:val="IndexLink"/>
                <w:rtl w:val="true"/>
              </w:rPr>
              <w:t>هدف کلی</w:t>
            </w:r>
            <w:r>
              <w:rPr>
                <w:rStyle w:val="IndexLink"/>
                <w:rtl w:val="true"/>
              </w:rPr>
              <w:t>:</w:t>
              <w:tab/>
            </w:r>
            <w:r>
              <w:rPr>
                <w:rStyle w:val="IndexLink"/>
              </w:rPr>
              <w:t>359</w:t>
            </w:r>
          </w:hyperlink>
        </w:p>
        <w:p>
          <w:pPr>
            <w:pStyle w:val="Contents5"/>
            <w:tabs>
              <w:tab w:val="clear" w:pos="7892"/>
              <w:tab w:val="right" w:pos="9026" w:leader="dot"/>
            </w:tabs>
            <w:rPr/>
          </w:pPr>
          <w:hyperlink w:anchor="__RefHeading___Toc13996792_1280447820">
            <w:r>
              <w:rPr>
                <w:webHidden/>
                <w:rStyle w:val="IndexLink"/>
              </w:rPr>
              <w:t>2-2</w:t>
            </w:r>
            <w:r>
              <w:rPr>
                <w:rStyle w:val="IndexLink"/>
                <w:rtl w:val="true"/>
              </w:rPr>
              <w:t xml:space="preserve">. </w:t>
            </w:r>
            <w:r>
              <w:rPr>
                <w:rStyle w:val="IndexLink"/>
                <w:rtl w:val="true"/>
              </w:rPr>
              <w:t>هدف های جزیی</w:t>
            </w:r>
            <w:r>
              <w:rPr>
                <w:rStyle w:val="IndexLink"/>
                <w:rtl w:val="true"/>
              </w:rPr>
              <w:tab/>
            </w:r>
            <w:r>
              <w:rPr>
                <w:rStyle w:val="IndexLink"/>
              </w:rPr>
              <w:t>359</w:t>
            </w:r>
          </w:hyperlink>
        </w:p>
        <w:p>
          <w:pPr>
            <w:pStyle w:val="Contents4"/>
            <w:tabs>
              <w:tab w:val="clear" w:pos="8176"/>
              <w:tab w:val="right" w:pos="9026" w:leader="dot"/>
            </w:tabs>
            <w:rPr/>
          </w:pPr>
          <w:hyperlink w:anchor="__RefHeading___Toc13996794_1280447820">
            <w:r>
              <w:rPr>
                <w:webHidden/>
                <w:rStyle w:val="IndexLink"/>
              </w:rPr>
              <w:t>3</w:t>
            </w:r>
            <w:r>
              <w:rPr>
                <w:rStyle w:val="IndexLink"/>
                <w:rtl w:val="true"/>
              </w:rPr>
              <w:t xml:space="preserve">. </w:t>
            </w:r>
            <w:r>
              <w:rPr>
                <w:rStyle w:val="IndexLink"/>
                <w:rtl w:val="true"/>
              </w:rPr>
              <w:t>معرفی متغیرها</w:t>
            </w:r>
            <w:r>
              <w:rPr>
                <w:rStyle w:val="IndexLink"/>
                <w:rtl w:val="true"/>
              </w:rPr>
              <w:tab/>
            </w:r>
            <w:r>
              <w:rPr>
                <w:rStyle w:val="IndexLink"/>
              </w:rPr>
              <w:t>359</w:t>
            </w:r>
          </w:hyperlink>
        </w:p>
        <w:p>
          <w:pPr>
            <w:pStyle w:val="Contents4"/>
            <w:tabs>
              <w:tab w:val="clear" w:pos="8176"/>
              <w:tab w:val="right" w:pos="9026" w:leader="dot"/>
            </w:tabs>
            <w:rPr/>
          </w:pPr>
          <w:hyperlink w:anchor="__RefHeading___Toc13996796_1280447820">
            <w:r>
              <w:rPr>
                <w:webHidden/>
                <w:rStyle w:val="IndexLink"/>
              </w:rPr>
              <w:t>4</w:t>
            </w:r>
            <w:r>
              <w:rPr>
                <w:rStyle w:val="IndexLink"/>
                <w:rtl w:val="true"/>
              </w:rPr>
              <w:t xml:space="preserve">. </w:t>
            </w:r>
            <w:r>
              <w:rPr>
                <w:rStyle w:val="IndexLink"/>
                <w:rtl w:val="true"/>
              </w:rPr>
              <w:t>اهمیت تحقیق</w:t>
            </w:r>
            <w:r>
              <w:rPr>
                <w:rStyle w:val="IndexLink"/>
                <w:rtl w:val="true"/>
              </w:rPr>
              <w:t>:</w:t>
              <w:tab/>
            </w:r>
            <w:r>
              <w:rPr>
                <w:rStyle w:val="IndexLink"/>
              </w:rPr>
              <w:t>359</w:t>
            </w:r>
          </w:hyperlink>
        </w:p>
        <w:p>
          <w:pPr>
            <w:pStyle w:val="Contents4"/>
            <w:tabs>
              <w:tab w:val="clear" w:pos="8176"/>
              <w:tab w:val="right" w:pos="9026" w:leader="dot"/>
            </w:tabs>
            <w:rPr/>
          </w:pPr>
          <w:hyperlink w:anchor="__RefHeading___Toc13996798_1280447820">
            <w:r>
              <w:rPr>
                <w:webHidden/>
                <w:rStyle w:val="IndexLink"/>
              </w:rPr>
              <w:t>5</w:t>
            </w:r>
            <w:r>
              <w:rPr>
                <w:rStyle w:val="IndexLink"/>
                <w:rtl w:val="true"/>
              </w:rPr>
              <w:t xml:space="preserve">. </w:t>
            </w:r>
            <w:r>
              <w:rPr>
                <w:rStyle w:val="IndexLink"/>
                <w:rtl w:val="true"/>
              </w:rPr>
              <w:t>سؤالات پژوهش</w:t>
            </w:r>
            <w:r>
              <w:rPr>
                <w:rStyle w:val="IndexLink"/>
                <w:rtl w:val="true"/>
              </w:rPr>
              <w:tab/>
            </w:r>
            <w:r>
              <w:rPr>
                <w:rStyle w:val="IndexLink"/>
              </w:rPr>
              <w:t>361</w:t>
            </w:r>
          </w:hyperlink>
        </w:p>
        <w:p>
          <w:pPr>
            <w:pStyle w:val="Contents4"/>
            <w:tabs>
              <w:tab w:val="clear" w:pos="8176"/>
              <w:tab w:val="right" w:pos="9026" w:leader="dot"/>
            </w:tabs>
            <w:rPr/>
          </w:pPr>
          <w:hyperlink w:anchor="__RefHeading___Toc13996800_1280447820">
            <w:r>
              <w:rPr>
                <w:webHidden/>
                <w:rStyle w:val="IndexLink"/>
              </w:rPr>
              <w:t>6</w:t>
            </w:r>
            <w:r>
              <w:rPr>
                <w:rStyle w:val="IndexLink"/>
                <w:rtl w:val="true"/>
              </w:rPr>
              <w:t xml:space="preserve">. </w:t>
            </w:r>
            <w:r>
              <w:rPr>
                <w:rStyle w:val="IndexLink"/>
                <w:rtl w:val="true"/>
              </w:rPr>
              <w:t>روش پژوهش</w:t>
            </w:r>
            <w:r>
              <w:rPr>
                <w:rStyle w:val="IndexLink"/>
                <w:rtl w:val="true"/>
              </w:rPr>
              <w:t>:</w:t>
              <w:tab/>
            </w:r>
            <w:r>
              <w:rPr>
                <w:rStyle w:val="IndexLink"/>
              </w:rPr>
              <w:t>361</w:t>
            </w:r>
          </w:hyperlink>
        </w:p>
        <w:p>
          <w:pPr>
            <w:pStyle w:val="Contents4"/>
            <w:tabs>
              <w:tab w:val="clear" w:pos="8176"/>
              <w:tab w:val="right" w:pos="9026" w:leader="dot"/>
            </w:tabs>
            <w:rPr/>
          </w:pPr>
          <w:hyperlink w:anchor="__RefHeading___Toc13996802_1280447820">
            <w:r>
              <w:rPr>
                <w:webHidden/>
                <w:rStyle w:val="IndexLink"/>
              </w:rPr>
              <w:t>7</w:t>
            </w:r>
            <w:r>
              <w:rPr>
                <w:rStyle w:val="IndexLink"/>
                <w:rtl w:val="true"/>
              </w:rPr>
              <w:t xml:space="preserve">. </w:t>
            </w:r>
            <w:r>
              <w:rPr>
                <w:rStyle w:val="IndexLink"/>
                <w:rtl w:val="true"/>
              </w:rPr>
              <w:t>جامعه آماری</w:t>
            </w:r>
            <w:r>
              <w:rPr>
                <w:rStyle w:val="IndexLink"/>
                <w:rtl w:val="true"/>
              </w:rPr>
              <w:t>:</w:t>
              <w:tab/>
            </w:r>
            <w:r>
              <w:rPr>
                <w:rStyle w:val="IndexLink"/>
              </w:rPr>
              <w:t>361</w:t>
            </w:r>
          </w:hyperlink>
        </w:p>
        <w:p>
          <w:pPr>
            <w:pStyle w:val="Contents3"/>
            <w:tabs>
              <w:tab w:val="clear" w:pos="8459"/>
              <w:tab w:val="right" w:pos="9026" w:leader="dot"/>
            </w:tabs>
            <w:rPr/>
          </w:pPr>
          <w:hyperlink w:anchor="__RefHeading___Toc13996804_1280447820">
            <w:r>
              <w:rPr>
                <w:webHidden/>
                <w:rStyle w:val="IndexLink"/>
                <w:rtl w:val="true"/>
              </w:rPr>
              <w:t>ب</w:t>
            </w:r>
            <w:r>
              <w:rPr>
                <w:rStyle w:val="IndexLink"/>
                <w:rtl w:val="true"/>
              </w:rPr>
              <w:t xml:space="preserve">) </w:t>
            </w:r>
            <w:r>
              <w:rPr>
                <w:rStyle w:val="IndexLink"/>
                <w:rtl w:val="true"/>
              </w:rPr>
              <w:t>تفسیر قرآن و آثار آن</w:t>
            </w:r>
            <w:r>
              <w:rPr>
                <w:rStyle w:val="IndexLink"/>
                <w:rtl w:val="true"/>
              </w:rPr>
              <w:tab/>
            </w:r>
            <w:r>
              <w:rPr>
                <w:rStyle w:val="IndexLink"/>
              </w:rPr>
              <w:t>362</w:t>
            </w:r>
          </w:hyperlink>
        </w:p>
        <w:p>
          <w:pPr>
            <w:pStyle w:val="Contents3"/>
            <w:tabs>
              <w:tab w:val="clear" w:pos="8459"/>
              <w:tab w:val="right" w:pos="9026" w:leader="dot"/>
            </w:tabs>
            <w:rPr/>
          </w:pPr>
          <w:hyperlink w:anchor="__RefHeading___Toc13996806_1280447820">
            <w:r>
              <w:rPr>
                <w:webHidden/>
                <w:rStyle w:val="IndexLink"/>
                <w:rtl w:val="true"/>
              </w:rPr>
              <w:t>ج</w:t>
            </w:r>
            <w:r>
              <w:rPr>
                <w:rStyle w:val="IndexLink"/>
                <w:rtl w:val="true"/>
              </w:rPr>
              <w:t xml:space="preserve">) </w:t>
            </w:r>
            <w:r>
              <w:rPr>
                <w:rStyle w:val="IndexLink"/>
                <w:rtl w:val="true"/>
              </w:rPr>
              <w:t>آشنایی با سیره و شخصیت حضرت زهرا</w:t>
            </w:r>
            <w:r>
              <w:rPr>
                <w:rStyle w:val="IndexLink"/>
                <w:rtl w:val="true"/>
              </w:rPr>
              <w:tab/>
            </w:r>
            <w:r>
              <w:rPr>
                <w:rStyle w:val="IndexLink"/>
              </w:rPr>
              <w:t>364</w:t>
            </w:r>
          </w:hyperlink>
        </w:p>
        <w:p>
          <w:pPr>
            <w:pStyle w:val="Contents3"/>
            <w:tabs>
              <w:tab w:val="clear" w:pos="8459"/>
              <w:tab w:val="right" w:pos="9026" w:leader="dot"/>
            </w:tabs>
            <w:rPr/>
          </w:pPr>
          <w:hyperlink w:anchor="__RefHeading___Toc13996808_1280447820">
            <w:r>
              <w:rPr>
                <w:webHidden/>
                <w:rStyle w:val="IndexLink"/>
                <w:rtl w:val="true"/>
              </w:rPr>
              <w:t>د</w:t>
            </w:r>
            <w:r>
              <w:rPr>
                <w:rStyle w:val="IndexLink"/>
                <w:rtl w:val="true"/>
              </w:rPr>
              <w:t xml:space="preserve">) </w:t>
            </w:r>
            <w:r>
              <w:rPr>
                <w:rStyle w:val="IndexLink"/>
                <w:rtl w:val="true"/>
              </w:rPr>
              <w:t>آموزه های حضرت فاطمه زهرا و زنان بزرگ از منظر قرآن</w:t>
            </w:r>
            <w:r>
              <w:rPr>
                <w:rStyle w:val="IndexLink"/>
                <w:rtl w:val="true"/>
              </w:rPr>
              <w:tab/>
            </w:r>
            <w:r>
              <w:rPr>
                <w:rStyle w:val="IndexLink"/>
              </w:rPr>
              <w:t>366</w:t>
            </w:r>
          </w:hyperlink>
        </w:p>
        <w:p>
          <w:pPr>
            <w:pStyle w:val="Contents4"/>
            <w:tabs>
              <w:tab w:val="clear" w:pos="8176"/>
              <w:tab w:val="right" w:pos="9026" w:leader="dot"/>
            </w:tabs>
            <w:rPr/>
          </w:pPr>
          <w:hyperlink w:anchor="__RefHeading___Toc13996810_1280447820">
            <w:r>
              <w:rPr>
                <w:webHidden/>
                <w:rStyle w:val="IndexLink"/>
              </w:rPr>
              <w:t>1</w:t>
            </w:r>
            <w:r>
              <w:rPr>
                <w:rStyle w:val="IndexLink"/>
                <w:rtl w:val="true"/>
              </w:rPr>
              <w:t xml:space="preserve">. </w:t>
            </w:r>
            <w:r>
              <w:rPr>
                <w:rStyle w:val="IndexLink"/>
                <w:rtl w:val="true"/>
              </w:rPr>
              <w:t>آموزه ها و سیره عبادی و خداترسی فاطمه زهرا علیها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13996812_1280447820">
            <w:r>
              <w:rPr>
                <w:webHidden/>
                <w:rStyle w:val="IndexLink"/>
              </w:rPr>
              <w:t>2</w:t>
            </w:r>
            <w:r>
              <w:rPr>
                <w:rStyle w:val="IndexLink"/>
                <w:rtl w:val="true"/>
              </w:rPr>
              <w:t xml:space="preserve">. </w:t>
            </w:r>
            <w:r>
              <w:rPr>
                <w:rStyle w:val="IndexLink"/>
                <w:rtl w:val="true"/>
              </w:rPr>
              <w:t>آموزه ها و سیره اخلاقی و رفتاری</w:t>
            </w:r>
            <w:r>
              <w:rPr>
                <w:rStyle w:val="IndexLink"/>
                <w:rtl w:val="true"/>
              </w:rPr>
              <w:tab/>
            </w:r>
            <w:r>
              <w:rPr>
                <w:rStyle w:val="IndexLink"/>
              </w:rPr>
              <w:t>367</w:t>
            </w:r>
          </w:hyperlink>
        </w:p>
        <w:p>
          <w:pPr>
            <w:pStyle w:val="Contents5"/>
            <w:tabs>
              <w:tab w:val="clear" w:pos="7892"/>
              <w:tab w:val="right" w:pos="9026" w:leader="dot"/>
            </w:tabs>
            <w:rPr/>
          </w:pPr>
          <w:hyperlink w:anchor="__RefHeading___Toc13996814_1280447820">
            <w:r>
              <w:rPr>
                <w:webHidden/>
                <w:rStyle w:val="IndexLink"/>
              </w:rPr>
              <w:t>1-2</w:t>
            </w:r>
            <w:r>
              <w:rPr>
                <w:rStyle w:val="IndexLink"/>
                <w:rtl w:val="true"/>
              </w:rPr>
              <w:t xml:space="preserve">. </w:t>
            </w:r>
            <w:r>
              <w:rPr>
                <w:rStyle w:val="IndexLink"/>
                <w:rtl w:val="true"/>
              </w:rPr>
              <w:t>آموزه های اخلاقی و رفتاری ایشان برای جوانان</w:t>
            </w:r>
            <w:r>
              <w:rPr>
                <w:rStyle w:val="IndexLink"/>
                <w:rtl w:val="true"/>
              </w:rPr>
              <w:tab/>
            </w:r>
            <w:r>
              <w:rPr>
                <w:rStyle w:val="IndexLink"/>
              </w:rPr>
              <w:t>367</w:t>
            </w:r>
          </w:hyperlink>
        </w:p>
        <w:p>
          <w:pPr>
            <w:pStyle w:val="Contents5"/>
            <w:tabs>
              <w:tab w:val="clear" w:pos="7892"/>
              <w:tab w:val="right" w:pos="9026" w:leader="dot"/>
            </w:tabs>
            <w:rPr/>
          </w:pPr>
          <w:hyperlink w:anchor="__RefHeading___Toc13996816_1280447820">
            <w:r>
              <w:rPr>
                <w:webHidden/>
                <w:rStyle w:val="IndexLink"/>
              </w:rPr>
              <w:t>2-2</w:t>
            </w:r>
            <w:r>
              <w:rPr>
                <w:rStyle w:val="IndexLink"/>
                <w:rtl w:val="true"/>
              </w:rPr>
              <w:t xml:space="preserve">. </w:t>
            </w:r>
            <w:r>
              <w:rPr>
                <w:rStyle w:val="IndexLink"/>
                <w:rtl w:val="true"/>
              </w:rPr>
              <w:t>آموزه های اخلاقی و رفتاری حضرت زهرا برای زنان و دختران</w:t>
            </w:r>
            <w:r>
              <w:rPr>
                <w:rStyle w:val="IndexLink"/>
                <w:rtl w:val="true"/>
              </w:rPr>
              <w:tab/>
            </w:r>
            <w:r>
              <w:rPr>
                <w:rStyle w:val="IndexLink"/>
              </w:rPr>
              <w:t>367</w:t>
            </w:r>
          </w:hyperlink>
        </w:p>
        <w:p>
          <w:pPr>
            <w:pStyle w:val="Contents4"/>
            <w:tabs>
              <w:tab w:val="clear" w:pos="8176"/>
              <w:tab w:val="right" w:pos="9026" w:leader="dot"/>
            </w:tabs>
            <w:rPr/>
          </w:pPr>
          <w:hyperlink w:anchor="__RefHeading___Toc13996818_1280447820">
            <w:r>
              <w:rPr>
                <w:webHidden/>
                <w:rStyle w:val="IndexLink"/>
              </w:rPr>
              <w:t>3-2</w:t>
            </w:r>
            <w:r>
              <w:rPr>
                <w:rStyle w:val="IndexLink"/>
                <w:rtl w:val="true"/>
              </w:rPr>
              <w:t xml:space="preserve">. </w:t>
            </w:r>
            <w:r>
              <w:rPr>
                <w:rStyle w:val="IndexLink"/>
                <w:rtl w:val="true"/>
              </w:rPr>
              <w:t>آموزه ها و سیره سیاسی</w:t>
            </w:r>
            <w:r>
              <w:rPr>
                <w:rStyle w:val="IndexLink"/>
                <w:rtl w:val="true"/>
              </w:rPr>
              <w:t xml:space="preserve">- </w:t>
            </w:r>
            <w:r>
              <w:rPr>
                <w:rStyle w:val="IndexLink"/>
                <w:rtl w:val="true"/>
              </w:rPr>
              <w:t>اجتماعی حضرت فاطمه زهرا</w:t>
            </w:r>
            <w:r>
              <w:rPr>
                <w:rStyle w:val="IndexLink"/>
                <w:rtl w:val="true"/>
              </w:rPr>
              <w:tab/>
            </w:r>
            <w:r>
              <w:rPr>
                <w:rStyle w:val="IndexLink"/>
              </w:rPr>
              <w:t>367</w:t>
            </w:r>
          </w:hyperlink>
        </w:p>
        <w:p>
          <w:pPr>
            <w:pStyle w:val="Contents3"/>
            <w:tabs>
              <w:tab w:val="clear" w:pos="8459"/>
              <w:tab w:val="right" w:pos="9026" w:leader="dot"/>
            </w:tabs>
            <w:rPr/>
          </w:pPr>
          <w:hyperlink w:anchor="__RefHeading___Toc13996820_1280447820">
            <w:r>
              <w:rPr>
                <w:webHidden/>
                <w:rStyle w:val="IndexLink"/>
                <w:rtl w:val="true"/>
              </w:rPr>
              <w:t>ه</w:t>
            </w:r>
            <w:r>
              <w:rPr>
                <w:rStyle w:val="IndexLink"/>
                <w:rtl w:val="true"/>
              </w:rPr>
              <w:t xml:space="preserve">) </w:t>
            </w:r>
            <w:r>
              <w:rPr>
                <w:rStyle w:val="IndexLink"/>
                <w:rtl w:val="true"/>
              </w:rPr>
              <w:t>بررسی رفتارهای حضرت فاطمه علیها السلام در مقیاس فردی، خانوادگی، اجتماعی</w:t>
            </w:r>
            <w:r>
              <w:rPr>
                <w:rStyle w:val="IndexLink"/>
                <w:rtl w:val="true"/>
              </w:rPr>
              <w:tab/>
            </w:r>
            <w:r>
              <w:rPr>
                <w:rStyle w:val="IndexLink"/>
              </w:rPr>
              <w:t>368</w:t>
            </w:r>
          </w:hyperlink>
        </w:p>
        <w:p>
          <w:pPr>
            <w:pStyle w:val="Contents4"/>
            <w:tabs>
              <w:tab w:val="clear" w:pos="8176"/>
              <w:tab w:val="right" w:pos="9026" w:leader="dot"/>
            </w:tabs>
            <w:rPr/>
          </w:pPr>
          <w:hyperlink w:anchor="__RefHeading___Toc13996822_1280447820">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3996824_1280447820">
            <w:r>
              <w:rPr>
                <w:webHidden/>
                <w:rStyle w:val="IndexLink"/>
              </w:rPr>
              <w:t>1</w:t>
            </w:r>
            <w:r>
              <w:rPr>
                <w:rStyle w:val="IndexLink"/>
                <w:rtl w:val="true"/>
              </w:rPr>
              <w:t xml:space="preserve">. </w:t>
            </w:r>
            <w:r>
              <w:rPr>
                <w:rStyle w:val="IndexLink"/>
                <w:rtl w:val="true"/>
              </w:rPr>
              <w:t>رفتارهای فردی</w:t>
            </w:r>
            <w:r>
              <w:rPr>
                <w:rStyle w:val="IndexLink"/>
                <w:rtl w:val="true"/>
              </w:rPr>
              <w:tab/>
            </w:r>
            <w:r>
              <w:rPr>
                <w:rStyle w:val="IndexLink"/>
              </w:rPr>
              <w:t>368</w:t>
            </w:r>
          </w:hyperlink>
        </w:p>
        <w:p>
          <w:pPr>
            <w:pStyle w:val="Contents5"/>
            <w:tabs>
              <w:tab w:val="clear" w:pos="7892"/>
              <w:tab w:val="right" w:pos="9026" w:leader="dot"/>
            </w:tabs>
            <w:rPr/>
          </w:pPr>
          <w:hyperlink w:anchor="__RefHeading___Toc13996826_1280447820">
            <w:r>
              <w:rPr>
                <w:webHidden/>
                <w:rStyle w:val="IndexLink"/>
              </w:rPr>
              <w:t>1-1</w:t>
            </w:r>
            <w:r>
              <w:rPr>
                <w:rStyle w:val="IndexLink"/>
                <w:rtl w:val="true"/>
              </w:rPr>
              <w:t xml:space="preserve">. </w:t>
            </w:r>
            <w:r>
              <w:rPr>
                <w:rStyle w:val="IndexLink"/>
                <w:rtl w:val="true"/>
              </w:rPr>
              <w:t>رعایت پوشش و حجاب</w:t>
            </w:r>
            <w:r>
              <w:rPr>
                <w:rStyle w:val="IndexLink"/>
                <w:rtl w:val="true"/>
              </w:rPr>
              <w:tab/>
            </w:r>
            <w:r>
              <w:rPr>
                <w:rStyle w:val="IndexLink"/>
              </w:rPr>
              <w:t>368</w:t>
            </w:r>
          </w:hyperlink>
        </w:p>
        <w:p>
          <w:pPr>
            <w:pStyle w:val="Contents5"/>
            <w:tabs>
              <w:tab w:val="clear" w:pos="7892"/>
              <w:tab w:val="right" w:pos="9026" w:leader="dot"/>
            </w:tabs>
            <w:rPr/>
          </w:pPr>
          <w:hyperlink w:anchor="__RefHeading___Toc13996828_1280447820">
            <w:r>
              <w:rPr>
                <w:webHidden/>
                <w:rStyle w:val="IndexLink"/>
              </w:rPr>
              <w:t>2-1</w:t>
            </w:r>
            <w:r>
              <w:rPr>
                <w:rStyle w:val="IndexLink"/>
                <w:rtl w:val="true"/>
              </w:rPr>
              <w:t xml:space="preserve">. </w:t>
            </w:r>
            <w:r>
              <w:rPr>
                <w:rStyle w:val="IndexLink"/>
                <w:rtl w:val="true"/>
              </w:rPr>
              <w:t>صبر و حوصله</w:t>
            </w:r>
            <w:r>
              <w:rPr>
                <w:rStyle w:val="IndexLink"/>
                <w:rtl w:val="true"/>
              </w:rPr>
              <w:tab/>
            </w:r>
            <w:r>
              <w:rPr>
                <w:rStyle w:val="IndexLink"/>
              </w:rPr>
              <w:t>368</w:t>
            </w:r>
          </w:hyperlink>
        </w:p>
        <w:p>
          <w:pPr>
            <w:pStyle w:val="Contents5"/>
            <w:tabs>
              <w:tab w:val="clear" w:pos="7892"/>
              <w:tab w:val="right" w:pos="9026" w:leader="dot"/>
            </w:tabs>
            <w:rPr/>
          </w:pPr>
          <w:hyperlink w:anchor="__RefHeading___Toc13996830_1280447820">
            <w:r>
              <w:rPr>
                <w:webHidden/>
                <w:rStyle w:val="IndexLink"/>
              </w:rPr>
              <w:t>3-1</w:t>
            </w:r>
            <w:r>
              <w:rPr>
                <w:rStyle w:val="IndexLink"/>
                <w:rtl w:val="true"/>
              </w:rPr>
              <w:t xml:space="preserve">. </w:t>
            </w:r>
            <w:r>
              <w:rPr>
                <w:rStyle w:val="IndexLink"/>
                <w:rtl w:val="true"/>
              </w:rPr>
              <w:t>عدم تعلق به زینت های دنیوی</w:t>
            </w:r>
            <w:r>
              <w:rPr>
                <w:rStyle w:val="IndexLink"/>
                <w:rtl w:val="true"/>
              </w:rPr>
              <w:tab/>
            </w:r>
            <w:r>
              <w:rPr>
                <w:rStyle w:val="IndexLink"/>
              </w:rPr>
              <w:t>368</w:t>
            </w:r>
          </w:hyperlink>
        </w:p>
        <w:p>
          <w:pPr>
            <w:pStyle w:val="Contents5"/>
            <w:tabs>
              <w:tab w:val="clear" w:pos="7892"/>
              <w:tab w:val="right" w:pos="9026" w:leader="dot"/>
            </w:tabs>
            <w:rPr/>
          </w:pPr>
          <w:hyperlink w:anchor="__RefHeading___Toc13996832_1280447820">
            <w:r>
              <w:rPr>
                <w:webHidden/>
                <w:rStyle w:val="IndexLink"/>
              </w:rPr>
              <w:t>4-1</w:t>
            </w:r>
            <w:r>
              <w:rPr>
                <w:rStyle w:val="IndexLink"/>
                <w:rtl w:val="true"/>
              </w:rPr>
              <w:t xml:space="preserve">. </w:t>
            </w:r>
            <w:r>
              <w:rPr>
                <w:rStyle w:val="IndexLink"/>
                <w:rtl w:val="true"/>
              </w:rPr>
              <w:t>راستگوترین بانو</w:t>
            </w:r>
            <w:r>
              <w:rPr>
                <w:rStyle w:val="IndexLink"/>
                <w:rtl w:val="true"/>
              </w:rPr>
              <w:tab/>
            </w:r>
            <w:r>
              <w:rPr>
                <w:rStyle w:val="IndexLink"/>
              </w:rPr>
              <w:t>368</w:t>
            </w:r>
          </w:hyperlink>
        </w:p>
        <w:p>
          <w:pPr>
            <w:pStyle w:val="Contents5"/>
            <w:tabs>
              <w:tab w:val="clear" w:pos="7892"/>
              <w:tab w:val="right" w:pos="9026" w:leader="dot"/>
            </w:tabs>
            <w:rPr/>
          </w:pPr>
          <w:hyperlink w:anchor="__RefHeading___Toc13996834_1280447820">
            <w:r>
              <w:rPr>
                <w:webHidden/>
                <w:rStyle w:val="IndexLink"/>
              </w:rPr>
              <w:t>5-1</w:t>
            </w:r>
            <w:r>
              <w:rPr>
                <w:rStyle w:val="IndexLink"/>
                <w:rtl w:val="true"/>
              </w:rPr>
              <w:t xml:space="preserve">. </w:t>
            </w:r>
            <w:r>
              <w:rPr>
                <w:rStyle w:val="IndexLink"/>
                <w:rtl w:val="true"/>
              </w:rPr>
              <w:t>زاهد در زندگی</w:t>
            </w:r>
            <w:r>
              <w:rPr>
                <w:rStyle w:val="IndexLink"/>
                <w:rtl w:val="true"/>
              </w:rPr>
              <w:tab/>
            </w:r>
            <w:r>
              <w:rPr>
                <w:rStyle w:val="IndexLink"/>
              </w:rPr>
              <w:t>368</w:t>
            </w:r>
          </w:hyperlink>
        </w:p>
        <w:p>
          <w:pPr>
            <w:pStyle w:val="Contents5"/>
            <w:tabs>
              <w:tab w:val="clear" w:pos="7892"/>
              <w:tab w:val="right" w:pos="9026" w:leader="dot"/>
            </w:tabs>
            <w:rPr/>
          </w:pPr>
          <w:hyperlink w:anchor="__RefHeading___Toc13996836_1280447820">
            <w:r>
              <w:rPr>
                <w:webHidden/>
                <w:rStyle w:val="IndexLink"/>
              </w:rPr>
              <w:t>6-1</w:t>
            </w:r>
            <w:r>
              <w:rPr>
                <w:rStyle w:val="IndexLink"/>
                <w:rtl w:val="true"/>
              </w:rPr>
              <w:t xml:space="preserve">. </w:t>
            </w:r>
            <w:r>
              <w:rPr>
                <w:rStyle w:val="IndexLink"/>
                <w:rtl w:val="true"/>
              </w:rPr>
              <w:t>مقام خوف و خشیت از خدا</w:t>
            </w:r>
            <w:r>
              <w:rPr>
                <w:rStyle w:val="IndexLink"/>
                <w:rtl w:val="true"/>
              </w:rPr>
              <w:tab/>
            </w:r>
            <w:r>
              <w:rPr>
                <w:rStyle w:val="IndexLink"/>
              </w:rPr>
              <w:t>368</w:t>
            </w:r>
          </w:hyperlink>
        </w:p>
        <w:p>
          <w:pPr>
            <w:pStyle w:val="Contents4"/>
            <w:tabs>
              <w:tab w:val="clear" w:pos="8176"/>
              <w:tab w:val="right" w:pos="9026" w:leader="dot"/>
            </w:tabs>
            <w:rPr/>
          </w:pPr>
          <w:hyperlink w:anchor="__RefHeading___Toc13996838_1280447820">
            <w:r>
              <w:rPr>
                <w:webHidden/>
                <w:rStyle w:val="IndexLink"/>
              </w:rPr>
              <w:t>2</w:t>
            </w:r>
            <w:r>
              <w:rPr>
                <w:rStyle w:val="IndexLink"/>
                <w:rtl w:val="true"/>
              </w:rPr>
              <w:t xml:space="preserve">. </w:t>
            </w:r>
            <w:r>
              <w:rPr>
                <w:rStyle w:val="IndexLink"/>
                <w:rtl w:val="true"/>
              </w:rPr>
              <w:t>رفتارهای خانوادگی</w:t>
            </w:r>
            <w:r>
              <w:rPr>
                <w:rStyle w:val="IndexLink"/>
                <w:rtl w:val="true"/>
              </w:rPr>
              <w:tab/>
            </w:r>
            <w:r>
              <w:rPr>
                <w:rStyle w:val="IndexLink"/>
              </w:rPr>
              <w:t>368</w:t>
            </w:r>
          </w:hyperlink>
        </w:p>
        <w:p>
          <w:pPr>
            <w:pStyle w:val="Contents4"/>
            <w:tabs>
              <w:tab w:val="clear" w:pos="8176"/>
              <w:tab w:val="right" w:pos="9026" w:leader="dot"/>
            </w:tabs>
            <w:rPr/>
          </w:pPr>
          <w:hyperlink w:anchor="__RefHeading___Toc13996840_1280447820">
            <w:r>
              <w:rPr>
                <w:webHidden/>
                <w:rStyle w:val="IndexLink"/>
              </w:rPr>
              <w:t>3</w:t>
            </w:r>
            <w:r>
              <w:rPr>
                <w:rStyle w:val="IndexLink"/>
                <w:rtl w:val="true"/>
              </w:rPr>
              <w:t xml:space="preserve">. </w:t>
            </w:r>
            <w:r>
              <w:rPr>
                <w:rStyle w:val="IndexLink"/>
                <w:rtl w:val="true"/>
              </w:rPr>
              <w:t>رفتارهای اجتماعی</w:t>
            </w:r>
            <w:r>
              <w:rPr>
                <w:rStyle w:val="IndexLink"/>
                <w:rtl w:val="true"/>
              </w:rPr>
              <w:tab/>
            </w:r>
            <w:r>
              <w:rPr>
                <w:rStyle w:val="IndexLink"/>
              </w:rPr>
              <w:t>369</w:t>
            </w:r>
          </w:hyperlink>
        </w:p>
        <w:p>
          <w:pPr>
            <w:pStyle w:val="Contents3"/>
            <w:tabs>
              <w:tab w:val="clear" w:pos="8459"/>
              <w:tab w:val="right" w:pos="9026" w:leader="dot"/>
            </w:tabs>
            <w:rPr/>
          </w:pPr>
          <w:hyperlink w:anchor="__RefHeading___Toc13996842_1280447820">
            <w:r>
              <w:rPr>
                <w:webHidden/>
                <w:rStyle w:val="IndexLink"/>
                <w:rtl w:val="true"/>
              </w:rPr>
              <w:t>و</w:t>
            </w:r>
            <w:r>
              <w:rPr>
                <w:rStyle w:val="IndexLink"/>
                <w:rtl w:val="true"/>
              </w:rPr>
              <w:t xml:space="preserve">) </w:t>
            </w:r>
            <w:r>
              <w:rPr>
                <w:rStyle w:val="IndexLink"/>
                <w:rtl w:val="true"/>
              </w:rPr>
              <w:t>زنان الگوی دیگر از نظر آیات قرآن</w:t>
            </w:r>
            <w:r>
              <w:rPr>
                <w:rStyle w:val="IndexLink"/>
                <w:rtl w:val="true"/>
              </w:rPr>
              <w:t>:</w:t>
              <w:tab/>
            </w:r>
            <w:r>
              <w:rPr>
                <w:rStyle w:val="IndexLink"/>
              </w:rPr>
              <w:t>369</w:t>
            </w:r>
          </w:hyperlink>
        </w:p>
        <w:p>
          <w:pPr>
            <w:pStyle w:val="Contents4"/>
            <w:tabs>
              <w:tab w:val="clear" w:pos="8176"/>
              <w:tab w:val="right" w:pos="9026" w:leader="dot"/>
            </w:tabs>
            <w:rPr/>
          </w:pPr>
          <w:hyperlink w:anchor="__RefHeading___Toc13996844_1280447820">
            <w:r>
              <w:rPr>
                <w:webHidden/>
                <w:rStyle w:val="IndexLink"/>
              </w:rPr>
              <w:t>1</w:t>
            </w:r>
            <w:r>
              <w:rPr>
                <w:rStyle w:val="IndexLink"/>
                <w:rtl w:val="true"/>
              </w:rPr>
              <w:t xml:space="preserve">. </w:t>
            </w:r>
            <w:r>
              <w:rPr>
                <w:rStyle w:val="IndexLink"/>
                <w:rtl w:val="true"/>
              </w:rPr>
              <w:t>زن فرعون</w:t>
            </w:r>
            <w:r>
              <w:rPr>
                <w:rStyle w:val="IndexLink"/>
                <w:rtl w:val="true"/>
              </w:rPr>
              <w:t>:</w:t>
              <w:tab/>
            </w:r>
            <w:r>
              <w:rPr>
                <w:rStyle w:val="IndexLink"/>
              </w:rPr>
              <w:t>369</w:t>
            </w:r>
          </w:hyperlink>
        </w:p>
        <w:p>
          <w:pPr>
            <w:pStyle w:val="Contents4"/>
            <w:tabs>
              <w:tab w:val="clear" w:pos="8176"/>
              <w:tab w:val="right" w:pos="9026" w:leader="dot"/>
            </w:tabs>
            <w:rPr/>
          </w:pPr>
          <w:hyperlink w:anchor="__RefHeading___Toc13996846_1280447820">
            <w:r>
              <w:rPr>
                <w:webHidden/>
                <w:rStyle w:val="IndexLink"/>
              </w:rPr>
              <w:t>2</w:t>
            </w:r>
            <w:r>
              <w:rPr>
                <w:rStyle w:val="IndexLink"/>
                <w:rtl w:val="true"/>
              </w:rPr>
              <w:t xml:space="preserve">. </w:t>
            </w:r>
            <w:r>
              <w:rPr>
                <w:rStyle w:val="IndexLink"/>
                <w:rtl w:val="true"/>
              </w:rPr>
              <w:t>حضرت مریم</w:t>
            </w:r>
            <w:r>
              <w:rPr>
                <w:rStyle w:val="IndexLink"/>
                <w:rtl w:val="true"/>
              </w:rPr>
              <w:t>:</w:t>
              <w:tab/>
            </w:r>
            <w:r>
              <w:rPr>
                <w:rStyle w:val="IndexLink"/>
              </w:rPr>
              <w:t>370</w:t>
            </w:r>
          </w:hyperlink>
        </w:p>
        <w:p>
          <w:pPr>
            <w:pStyle w:val="Contents3"/>
            <w:tabs>
              <w:tab w:val="clear" w:pos="8459"/>
              <w:tab w:val="right" w:pos="9026" w:leader="dot"/>
            </w:tabs>
            <w:rPr/>
          </w:pPr>
          <w:hyperlink w:anchor="__RefHeading___Toc13996848_1280447820">
            <w:r>
              <w:rPr>
                <w:webHidden/>
                <w:rStyle w:val="IndexLink"/>
                <w:rtl w:val="true"/>
              </w:rPr>
              <w:t>ز</w:t>
            </w:r>
            <w:r>
              <w:rPr>
                <w:rStyle w:val="IndexLink"/>
                <w:rtl w:val="true"/>
              </w:rPr>
              <w:t xml:space="preserve">) </w:t>
            </w:r>
            <w:r>
              <w:rPr>
                <w:rStyle w:val="IndexLink"/>
                <w:rtl w:val="true"/>
              </w:rPr>
              <w:t>تاریخچه رابطه مسجد و مراکز آموزشی</w:t>
            </w:r>
            <w:r>
              <w:rPr>
                <w:rStyle w:val="IndexLink"/>
                <w:rtl w:val="true"/>
              </w:rPr>
              <w:tab/>
            </w:r>
            <w:r>
              <w:rPr>
                <w:rStyle w:val="IndexLink"/>
              </w:rPr>
              <w:t>370</w:t>
            </w:r>
          </w:hyperlink>
        </w:p>
        <w:p>
          <w:pPr>
            <w:pStyle w:val="Contents4"/>
            <w:tabs>
              <w:tab w:val="clear" w:pos="8176"/>
              <w:tab w:val="right" w:pos="9026" w:leader="dot"/>
            </w:tabs>
            <w:rPr/>
          </w:pPr>
          <w:hyperlink w:anchor="__RefHeading___Toc13996850_1280447820">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13996852_1280447820">
            <w:r>
              <w:rPr>
                <w:webHidden/>
                <w:rStyle w:val="IndexLink"/>
              </w:rPr>
              <w:t>1</w:t>
            </w:r>
            <w:r>
              <w:rPr>
                <w:rStyle w:val="IndexLink"/>
                <w:rtl w:val="true"/>
              </w:rPr>
              <w:t xml:space="preserve">. </w:t>
            </w:r>
            <w:r>
              <w:rPr>
                <w:rStyle w:val="IndexLink"/>
                <w:rtl w:val="true"/>
              </w:rPr>
              <w:t>حلقه های علمی در مساجد</w:t>
            </w:r>
            <w:r>
              <w:rPr>
                <w:rStyle w:val="IndexLink"/>
                <w:rtl w:val="true"/>
              </w:rPr>
              <w:tab/>
            </w:r>
            <w:r>
              <w:rPr>
                <w:rStyle w:val="IndexLink"/>
              </w:rPr>
              <w:t>372</w:t>
            </w:r>
          </w:hyperlink>
        </w:p>
        <w:p>
          <w:pPr>
            <w:pStyle w:val="Contents4"/>
            <w:tabs>
              <w:tab w:val="clear" w:pos="8176"/>
              <w:tab w:val="right" w:pos="9026" w:leader="dot"/>
            </w:tabs>
            <w:rPr/>
          </w:pPr>
          <w:hyperlink w:anchor="__RefHeading___Toc13996854_1280447820">
            <w:r>
              <w:rPr>
                <w:webHidden/>
                <w:rStyle w:val="IndexLink"/>
              </w:rPr>
              <w:t>2</w:t>
            </w:r>
            <w:r>
              <w:rPr>
                <w:rStyle w:val="IndexLink"/>
                <w:rtl w:val="true"/>
              </w:rPr>
              <w:t xml:space="preserve">. </w:t>
            </w:r>
            <w:r>
              <w:rPr>
                <w:rStyle w:val="IndexLink"/>
                <w:rtl w:val="true"/>
              </w:rPr>
              <w:t>نظام آموزشی در مساجد</w:t>
            </w:r>
            <w:r>
              <w:rPr>
                <w:rStyle w:val="IndexLink"/>
                <w:rtl w:val="true"/>
              </w:rPr>
              <w:tab/>
            </w:r>
            <w:r>
              <w:rPr>
                <w:rStyle w:val="IndexLink"/>
              </w:rPr>
              <w:t>373</w:t>
            </w:r>
          </w:hyperlink>
        </w:p>
        <w:p>
          <w:pPr>
            <w:pStyle w:val="Contents5"/>
            <w:tabs>
              <w:tab w:val="clear" w:pos="7892"/>
              <w:tab w:val="right" w:pos="9026" w:leader="dot"/>
            </w:tabs>
            <w:rPr/>
          </w:pPr>
          <w:hyperlink w:anchor="__RefHeading___Toc13996856_1280447820">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13996858_1280447820">
            <w:r>
              <w:rPr>
                <w:webHidden/>
                <w:rStyle w:val="IndexLink"/>
              </w:rPr>
              <w:t>1-2</w:t>
            </w:r>
            <w:r>
              <w:rPr>
                <w:rStyle w:val="IndexLink"/>
                <w:rtl w:val="true"/>
              </w:rPr>
              <w:t xml:space="preserve">. </w:t>
            </w:r>
            <w:r>
              <w:rPr>
                <w:rStyle w:val="IndexLink"/>
                <w:rtl w:val="true"/>
              </w:rPr>
              <w:t>آداب آموزش</w:t>
            </w:r>
            <w:r>
              <w:rPr>
                <w:rStyle w:val="IndexLink"/>
                <w:rtl w:val="true"/>
              </w:rPr>
              <w:tab/>
            </w:r>
            <w:r>
              <w:rPr>
                <w:rStyle w:val="IndexLink"/>
              </w:rPr>
              <w:t>373</w:t>
            </w:r>
          </w:hyperlink>
        </w:p>
        <w:p>
          <w:pPr>
            <w:pStyle w:val="Contents5"/>
            <w:tabs>
              <w:tab w:val="clear" w:pos="7892"/>
              <w:tab w:val="right" w:pos="9026" w:leader="dot"/>
            </w:tabs>
            <w:rPr/>
          </w:pPr>
          <w:hyperlink w:anchor="__RefHeading___Toc13996860_1280447820">
            <w:r>
              <w:rPr>
                <w:webHidden/>
                <w:rStyle w:val="IndexLink"/>
              </w:rPr>
              <w:t>2-2</w:t>
            </w:r>
            <w:r>
              <w:rPr>
                <w:rStyle w:val="IndexLink"/>
                <w:rtl w:val="true"/>
              </w:rPr>
              <w:t xml:space="preserve">. </w:t>
            </w:r>
            <w:r>
              <w:rPr>
                <w:rStyle w:val="IndexLink"/>
                <w:rtl w:val="true"/>
              </w:rPr>
              <w:t>زمان آموزش</w:t>
            </w:r>
            <w:r>
              <w:rPr>
                <w:rStyle w:val="IndexLink"/>
                <w:rtl w:val="true"/>
              </w:rPr>
              <w:tab/>
            </w:r>
            <w:r>
              <w:rPr>
                <w:rStyle w:val="IndexLink"/>
              </w:rPr>
              <w:t>374</w:t>
            </w:r>
          </w:hyperlink>
        </w:p>
        <w:p>
          <w:pPr>
            <w:pStyle w:val="Contents5"/>
            <w:tabs>
              <w:tab w:val="clear" w:pos="7892"/>
              <w:tab w:val="right" w:pos="9026" w:leader="dot"/>
            </w:tabs>
            <w:rPr/>
          </w:pPr>
          <w:hyperlink w:anchor="__RefHeading___Toc13996862_1280447820">
            <w:r>
              <w:rPr>
                <w:webHidden/>
                <w:rStyle w:val="IndexLink"/>
              </w:rPr>
              <w:t>3-2</w:t>
            </w:r>
            <w:r>
              <w:rPr>
                <w:rStyle w:val="IndexLink"/>
                <w:rtl w:val="true"/>
              </w:rPr>
              <w:t xml:space="preserve">. </w:t>
            </w:r>
            <w:r>
              <w:rPr>
                <w:rStyle w:val="IndexLink"/>
                <w:rtl w:val="true"/>
              </w:rPr>
              <w:t>شیوه آموزش</w:t>
            </w:r>
            <w:r>
              <w:rPr>
                <w:rStyle w:val="IndexLink"/>
                <w:rtl w:val="true"/>
              </w:rPr>
              <w:tab/>
            </w:r>
            <w:r>
              <w:rPr>
                <w:rStyle w:val="IndexLink"/>
              </w:rPr>
              <w:t>374</w:t>
            </w:r>
          </w:hyperlink>
        </w:p>
        <w:p>
          <w:pPr>
            <w:pStyle w:val="Contents5"/>
            <w:tabs>
              <w:tab w:val="clear" w:pos="7892"/>
              <w:tab w:val="right" w:pos="9026" w:leader="dot"/>
            </w:tabs>
            <w:rPr/>
          </w:pPr>
          <w:hyperlink w:anchor="__RefHeading___Toc13996864_1280447820">
            <w:r>
              <w:rPr>
                <w:webHidden/>
                <w:rStyle w:val="IndexLink"/>
              </w:rPr>
              <w:t>4-2</w:t>
            </w:r>
            <w:r>
              <w:rPr>
                <w:rStyle w:val="IndexLink"/>
                <w:rtl w:val="true"/>
              </w:rPr>
              <w:t xml:space="preserve">. </w:t>
            </w:r>
            <w:r>
              <w:rPr>
                <w:rStyle w:val="IndexLink"/>
                <w:rtl w:val="true"/>
              </w:rPr>
              <w:t>شیوه ارزیابی</w:t>
            </w:r>
            <w:r>
              <w:rPr>
                <w:rStyle w:val="IndexLink"/>
                <w:rtl w:val="true"/>
              </w:rPr>
              <w:tab/>
            </w:r>
            <w:r>
              <w:rPr>
                <w:rStyle w:val="IndexLink"/>
              </w:rPr>
              <w:t>375</w:t>
            </w:r>
          </w:hyperlink>
        </w:p>
        <w:p>
          <w:pPr>
            <w:pStyle w:val="Contents5"/>
            <w:tabs>
              <w:tab w:val="clear" w:pos="7892"/>
              <w:tab w:val="right" w:pos="9026" w:leader="dot"/>
            </w:tabs>
            <w:rPr/>
          </w:pPr>
          <w:hyperlink w:anchor="__RefHeading___Toc13996866_1280447820">
            <w:r>
              <w:rPr>
                <w:webHidden/>
                <w:rStyle w:val="IndexLink"/>
              </w:rPr>
              <w:t>5-2</w:t>
            </w:r>
            <w:r>
              <w:rPr>
                <w:rStyle w:val="IndexLink"/>
                <w:rtl w:val="true"/>
              </w:rPr>
              <w:t xml:space="preserve">. </w:t>
            </w:r>
            <w:r>
              <w:rPr>
                <w:rStyle w:val="IndexLink"/>
                <w:rtl w:val="true"/>
              </w:rPr>
              <w:t>موضوعات درسی</w:t>
            </w:r>
            <w:r>
              <w:rPr>
                <w:rStyle w:val="IndexLink"/>
                <w:rtl w:val="true"/>
              </w:rPr>
              <w:tab/>
            </w:r>
            <w:r>
              <w:rPr>
                <w:rStyle w:val="IndexLink"/>
              </w:rPr>
              <w:t>376</w:t>
            </w:r>
          </w:hyperlink>
        </w:p>
        <w:p>
          <w:pPr>
            <w:pStyle w:val="Contents5"/>
            <w:tabs>
              <w:tab w:val="clear" w:pos="7892"/>
              <w:tab w:val="right" w:pos="9026" w:leader="dot"/>
            </w:tabs>
            <w:rPr/>
          </w:pPr>
          <w:hyperlink w:anchor="__RefHeading___Toc13996868_1280447820">
            <w:r>
              <w:rPr>
                <w:webHidden/>
                <w:rStyle w:val="IndexLink"/>
              </w:rPr>
              <w:t>6-2</w:t>
            </w:r>
            <w:r>
              <w:rPr>
                <w:rStyle w:val="IndexLink"/>
                <w:rtl w:val="true"/>
              </w:rPr>
              <w:t xml:space="preserve">. </w:t>
            </w:r>
            <w:r>
              <w:rPr>
                <w:rStyle w:val="IndexLink"/>
                <w:rtl w:val="true"/>
              </w:rPr>
              <w:t>انتخاب استاد</w:t>
            </w:r>
            <w:r>
              <w:rPr>
                <w:rStyle w:val="IndexLink"/>
                <w:rtl w:val="true"/>
              </w:rPr>
              <w:tab/>
            </w:r>
            <w:r>
              <w:rPr>
                <w:rStyle w:val="IndexLink"/>
              </w:rPr>
              <w:t>376</w:t>
            </w:r>
          </w:hyperlink>
        </w:p>
        <w:p>
          <w:pPr>
            <w:pStyle w:val="Contents5"/>
            <w:tabs>
              <w:tab w:val="clear" w:pos="7892"/>
              <w:tab w:val="right" w:pos="9026" w:leader="dot"/>
            </w:tabs>
            <w:rPr/>
          </w:pPr>
          <w:hyperlink w:anchor="__RefHeading___Toc13996870_1280447820">
            <w:r>
              <w:rPr>
                <w:webHidden/>
                <w:rStyle w:val="IndexLink"/>
              </w:rPr>
              <w:t>7-2</w:t>
            </w:r>
            <w:r>
              <w:rPr>
                <w:rStyle w:val="IndexLink"/>
                <w:rtl w:val="true"/>
              </w:rPr>
              <w:t xml:space="preserve">. </w:t>
            </w:r>
            <w:r>
              <w:rPr>
                <w:rStyle w:val="IndexLink"/>
                <w:rtl w:val="true"/>
              </w:rPr>
              <w:t>گواهینامه علمی</w:t>
            </w:r>
            <w:r>
              <w:rPr>
                <w:rStyle w:val="IndexLink"/>
                <w:rtl w:val="true"/>
              </w:rPr>
              <w:tab/>
            </w:r>
            <w:r>
              <w:rPr>
                <w:rStyle w:val="IndexLink"/>
              </w:rPr>
              <w:t>377</w:t>
            </w:r>
          </w:hyperlink>
        </w:p>
        <w:p>
          <w:pPr>
            <w:pStyle w:val="Contents5"/>
            <w:tabs>
              <w:tab w:val="clear" w:pos="7892"/>
              <w:tab w:val="right" w:pos="9026" w:leader="dot"/>
            </w:tabs>
            <w:rPr/>
          </w:pPr>
          <w:hyperlink w:anchor="__RefHeading___Toc13996872_1280447820">
            <w:r>
              <w:rPr>
                <w:webHidden/>
                <w:rStyle w:val="IndexLink"/>
              </w:rPr>
              <w:t>8-2</w:t>
            </w:r>
            <w:r>
              <w:rPr>
                <w:rStyle w:val="IndexLink"/>
                <w:rtl w:val="true"/>
              </w:rPr>
              <w:t xml:space="preserve">. </w:t>
            </w:r>
            <w:r>
              <w:rPr>
                <w:rStyle w:val="IndexLink"/>
                <w:rtl w:val="true"/>
              </w:rPr>
              <w:t>شیوه کاریابی</w:t>
            </w:r>
            <w:r>
              <w:rPr>
                <w:rStyle w:val="IndexLink"/>
                <w:rtl w:val="true"/>
              </w:rPr>
              <w:tab/>
            </w:r>
            <w:r>
              <w:rPr>
                <w:rStyle w:val="IndexLink"/>
              </w:rPr>
              <w:t>377</w:t>
            </w:r>
          </w:hyperlink>
        </w:p>
        <w:p>
          <w:pPr>
            <w:pStyle w:val="Contents5"/>
            <w:tabs>
              <w:tab w:val="clear" w:pos="7892"/>
              <w:tab w:val="right" w:pos="9026" w:leader="dot"/>
            </w:tabs>
            <w:rPr/>
          </w:pPr>
          <w:hyperlink w:anchor="__RefHeading___Toc13996874_1280447820">
            <w:r>
              <w:rPr>
                <w:webHidden/>
                <w:rStyle w:val="IndexLink"/>
              </w:rPr>
              <w:t>9-2</w:t>
            </w:r>
            <w:r>
              <w:rPr>
                <w:rStyle w:val="IndexLink"/>
                <w:rtl w:val="true"/>
              </w:rPr>
              <w:t xml:space="preserve">. </w:t>
            </w:r>
            <w:r>
              <w:rPr>
                <w:rStyle w:val="IndexLink"/>
                <w:rtl w:val="true"/>
              </w:rPr>
              <w:t>معاش استادان</w:t>
            </w:r>
            <w:r>
              <w:rPr>
                <w:rStyle w:val="IndexLink"/>
                <w:rtl w:val="true"/>
              </w:rPr>
              <w:tab/>
            </w:r>
            <w:r>
              <w:rPr>
                <w:rStyle w:val="IndexLink"/>
              </w:rPr>
              <w:t>378</w:t>
            </w:r>
          </w:hyperlink>
        </w:p>
        <w:p>
          <w:pPr>
            <w:pStyle w:val="Contents3"/>
            <w:tabs>
              <w:tab w:val="clear" w:pos="8459"/>
              <w:tab w:val="right" w:pos="9026" w:leader="dot"/>
            </w:tabs>
            <w:rPr/>
          </w:pPr>
          <w:hyperlink w:anchor="__RefHeading___Toc13996876_1280447820">
            <w:r>
              <w:rPr>
                <w:webHidden/>
                <w:rStyle w:val="IndexLink"/>
                <w:rtl w:val="true"/>
              </w:rPr>
              <w:t>ح</w:t>
            </w:r>
            <w:r>
              <w:rPr>
                <w:rStyle w:val="IndexLink"/>
                <w:rtl w:val="true"/>
              </w:rPr>
              <w:t xml:space="preserve">) </w:t>
            </w:r>
            <w:r>
              <w:rPr>
                <w:rStyle w:val="IndexLink"/>
                <w:rtl w:val="true"/>
              </w:rPr>
              <w:t>مفهوم سلامت عمومی و پیشینه آن در مذهب</w:t>
            </w:r>
            <w:r>
              <w:rPr>
                <w:rStyle w:val="IndexLink"/>
                <w:rtl w:val="true"/>
              </w:rPr>
              <w:tab/>
            </w:r>
            <w:r>
              <w:rPr>
                <w:rStyle w:val="IndexLink"/>
              </w:rPr>
              <w:t>379</w:t>
            </w:r>
          </w:hyperlink>
        </w:p>
        <w:p>
          <w:pPr>
            <w:pStyle w:val="Contents3"/>
            <w:tabs>
              <w:tab w:val="clear" w:pos="8459"/>
              <w:tab w:val="right" w:pos="9026" w:leader="dot"/>
            </w:tabs>
            <w:rPr/>
          </w:pPr>
          <w:hyperlink w:anchor="__RefHeading___Toc13996878_1280447820">
            <w:r>
              <w:rPr>
                <w:webHidden/>
                <w:rStyle w:val="IndexLink"/>
                <w:rtl w:val="true"/>
              </w:rPr>
              <w:t>ط</w:t>
            </w:r>
            <w:r>
              <w:rPr>
                <w:rStyle w:val="IndexLink"/>
                <w:rtl w:val="true"/>
              </w:rPr>
              <w:t xml:space="preserve">) </w:t>
            </w:r>
            <w:r>
              <w:rPr>
                <w:rStyle w:val="IndexLink"/>
                <w:rtl w:val="true"/>
              </w:rPr>
              <w:t>مفهوم عزّت نفس</w:t>
            </w:r>
            <w:r>
              <w:rPr>
                <w:rStyle w:val="IndexLink"/>
                <w:rtl w:val="true"/>
              </w:rPr>
              <w:t>:</w:t>
              <w:tab/>
            </w:r>
            <w:r>
              <w:rPr>
                <w:rStyle w:val="IndexLink"/>
              </w:rPr>
              <w:t>382</w:t>
            </w:r>
          </w:hyperlink>
        </w:p>
        <w:p>
          <w:pPr>
            <w:pStyle w:val="Contents3"/>
            <w:tabs>
              <w:tab w:val="clear" w:pos="8459"/>
              <w:tab w:val="right" w:pos="9026" w:leader="dot"/>
            </w:tabs>
            <w:rPr/>
          </w:pPr>
          <w:hyperlink w:anchor="__RefHeading___Toc13996880_1280447820">
            <w:r>
              <w:rPr>
                <w:webHidden/>
                <w:rStyle w:val="IndexLink"/>
                <w:rtl w:val="true"/>
              </w:rPr>
              <w:t>ی</w:t>
            </w:r>
            <w:r>
              <w:rPr>
                <w:rStyle w:val="IndexLink"/>
                <w:rtl w:val="true"/>
              </w:rPr>
              <w:t xml:space="preserve">) </w:t>
            </w:r>
            <w:r>
              <w:rPr>
                <w:rStyle w:val="IndexLink"/>
                <w:rtl w:val="true"/>
              </w:rPr>
              <w:t>مفهوم پرخاشگری</w:t>
            </w:r>
            <w:r>
              <w:rPr>
                <w:rStyle w:val="IndexLink"/>
                <w:rtl w:val="true"/>
              </w:rPr>
              <w:tab/>
            </w:r>
            <w:r>
              <w:rPr>
                <w:rStyle w:val="IndexLink"/>
              </w:rPr>
              <w:t>384</w:t>
            </w:r>
          </w:hyperlink>
        </w:p>
        <w:p>
          <w:pPr>
            <w:pStyle w:val="Contents3"/>
            <w:tabs>
              <w:tab w:val="clear" w:pos="8459"/>
              <w:tab w:val="right" w:pos="9026" w:leader="dot"/>
            </w:tabs>
            <w:rPr/>
          </w:pPr>
          <w:hyperlink w:anchor="__RefHeading___Toc13996882_1280447820">
            <w:r>
              <w:rPr>
                <w:webHidden/>
                <w:rStyle w:val="IndexLink"/>
                <w:rtl w:val="true"/>
              </w:rPr>
              <w:t>ک</w:t>
            </w:r>
            <w:r>
              <w:rPr>
                <w:rStyle w:val="IndexLink"/>
                <w:rtl w:val="true"/>
              </w:rPr>
              <w:t xml:space="preserve">) </w:t>
            </w:r>
            <w:r>
              <w:rPr>
                <w:rStyle w:val="IndexLink"/>
                <w:rtl w:val="true"/>
              </w:rPr>
              <w:t>ابزار پژوهش</w:t>
            </w:r>
            <w:r>
              <w:rPr>
                <w:rStyle w:val="IndexLink"/>
                <w:rtl w:val="true"/>
              </w:rPr>
              <w:tab/>
            </w:r>
            <w:r>
              <w:rPr>
                <w:rStyle w:val="IndexLink"/>
              </w:rPr>
              <w:t>385</w:t>
            </w:r>
          </w:hyperlink>
        </w:p>
        <w:p>
          <w:pPr>
            <w:pStyle w:val="Contents4"/>
            <w:tabs>
              <w:tab w:val="clear" w:pos="8176"/>
              <w:tab w:val="right" w:pos="9026" w:leader="dot"/>
            </w:tabs>
            <w:rPr/>
          </w:pPr>
          <w:hyperlink w:anchor="__RefHeading___Toc13996884_1280447820">
            <w:r>
              <w:rPr>
                <w:webHidden/>
                <w:rStyle w:val="IndexLink"/>
              </w:rPr>
              <w:t>1</w:t>
            </w:r>
            <w:r>
              <w:rPr>
                <w:rStyle w:val="IndexLink"/>
                <w:rtl w:val="true"/>
              </w:rPr>
              <w:t xml:space="preserve">. </w:t>
            </w:r>
            <w:r>
              <w:rPr>
                <w:rStyle w:val="IndexLink"/>
                <w:rtl w:val="true"/>
              </w:rPr>
              <w:t>پرسش نامه عزّت نفس کوپر اسمیت</w:t>
            </w:r>
            <w:r>
              <w:rPr>
                <w:rStyle w:val="IndexLink"/>
                <w:rtl w:val="true"/>
              </w:rPr>
              <w:t>:</w:t>
              <w:tab/>
            </w:r>
            <w:r>
              <w:rPr>
                <w:rStyle w:val="IndexLink"/>
              </w:rPr>
              <w:t>385</w:t>
            </w:r>
          </w:hyperlink>
        </w:p>
        <w:p>
          <w:pPr>
            <w:pStyle w:val="Contents4"/>
            <w:tabs>
              <w:tab w:val="clear" w:pos="8176"/>
              <w:tab w:val="right" w:pos="9026" w:leader="dot"/>
            </w:tabs>
            <w:rPr/>
          </w:pPr>
          <w:hyperlink w:anchor="__RefHeading___Toc13996886_1280447820">
            <w:r>
              <w:rPr>
                <w:webHidden/>
                <w:rStyle w:val="IndexLink"/>
              </w:rPr>
              <w:t>2</w:t>
            </w:r>
            <w:r>
              <w:rPr>
                <w:rStyle w:val="IndexLink"/>
                <w:rtl w:val="true"/>
              </w:rPr>
              <w:t xml:space="preserve">. </w:t>
            </w:r>
            <w:r>
              <w:rPr>
                <w:rStyle w:val="IndexLink"/>
                <w:rtl w:val="true"/>
              </w:rPr>
              <w:t xml:space="preserve">پرسش نامه سلامت عمومی </w:t>
            </w:r>
            <w:r>
              <w:rPr>
                <w:rStyle w:val="IndexLink"/>
                <w:rtl w:val="true"/>
              </w:rPr>
              <w:t>(</w:t>
            </w:r>
            <w:r>
              <w:rPr>
                <w:rStyle w:val="IndexLink"/>
              </w:rPr>
              <w:t>GHQ-28</w:t>
            </w:r>
            <w:r>
              <w:rPr>
                <w:rStyle w:val="IndexLink"/>
                <w:rtl w:val="true"/>
              </w:rPr>
              <w:t>):</w:t>
              <w:tab/>
            </w:r>
            <w:r>
              <w:rPr>
                <w:rStyle w:val="IndexLink"/>
              </w:rPr>
              <w:t>386</w:t>
            </w:r>
          </w:hyperlink>
        </w:p>
        <w:p>
          <w:pPr>
            <w:pStyle w:val="Contents4"/>
            <w:tabs>
              <w:tab w:val="clear" w:pos="8176"/>
              <w:tab w:val="right" w:pos="9026" w:leader="dot"/>
            </w:tabs>
            <w:rPr/>
          </w:pPr>
          <w:hyperlink w:anchor="__RefHeading___Toc13996888_1280447820">
            <w:r>
              <w:rPr>
                <w:webHidden/>
                <w:rStyle w:val="IndexLink"/>
              </w:rPr>
              <w:t>3</w:t>
            </w:r>
            <w:r>
              <w:rPr>
                <w:rStyle w:val="IndexLink"/>
                <w:rtl w:val="true"/>
              </w:rPr>
              <w:t xml:space="preserve">. </w:t>
            </w:r>
            <w:r>
              <w:rPr>
                <w:rStyle w:val="IndexLink"/>
                <w:rtl w:val="true"/>
              </w:rPr>
              <w:t xml:space="preserve">پرسش نامه پرخاشگری </w:t>
            </w:r>
            <w:r>
              <w:rPr>
                <w:rStyle w:val="IndexLink"/>
              </w:rPr>
              <w:t>AGQ</w:t>
            </w:r>
            <w:r>
              <w:rPr>
                <w:rStyle w:val="IndexLink"/>
                <w:rtl w:val="true"/>
              </w:rPr>
              <w:tab/>
            </w:r>
            <w:r>
              <w:rPr>
                <w:rStyle w:val="IndexLink"/>
              </w:rPr>
              <w:t>387</w:t>
            </w:r>
          </w:hyperlink>
        </w:p>
        <w:p>
          <w:pPr>
            <w:pStyle w:val="Contents3"/>
            <w:tabs>
              <w:tab w:val="clear" w:pos="8459"/>
              <w:tab w:val="right" w:pos="9026" w:leader="dot"/>
            </w:tabs>
            <w:rPr/>
          </w:pPr>
          <w:hyperlink w:anchor="__RefHeading___Toc13996890_1280447820">
            <w:r>
              <w:rPr>
                <w:webHidden/>
                <w:rStyle w:val="IndexLink"/>
                <w:rtl w:val="true"/>
              </w:rPr>
              <w:t>ل</w:t>
            </w:r>
            <w:r>
              <w:rPr>
                <w:rStyle w:val="IndexLink"/>
                <w:rtl w:val="true"/>
              </w:rPr>
              <w:t xml:space="preserve">) </w:t>
            </w:r>
            <w:r>
              <w:rPr>
                <w:rStyle w:val="IndexLink"/>
                <w:rtl w:val="true"/>
              </w:rPr>
              <w:t>شیوه مداخله</w:t>
            </w:r>
            <w:r>
              <w:rPr>
                <w:rStyle w:val="IndexLink"/>
                <w:rtl w:val="true"/>
              </w:rPr>
              <w:tab/>
            </w:r>
            <w:r>
              <w:rPr>
                <w:rStyle w:val="IndexLink"/>
              </w:rPr>
              <w:t>387</w:t>
            </w:r>
          </w:hyperlink>
        </w:p>
        <w:p>
          <w:pPr>
            <w:pStyle w:val="Contents3"/>
            <w:tabs>
              <w:tab w:val="clear" w:pos="8459"/>
              <w:tab w:val="right" w:pos="9026" w:leader="dot"/>
            </w:tabs>
            <w:rPr/>
          </w:pPr>
          <w:hyperlink w:anchor="__RefHeading___Toc13996892_1280447820">
            <w:r>
              <w:rPr>
                <w:webHidden/>
                <w:rStyle w:val="IndexLink"/>
                <w:rtl w:val="true"/>
              </w:rPr>
              <w:t>م</w:t>
            </w:r>
            <w:r>
              <w:rPr>
                <w:rStyle w:val="IndexLink"/>
                <w:rtl w:val="true"/>
              </w:rPr>
              <w:t xml:space="preserve">) </w:t>
            </w:r>
            <w:r>
              <w:rPr>
                <w:rStyle w:val="IndexLink"/>
                <w:rtl w:val="true"/>
              </w:rPr>
              <w:t>یافته های پژوهش</w:t>
            </w:r>
            <w:r>
              <w:rPr>
                <w:rStyle w:val="IndexLink"/>
                <w:rtl w:val="true"/>
              </w:rPr>
              <w:t>:</w:t>
              <w:tab/>
            </w:r>
            <w:r>
              <w:rPr>
                <w:rStyle w:val="IndexLink"/>
              </w:rPr>
              <w:t>389</w:t>
            </w:r>
          </w:hyperlink>
        </w:p>
        <w:p>
          <w:pPr>
            <w:pStyle w:val="Contents4"/>
            <w:tabs>
              <w:tab w:val="clear" w:pos="8176"/>
              <w:tab w:val="right" w:pos="9026" w:leader="dot"/>
            </w:tabs>
            <w:rPr/>
          </w:pPr>
          <w:hyperlink w:anchor="__RefHeading___Toc13996894_1280447820">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13996896_1280447820">
            <w:r>
              <w:rPr>
                <w:webHidden/>
                <w:rStyle w:val="IndexLink"/>
              </w:rPr>
              <w:t>1</w:t>
            </w:r>
            <w:r>
              <w:rPr>
                <w:rStyle w:val="IndexLink"/>
                <w:rtl w:val="true"/>
              </w:rPr>
              <w:t xml:space="preserve">. </w:t>
            </w:r>
            <w:r>
              <w:rPr>
                <w:rStyle w:val="IndexLink"/>
                <w:rtl w:val="true"/>
              </w:rPr>
              <w:t>یافته های توصیفی</w:t>
            </w:r>
            <w:r>
              <w:rPr>
                <w:rStyle w:val="IndexLink"/>
                <w:rtl w:val="true"/>
              </w:rPr>
              <w:tab/>
            </w:r>
            <w:r>
              <w:rPr>
                <w:rStyle w:val="IndexLink"/>
              </w:rPr>
              <w:t>389</w:t>
            </w:r>
          </w:hyperlink>
        </w:p>
        <w:p>
          <w:pPr>
            <w:pStyle w:val="Contents4"/>
            <w:tabs>
              <w:tab w:val="clear" w:pos="8176"/>
              <w:tab w:val="right" w:pos="9026" w:leader="dot"/>
            </w:tabs>
            <w:rPr/>
          </w:pPr>
          <w:hyperlink w:anchor="__RefHeading___Toc13996898_1280447820">
            <w:r>
              <w:rPr>
                <w:webHidden/>
                <w:rStyle w:val="IndexLink"/>
              </w:rPr>
              <w:t>2</w:t>
            </w:r>
            <w:r>
              <w:rPr>
                <w:rStyle w:val="IndexLink"/>
                <w:rtl w:val="true"/>
              </w:rPr>
              <w:t xml:space="preserve">. </w:t>
            </w:r>
            <w:r>
              <w:rPr>
                <w:rStyle w:val="IndexLink"/>
                <w:rtl w:val="true"/>
              </w:rPr>
              <w:t>یافته های فرضیه</w:t>
            </w:r>
            <w:r>
              <w:rPr>
                <w:rStyle w:val="IndexLink"/>
                <w:rtl w:val="true"/>
              </w:rPr>
              <w:tab/>
            </w:r>
            <w:r>
              <w:rPr>
                <w:rStyle w:val="IndexLink"/>
              </w:rPr>
              <w:t>389</w:t>
            </w:r>
          </w:hyperlink>
        </w:p>
        <w:p>
          <w:pPr>
            <w:pStyle w:val="Contents3"/>
            <w:tabs>
              <w:tab w:val="clear" w:pos="8459"/>
              <w:tab w:val="right" w:pos="9026" w:leader="dot"/>
            </w:tabs>
            <w:rPr/>
          </w:pPr>
          <w:hyperlink w:anchor="__RefHeading___Toc13996900_1280447820">
            <w:r>
              <w:rPr>
                <w:webHidden/>
                <w:rStyle w:val="IndexLink"/>
                <w:rtl w:val="true"/>
              </w:rPr>
              <w:t>ن</w:t>
            </w:r>
            <w:r>
              <w:rPr>
                <w:rStyle w:val="IndexLink"/>
                <w:rtl w:val="true"/>
              </w:rPr>
              <w:t xml:space="preserve">) </w:t>
            </w:r>
            <w:r>
              <w:rPr>
                <w:rStyle w:val="IndexLink"/>
                <w:rtl w:val="true"/>
              </w:rPr>
              <w:t>بحث و نتیجه گیری</w:t>
            </w:r>
            <w:r>
              <w:rPr>
                <w:rStyle w:val="IndexLink"/>
                <w:rtl w:val="true"/>
              </w:rPr>
              <w:t>:</w:t>
              <w:tab/>
            </w:r>
            <w:r>
              <w:rPr>
                <w:rStyle w:val="IndexLink"/>
              </w:rPr>
              <w:t>394</w:t>
            </w:r>
          </w:hyperlink>
        </w:p>
        <w:p>
          <w:pPr>
            <w:pStyle w:val="Contents3"/>
            <w:tabs>
              <w:tab w:val="clear" w:pos="8459"/>
              <w:tab w:val="right" w:pos="9026" w:leader="dot"/>
            </w:tabs>
            <w:rPr/>
          </w:pPr>
          <w:hyperlink w:anchor="__RefHeading___Toc13996902_1280447820">
            <w:r>
              <w:rPr>
                <w:webHidden/>
                <w:rStyle w:val="IndexLink"/>
                <w:rtl w:val="true"/>
              </w:rPr>
              <w:t>س</w:t>
            </w:r>
            <w:r>
              <w:rPr>
                <w:rStyle w:val="IndexLink"/>
                <w:rtl w:val="true"/>
              </w:rPr>
              <w:t xml:space="preserve">) </w:t>
            </w:r>
            <w:r>
              <w:rPr>
                <w:rStyle w:val="IndexLink"/>
                <w:rtl w:val="true"/>
              </w:rPr>
              <w:t>پیشنهادات</w:t>
            </w:r>
            <w:r>
              <w:rPr>
                <w:rStyle w:val="IndexLink"/>
                <w:rtl w:val="true"/>
              </w:rPr>
              <w:tab/>
            </w:r>
            <w:r>
              <w:rPr>
                <w:rStyle w:val="IndexLink"/>
              </w:rPr>
              <w:t>400</w:t>
            </w:r>
          </w:hyperlink>
        </w:p>
        <w:p>
          <w:pPr>
            <w:pStyle w:val="Contents4"/>
            <w:tabs>
              <w:tab w:val="clear" w:pos="8176"/>
              <w:tab w:val="right" w:pos="9026" w:leader="dot"/>
            </w:tabs>
            <w:rPr/>
          </w:pPr>
          <w:hyperlink w:anchor="__RefHeading___Toc13996904_1280447820">
            <w:r>
              <w:rPr>
                <w:webHidden/>
                <w:rStyle w:val="IndexLink"/>
              </w:rPr>
              <w:t>1</w:t>
            </w:r>
            <w:r>
              <w:rPr>
                <w:rStyle w:val="IndexLink"/>
                <w:rtl w:val="true"/>
              </w:rPr>
              <w:t xml:space="preserve">. </w:t>
            </w:r>
            <w:r>
              <w:rPr>
                <w:rStyle w:val="IndexLink"/>
                <w:rtl w:val="true"/>
              </w:rPr>
              <w:t>پیشنهادات کاربردی</w:t>
            </w:r>
            <w:r>
              <w:rPr>
                <w:rStyle w:val="IndexLink"/>
                <w:rtl w:val="true"/>
              </w:rPr>
              <w:tab/>
            </w:r>
            <w:r>
              <w:rPr>
                <w:rStyle w:val="IndexLink"/>
              </w:rPr>
              <w:t>400</w:t>
            </w:r>
          </w:hyperlink>
        </w:p>
        <w:p>
          <w:pPr>
            <w:pStyle w:val="Contents4"/>
            <w:tabs>
              <w:tab w:val="clear" w:pos="8176"/>
              <w:tab w:val="right" w:pos="9026" w:leader="dot"/>
            </w:tabs>
            <w:rPr/>
          </w:pPr>
          <w:hyperlink w:anchor="__RefHeading___Toc13996906_1280447820">
            <w:r>
              <w:rPr>
                <w:webHidden/>
                <w:rStyle w:val="IndexLink"/>
              </w:rPr>
              <w:t>2</w:t>
            </w:r>
            <w:r>
              <w:rPr>
                <w:rStyle w:val="IndexLink"/>
                <w:rtl w:val="true"/>
              </w:rPr>
              <w:t xml:space="preserve">. </w:t>
            </w:r>
            <w:r>
              <w:rPr>
                <w:rStyle w:val="IndexLink"/>
                <w:rtl w:val="true"/>
              </w:rPr>
              <w:t>پیشنهادات پژوهشی</w:t>
            </w:r>
            <w:r>
              <w:rPr>
                <w:rStyle w:val="IndexLink"/>
                <w:rtl w:val="true"/>
              </w:rPr>
              <w:tab/>
            </w:r>
            <w:r>
              <w:rPr>
                <w:rStyle w:val="IndexLink"/>
              </w:rPr>
              <w:t>400</w:t>
            </w:r>
          </w:hyperlink>
        </w:p>
        <w:p>
          <w:pPr>
            <w:pStyle w:val="Contents3"/>
            <w:tabs>
              <w:tab w:val="clear" w:pos="8459"/>
              <w:tab w:val="right" w:pos="9026" w:leader="dot"/>
            </w:tabs>
            <w:rPr/>
          </w:pPr>
          <w:hyperlink w:anchor="__RefHeading___Toc13996908_1280447820">
            <w:r>
              <w:rPr>
                <w:webHidden/>
                <w:rStyle w:val="IndexLink"/>
                <w:rtl w:val="true"/>
              </w:rPr>
              <w:t>منابع</w:t>
            </w:r>
            <w:r>
              <w:rPr>
                <w:rStyle w:val="IndexLink"/>
                <w:rtl w:val="true"/>
              </w:rPr>
              <w:tab/>
            </w:r>
            <w:r>
              <w:rPr>
                <w:rStyle w:val="IndexLink"/>
              </w:rPr>
              <w:t>402</w:t>
            </w:r>
          </w:hyperlink>
        </w:p>
        <w:p>
          <w:pPr>
            <w:pStyle w:val="Contents2"/>
            <w:tabs>
              <w:tab w:val="clear" w:pos="8743"/>
              <w:tab w:val="right" w:pos="9026" w:leader="dot"/>
            </w:tabs>
            <w:rPr/>
          </w:pPr>
          <w:hyperlink w:anchor="__RefHeading___Toc13996910_1280447820">
            <w:r>
              <w:rPr>
                <w:webHidden/>
                <w:rStyle w:val="IndexLink"/>
                <w:rtl w:val="true"/>
              </w:rPr>
              <w:t>نظریه عدالت نفسانی حداقلی در ائمه جماعت مساجد</w:t>
            </w:r>
            <w:r>
              <w:rPr>
                <w:rStyle w:val="IndexLink"/>
                <w:rtl w:val="true"/>
              </w:rPr>
              <w:t xml:space="preserve">/ </w:t>
            </w:r>
            <w:r>
              <w:rPr>
                <w:rStyle w:val="IndexLink"/>
                <w:rtl w:val="true"/>
              </w:rPr>
              <w:t>حسین کاویار</w:t>
            </w:r>
            <w:r>
              <w:rPr>
                <w:rStyle w:val="IndexLink"/>
                <w:rtl w:val="true"/>
              </w:rPr>
              <w:tab/>
            </w:r>
            <w:r>
              <w:rPr>
                <w:rStyle w:val="IndexLink"/>
              </w:rPr>
              <w:t>408</w:t>
            </w:r>
          </w:hyperlink>
        </w:p>
        <w:p>
          <w:pPr>
            <w:pStyle w:val="Contents3"/>
            <w:tabs>
              <w:tab w:val="clear" w:pos="8459"/>
              <w:tab w:val="right" w:pos="9026" w:leader="dot"/>
            </w:tabs>
            <w:rPr/>
          </w:pPr>
          <w:hyperlink w:anchor="__RefHeading___Toc13996912_1280447820">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13996914_1280447820">
            <w:r>
              <w:rPr>
                <w:webHidden/>
                <w:rStyle w:val="IndexLink"/>
                <w:rtl w:val="true"/>
              </w:rPr>
              <w:t>چکیده</w:t>
            </w:r>
            <w:r>
              <w:rPr>
                <w:rStyle w:val="IndexLink"/>
                <w:rtl w:val="true"/>
              </w:rPr>
              <w:tab/>
            </w:r>
            <w:r>
              <w:rPr>
                <w:rStyle w:val="IndexLink"/>
              </w:rPr>
              <w:t>408</w:t>
            </w:r>
          </w:hyperlink>
        </w:p>
        <w:p>
          <w:pPr>
            <w:pStyle w:val="Contents3"/>
            <w:tabs>
              <w:tab w:val="clear" w:pos="8459"/>
              <w:tab w:val="right" w:pos="9026" w:leader="dot"/>
            </w:tabs>
            <w:rPr/>
          </w:pPr>
          <w:hyperlink w:anchor="__RefHeading___Toc13996916_1280447820">
            <w:r>
              <w:rPr>
                <w:webHidden/>
                <w:rStyle w:val="IndexLink"/>
                <w:rtl w:val="true"/>
              </w:rPr>
              <w:t>مقدمه</w:t>
            </w:r>
            <w:r>
              <w:rPr>
                <w:rStyle w:val="IndexLink"/>
                <w:rtl w:val="true"/>
              </w:rPr>
              <w:tab/>
            </w:r>
            <w:r>
              <w:rPr>
                <w:rStyle w:val="IndexLink"/>
              </w:rPr>
              <w:t>409</w:t>
            </w:r>
          </w:hyperlink>
        </w:p>
        <w:p>
          <w:pPr>
            <w:pStyle w:val="Contents3"/>
            <w:tabs>
              <w:tab w:val="clear" w:pos="8459"/>
              <w:tab w:val="right" w:pos="9026" w:leader="dot"/>
            </w:tabs>
            <w:rPr/>
          </w:pPr>
          <w:hyperlink w:anchor="__RefHeading___Toc13996918_1280447820">
            <w:r>
              <w:rPr>
                <w:webHidden/>
                <w:rStyle w:val="IndexLink"/>
                <w:rtl w:val="true"/>
              </w:rPr>
              <w:t>الف</w:t>
            </w:r>
            <w:r>
              <w:rPr>
                <w:rStyle w:val="IndexLink"/>
                <w:rtl w:val="true"/>
              </w:rPr>
              <w:t xml:space="preserve">) </w:t>
            </w:r>
            <w:r>
              <w:rPr>
                <w:rStyle w:val="IndexLink"/>
                <w:rtl w:val="true"/>
              </w:rPr>
              <w:t>مفهوم شناسی عدالت</w:t>
            </w:r>
            <w:r>
              <w:rPr>
                <w:rStyle w:val="IndexLink"/>
                <w:rtl w:val="true"/>
              </w:rPr>
              <w:tab/>
            </w:r>
            <w:r>
              <w:rPr>
                <w:rStyle w:val="IndexLink"/>
              </w:rPr>
              <w:t>409</w:t>
            </w:r>
          </w:hyperlink>
        </w:p>
        <w:p>
          <w:pPr>
            <w:pStyle w:val="Contents3"/>
            <w:tabs>
              <w:tab w:val="clear" w:pos="8459"/>
              <w:tab w:val="right" w:pos="9026" w:leader="dot"/>
            </w:tabs>
            <w:rPr/>
          </w:pPr>
          <w:hyperlink w:anchor="__RefHeading___Toc13996920_1280447820">
            <w:r>
              <w:rPr>
                <w:webHidden/>
                <w:rStyle w:val="IndexLink"/>
                <w:rtl w:val="true"/>
              </w:rPr>
              <w:t>ب</w:t>
            </w:r>
            <w:r>
              <w:rPr>
                <w:rStyle w:val="IndexLink"/>
                <w:rtl w:val="true"/>
              </w:rPr>
              <w:t xml:space="preserve">) </w:t>
            </w:r>
            <w:r>
              <w:rPr>
                <w:rStyle w:val="IndexLink"/>
                <w:rtl w:val="true"/>
              </w:rPr>
              <w:t>اقوال فقهاء پیرامون عدالت</w:t>
            </w:r>
            <w:r>
              <w:rPr>
                <w:rStyle w:val="IndexLink"/>
                <w:rtl w:val="true"/>
              </w:rPr>
              <w:tab/>
            </w:r>
            <w:r>
              <w:rPr>
                <w:rStyle w:val="IndexLink"/>
              </w:rPr>
              <w:t>410</w:t>
            </w:r>
          </w:hyperlink>
        </w:p>
        <w:p>
          <w:pPr>
            <w:pStyle w:val="Contents3"/>
            <w:tabs>
              <w:tab w:val="clear" w:pos="8459"/>
              <w:tab w:val="right" w:pos="9026" w:leader="dot"/>
            </w:tabs>
            <w:rPr/>
          </w:pPr>
          <w:hyperlink w:anchor="__RefHeading___Toc13996922_1280447820">
            <w:r>
              <w:rPr>
                <w:webHidden/>
                <w:rStyle w:val="IndexLink"/>
                <w:rtl w:val="true"/>
              </w:rPr>
              <w:t>ج</w:t>
            </w:r>
            <w:r>
              <w:rPr>
                <w:rStyle w:val="IndexLink"/>
                <w:rtl w:val="true"/>
              </w:rPr>
              <w:t xml:space="preserve">) </w:t>
            </w:r>
            <w:r>
              <w:rPr>
                <w:rStyle w:val="IndexLink"/>
                <w:rtl w:val="true"/>
              </w:rPr>
              <w:t>ارزیابی اقوال مطروحه</w:t>
            </w:r>
            <w:r>
              <w:rPr>
                <w:rStyle w:val="IndexLink"/>
                <w:rtl w:val="true"/>
              </w:rPr>
              <w:tab/>
            </w:r>
            <w:r>
              <w:rPr>
                <w:rStyle w:val="IndexLink"/>
              </w:rPr>
              <w:t>411</w:t>
            </w:r>
          </w:hyperlink>
        </w:p>
        <w:p>
          <w:pPr>
            <w:pStyle w:val="Contents4"/>
            <w:tabs>
              <w:tab w:val="clear" w:pos="8176"/>
              <w:tab w:val="right" w:pos="9026" w:leader="dot"/>
            </w:tabs>
            <w:rPr/>
          </w:pPr>
          <w:hyperlink w:anchor="__RefHeading___Toc13996924_1280447820">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13996926_1280447820">
            <w:r>
              <w:rPr>
                <w:webHidden/>
                <w:rStyle w:val="IndexLink"/>
              </w:rPr>
              <w:t>1</w:t>
            </w:r>
            <w:r>
              <w:rPr>
                <w:rStyle w:val="IndexLink"/>
                <w:rtl w:val="true"/>
              </w:rPr>
              <w:t xml:space="preserve">. </w:t>
            </w:r>
            <w:r>
              <w:rPr>
                <w:rStyle w:val="IndexLink"/>
                <w:rtl w:val="true"/>
              </w:rPr>
              <w:t>ارزیابی دیدگاه اول</w:t>
            </w:r>
            <w:r>
              <w:rPr>
                <w:rStyle w:val="IndexLink"/>
                <w:rtl w:val="true"/>
              </w:rPr>
              <w:tab/>
            </w:r>
            <w:r>
              <w:rPr>
                <w:rStyle w:val="IndexLink"/>
              </w:rPr>
              <w:t>411</w:t>
            </w:r>
          </w:hyperlink>
        </w:p>
        <w:p>
          <w:pPr>
            <w:pStyle w:val="Contents4"/>
            <w:tabs>
              <w:tab w:val="clear" w:pos="8176"/>
              <w:tab w:val="right" w:pos="9026" w:leader="dot"/>
            </w:tabs>
            <w:rPr/>
          </w:pPr>
          <w:hyperlink w:anchor="__RefHeading___Toc13996928_1280447820">
            <w:r>
              <w:rPr>
                <w:webHidden/>
                <w:rStyle w:val="IndexLink"/>
              </w:rPr>
              <w:t>2</w:t>
            </w:r>
            <w:r>
              <w:rPr>
                <w:rStyle w:val="IndexLink"/>
                <w:rtl w:val="true"/>
              </w:rPr>
              <w:t xml:space="preserve">. </w:t>
            </w:r>
            <w:r>
              <w:rPr>
                <w:rStyle w:val="IndexLink"/>
                <w:rtl w:val="true"/>
              </w:rPr>
              <w:t>ارزیابی دیدگاه دوم</w:t>
            </w:r>
            <w:r>
              <w:rPr>
                <w:rStyle w:val="IndexLink"/>
                <w:rtl w:val="true"/>
              </w:rPr>
              <w:tab/>
            </w:r>
            <w:r>
              <w:rPr>
                <w:rStyle w:val="IndexLink"/>
              </w:rPr>
              <w:t>412</w:t>
            </w:r>
          </w:hyperlink>
        </w:p>
        <w:p>
          <w:pPr>
            <w:pStyle w:val="Contents4"/>
            <w:tabs>
              <w:tab w:val="clear" w:pos="8176"/>
              <w:tab w:val="right" w:pos="9026" w:leader="dot"/>
            </w:tabs>
            <w:rPr/>
          </w:pPr>
          <w:hyperlink w:anchor="__RefHeading___Toc13996930_1280447820">
            <w:r>
              <w:rPr>
                <w:webHidden/>
                <w:rStyle w:val="IndexLink"/>
              </w:rPr>
              <w:t>3</w:t>
            </w:r>
            <w:r>
              <w:rPr>
                <w:rStyle w:val="IndexLink"/>
                <w:rtl w:val="true"/>
              </w:rPr>
              <w:t xml:space="preserve">. </w:t>
            </w:r>
            <w:r>
              <w:rPr>
                <w:rStyle w:val="IndexLink"/>
                <w:rtl w:val="true"/>
              </w:rPr>
              <w:t>ارزیابی دیدگاه سوم</w:t>
            </w:r>
            <w:r>
              <w:rPr>
                <w:rStyle w:val="IndexLink"/>
                <w:rtl w:val="true"/>
              </w:rPr>
              <w:t>:</w:t>
              <w:tab/>
            </w:r>
            <w:r>
              <w:rPr>
                <w:rStyle w:val="IndexLink"/>
              </w:rPr>
              <w:t>413</w:t>
            </w:r>
          </w:hyperlink>
        </w:p>
        <w:p>
          <w:pPr>
            <w:pStyle w:val="Contents4"/>
            <w:tabs>
              <w:tab w:val="clear" w:pos="8176"/>
              <w:tab w:val="right" w:pos="9026" w:leader="dot"/>
            </w:tabs>
            <w:rPr/>
          </w:pPr>
          <w:hyperlink w:anchor="__RefHeading___Toc13996932_1280447820">
            <w:r>
              <w:rPr>
                <w:webHidden/>
                <w:rStyle w:val="IndexLink"/>
              </w:rPr>
              <w:t>4</w:t>
            </w:r>
            <w:r>
              <w:rPr>
                <w:rStyle w:val="IndexLink"/>
                <w:rtl w:val="true"/>
              </w:rPr>
              <w:t xml:space="preserve">. </w:t>
            </w:r>
            <w:r>
              <w:rPr>
                <w:rStyle w:val="IndexLink"/>
                <w:rtl w:val="true"/>
              </w:rPr>
              <w:t>ارزیابی دیدگاه چهارم</w:t>
            </w:r>
            <w:r>
              <w:rPr>
                <w:rStyle w:val="IndexLink"/>
                <w:rtl w:val="true"/>
              </w:rPr>
              <w:tab/>
            </w:r>
            <w:r>
              <w:rPr>
                <w:rStyle w:val="IndexLink"/>
              </w:rPr>
              <w:t>413</w:t>
            </w:r>
          </w:hyperlink>
        </w:p>
        <w:p>
          <w:pPr>
            <w:pStyle w:val="Contents4"/>
            <w:tabs>
              <w:tab w:val="clear" w:pos="8176"/>
              <w:tab w:val="right" w:pos="9026" w:leader="dot"/>
            </w:tabs>
            <w:rPr/>
          </w:pPr>
          <w:hyperlink w:anchor="__RefHeading___Toc13996934_1280447820">
            <w:r>
              <w:rPr>
                <w:webHidden/>
                <w:rStyle w:val="IndexLink"/>
              </w:rPr>
              <w:t>5</w:t>
            </w:r>
            <w:r>
              <w:rPr>
                <w:rStyle w:val="IndexLink"/>
                <w:rtl w:val="true"/>
              </w:rPr>
              <w:t xml:space="preserve">. </w:t>
            </w:r>
            <w:r>
              <w:rPr>
                <w:rStyle w:val="IndexLink"/>
                <w:rtl w:val="true"/>
              </w:rPr>
              <w:t>ارزیابی دیدگاه پنجم</w:t>
            </w:r>
            <w:r>
              <w:rPr>
                <w:rStyle w:val="IndexLink"/>
                <w:rtl w:val="true"/>
              </w:rPr>
              <w:t>:</w:t>
              <w:tab/>
            </w:r>
            <w:r>
              <w:rPr>
                <w:rStyle w:val="IndexLink"/>
              </w:rPr>
              <w:t>414</w:t>
            </w:r>
          </w:hyperlink>
        </w:p>
        <w:p>
          <w:pPr>
            <w:pStyle w:val="Contents3"/>
            <w:tabs>
              <w:tab w:val="clear" w:pos="8459"/>
              <w:tab w:val="right" w:pos="9026" w:leader="dot"/>
            </w:tabs>
            <w:rPr/>
          </w:pPr>
          <w:hyperlink w:anchor="__RefHeading___Toc13996936_1280447820">
            <w:r>
              <w:rPr>
                <w:webHidden/>
                <w:rStyle w:val="IndexLink"/>
                <w:rtl w:val="true"/>
              </w:rPr>
              <w:t>د</w:t>
            </w:r>
            <w:r>
              <w:rPr>
                <w:rStyle w:val="IndexLink"/>
                <w:rtl w:val="true"/>
              </w:rPr>
              <w:t xml:space="preserve">) </w:t>
            </w:r>
            <w:r>
              <w:rPr>
                <w:rStyle w:val="IndexLink"/>
                <w:rtl w:val="true"/>
              </w:rPr>
              <w:t>ادله ی طرفداران دیدگاه عدالت نفسانی</w:t>
            </w:r>
            <w:r>
              <w:rPr>
                <w:rStyle w:val="IndexLink"/>
                <w:rtl w:val="true"/>
              </w:rPr>
              <w:tab/>
            </w:r>
            <w:r>
              <w:rPr>
                <w:rStyle w:val="IndexLink"/>
              </w:rPr>
              <w:t>417</w:t>
            </w:r>
          </w:hyperlink>
        </w:p>
        <w:p>
          <w:pPr>
            <w:pStyle w:val="Contents4"/>
            <w:tabs>
              <w:tab w:val="clear" w:pos="8176"/>
              <w:tab w:val="right" w:pos="9026" w:leader="dot"/>
            </w:tabs>
            <w:rPr/>
          </w:pPr>
          <w:hyperlink w:anchor="__RefHeading___Toc13996938_1280447820">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3996940_1280447820">
            <w:r>
              <w:rPr>
                <w:webHidden/>
                <w:rStyle w:val="IndexLink"/>
              </w:rPr>
              <w:t>1</w:t>
            </w:r>
            <w:r>
              <w:rPr>
                <w:rStyle w:val="IndexLink"/>
                <w:rtl w:val="true"/>
              </w:rPr>
              <w:t xml:space="preserve">. </w:t>
            </w:r>
            <w:r>
              <w:rPr>
                <w:rStyle w:val="IndexLink"/>
                <w:rtl w:val="true"/>
              </w:rPr>
              <w:t>اسلام</w:t>
            </w:r>
            <w:r>
              <w:rPr>
                <w:rStyle w:val="IndexLink"/>
                <w:rtl w:val="true"/>
              </w:rPr>
              <w:tab/>
            </w:r>
            <w:r>
              <w:rPr>
                <w:rStyle w:val="IndexLink"/>
              </w:rPr>
              <w:t>417</w:t>
            </w:r>
          </w:hyperlink>
        </w:p>
        <w:p>
          <w:pPr>
            <w:pStyle w:val="Contents4"/>
            <w:tabs>
              <w:tab w:val="clear" w:pos="8176"/>
              <w:tab w:val="right" w:pos="9026" w:leader="dot"/>
            </w:tabs>
            <w:rPr/>
          </w:pPr>
          <w:hyperlink w:anchor="__RefHeading___Toc13996942_1280447820">
            <w:r>
              <w:rPr>
                <w:webHidden/>
                <w:rStyle w:val="IndexLink"/>
              </w:rPr>
              <w:t>2</w:t>
            </w:r>
            <w:r>
              <w:rPr>
                <w:rStyle w:val="IndexLink"/>
                <w:rtl w:val="true"/>
              </w:rPr>
              <w:t xml:space="preserve">. </w:t>
            </w:r>
            <w:r>
              <w:rPr>
                <w:rStyle w:val="IndexLink"/>
                <w:rtl w:val="true"/>
              </w:rPr>
              <w:t>مضمون صحیحه ابن ابی یعفور</w:t>
            </w:r>
            <w:r>
              <w:rPr>
                <w:rStyle w:val="IndexLink"/>
                <w:rtl w:val="true"/>
              </w:rPr>
              <w:tab/>
            </w:r>
            <w:r>
              <w:rPr>
                <w:rStyle w:val="IndexLink"/>
              </w:rPr>
              <w:t>417</w:t>
            </w:r>
          </w:hyperlink>
        </w:p>
        <w:p>
          <w:pPr>
            <w:pStyle w:val="Contents4"/>
            <w:tabs>
              <w:tab w:val="clear" w:pos="8176"/>
              <w:tab w:val="right" w:pos="9026" w:leader="dot"/>
            </w:tabs>
            <w:rPr/>
          </w:pPr>
          <w:hyperlink w:anchor="__RefHeading___Toc13996944_1280447820">
            <w:r>
              <w:rPr>
                <w:webHidden/>
                <w:rStyle w:val="IndexLink"/>
              </w:rPr>
              <w:t>3</w:t>
            </w:r>
            <w:r>
              <w:rPr>
                <w:rStyle w:val="IndexLink"/>
                <w:rtl w:val="true"/>
              </w:rPr>
              <w:t xml:space="preserve">. </w:t>
            </w:r>
            <w:r>
              <w:rPr>
                <w:rStyle w:val="IndexLink"/>
                <w:rtl w:val="true"/>
              </w:rPr>
              <w:t>اصل اشتغال ذمه</w:t>
            </w:r>
            <w:r>
              <w:rPr>
                <w:rStyle w:val="IndexLink"/>
                <w:rtl w:val="true"/>
              </w:rPr>
              <w:tab/>
            </w:r>
            <w:r>
              <w:rPr>
                <w:rStyle w:val="IndexLink"/>
              </w:rPr>
              <w:t>418</w:t>
            </w:r>
          </w:hyperlink>
        </w:p>
        <w:p>
          <w:pPr>
            <w:pStyle w:val="Contents4"/>
            <w:tabs>
              <w:tab w:val="clear" w:pos="8176"/>
              <w:tab w:val="right" w:pos="9026" w:leader="dot"/>
            </w:tabs>
            <w:rPr/>
          </w:pPr>
          <w:hyperlink w:anchor="__RefHeading___Toc13996946_1280447820">
            <w:r>
              <w:rPr>
                <w:webHidden/>
                <w:rStyle w:val="IndexLink"/>
              </w:rPr>
              <w:t>4</w:t>
            </w:r>
            <w:r>
              <w:rPr>
                <w:rStyle w:val="IndexLink"/>
                <w:rtl w:val="true"/>
              </w:rPr>
              <w:t xml:space="preserve">. </w:t>
            </w:r>
            <w:r>
              <w:rPr>
                <w:rStyle w:val="IndexLink"/>
                <w:rtl w:val="true"/>
              </w:rPr>
              <w:t>اجماع منقول</w:t>
            </w:r>
            <w:r>
              <w:rPr>
                <w:rStyle w:val="IndexLink"/>
                <w:rtl w:val="true"/>
              </w:rPr>
              <w:tab/>
            </w:r>
            <w:r>
              <w:rPr>
                <w:rStyle w:val="IndexLink"/>
              </w:rPr>
              <w:t>418</w:t>
            </w:r>
          </w:hyperlink>
        </w:p>
        <w:p>
          <w:pPr>
            <w:pStyle w:val="Contents4"/>
            <w:tabs>
              <w:tab w:val="clear" w:pos="8176"/>
              <w:tab w:val="right" w:pos="9026" w:leader="dot"/>
            </w:tabs>
            <w:rPr/>
          </w:pPr>
          <w:hyperlink w:anchor="__RefHeading___Toc13996948_1280447820">
            <w:r>
              <w:rPr>
                <w:webHidden/>
                <w:rStyle w:val="IndexLink"/>
              </w:rPr>
              <w:t>5</w:t>
            </w:r>
            <w:r>
              <w:rPr>
                <w:rStyle w:val="IndexLink"/>
                <w:rtl w:val="true"/>
              </w:rPr>
              <w:t xml:space="preserve">. </w:t>
            </w:r>
            <w:r>
              <w:rPr>
                <w:rStyle w:val="IndexLink"/>
                <w:rtl w:val="true"/>
              </w:rPr>
              <w:t>ادله ای که دلالت دارند بر اعتبار وثوق به دین امام جماعت و تقوی و ورع او</w:t>
            </w:r>
            <w:r>
              <w:rPr>
                <w:rStyle w:val="IndexLink"/>
                <w:rtl w:val="true"/>
              </w:rPr>
              <w:tab/>
            </w:r>
            <w:r>
              <w:rPr>
                <w:rStyle w:val="IndexLink"/>
              </w:rPr>
              <w:t>418</w:t>
            </w:r>
          </w:hyperlink>
        </w:p>
        <w:p>
          <w:pPr>
            <w:pStyle w:val="Contents3"/>
            <w:tabs>
              <w:tab w:val="clear" w:pos="8459"/>
              <w:tab w:val="right" w:pos="9026" w:leader="dot"/>
            </w:tabs>
            <w:rPr/>
          </w:pPr>
          <w:hyperlink w:anchor="__RefHeading___Toc13996950_1280447820">
            <w:r>
              <w:rPr>
                <w:webHidden/>
                <w:rStyle w:val="IndexLink"/>
                <w:rtl w:val="true"/>
              </w:rPr>
              <w:t>ه</w:t>
            </w:r>
            <w:r>
              <w:rPr>
                <w:rStyle w:val="IndexLink"/>
                <w:rtl w:val="true"/>
              </w:rPr>
              <w:t xml:space="preserve">) </w:t>
            </w:r>
            <w:r>
              <w:rPr>
                <w:rStyle w:val="IndexLink"/>
                <w:rtl w:val="true"/>
              </w:rPr>
              <w:t>ادله طرفداران دیدگاه عدالت فعلی</w:t>
            </w:r>
            <w:r>
              <w:rPr>
                <w:rStyle w:val="IndexLink"/>
                <w:rtl w:val="true"/>
              </w:rPr>
              <w:tab/>
            </w:r>
            <w:r>
              <w:rPr>
                <w:rStyle w:val="IndexLink"/>
              </w:rPr>
              <w:t>419</w:t>
            </w:r>
          </w:hyperlink>
        </w:p>
        <w:p>
          <w:pPr>
            <w:pStyle w:val="Contents3"/>
            <w:tabs>
              <w:tab w:val="clear" w:pos="8459"/>
              <w:tab w:val="right" w:pos="9026" w:leader="dot"/>
            </w:tabs>
            <w:rPr/>
          </w:pPr>
          <w:hyperlink w:anchor="__RefHeading___Toc13996952_1280447820">
            <w:r>
              <w:rPr>
                <w:webHidden/>
                <w:rStyle w:val="IndexLink"/>
                <w:rtl w:val="true"/>
              </w:rPr>
              <w:t>و</w:t>
            </w:r>
            <w:r>
              <w:rPr>
                <w:rStyle w:val="IndexLink"/>
                <w:rtl w:val="true"/>
              </w:rPr>
              <w:t xml:space="preserve">) </w:t>
            </w:r>
            <w:r>
              <w:rPr>
                <w:rStyle w:val="IndexLink"/>
                <w:rtl w:val="true"/>
              </w:rPr>
              <w:t>تحلیل رأی مختار برمبنای عدالت نفسانی حداقلی</w:t>
            </w:r>
            <w:r>
              <w:rPr>
                <w:rStyle w:val="IndexLink"/>
                <w:rtl w:val="true"/>
              </w:rPr>
              <w:tab/>
            </w:r>
            <w:r>
              <w:rPr>
                <w:rStyle w:val="IndexLink"/>
              </w:rPr>
              <w:t>421</w:t>
            </w:r>
          </w:hyperlink>
        </w:p>
        <w:p>
          <w:pPr>
            <w:pStyle w:val="Contents3"/>
            <w:tabs>
              <w:tab w:val="clear" w:pos="8459"/>
              <w:tab w:val="right" w:pos="9026" w:leader="dot"/>
            </w:tabs>
            <w:rPr/>
          </w:pPr>
          <w:hyperlink w:anchor="__RefHeading___Toc13996954_1280447820">
            <w:r>
              <w:rPr>
                <w:webHidden/>
                <w:rStyle w:val="IndexLink"/>
                <w:rtl w:val="true"/>
              </w:rPr>
              <w:t>نتیجه گیری</w:t>
            </w:r>
            <w:r>
              <w:rPr>
                <w:rStyle w:val="IndexLink"/>
                <w:rtl w:val="true"/>
              </w:rPr>
              <w:tab/>
            </w:r>
            <w:r>
              <w:rPr>
                <w:rStyle w:val="IndexLink"/>
              </w:rPr>
              <w:t>423</w:t>
            </w:r>
          </w:hyperlink>
        </w:p>
        <w:p>
          <w:pPr>
            <w:pStyle w:val="Contents3"/>
            <w:tabs>
              <w:tab w:val="clear" w:pos="8459"/>
              <w:tab w:val="right" w:pos="9026" w:leader="dot"/>
            </w:tabs>
            <w:rPr/>
          </w:pPr>
          <w:hyperlink w:anchor="__RefHeading___Toc13996956_1280447820">
            <w:r>
              <w:rPr>
                <w:webHidden/>
                <w:rStyle w:val="IndexLink"/>
                <w:rtl w:val="true"/>
              </w:rPr>
              <w:t>منابع</w:t>
            </w:r>
            <w:r>
              <w:rPr>
                <w:rStyle w:val="IndexLink"/>
                <w:rtl w:val="true"/>
              </w:rPr>
              <w:tab/>
            </w:r>
            <w:r>
              <w:rPr>
                <w:rStyle w:val="IndexLink"/>
              </w:rPr>
              <w:t>425</w:t>
            </w:r>
          </w:hyperlink>
        </w:p>
        <w:p>
          <w:pPr>
            <w:pStyle w:val="Contents2"/>
            <w:tabs>
              <w:tab w:val="clear" w:pos="8743"/>
              <w:tab w:val="right" w:pos="9026" w:leader="dot"/>
            </w:tabs>
            <w:rPr/>
          </w:pPr>
          <w:hyperlink w:anchor="__RefHeading___Toc13996958_1280447820">
            <w:r>
              <w:rPr>
                <w:webHidden/>
                <w:rStyle w:val="IndexLink"/>
                <w:rtl w:val="true"/>
              </w:rPr>
              <w:t>ارزیابی قابلیت های توسعه گردشگری مساجد در ایران</w:t>
            </w:r>
            <w:r>
              <w:rPr>
                <w:rStyle w:val="IndexLink"/>
                <w:rtl w:val="true"/>
              </w:rPr>
              <w:t xml:space="preserve">/ </w:t>
            </w:r>
            <w:r>
              <w:rPr>
                <w:rStyle w:val="IndexLink"/>
                <w:rtl w:val="true"/>
              </w:rPr>
              <w:t>محمد صادقی</w:t>
            </w:r>
            <w:r>
              <w:rPr>
                <w:rStyle w:val="IndexLink"/>
                <w:rtl w:val="true"/>
              </w:rPr>
              <w:tab/>
            </w:r>
            <w:r>
              <w:rPr>
                <w:rStyle w:val="IndexLink"/>
              </w:rPr>
              <w:t>430</w:t>
            </w:r>
          </w:hyperlink>
        </w:p>
        <w:p>
          <w:pPr>
            <w:pStyle w:val="Contents3"/>
            <w:tabs>
              <w:tab w:val="clear" w:pos="8459"/>
              <w:tab w:val="right" w:pos="9026" w:leader="dot"/>
            </w:tabs>
            <w:rPr/>
          </w:pPr>
          <w:hyperlink w:anchor="__RefHeading___Toc13996960_1280447820">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13996962_1280447820">
            <w:r>
              <w:rPr>
                <w:webHidden/>
                <w:rStyle w:val="IndexLink"/>
                <w:rtl w:val="true"/>
              </w:rPr>
              <w:t>چکیده</w:t>
            </w:r>
            <w:r>
              <w:rPr>
                <w:rStyle w:val="IndexLink"/>
                <w:rtl w:val="true"/>
              </w:rPr>
              <w:tab/>
            </w:r>
            <w:r>
              <w:rPr>
                <w:rStyle w:val="IndexLink"/>
              </w:rPr>
              <w:t>430</w:t>
            </w:r>
          </w:hyperlink>
        </w:p>
        <w:p>
          <w:pPr>
            <w:pStyle w:val="Contents3"/>
            <w:tabs>
              <w:tab w:val="clear" w:pos="8459"/>
              <w:tab w:val="right" w:pos="9026" w:leader="dot"/>
            </w:tabs>
            <w:rPr/>
          </w:pPr>
          <w:hyperlink w:anchor="__RefHeading___Toc13996964_1280447820">
            <w:r>
              <w:rPr>
                <w:webHidden/>
                <w:rStyle w:val="IndexLink"/>
                <w:rtl w:val="true"/>
              </w:rPr>
              <w:t>درآمد</w:t>
            </w:r>
            <w:r>
              <w:rPr>
                <w:rStyle w:val="IndexLink"/>
                <w:rtl w:val="true"/>
              </w:rPr>
              <w:tab/>
            </w:r>
            <w:r>
              <w:rPr>
                <w:rStyle w:val="IndexLink"/>
              </w:rPr>
              <w:t>432</w:t>
            </w:r>
          </w:hyperlink>
        </w:p>
        <w:p>
          <w:pPr>
            <w:pStyle w:val="Contents3"/>
            <w:tabs>
              <w:tab w:val="clear" w:pos="8459"/>
              <w:tab w:val="right" w:pos="9026" w:leader="dot"/>
            </w:tabs>
            <w:rPr/>
          </w:pPr>
          <w:hyperlink w:anchor="__RefHeading___Toc13996966_1280447820">
            <w:r>
              <w:rPr>
                <w:webHidden/>
                <w:rStyle w:val="IndexLink"/>
                <w:rtl w:val="true"/>
              </w:rPr>
              <w:t>الف</w:t>
            </w:r>
            <w:r>
              <w:rPr>
                <w:rStyle w:val="IndexLink"/>
                <w:rtl w:val="true"/>
              </w:rPr>
              <w:t xml:space="preserve">) </w:t>
            </w:r>
            <w:r>
              <w:rPr>
                <w:rStyle w:val="IndexLink"/>
                <w:rtl w:val="true"/>
              </w:rPr>
              <w:t>مفاهیم، دیدگاه ها و مبانی نظری</w:t>
            </w:r>
            <w:r>
              <w:rPr>
                <w:rStyle w:val="IndexLink"/>
                <w:rtl w:val="true"/>
              </w:rPr>
              <w:tab/>
            </w:r>
            <w:r>
              <w:rPr>
                <w:rStyle w:val="IndexLink"/>
              </w:rPr>
              <w:t>434</w:t>
            </w:r>
          </w:hyperlink>
        </w:p>
        <w:p>
          <w:pPr>
            <w:pStyle w:val="Contents4"/>
            <w:tabs>
              <w:tab w:val="clear" w:pos="8176"/>
              <w:tab w:val="right" w:pos="9026" w:leader="dot"/>
            </w:tabs>
            <w:rPr/>
          </w:pPr>
          <w:hyperlink w:anchor="__RefHeading___Toc13996968_1280447820">
            <w:r>
              <w:rPr>
                <w:webHidden/>
                <w:rStyle w:val="IndexLink"/>
              </w:rPr>
              <w:t>1</w:t>
            </w:r>
            <w:r>
              <w:rPr>
                <w:rStyle w:val="IndexLink"/>
                <w:rtl w:val="true"/>
              </w:rPr>
              <w:t xml:space="preserve">. </w:t>
            </w:r>
            <w:r>
              <w:rPr>
                <w:rStyle w:val="IndexLink"/>
                <w:rtl w:val="true"/>
              </w:rPr>
              <w:t>گردشگری</w:t>
            </w:r>
            <w:r>
              <w:rPr>
                <w:rStyle w:val="IndexLink"/>
                <w:rtl w:val="true"/>
              </w:rPr>
              <w:tab/>
            </w:r>
            <w:r>
              <w:rPr>
                <w:rStyle w:val="IndexLink"/>
              </w:rPr>
              <w:t>434</w:t>
            </w:r>
          </w:hyperlink>
        </w:p>
        <w:p>
          <w:pPr>
            <w:pStyle w:val="Contents4"/>
            <w:tabs>
              <w:tab w:val="clear" w:pos="8176"/>
              <w:tab w:val="right" w:pos="9026" w:leader="dot"/>
            </w:tabs>
            <w:rPr/>
          </w:pPr>
          <w:hyperlink w:anchor="__RefHeading___Toc13996970_1280447820">
            <w:r>
              <w:rPr>
                <w:webHidden/>
                <w:rStyle w:val="IndexLink"/>
              </w:rPr>
              <w:t>2</w:t>
            </w:r>
            <w:r>
              <w:rPr>
                <w:rStyle w:val="IndexLink"/>
                <w:rtl w:val="true"/>
              </w:rPr>
              <w:t xml:space="preserve">. </w:t>
            </w:r>
            <w:r>
              <w:rPr>
                <w:rStyle w:val="IndexLink"/>
                <w:rtl w:val="true"/>
              </w:rPr>
              <w:t>مسجد</w:t>
            </w:r>
            <w:r>
              <w:rPr>
                <w:rStyle w:val="IndexLink"/>
                <w:rtl w:val="true"/>
              </w:rPr>
              <w:tab/>
            </w:r>
            <w:r>
              <w:rPr>
                <w:rStyle w:val="IndexLink"/>
              </w:rPr>
              <w:t>436</w:t>
            </w:r>
          </w:hyperlink>
        </w:p>
        <w:p>
          <w:pPr>
            <w:pStyle w:val="Contents4"/>
            <w:tabs>
              <w:tab w:val="clear" w:pos="8176"/>
              <w:tab w:val="right" w:pos="9026" w:leader="dot"/>
            </w:tabs>
            <w:rPr/>
          </w:pPr>
          <w:hyperlink w:anchor="__RefHeading___Toc13996972_1280447820">
            <w:r>
              <w:rPr>
                <w:webHidden/>
                <w:rStyle w:val="IndexLink"/>
              </w:rPr>
              <w:t>3</w:t>
            </w:r>
            <w:r>
              <w:rPr>
                <w:rStyle w:val="IndexLink"/>
                <w:rtl w:val="true"/>
              </w:rPr>
              <w:t xml:space="preserve">. </w:t>
            </w:r>
            <w:r>
              <w:rPr>
                <w:rStyle w:val="IndexLink"/>
                <w:rtl w:val="true"/>
              </w:rPr>
              <w:t>هنر و معماری مساجد</w:t>
            </w:r>
            <w:r>
              <w:rPr>
                <w:rStyle w:val="IndexLink"/>
                <w:rtl w:val="true"/>
              </w:rPr>
              <w:tab/>
            </w:r>
            <w:r>
              <w:rPr>
                <w:rStyle w:val="IndexLink"/>
              </w:rPr>
              <w:t>436</w:t>
            </w:r>
          </w:hyperlink>
        </w:p>
        <w:p>
          <w:pPr>
            <w:pStyle w:val="Contents4"/>
            <w:tabs>
              <w:tab w:val="clear" w:pos="8176"/>
              <w:tab w:val="right" w:pos="9026" w:leader="dot"/>
            </w:tabs>
            <w:rPr/>
          </w:pPr>
          <w:hyperlink w:anchor="__RefHeading___Toc13996974_1280447820">
            <w:r>
              <w:rPr>
                <w:webHidden/>
                <w:rStyle w:val="IndexLink"/>
              </w:rPr>
              <w:t>4</w:t>
            </w:r>
            <w:r>
              <w:rPr>
                <w:rStyle w:val="IndexLink"/>
                <w:rtl w:val="true"/>
              </w:rPr>
              <w:t xml:space="preserve">. </w:t>
            </w:r>
            <w:r>
              <w:rPr>
                <w:rStyle w:val="IndexLink"/>
                <w:rtl w:val="true"/>
              </w:rPr>
              <w:t>گردشگری فرهنگی و مذهبی مساجد</w:t>
            </w:r>
            <w:r>
              <w:rPr>
                <w:rStyle w:val="IndexLink"/>
                <w:rtl w:val="true"/>
              </w:rPr>
              <w:tab/>
            </w:r>
            <w:r>
              <w:rPr>
                <w:rStyle w:val="IndexLink"/>
              </w:rPr>
              <w:t>437</w:t>
            </w:r>
          </w:hyperlink>
        </w:p>
        <w:p>
          <w:pPr>
            <w:pStyle w:val="Contents4"/>
            <w:tabs>
              <w:tab w:val="clear" w:pos="8176"/>
              <w:tab w:val="right" w:pos="9026" w:leader="dot"/>
            </w:tabs>
            <w:rPr/>
          </w:pPr>
          <w:hyperlink w:anchor="__RefHeading___Toc13996976_1280447820">
            <w:r>
              <w:rPr>
                <w:webHidden/>
                <w:rStyle w:val="IndexLink"/>
              </w:rPr>
              <w:t>5</w:t>
            </w:r>
            <w:r>
              <w:rPr>
                <w:rStyle w:val="IndexLink"/>
                <w:rtl w:val="true"/>
              </w:rPr>
              <w:t xml:space="preserve">. </w:t>
            </w:r>
            <w:r>
              <w:rPr>
                <w:rStyle w:val="IndexLink"/>
                <w:rtl w:val="true"/>
              </w:rPr>
              <w:t>روش تحقیق</w:t>
            </w:r>
            <w:r>
              <w:rPr>
                <w:rStyle w:val="IndexLink"/>
                <w:rtl w:val="true"/>
              </w:rPr>
              <w:tab/>
            </w:r>
            <w:r>
              <w:rPr>
                <w:rStyle w:val="IndexLink"/>
              </w:rPr>
              <w:t>440</w:t>
            </w:r>
          </w:hyperlink>
        </w:p>
        <w:p>
          <w:pPr>
            <w:pStyle w:val="Contents3"/>
            <w:tabs>
              <w:tab w:val="clear" w:pos="8459"/>
              <w:tab w:val="right" w:pos="9026" w:leader="dot"/>
            </w:tabs>
            <w:rPr/>
          </w:pPr>
          <w:hyperlink w:anchor="__RefHeading___Toc13996978_1280447820">
            <w:r>
              <w:rPr>
                <w:webHidden/>
                <w:rStyle w:val="IndexLink"/>
                <w:rtl w:val="true"/>
              </w:rPr>
              <w:t>ب</w:t>
            </w:r>
            <w:r>
              <w:rPr>
                <w:rStyle w:val="IndexLink"/>
                <w:rtl w:val="true"/>
              </w:rPr>
              <w:t xml:space="preserve">) </w:t>
            </w:r>
            <w:r>
              <w:rPr>
                <w:rStyle w:val="IndexLink"/>
                <w:rtl w:val="true"/>
              </w:rPr>
              <w:t>یافته های تحقیق</w:t>
            </w:r>
            <w:r>
              <w:rPr>
                <w:rStyle w:val="IndexLink"/>
                <w:rtl w:val="true"/>
              </w:rPr>
              <w:tab/>
            </w:r>
            <w:r>
              <w:rPr>
                <w:rStyle w:val="IndexLink"/>
              </w:rPr>
              <w:t>441</w:t>
            </w:r>
          </w:hyperlink>
        </w:p>
        <w:p>
          <w:pPr>
            <w:pStyle w:val="Contents3"/>
            <w:tabs>
              <w:tab w:val="clear" w:pos="8459"/>
              <w:tab w:val="right" w:pos="9026" w:leader="dot"/>
            </w:tabs>
            <w:rPr/>
          </w:pPr>
          <w:hyperlink w:anchor="__RefHeading___Toc13996980_1280447820">
            <w:r>
              <w:rPr>
                <w:webHidden/>
                <w:rStyle w:val="IndexLink"/>
                <w:rtl w:val="true"/>
              </w:rPr>
              <w:t>ج</w:t>
            </w:r>
            <w:r>
              <w:rPr>
                <w:rStyle w:val="IndexLink"/>
                <w:rtl w:val="true"/>
              </w:rPr>
              <w:t xml:space="preserve">) </w:t>
            </w:r>
            <w:r>
              <w:rPr>
                <w:rStyle w:val="IndexLink"/>
                <w:rtl w:val="true"/>
              </w:rPr>
              <w:t>نتیجه گیری و راهکارها</w:t>
            </w:r>
            <w:r>
              <w:rPr>
                <w:rStyle w:val="IndexLink"/>
                <w:rtl w:val="true"/>
              </w:rPr>
              <w:tab/>
            </w:r>
            <w:r>
              <w:rPr>
                <w:rStyle w:val="IndexLink"/>
              </w:rPr>
              <w:t>448</w:t>
            </w:r>
          </w:hyperlink>
        </w:p>
        <w:p>
          <w:pPr>
            <w:pStyle w:val="Contents3"/>
            <w:tabs>
              <w:tab w:val="clear" w:pos="8459"/>
              <w:tab w:val="right" w:pos="9026" w:leader="dot"/>
            </w:tabs>
            <w:rPr/>
          </w:pPr>
          <w:hyperlink w:anchor="__RefHeading___Toc13996982_1280447820">
            <w:r>
              <w:rPr>
                <w:webHidden/>
                <w:rStyle w:val="IndexLink"/>
                <w:rtl w:val="true"/>
              </w:rPr>
              <w:t>منابع</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42_204412"/>
      <w:bookmarkStart w:id="1" w:name="pg19042_204412"/>
      <w:bookmarkEnd w:id="1"/>
    </w:p>
    <w:p>
      <w:pPr>
        <w:pStyle w:val="Heading2"/>
        <w:numPr>
          <w:ilvl w:val="1"/>
          <w:numId w:val="1"/>
        </w:numPr>
        <w:rPr/>
      </w:pPr>
      <w:bookmarkStart w:id="2" w:name="pg19042_204412"/>
      <w:bookmarkStart w:id="3" w:name="__RefHeading___Toc1399596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مقالات برگزیده فام</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برگزیده 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 ایده های مسجدی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 دبیرخانه فام</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اکبریان مهر</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ماه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95968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مقالات برگزیده فام</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برگزیده 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 ایده های مسجدی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 دبیرخانه فام</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اکبریان مهر</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ماه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3713163431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32923835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www.masjed.ir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خیابان جمهوری اسلامی خیابان سعدی شمالی، کوچه صفامنش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مجتمع محراب 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66346941</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19042_204416"/>
    </w:p>
    <w:p>
      <w:pPr>
        <w:pStyle w:val="Heading2"/>
        <w:numPr>
          <w:ilvl w:val="1"/>
          <w:numId w:val="1"/>
        </w:numPr>
        <w:rPr/>
      </w:pPr>
      <w:bookmarkStart w:id="8" w:name="__RefHeading___Toc13995970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بررسی و پیشنهاد الگوی اولیه برنامه درسی کارشناسی ارشد مدیریت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لطیفی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نقش سازمان های فرهنگی در گرایش خانواده ها به نماز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موحدی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راهبردها و راهکارهای علمی و عملی جذب جوانان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عشقی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ایجاد شبکه های اجتماعی فرصتی برای استفاده از ظرفیت های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سجاد میرغضنفری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نگاهی گذرا به سیمای مسجد طراز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اسلام پورکریمی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آسیب شناسی وجود رقیب برای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اسلام پور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شیوه های قرآن آموزی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اللهیاری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نقش مسجد در تربیت دینی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رسولی شورکی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وضعیت شناسی رابطه جوانان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میر عباسی</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مؤثر بر جذب نوجوانان و جوانان به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ستارزاده، حسینعلی قناد زادگان، مائده یوسف نژاد شیروانی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 ریزی فرهنگی برای کتابخانه های مساجد کشور پیشنهاد روش شناسی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مختاری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بررسی تأثیر کلاس های تفسیر قرآن، شخصیت و سیره شناسی حضرت زهرا علیها السلام بر عزت نفس، سلامت عمومی و پرخاشگری نوجوانان دختر در مسجد ملک شهر اصفهان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صالحی</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نظریه عدالت نفسانی حداقلی در ائمه جماعت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کاویار</w:t>
      </w:r>
      <w:r>
        <w:rPr>
          <w:rFonts w:eastAsia="IRNazanin" w:cs="IRNazanin"/>
          <w:color w:val="111111"/>
          <w:sz w:val="28"/>
          <w:szCs w:val="28"/>
          <w:rtl w:val="true"/>
          <w:lang w:bidi="fa-IR"/>
        </w:rPr>
        <w:t>...</w:t>
      </w:r>
      <w:r>
        <w:rPr>
          <w:rFonts w:eastAsia="IRNazanin" w:cs="IRNazanin"/>
          <w:color w:val="111111"/>
          <w:sz w:val="28"/>
          <w:szCs w:val="28"/>
          <w:lang w:bidi="fa-IR"/>
        </w:rPr>
        <w:t>392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قابلیت های توسعه گردشگری مساجد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صادقی</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10" w:name="pg19042_204418"/>
    </w:p>
    <w:p>
      <w:pPr>
        <w:pStyle w:val="Heading2"/>
        <w:numPr>
          <w:ilvl w:val="1"/>
          <w:numId w:val="1"/>
        </w:numPr>
        <w:rPr/>
      </w:pPr>
      <w:bookmarkStart w:id="11" w:name="__RefHeading___Toc13995972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آنچه از فحوای آیات روایات و تأکیدات علمای اعلام به ویژه بنیان گذار انقلاب اسلامی و رهبری معظم انقلاب به دست می آید، چنین می نماید که مسجد مهمترین پایگاه برای تربیت و شکل دهی هویت دینی و اجتماعی انسان ها است تا بدان جا که رهبر حکیم و خردمند انقلاب در بیانی رسا، مساجد را بهترین و مهمترین مکان برای حفظ دین مردم قلمداد می نمایند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بی شک اگر قرار است در دنیای امروز و در مواجهه با هجمه همه جانبه دشمن و پیچیدگی های خاص تربیت و دشواری های تبلیغ معارف دینی مسجد این نقش محوری خود را ایفا نماید، گریزی جز نواندیشی و تحول عمیق در نگرش و عملکرد متولیان فعالان و خدمتگزاران خانه های خدا وجود ندارد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اتفاق مبارک عزمی عمومی و حرکتی جمعی برای ایجاد شور و نشاط و پویایی و اثرگذاری حداکثری در فعالیت ها و برنامه های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مرکز رسیدگی به امور مساجد بر آن است تا با سهیم نمودن نخبگان، صاحبان فکر، ایده و برنامه و بسیج نمودن همه امکانات سخت افزاری و نرم افزاری زمینه ساز خیزش و حرکت مساجد به سمت این هدف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دبیر خانه فراخوان ایده های مسجدی با هدف جلب و جذب ایده ها و برنامه های نو و اثر گذار فعالیت خود را از تابستان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و توانست در گام اول آثار و ایده های قابل قبولی را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ثمره این فراخوان آغاز به کار بانک ایده های مسجد است که به زودی در فضای مجازی راه اندازی شده و دستمایه خوبی برای </w:t>
      </w:r>
    </w:p>
    <w:p>
      <w:pPr>
        <w:pStyle w:val="BookText"/>
        <w:rPr/>
      </w:pPr>
      <w:r>
        <w:rPr>
          <w:rFonts w:ascii="IRNazanin" w:hAnsi="IRNazanin" w:eastAsia="IRNazanin"/>
          <w:color w:val="111111"/>
          <w:sz w:val="28"/>
          <w:sz w:val="28"/>
          <w:szCs w:val="28"/>
          <w:rtl w:val="true"/>
          <w:lang w:bidi="fa-IR"/>
        </w:rPr>
        <w:t>فعالان مسجدی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پیش رو دارید مقالات برتری است که در بخش مقالات و پایان نامه ها به دبیرخانه فراخوان ارسال گردیده و در فرآیند ارزیابی و داوری حائز رتبه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ارائه دیدگاه ها و نظرات سازنده و همچنین ایده های تحول بخش خود یاری رسان خادمان خویش در مرکز رسیدگی به امور مساجد باشید بر خود لازم می دانیم از زحمات خالصانه همکاران گرانقدر در دفتر مطالعات و پژوهش های مرکز صمیمانه قدردانی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bookmarkStart w:id="13" w:name="pg19042_204420"/>
    </w:p>
    <w:p>
      <w:pPr>
        <w:pStyle w:val="Heading2"/>
        <w:numPr>
          <w:ilvl w:val="1"/>
          <w:numId w:val="1"/>
        </w:numPr>
        <w:rPr/>
      </w:pPr>
      <w:bookmarkStart w:id="14" w:name="__RefHeading___Toc13995974_1280447820"/>
      <w:bookmarkStart w:id="15" w:name="_Toc5"/>
      <w:bookmarkEnd w:id="13"/>
      <w:bookmarkEnd w:id="14"/>
      <w:r>
        <w:rPr>
          <w:rtl w:val="true"/>
        </w:rPr>
        <w:t>بررسی و پیشنهاد الگوی اولیه برنامه درسی کارشناسی ارشد مدیریت امور مساجد</w:t>
      </w:r>
      <w:r>
        <w:rPr>
          <w:rtl w:val="true"/>
        </w:rPr>
        <w:t>/</w:t>
      </w:r>
      <w:r>
        <w:rPr>
          <w:rtl w:val="true"/>
        </w:rPr>
        <w:t>میثم لطیفی</w:t>
      </w:r>
      <w:bookmarkEnd w:id="15"/>
    </w:p>
    <w:p>
      <w:pPr>
        <w:pStyle w:val="Heading3"/>
        <w:numPr>
          <w:ilvl w:val="2"/>
          <w:numId w:val="1"/>
        </w:numPr>
        <w:rPr/>
      </w:pPr>
      <w:bookmarkStart w:id="16" w:name="__RefHeading___Toc13995976_12804478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بررسی و پیشنهاد الگوی اولیه برنامه درسی کارشناسی ارشد مدیریت امور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لطیفی </w:t>
      </w:r>
      <w:r>
        <w:rPr>
          <w:rStyle w:val="FootnoteAnchor"/>
          <w:rtl w:val="true"/>
        </w:rPr>
        <w:footnoteReference w:id="3"/>
      </w:r>
    </w:p>
    <w:p>
      <w:pPr>
        <w:pStyle w:val="Heading3"/>
        <w:numPr>
          <w:ilvl w:val="2"/>
          <w:numId w:val="1"/>
        </w:numPr>
        <w:rPr/>
      </w:pPr>
      <w:bookmarkStart w:id="18" w:name="__RefHeading___Toc13995978_1280447820"/>
      <w:bookmarkStart w:id="19" w:name="_Toc7"/>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هم اکنون دوره های متعدد آموزشی رسمی و غیر رسمی در سطح دانشگاهی و حوزوی با محوریت تربیت نظری در علوم انسانی و اجتماعی در سطح ملی و بین المللی طراحی و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توجه به اهمیت و ضرورت توجه به مسجد و پیچیدگی اداره این مکان مقدس در سطح خرد و کلان لازم است رشته آموزشی مستقلی برای حصول به اهداف والای تمدن اسلامی و الگوی اسلامی و ایرانی پیشرفت با محوریت مسجد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ضمن بررسی اجمالی وضعیت رشته های مرتبط با این موضوع در داخل و خارج از کشور و اقدامات صورت گرفته در این خصوص، الگوهای طراحی نظام آموزشی و برنامه درسی را به اختصار مورد توجه قرار داده و نهایتاً با توجه به ادبیات موجود الگوی اولیه دوره آموزش مدیریت مساجد در سطح تحصیلات تکمیلی را ارائه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توصیفی تحلیلی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امور عمومی، مدیریت فرهنگی، مدیریت مساجد، برنامه درسی مدیریت آموزشی، آموزش عالی، برنامه درسی میان رشته ای </w:t>
      </w:r>
      <w:bookmarkStart w:id="20" w:name="pg19042_204421"/>
    </w:p>
    <w:p>
      <w:pPr>
        <w:pStyle w:val="Heading3"/>
        <w:numPr>
          <w:ilvl w:val="2"/>
          <w:numId w:val="1"/>
        </w:numPr>
        <w:rPr/>
      </w:pPr>
      <w:bookmarkStart w:id="21" w:name="__RefHeading___Toc13995980_1280447820"/>
      <w:bookmarkStart w:id="22" w:name="_Toc8"/>
      <w:bookmarkEnd w:id="20"/>
      <w:bookmarkEnd w:id="21"/>
      <w:r>
        <w:rPr>
          <w:rtl w:val="true"/>
        </w:rPr>
        <w:t>مقدمه</w:t>
      </w:r>
      <w:bookmarkEnd w:id="22"/>
    </w:p>
    <w:p>
      <w:pPr>
        <w:pStyle w:val="Heading4"/>
        <w:numPr>
          <w:ilvl w:val="3"/>
          <w:numId w:val="1"/>
        </w:numPr>
        <w:rPr/>
      </w:pPr>
      <w:bookmarkStart w:id="23" w:name="__RefHeading___Toc13995982_128044782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در نظام آموزش جدید برای هر بخش از گسترۀ علم رشته تخصصی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تلاشی از آن جهت بوده که تخصصی کردن رشته،ها بهره وری را افزایش داده و امکان پرداختن به موضوعات نوین را تسهیل می کند و البته طراحی و راه اندازی رشته ها فرایندی پیش رونده و تکاملی است؛ به نحوی که همچنان رشته های علمی در حال زایش و گسترش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طی سال های اخیر و حسب ضرورت های بوجود آمده در نیازهای محیطی اجتماعی و فاصله گرفتن شاخه های علم از یکدیگر طراحی رشته ها به سوی چندرشته ای میان رشته ای و فرا رشته ای در حال دگردیسی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چنین تحولاتی در آموزش نظام های درسی نیز به سمت کاربردی شدن و تحصیلات تکمیلی در حال حرکتند؛ طراحی دوره های مدیریت اجرایی مدیریت کسب و کارو نظایر آن از این قبیل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عرصه های اجتماعی مهم جامعه اسلامی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اولین و مهم ترین پایگاه مسلمانان بوده که فراتر از کارکردهای عبادی دارای نقش های متنوعی چون تعلیم و تربیت ارتباط اجتماعی، فرهنگ سازی حل اختلاف بین مؤمنان، سازماندهی و آمادگی نظامی و اداره عمومی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نگاه مدرن تلاش دارد که کارکردهای اصیل مسجد را از آن ربوده و به نهادهای جدید که با فضای معنوی مسجد بیگانه اند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آوردن سازمان جدید آموزش و پرورش، دادگستری، شهرداری و حتی سازمان های متأخرتری مثل فرهنگ سرا و سرای محله از این قبیل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تأکید فراوان معمار کبیر انقلاب و مقام معظم رهبری بر ضرورت حفظ جایگاه مسجد و نگاه راهبردی به آن مع الاسف امروز مسجد در نگاه برنامه ریزان هندسه اقتدار نظام و الگوی اسلامی ایرانی پیشرفت از شأن و منزلت درخوری برخوردار نیست با توجه به تنوع کارکردی مسجد و انتظارات به حق از این نهاد مقدس از جانب رهبر معظم انقلاب و متدینین، هر اقدامی در مسیر رشد و بالندگی این نهاد مقدس مرضی خدای تبارک و تعالی و موجب رشد و بالندگی جامعه اسلامی خواهد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اقدامات ضروری که چنین مهمی را تسهیل می کند حرکت به سمت نگاه تخصصی به مسجد و برنامه ریزی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تخصصی درباره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معاصر و با توجه به پیچیدگی های اجتماعی ساختارهای سنتی پاسخگو نبوده و نیازمند بازسازماندهی </w:t>
      </w:r>
    </w:p>
    <w:p>
      <w:pPr>
        <w:pStyle w:val="BookText"/>
        <w:rPr/>
      </w:pPr>
      <w:r>
        <w:rPr>
          <w:rFonts w:ascii="IRNazanin" w:hAnsi="IRNazanin" w:eastAsia="IRNazanin"/>
          <w:color w:val="111111"/>
          <w:sz w:val="28"/>
          <w:sz w:val="28"/>
          <w:szCs w:val="28"/>
          <w:rtl w:val="true"/>
          <w:lang w:bidi="fa-IR"/>
        </w:rPr>
        <w:t>آن ها هستیم این مسئله پیش از این توسط شهید مطهری و ذیل مسئله تحول در سازمان روحانیت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مقام معظم رهبری نیز این مهم را مکرراً در دیدارهای خود با اصحاب حوزه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لبیک به ندای رهبر انقلاب حوزه علمیه تحولات قابل تقدیری را از خود نشان داده است اما همچنان این تحولات پاسخگوی نیازهای جامعه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ظرفیت های فراوانی هستند که با برنامه ریزی می توان آن ها را به فعلیت رساند از آن جمله انبوه دانشجویان در رشته های علوم انسانی و استعدادهای فراوان در حوزه های علمیه که آمادگی هدایت به سمت معارف مورد نیاز جامعه که از طریق مساجد قابل انتقال اند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مقاله طرح اولیه رشته اداره امور مساجد را ارائه می دهد و البته معتقد است این طرح در ابتدای راه است و با استفاده از نظر خبرگان حوزه و دانشگاه قابل تقویت و تکمیل بوده و به واسطه همت های بلند و مخلصانه قابلیت اجرا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پی بررسی پیشینه پژوهش های مرتبط مقاله و یا پژوهشی مستقل در این موضوع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بین تحقیقات فراوانی که مسجد و یا برنامه درسی را به نحو کلی و مستقل مورد توجه قرار داده اند به نکات قابل توجهی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عمده اقدامات و پژوهش های گذشته که ضرورت طراحی این رشته را نمایان می سازد را ذیل دو عنوان کلی می توان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کاستی در اقدامات صورت گرفته ناظر به عدم نگاه تخصصی به موضوع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های مرتبط درسی به بررسی کلی مدیریت فرهنگی پرداخته شده است و آموزش های لازم و تخصصی در باب مسجد ارائه نمی شود مثل برنامه درسی کارشناسی ارشد مدیریت فرهنگی دومین کاستی ناظر به عدم توجه به جامعیت و گستردگی موضوع مسجد و بازنمایی آن در برنامه 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کارکردی مسجد چه در نگاه خرد ناظر به یک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کلان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نگاه سیاستی اقتضا می کند که انبوهی از گرایش های آموزشی و تحقیقاتی را ذیل رشته مذکور لحاظ نمود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ضرورت ها و کاستی های ذکر شده هدف این پژوهش ارائه الگوی اولیه برنامه درسی رشته مدیریت امور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اصلی پژوهش ناظر به مختصات مطلوب رشته خواهد بود؛ اینکه الگوی مطلوب برنامه ریزی درسی،چیست نیازهای جامعه و مسجد که بایستی در برنامه لحاظ شوند ویژگی های ورودی ها کدامند و اهداف دوره چه خواهند بود از </w:t>
      </w:r>
      <w:bookmarkStart w:id="25" w:name="pg19042_204423"/>
    </w:p>
    <w:p>
      <w:pPr>
        <w:pStyle w:val="BookText"/>
        <w:rPr/>
      </w:pPr>
      <w:bookmarkEnd w:id="25"/>
      <w:r>
        <w:rPr>
          <w:rFonts w:ascii="IRNazanin" w:hAnsi="IRNazanin" w:eastAsia="IRNazanin"/>
          <w:color w:val="111111"/>
          <w:sz w:val="28"/>
          <w:sz w:val="28"/>
          <w:szCs w:val="28"/>
          <w:rtl w:val="true"/>
          <w:lang w:bidi="fa-IR"/>
        </w:rPr>
        <w:t>سؤالات فرعی این تحقیق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خواهد بود محقق با بررسی کتابخانه ای تحقیقات و مستندات گذشته تلاش دارد به سؤالات مذکور در تحقیق پاسخ دهد</w:t>
      </w:r>
      <w:r>
        <w:rPr>
          <w:rFonts w:eastAsia="IRNazanin" w:cs="IRNazanin"/>
          <w:color w:val="111111"/>
          <w:sz w:val="28"/>
          <w:szCs w:val="28"/>
          <w:rtl w:val="true"/>
          <w:lang w:bidi="fa-IR"/>
        </w:rPr>
        <w:t>.</w:t>
      </w:r>
    </w:p>
    <w:p>
      <w:pPr>
        <w:pStyle w:val="Heading4"/>
        <w:numPr>
          <w:ilvl w:val="3"/>
          <w:numId w:val="1"/>
        </w:numPr>
        <w:rPr/>
      </w:pPr>
      <w:bookmarkStart w:id="26" w:name="__RefHeading___Toc13995984_1280447820"/>
      <w:bookmarkStart w:id="27" w:name="_Toc10"/>
      <w:bookmarkEnd w:id="26"/>
      <w:r>
        <w:rPr>
          <w:rtl w:val="true"/>
        </w:rPr>
        <w:t>الف</w:t>
      </w:r>
      <w:r>
        <w:rPr>
          <w:rtl w:val="true"/>
        </w:rPr>
        <w:t xml:space="preserve">) </w:t>
      </w:r>
      <w:r>
        <w:rPr>
          <w:rtl w:val="true"/>
        </w:rPr>
        <w:t>مرور مطالعات و اقدمات گذشته</w:t>
      </w:r>
      <w:bookmarkEnd w:id="27"/>
    </w:p>
    <w:p>
      <w:pPr>
        <w:pStyle w:val="Heading5"/>
        <w:numPr>
          <w:ilvl w:val="4"/>
          <w:numId w:val="1"/>
        </w:numPr>
        <w:rPr/>
      </w:pPr>
      <w:bookmarkStart w:id="28" w:name="__RefHeading___Toc13995986_1280447820"/>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در این قسمت ابتدا در خصوص بستر اجرای برنامه درسی یعنی دانشگاه دینی به معنای اعم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بخشی از مطالعات قبلی است که توسط بابک حمیدیا زیر نظارت نویسنده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امام صادق علیه السلام انجام شده است</w:t>
      </w:r>
      <w:r>
        <w:rPr>
          <w:rFonts w:eastAsia="IRNazanin" w:cs="IRNazanin"/>
          <w:color w:val="111111"/>
          <w:sz w:val="28"/>
          <w:szCs w:val="28"/>
          <w:rtl w:val="true"/>
          <w:lang w:bidi="fa-IR"/>
        </w:rPr>
        <w:t>.</w:t>
      </w:r>
    </w:p>
    <w:p>
      <w:pPr>
        <w:pStyle w:val="Heading5"/>
        <w:numPr>
          <w:ilvl w:val="4"/>
          <w:numId w:val="1"/>
        </w:numPr>
        <w:rPr/>
      </w:pPr>
      <w:bookmarkStart w:id="30" w:name="__RefHeading___Toc13995988_1280447820"/>
      <w:bookmarkStart w:id="31" w:name="_Toc12"/>
      <w:bookmarkEnd w:id="30"/>
      <w:r>
        <w:rPr/>
        <w:t>1</w:t>
      </w:r>
      <w:r>
        <w:rPr>
          <w:rtl w:val="true"/>
        </w:rPr>
        <w:t xml:space="preserve">. </w:t>
      </w:r>
      <w:r>
        <w:rPr>
          <w:rtl w:val="true"/>
        </w:rPr>
        <w:t>دانشگاه دینی در سطح جهانی</w:t>
      </w:r>
      <w:bookmarkEnd w:id="31"/>
    </w:p>
    <w:p>
      <w:pPr>
        <w:pStyle w:val="BookText"/>
        <w:rPr/>
      </w:pPr>
      <w:r>
        <w:rPr>
          <w:rFonts w:ascii="IRNazanin" w:hAnsi="IRNazanin" w:eastAsia="IRNazanin"/>
          <w:color w:val="111111"/>
          <w:sz w:val="28"/>
          <w:sz w:val="28"/>
          <w:szCs w:val="28"/>
          <w:rtl w:val="true"/>
          <w:lang w:bidi="fa-IR"/>
        </w:rPr>
        <w:t>از آنجایی که دانشگاه دینی مفهومی انتزاعی است که مصادیق آن در قالب ادیان مختلف ظهور و بروز می کند لذا تعریف جامع و دقیقی از این مفهوم تاکنون صورت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های صورت گرفته مراکز آموزشی که به نوعی با موضوع دین در ارتباط هستند در متون مربوطه به صورت ذیل تعریف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کالج، دانشگاه، مدرسه علوم دینی یا مرکز آموزشی که توسط یک نهاد مذهبی حمایت می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مدارس علوم دینی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مدارسی که در آن صرفاً علوم دینی تدریس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بیشتر در بین دو دین یهود و مسیحیت رایج است و عمدتاً تحت نظارت یک کلیسا و یا کنیسه می باشد و فارغ التحصیلان آن در مراکز دینی از جمله کلیسا مشغول به کار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در قرن نوزدهم برای تربیت اساتید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این مدارس بیشتر در مقطع دبیرستان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کالج یا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می توان این مدارس را با تفاوت هایی در سازماندهی شبیه حوزه های علمیه در کشورهای اسلامی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کتب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مختلف دانشگاه هایی با عنوان کتاب مقدس آن دین تأسیس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دانشگاه ها دانشگاه انجیل </w:t>
      </w:r>
      <w:r>
        <w:rPr>
          <w:rStyle w:val="FootnoteAnchor"/>
          <w:rtl w:val="true"/>
        </w:rPr>
        <w:footnoteReference w:id="7"/>
      </w:r>
      <w:r>
        <w:rPr>
          <w:rFonts w:ascii="IRNazanin" w:hAnsi="IRNazanin" w:eastAsia="IRNazanin"/>
          <w:color w:val="111111"/>
          <w:sz w:val="28"/>
          <w:sz w:val="28"/>
          <w:szCs w:val="28"/>
          <w:rtl w:val="true"/>
          <w:lang w:bidi="fa-IR"/>
        </w:rPr>
        <w:t>است که در آن محور اصلی کتاب مقدس انجیل می باشد و کلیه آموزش ها و پژوهش ها حول کتاب مقدس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دانشگاه ها با مدارس علوم دینی مسیحی مستثنی کردن فلسفه از برنامه درسی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این دانشگاه ها تا سطح کارشناسی می باشند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چنین رشته ها و دانشکده هایی شبیه دانشکده های علوم قرآنی در کشورهای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که فرامین اخلاقی در آن رعایت می گردد و در فرهنگ آن تثبیت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فضیلت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نیکسون </w:t>
      </w:r>
      <w:r>
        <w:rPr>
          <w:rStyle w:val="FootnoteAnchor"/>
          <w:rtl w:val="true"/>
        </w:rPr>
        <w:footnoteReference w:id="9"/>
      </w:r>
      <w:r>
        <w:rPr>
          <w:rFonts w:ascii="IRNazanin" w:hAnsi="IRNazanin" w:eastAsia="IRNazanin"/>
          <w:color w:val="111111"/>
          <w:sz w:val="28"/>
          <w:sz w:val="28"/>
          <w:szCs w:val="28"/>
          <w:rtl w:val="true"/>
          <w:lang w:bidi="fa-IR"/>
        </w:rPr>
        <w:t xml:space="preserve">در کتاب خود با عنوان به سوی دانشگاه فضیلت گرا، </w:t>
      </w:r>
      <w:r>
        <w:rPr>
          <w:rStyle w:val="FootnoteAnchor"/>
          <w:rtl w:val="true"/>
        </w:rPr>
        <w:footnoteReference w:id="10"/>
      </w:r>
      <w:r>
        <w:rPr>
          <w:rFonts w:ascii="IRNazanin" w:hAnsi="IRNazanin" w:eastAsia="IRNazanin"/>
          <w:color w:val="111111"/>
          <w:sz w:val="28"/>
          <w:sz w:val="28"/>
          <w:szCs w:val="28"/>
          <w:rtl w:val="true"/>
          <w:lang w:bidi="fa-IR"/>
        </w:rPr>
        <w:t xml:space="preserve">با به چالش کشاندن نگاه رایجی که نسبت به دانشگاه خوب </w:t>
      </w:r>
      <w:r>
        <w:rPr>
          <w:rStyle w:val="FootnoteAnchor"/>
          <w:rtl w:val="true"/>
        </w:rPr>
        <w:footnoteReference w:id="11"/>
      </w:r>
      <w:r>
        <w:rPr>
          <w:rFonts w:ascii="IRNazanin" w:hAnsi="IRNazanin" w:eastAsia="IRNazanin"/>
          <w:color w:val="111111"/>
          <w:sz w:val="28"/>
          <w:sz w:val="28"/>
          <w:szCs w:val="28"/>
          <w:rtl w:val="true"/>
          <w:lang w:bidi="fa-IR"/>
        </w:rPr>
        <w:t xml:space="preserve">وجود دارد، سعی دارد بنیان های اخلاقی کارکردهای دانشگاهی را اعم از آموزش، پژوهش دانش پژوهی </w:t>
      </w:r>
      <w:r>
        <w:rPr>
          <w:rStyle w:val="FootnoteAnchor"/>
          <w:rtl w:val="true"/>
        </w:rPr>
        <w:footnoteReference w:id="12"/>
      </w:r>
      <w:r>
        <w:rPr>
          <w:rFonts w:ascii="IRNazanin" w:hAnsi="IRNazanin" w:eastAsia="IRNazanin"/>
          <w:color w:val="111111"/>
          <w:sz w:val="28"/>
          <w:sz w:val="28"/>
          <w:szCs w:val="28"/>
          <w:rtl w:val="true"/>
          <w:lang w:bidi="fa-IR"/>
        </w:rPr>
        <w:t>و به طور کلی روابط دانشگاهی، بازتعریف نماید در نگاه رایج همواره دانشگاه خوب دانشگاهی است که به لحاظ کارآیی اقتصادی، مدیریتی اثر بخش داشته باشد کارآفرینی پیشرفت و نوآوری رقابتی نیز از جمله معیارهای مهم ارزیابی و قضاوت در خصوص یک دانشگاه نیک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نظر نیکسون این قبیل اهداف و شاخص ها پیوسته در بیشتر دانشگاه ها پیگیری می شود و آنچه در خصوص یک دانشگاه خوب از اذهان دور می ماند تعالی دانشگاهی </w:t>
      </w:r>
      <w:r>
        <w:rPr>
          <w:rStyle w:val="FootnoteAnchor"/>
          <w:rtl w:val="true"/>
        </w:rPr>
        <w:footnoteReference w:id="13"/>
      </w:r>
      <w:r>
        <w:rPr>
          <w:rFonts w:ascii="IRNazanin" w:hAnsi="IRNazanin" w:eastAsia="IRNazanin"/>
          <w:color w:val="111111"/>
          <w:sz w:val="28"/>
          <w:sz w:val="28"/>
          <w:szCs w:val="28"/>
          <w:rtl w:val="true"/>
          <w:lang w:bidi="fa-IR"/>
        </w:rPr>
        <w:t xml:space="preserve">و نفع عامه </w:t>
      </w:r>
      <w:r>
        <w:rPr>
          <w:rStyle w:val="FootnoteAnchor"/>
          <w:rtl w:val="true"/>
        </w:rPr>
        <w:footnoteReference w:id="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نیکسون آن است که ضعف رهبری فکری مدیران دانشگاه ها و سیاست گذاران آموزش عالی را نسبت به غفلت از منافع عمومی در اثر حاکمیت بیش از حد نظام سرمایه داری غرب که بعد از بحران مالی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افول است به آن ها گوشزد نموده و ایشان را نسبت به مسؤولیت های اخلاقی و فرهنگی ای که در قبال دانشگاه ها و جامعه شان بر عهده دارند، بیدار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Nixon,2010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رویکرد به دانشگاه سبب پایه گذاری دانشگاهی نوین با رویکردهای فضیلت گرا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تأکید اصلی بیشتر بر فرهنگ دانشگاهی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دانشکده های دین شناسی یا علم الادیان</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دین شناسی، دین پژوهی یا مطالعات ادیان عنوانی است که تقریباً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خصوص در آمریکا برای اشاره به یک رشته دانشگاهی مستقل در حوزه علوم انسانی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کار می رود پیش از رواج این اصطلاح عناوینی همچون ادیان هم سنجشی یا تطبیقی </w:t>
      </w:r>
      <w:r>
        <w:rPr>
          <w:rStyle w:val="FootnoteAnchor"/>
          <w:rtl w:val="true"/>
        </w:rPr>
        <w:footnoteReference w:id="16"/>
      </w:r>
      <w:r>
        <w:rPr>
          <w:rFonts w:ascii="IRNazanin" w:hAnsi="IRNazanin" w:eastAsia="IRNazanin"/>
          <w:color w:val="111111"/>
          <w:sz w:val="28"/>
          <w:sz w:val="28"/>
          <w:szCs w:val="28"/>
          <w:rtl w:val="true"/>
          <w:lang w:bidi="fa-IR"/>
        </w:rPr>
        <w:t>نیز به کار برده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این رشته، همانند سایر رشته های نوین علوم انسانی اروپاست مکس مولر </w:t>
      </w:r>
      <w:r>
        <w:rPr>
          <w:rStyle w:val="FootnoteAnchor"/>
          <w:rtl w:val="true"/>
        </w:rPr>
        <w:footnoteReference w:id="17"/>
      </w:r>
      <w:r>
        <w:rPr>
          <w:rFonts w:ascii="IRNazanin" w:hAnsi="IRNazanin" w:eastAsia="IRNazanin"/>
          <w:color w:val="111111"/>
          <w:sz w:val="28"/>
          <w:sz w:val="28"/>
          <w:szCs w:val="28"/>
          <w:rtl w:val="true"/>
          <w:lang w:bidi="fa-IR"/>
        </w:rPr>
        <w:t xml:space="preserve">آلمانی کسی بود که اولین کرسی استادی با عنوان ادیان تطبیقی در دانشگاه آکسفورد به افتخار وی افتتاح شد عنوان اخیر در واقع معادل انگلیسی ای بود که در قبال اصطلاح آلمانی </w:t>
      </w:r>
      <w:r>
        <w:rPr>
          <w:rFonts w:eastAsia="Times New Roman" w:cs="Times New Roman" w:ascii="Times New Roman" w:hAnsi="Times New Roman"/>
          <w:color w:val="111111"/>
          <w:sz w:val="28"/>
          <w:szCs w:val="28"/>
          <w:lang w:val="en-US" w:bidi="en-US"/>
        </w:rPr>
        <w:t>religionswissenschaft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معنای لغوی آن علم ادیان است برابر نهاده شده بود از مکس مولر کتابی با همین عنوان به زبان انگلیسی به جای مانده است که به عنوان نخستین متن کلاسیک این رشته از آن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دانشکده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های جهان دانشکده هایی تحت عنوان دانشکده الهیات وجود دارد که به بررسی ماهوی یک دین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این دانشکده ها در ایران نیز وجود دارد و تحت همین عنوان مشغول به فعالیت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همچون کلام اسلامی نیز با محتویات این رشته قرابت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های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هایی که به دلیل وابستگی به دین خاصی عنوان آن دین را برای دانشگاه خود انتخاب نموده اند این دانشگاهها متناسب با هر دین و گرایش مذهبی تعریف شده اند و برخی دارای انجمن های خاصی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دسته دانشگاه ها صرف تسمیه دانشگاه به دین خاص مد نظر بوده و امکان دارد مصادیق این دسته از دانشگاه ها همپوشانی با سایر تعاریف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های مسیحی، دانشگاه های یهودی دانشگاه های اسلامی، دانشگاه های بودایی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دانشگاه ها می باشند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جدول روبه رو منظر تعریف دانشگاه دینی، تعریف و مصادیق مذکور در خصوص دانشگاه اسلامی آورده شده است</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9042_204430"/>
      <w:bookmarkStart w:id="33" w:name="pg19042_204430"/>
      <w:bookmarkEnd w:id="33"/>
    </w:p>
    <w:p>
      <w:pPr>
        <w:pStyle w:val="BookText"/>
        <w:rPr/>
      </w:pPr>
      <w:bookmarkStart w:id="34" w:name="pg19042_204430"/>
      <w:bookmarkEnd w:id="34"/>
      <w:r>
        <w:rPr>
          <w:rFonts w:ascii="IRNazanin" w:hAnsi="IRNazanin" w:eastAsia="IRNazanin"/>
          <w:color w:val="111111"/>
          <w:sz w:val="28"/>
          <w:sz w:val="28"/>
          <w:szCs w:val="28"/>
          <w:rtl w:val="true"/>
          <w:lang w:bidi="fa-IR"/>
        </w:rPr>
        <w:t>در این مقاله تلاش شد برخی برنامه های درسی نزدیک به هم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دانشگاه مک فیلد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www.mihe.org.uk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انگلستان در دانشکده علوم اداری خود رشته مدیریت امور مساجد را با سه گرایش مدیریت مالی مساجد و مدیریت اوقاف و مدیریت رفتار سازمانی تعریف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دانشگاه واشنگتن رشته مدیریت امور کلیساها را در سه گرایش امور راهبان، امور تامین مالی و تبلیغات تعریف نموده است</w:t>
      </w:r>
      <w:r>
        <w:rPr>
          <w:rFonts w:eastAsia="IRNazanin" w:cs="IRNazanin"/>
          <w:color w:val="111111"/>
          <w:sz w:val="28"/>
          <w:szCs w:val="28"/>
          <w:rtl w:val="true"/>
          <w:lang w:bidi="fa-IR"/>
        </w:rPr>
        <w:t>.</w:t>
      </w:r>
    </w:p>
    <w:p>
      <w:pPr>
        <w:pStyle w:val="Heading5"/>
        <w:numPr>
          <w:ilvl w:val="4"/>
          <w:numId w:val="1"/>
        </w:numPr>
        <w:rPr/>
      </w:pPr>
      <w:bookmarkStart w:id="35" w:name="__RefHeading___Toc13995990_1280447820"/>
      <w:bookmarkStart w:id="36" w:name="_Toc13"/>
      <w:bookmarkEnd w:id="35"/>
      <w:r>
        <w:rPr/>
        <w:t>2</w:t>
      </w:r>
      <w:r>
        <w:rPr>
          <w:rtl w:val="true"/>
        </w:rPr>
        <w:t xml:space="preserve">. </w:t>
      </w:r>
      <w:r>
        <w:rPr>
          <w:rtl w:val="true"/>
        </w:rPr>
        <w:t>مدارس امام خطیب ترکیه</w:t>
      </w:r>
      <w:bookmarkEnd w:id="36"/>
    </w:p>
    <w:p>
      <w:pPr>
        <w:pStyle w:val="BookText"/>
        <w:rPr/>
      </w:pPr>
      <w:r>
        <w:rPr>
          <w:rFonts w:ascii="IRNazanin" w:hAnsi="IRNazanin" w:eastAsia="IRNazanin"/>
          <w:color w:val="111111"/>
          <w:sz w:val="28"/>
          <w:sz w:val="28"/>
          <w:szCs w:val="28"/>
          <w:rtl w:val="true"/>
          <w:lang w:bidi="fa-IR"/>
        </w:rPr>
        <w:t>کشور ترکیه علی رغم تأکید برلائیتسه در اداره کشور هم چنان امور مذهبی را به صورت دولتی کنترل و هدایت می کند یکی از بزرگ ترین وزارت خانه های این کشور، سازمان دیانت است که راهبری و مدیریت شئون مذهبی و امور مساجد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 سازمان دیانت تعداد مساجد ترکیه نزدیک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مسجد است که در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دارای کادر و مابقی فاقد کادر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پرسنل مساجد زیر نظر سازمان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شامل </w:t>
      </w:r>
      <w:r>
        <w:rPr>
          <w:rFonts w:eastAsia="IRNazanin" w:cs="IRNazanin"/>
          <w:color w:val="111111"/>
          <w:sz w:val="28"/>
          <w:szCs w:val="28"/>
          <w:lang w:bidi="fa-IR"/>
        </w:rPr>
        <w:t>57342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امام خطیب و </w:t>
      </w:r>
      <w:r>
        <w:rPr>
          <w:rFonts w:eastAsia="IRNazanin" w:cs="IRNazanin"/>
          <w:color w:val="111111"/>
          <w:sz w:val="28"/>
          <w:szCs w:val="28"/>
          <w:lang w:bidi="fa-IR"/>
        </w:rPr>
        <w:t>9849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امام خطیب که زیر نظر این سازمان قرار دارد مسئولیت آموزش و تربیت نیرو برای امور مذهبی و مساجد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مجموعه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سازمان امر تعلیم پرسنل شاغل در مناطق مختلف انجام می پذیرد در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تعداد </w:t>
      </w:r>
      <w:r>
        <w:rPr>
          <w:rFonts w:eastAsia="IRNazanin" w:cs="IRNazanin"/>
          <w:color w:val="111111"/>
          <w:sz w:val="28"/>
          <w:szCs w:val="28"/>
          <w:lang w:bidi="fa-IR"/>
        </w:rPr>
        <w:t>4648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مراکز آموزشی مذکور آموزش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دو مرکز آموزشی استانبول و قونیه به عنوان مراکز ویژه آموزشی تعیین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مراکز مذکور از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تعداد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آموزش دینی به عنوان شغل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های مذکور پرسنلی که از دانشکده های الهيات فارغ التحصیل شده اند مدت دو تا پنج سال به امر یادگیری تخصصی دین مشغول می شوند و افراد موفق با عنوان مفتی و واعظ منصوب می 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دیانت همچنین به برقراری کلاس های مربوط به اذان و خطابه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های مذکور با هدف آموزش اذان خوانی با صدای خوش و همچنین ایراد خطابه و سخنرانی به شیوه امام خطیب ها تشکیل می گردند تاکنون حدود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مؤذن و </w:t>
      </w:r>
      <w:r>
        <w:rPr>
          <w:rFonts w:eastAsia="IRNazanin" w:cs="IRNazanin"/>
          <w:color w:val="111111"/>
          <w:sz w:val="28"/>
          <w:szCs w:val="28"/>
          <w:lang w:bidi="fa-IR"/>
        </w:rPr>
        <w:t>5678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امام خطیب از کلاس های مذکور فارغ التحصیل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داخل کشور نیز فعالیت های مأجوری صورت گرفته است سفیران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های تخصصی تبلیغ حوزه علمیه قم نمونه ای از این فعالیت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دارای اهداف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مورد نیاز مبلغ برای استفاده از منابع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برفنون و مهارت های تبلیغی؛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معارف اسلامی و مباحث مورد نیاز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شدن اخلاق اسلامی و حسن سلوک اجتماعی؛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تقلید نسبت به احکام شرعی و دستورات دینی؛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انگیزه دفاع از اسلام و نظام اسلامی</w:t>
      </w:r>
    </w:p>
    <w:p>
      <w:pPr>
        <w:pStyle w:val="BookText"/>
        <w:rPr/>
      </w:pPr>
      <w:r>
        <w:rPr>
          <w:rFonts w:ascii="IRNazanin" w:hAnsi="IRNazanin" w:eastAsia="IRNazanin"/>
          <w:color w:val="111111"/>
          <w:sz w:val="28"/>
          <w:sz w:val="28"/>
          <w:szCs w:val="28"/>
          <w:rtl w:val="true"/>
          <w:lang w:bidi="fa-IR"/>
        </w:rPr>
        <w:t>دروس آموزشی و برنامه های تربیتی براساس اهداف مذکور تدوین شده که برخی از عناوین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فقه، اصول، منطق، عقاید، تجوید، تفسیر قرآن، حدیث شناسی، روان شناسی، جامعه شناسی تاریخ و سیره معصومین علیهم السلام مدیریت، آداب معاشرت، مشاوره و راهنمایی، روش کلاسداری و شیوه های تبلیغی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برنامه درسی جدیدی که به وزارت علوم عرضه شده است دوره کارشناسی ارشد مدیریت امور فرهنگی با دو گرایش برنامه ریزی امور فرهنگی و مدیریت امور فرهنگی تا حدودی به موضوع مسجد نزدیک شده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بندی بحث اینکه دانشگاه های دینی پدیده جدیدی نیست از جامع الازهر که از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تاکنون فعال بوده است و دانشگاه های نوظهور در عربستان و مالزی و رشته های مرتبط با مسجد در کشوری مثل انگلیس همه و همه نشان دهنده مسئولیت مضاعف سیاست گذاران و برنامه ریزان داخلی در این زمینه است رشته های موجود داخلی نیز تخصصی مسجد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عمومی به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جامعیت لازم برخوردار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بعد عبادی و تبلیغی و غفلت از سایر کارکردها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ضرورت طراحی رشته را دو چندان می کنند</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جامع برنامه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bookmarkStart w:id="37" w:name="pg19042_204433"/>
    </w:p>
    <w:p>
      <w:pPr>
        <w:pStyle w:val="Heading4"/>
        <w:numPr>
          <w:ilvl w:val="3"/>
          <w:numId w:val="1"/>
        </w:numPr>
        <w:rPr/>
      </w:pPr>
      <w:bookmarkStart w:id="38" w:name="__RefHeading___Toc13995992_1280447820"/>
      <w:bookmarkStart w:id="39" w:name="_Toc14"/>
      <w:bookmarkEnd w:id="37"/>
      <w:bookmarkEnd w:id="38"/>
      <w:r>
        <w:rPr>
          <w:rtl w:val="true"/>
        </w:rPr>
        <w:t>ب</w:t>
      </w:r>
      <w:r>
        <w:rPr>
          <w:rtl w:val="true"/>
        </w:rPr>
        <w:t xml:space="preserve">) </w:t>
      </w:r>
      <w:r>
        <w:rPr>
          <w:rtl w:val="true"/>
        </w:rPr>
        <w:t>ضرورت تأسیس رشته اداره امور مسجد</w:t>
      </w:r>
      <w:bookmarkEnd w:id="39"/>
    </w:p>
    <w:p>
      <w:pPr>
        <w:pStyle w:val="BookText"/>
        <w:rPr/>
      </w:pPr>
      <w:r>
        <w:rPr>
          <w:rFonts w:ascii="IRNazanin" w:hAnsi="IRNazanin" w:eastAsia="IRNazanin"/>
          <w:color w:val="111111"/>
          <w:sz w:val="28"/>
          <w:sz w:val="28"/>
          <w:szCs w:val="28"/>
          <w:rtl w:val="true"/>
          <w:lang w:bidi="fa-IR"/>
        </w:rPr>
        <w:t>در بخش قبل نشان دادیم دغدغه مدیریت فرهنگ و به طور خاص مدیریت مساجد مقوله جدیدی نیست و در برخی مراکز علمی و دانشگاهی در قالب رشته های رسمی دانشگاهی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سؤال برانگیز است این که چرا تاکنون به این موضوع به نحو درخور توجه نشده است؟</w:t>
      </w:r>
    </w:p>
    <w:p>
      <w:pPr>
        <w:pStyle w:val="BookText"/>
        <w:rPr/>
      </w:pPr>
      <w:r>
        <w:rPr>
          <w:rFonts w:ascii="IRNazanin" w:hAnsi="IRNazanin" w:eastAsia="IRNazanin"/>
          <w:color w:val="111111"/>
          <w:sz w:val="28"/>
          <w:sz w:val="28"/>
          <w:szCs w:val="28"/>
          <w:rtl w:val="true"/>
          <w:lang w:bidi="fa-IR"/>
        </w:rPr>
        <w:t>چند جواب برای این سؤال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مسجد پیچیده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مدیریت مسجد پیچیده نیست که بخواهیم برای آن رشته طراحی کنیم در حالی که وقتی به کارکردهای مسجد در اسلام نگاه می کنیم انبوهی از وظایف متوجه مسجد است در حالی که هم اکنون به کارکرد حداقلی تنزل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مقاله تلاش می کنیم گستردگی موضوع را در عناوین دروس نشان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برای این موضوع رشته ای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منتظرند رشته ای در دنیا و خصوصاً در غرب تعریف شود تا بر آن اساس رشته ای نو در کشور رونویسی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منفعلانه متأسفانه حتی در سطوح بالا و برخی برنامه ریزان علمی و فرهنگی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تقبیح این نگاه باید گفت ما در بخش های قبلی نشان دادیم مسیحیت منحرف و برخی فرق تازه ساخته در این زمینه فعالیت کرده و رشته و دانشگاه راه انداخته اند که باید عبرت آموز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 رشته را رشته می کند مشابه سازی با آنچه موجود است نیست بلکه نیاز واقعی جامعه واتقان در طراحی دوره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دوره هزینه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برخی مسئله هزینه زیاد تأسیس دانشگاه و مرکز حوزوی مختص این کار را مطرح کنند که در جواب باید گفت در مرحله اول لزومی به تشکیلات مفصلی نیست بلکه می توان این رشته را در کنار سایر رشته ها ارائه کرد و در گام های بعد با جذب منابع از محل موقوفات و خیرات نسبت به تأسیس دانشگاه امام سجاد علیه السلام با مأموریت اقامه نماز در جامعه اسلامی اقدام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برگزاری دوره با کمبود متقاضی مواجه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گفت امروز نزدیک به دو میلیون دانشجوی علوم انسانی در کشور در حال تحصیل هستند که اگرچه در بدو ورود به دانشگاه از انگیزه بالایی برخوردارند اما به مرور برای بسیاری از ایشان آینده مبهم و ناامید کننده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نامناسب دروس فضای تحصیل و پژوهش، آینده شغلی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انبوه </w:t>
      </w:r>
      <w:bookmarkStart w:id="40" w:name="pg19042_204434"/>
    </w:p>
    <w:p>
      <w:pPr>
        <w:pStyle w:val="BookText"/>
        <w:rPr/>
      </w:pPr>
      <w:bookmarkEnd w:id="40"/>
      <w:r>
        <w:rPr>
          <w:rFonts w:ascii="IRNazanin" w:hAnsi="IRNazanin" w:eastAsia="IRNazanin"/>
          <w:color w:val="111111"/>
          <w:sz w:val="28"/>
          <w:sz w:val="28"/>
          <w:szCs w:val="28"/>
          <w:rtl w:val="true"/>
          <w:lang w:bidi="fa-IR"/>
        </w:rPr>
        <w:t>ایشان قطعاً تعداد قابل توجهی وجود دارند که با گزینش صحیح توانایی ادامه تحصیل در این رشته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هم اکنون برخی از طلاب برای ادامه تحصیل وارد برخی رشته های دانشگاهی می شوند که برای ایشان تکرار مکررات و یا بی تفاوت نسبت به رسالت حوزوی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بخشی از طلاب به این عرصه می تواند بخشی از نیازهای واقعی را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تأسیس رشته لزوماً به معنای گسترش بی محابای آن نیست بلکه به مرور زمان و با توجه به امکانات و کشش دانشجو نسبت به گسترش رشته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دینی قابل تبدیل شدن به واحد و کلاس درس نیست شاید برخی بگویند در صورتی که مباحث دینی به واحد و کلاس درس تبدیل شوند از اخلاص در آن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اولاً دوگان مخلصان بی مدرک و بی اخلاصان با مدرک حداکثر در قواره یک ذو حدین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برگزاری دوره های منظم و هدف دار که در پایان دوره گواهی و مدرک هم داده می شود از بی برنامگی و هدر دادن وقت طلبه و عدم آماده سازی وی برای خدمت در مهم ترین و استراتژیک ترین پایگاه اسلام خطرناک تر است؟ مسئله تشکیلات و کار سازمان یافته و منظم ضروری است؛ آنچه خطرناک است مدرک گرایی و غفلت از خطر مدرک گرایی است که بایستی در گزینش ها و برنامه تربیتی دوره آموزشی به آن توجه نمود</w:t>
      </w:r>
      <w:r>
        <w:rPr>
          <w:rFonts w:eastAsia="IRNazanin" w:cs="IRNazanin"/>
          <w:color w:val="111111"/>
          <w:sz w:val="28"/>
          <w:szCs w:val="28"/>
          <w:rtl w:val="true"/>
          <w:lang w:bidi="fa-IR"/>
        </w:rPr>
        <w:t>.</w:t>
      </w:r>
    </w:p>
    <w:p>
      <w:pPr>
        <w:pStyle w:val="Heading4"/>
        <w:numPr>
          <w:ilvl w:val="3"/>
          <w:numId w:val="1"/>
        </w:numPr>
        <w:rPr/>
      </w:pPr>
      <w:bookmarkStart w:id="41" w:name="__RefHeading___Toc13995994_1280447820"/>
      <w:bookmarkStart w:id="42" w:name="_Toc15"/>
      <w:bookmarkEnd w:id="41"/>
      <w:r>
        <w:rPr>
          <w:rtl w:val="true"/>
        </w:rPr>
        <w:t>ج</w:t>
      </w:r>
      <w:r>
        <w:rPr>
          <w:rtl w:val="true"/>
        </w:rPr>
        <w:t xml:space="preserve">) </w:t>
      </w:r>
      <w:r>
        <w:rPr>
          <w:rtl w:val="true"/>
        </w:rPr>
        <w:t>الگوهای برنامه ریزی درسی و طراحی رشته</w:t>
      </w:r>
      <w:bookmarkEnd w:id="42"/>
    </w:p>
    <w:p>
      <w:pPr>
        <w:pStyle w:val="BookText"/>
        <w:rPr/>
      </w:pPr>
      <w:r>
        <w:rPr>
          <w:rFonts w:ascii="IRNazanin" w:hAnsi="IRNazanin" w:eastAsia="IRNazanin"/>
          <w:color w:val="111111"/>
          <w:sz w:val="28"/>
          <w:sz w:val="28"/>
          <w:szCs w:val="28"/>
          <w:rtl w:val="true"/>
          <w:lang w:bidi="fa-IR"/>
        </w:rPr>
        <w:t xml:space="preserve">پس از مرور مطالعات و اقدامات صورت گرفته و ضرورت تأسیس رشته تحصیلی درباره اداره امور مسجد لازم است مقدمتاً در باب الگوهای برنامه ریزی درسی </w:t>
      </w:r>
      <w:r>
        <w:rPr>
          <w:rStyle w:val="FootnoteAnchor"/>
          <w:rtl w:val="true"/>
        </w:rPr>
        <w:footnoteReference w:id="18"/>
      </w:r>
      <w:r>
        <w:rPr>
          <w:rFonts w:ascii="IRNazanin" w:hAnsi="IRNazanin" w:eastAsia="IRNazanin"/>
          <w:color w:val="111111"/>
          <w:sz w:val="28"/>
          <w:sz w:val="28"/>
          <w:szCs w:val="28"/>
          <w:rtl w:val="true"/>
          <w:lang w:bidi="fa-IR"/>
        </w:rPr>
        <w:t xml:space="preserve">صحبت شود تا بر آن اساس برنامه پیشنهادی ارائه شود برنامه ریزی درسی از لحاظ مفهومی اشاره به فرآیندی دارد که حاصل یا نتیجه آن برنامه درسی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ریزی درسی،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تجارب یادگیری دانشجویان را در دوره های تحصیلی متفاوت مدیریت کنیم تا به یک سلسله اهداف متناسب با نظام ارزشی و شرایط ملی،برسند نیاز به طرح و نقشه داریم نام این نقشه از نظر علمی برنامه درسی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درسی به عنوان یک رشته مستقل، تا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 مرزهای خود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این سال برنامه ریزی درسی به تدریج با تألیف کتاب های تخصصی رشد یافت؛ به خصوص </w:t>
      </w:r>
    </w:p>
    <w:p>
      <w:pPr>
        <w:pStyle w:val="BookText"/>
        <w:rPr/>
      </w:pPr>
      <w:r>
        <w:rPr>
          <w:rFonts w:ascii="IRNazanin" w:hAnsi="IRNazanin" w:eastAsia="IRNazanin"/>
          <w:color w:val="111111"/>
          <w:sz w:val="28"/>
          <w:sz w:val="28"/>
          <w:szCs w:val="28"/>
          <w:rtl w:val="true"/>
          <w:lang w:bidi="fa-IR"/>
        </w:rPr>
        <w:t xml:space="preserve">کتاب فرانکلین بوبیت که در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مسائل این حوزه، توجه بسیاری از صاحبنظران و متخصصان آموزش را به خود معطوف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پروند،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سازمان یافته حرفه ای نیز منجر به تکامل و تالیف نخستین دایره المعارف بین المللی برنامه درسی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بدین طریق مطالعات برنامه درسی به عنوان یک رشته تخصصی از اوایل قرن بیستم میلادی شکل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قورچیان و تن ساز،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 </w:t>
      </w:r>
      <w:r>
        <w:rPr>
          <w:rStyle w:val="FootnoteAnchor"/>
          <w:rtl w:val="true"/>
        </w:rPr>
        <w:footnoteReference w:id="19"/>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درسی را به پنج بعد یا جز اصلی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چارچوبی از مقدمات و مفروضات درباره فراگیرنده درس و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عمومی و اختصاصی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 یا ماهیت موضوع همراه با انتخاب قلمرو و نتیجه حاصل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انتقال ؛ از جمله روش ها و محیط های یادگیری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ارزشیابی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تقسیم بندی مهر محمدی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عناصر تشکیل دهنده برنامه درسی را که اغلب در مباحث مربوط به الگوهای برنامه ریزی درسی از آن ها یاد می شود شامل اهداف، محتوا فعالیت های یادگیری فراگیران و بالاخره روش های ارزشیابی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در الگوی برنامه ریزی درسی رشته معارف اسلامی شکل شماره یک را پیشنهاد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خندان،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درسی پیشنهادی رشته مدیریت امور مساجد</w:t>
      </w:r>
    </w:p>
    <w:p>
      <w:pPr>
        <w:pStyle w:val="BookText"/>
        <w:rPr/>
      </w:pPr>
      <w:r>
        <w:rPr>
          <w:rFonts w:ascii="IRNazanin" w:hAnsi="IRNazanin" w:eastAsia="IRNazanin"/>
          <w:color w:val="111111"/>
          <w:sz w:val="28"/>
          <w:sz w:val="28"/>
          <w:szCs w:val="28"/>
          <w:rtl w:val="true"/>
          <w:lang w:bidi="fa-IR"/>
        </w:rPr>
        <w:t>با عنایت به الگوی برنامه درسی و همچنین با توجه به ساختار برنامه درسی مصوب در وزارت علوم برنامه پیشنهادی رشته مدیریت امور مساجد به صورت زیر پیشنهاد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امور مساجد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w:t>
      </w:r>
    </w:p>
    <w:p>
      <w:pPr>
        <w:pStyle w:val="BookText"/>
        <w:rPr/>
      </w:pPr>
      <w:r>
        <w:rPr>
          <w:rFonts w:ascii="IRNazanin" w:hAnsi="IRNazanin" w:eastAsia="IRNazanin"/>
          <w:color w:val="111111"/>
          <w:sz w:val="28"/>
          <w:sz w:val="28"/>
          <w:szCs w:val="28"/>
          <w:rtl w:val="true"/>
          <w:lang w:bidi="fa-IR"/>
        </w:rPr>
        <w:t>با توجه به ویژگی های ورودی ها که یا از حوزه هستند و یا از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نیم سال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تأسیسی اصلاحی تصویبی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راه اندازی دوره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اتخاذ شده در تدوین برنامه درسی</w:t>
      </w:r>
    </w:p>
    <w:p>
      <w:pPr>
        <w:pStyle w:val="BookText"/>
        <w:rPr/>
      </w:pPr>
      <w:r>
        <w:rPr>
          <w:rFonts w:ascii="IRNazanin" w:hAnsi="IRNazanin" w:eastAsia="IRNazanin"/>
          <w:color w:val="111111"/>
          <w:sz w:val="28"/>
          <w:sz w:val="28"/>
          <w:szCs w:val="28"/>
          <w:rtl w:val="true"/>
          <w:lang w:bidi="fa-IR"/>
        </w:rPr>
        <w:t>میان رشته ای بودن</w:t>
      </w:r>
    </w:p>
    <w:p>
      <w:pPr>
        <w:pStyle w:val="BookText"/>
        <w:rPr/>
      </w:pPr>
      <w:r>
        <w:rPr>
          <w:rFonts w:ascii="IRNazanin" w:hAnsi="IRNazanin" w:eastAsia="IRNazanin"/>
          <w:color w:val="111111"/>
          <w:sz w:val="28"/>
          <w:sz w:val="28"/>
          <w:szCs w:val="28"/>
          <w:rtl w:val="true"/>
          <w:lang w:bidi="fa-IR"/>
        </w:rPr>
        <w:t>دانشجو و طلبه در کنار 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کلی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استعداد توانایی و سطح مسئولیت پذیری دانشجو و بر اساس آموزه های اسلامی و معارف ناب قرآن و اهل بیت و منویات ولی معظم فقیه و با تأکید بر مطالعات و پژوهش های میان رشته ای و فرارشته ای این دوره با هدف کلی اقامه نماز در جامعه اسلامی و نیل به مسجد طراز اسلامی در چهار مسیر برگزار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امام جماعت در تراز مسجد اسلامی در سطح ملی و بین المللی از بین طلاب علوم دینی با حداقل مدرک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معین امور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عضویت در هیئت امنا مدیریت امور داخلی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تراز مسجد اسلامی از بین طلاب علوم دینی با حداقل مدرک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و یا کارشناسی رشته های مرتبط مثل مدیریت، حقوق، الهیات، معماری، علوم اجتماعی، روان شناسی، مددکاری اجتماعی، مطالعات خانواده و زنان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محقق و صاحب نظر در مطالعات مسجد از بین طلاب علوم دینی با حداقل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و یا کارشناسی رشته های مرتبط مثل مدیریت، حقوق، الهیات، معماری، علوم اجتماعی، روان شناسی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کارشناس و مدیر و مشاور در امر سیاستگذاری امور مساجد از بین طلاب علوم دینی با حداقل مدرک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و یا کارشناسی رشته های مرتبط مثل مدیریت، حقوق، الهیات، معماری، علوم اجتماعی، روان شناسی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اهداف</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عمق و مرزهای مطالعات حوزه مسجد و مدیریت اسلامی</w:t>
      </w:r>
    </w:p>
    <w:p>
      <w:pPr>
        <w:pStyle w:val="BookText"/>
        <w:rPr/>
      </w:pPr>
      <w:r>
        <w:rPr>
          <w:rFonts w:ascii="IRNazanin" w:hAnsi="IRNazanin" w:eastAsia="IRNazanin"/>
          <w:color w:val="111111"/>
          <w:sz w:val="28"/>
          <w:sz w:val="28"/>
          <w:szCs w:val="28"/>
          <w:rtl w:val="true"/>
          <w:lang w:bidi="fa-IR"/>
        </w:rPr>
        <w:t>درک و فهم نظریه ها و الگوهای مرسوم در مدیریت متعارف و اسلامی</w:t>
      </w:r>
    </w:p>
    <w:p>
      <w:pPr>
        <w:pStyle w:val="BookText"/>
        <w:rPr/>
      </w:pPr>
      <w:r>
        <w:rPr>
          <w:rFonts w:ascii="IRNazanin" w:hAnsi="IRNazanin" w:eastAsia="IRNazanin"/>
          <w:color w:val="111111"/>
          <w:sz w:val="28"/>
          <w:sz w:val="28"/>
          <w:szCs w:val="28"/>
          <w:rtl w:val="true"/>
          <w:lang w:bidi="fa-IR"/>
        </w:rPr>
        <w:t>کاربرد و استعمال نظریه ها در عمل و دستیابی به قابلیت واکنش مدیرانه به شرایط واقعی در باب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و تفسیر مؤلفه ها و اصول مندرج در مدیریت و سازماندهی آن ها بر اساس مبانی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ساختارهای جدید مدل ها رویکردها و ایده های نو در مدیریت مسجد بر اساس آموزه 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ارزشیابی اعتبارسنجی و بررسی مفید بودن ساختارها و الگوهای موجود مدیریت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گرایشی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برای تجربه و شوق برای اقدام عملی مطالعه و پژوهش در عرصه مدیریت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درونی سازی ارزش های اسلامی و وصول به اتحاد علم و عالم حول حقیقت اسلام در عرصه مدیریت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مهارتی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در مشاهده دقیق و توانایی در به کارگیری دانش مدیریت بر اساس مبانی و اصول اسلامی در امور مسجد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مهارت اداره و مدیریت در سطح مسجد و کلان ملی، منطقه ای و جهانی بر اساس باورهای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کلی دروس کارشناسی ارشد مدیریت امور مساجد</w:t>
      </w:r>
    </w:p>
    <w:p>
      <w:pPr>
        <w:pStyle w:val="BookText"/>
        <w:rPr/>
      </w:pPr>
      <w:r>
        <w:rPr>
          <w:rFonts w:ascii="IRNazanin" w:hAnsi="IRNazanin" w:eastAsia="IRNazanin"/>
          <w:color w:val="111111"/>
          <w:sz w:val="28"/>
          <w:sz w:val="28"/>
          <w:szCs w:val="28"/>
          <w:rtl w:val="true"/>
          <w:lang w:bidi="fa-IR"/>
        </w:rPr>
        <w:t>جداول تفصیلی عناوین دروس</w:t>
      </w:r>
    </w:p>
    <w:p>
      <w:pPr>
        <w:pStyle w:val="BookText"/>
        <w:rPr/>
      </w:pPr>
      <w:r>
        <w:rPr>
          <w:rFonts w:ascii="IRNazanin" w:hAnsi="IRNazanin" w:eastAsia="IRNazanin"/>
          <w:color w:val="111111"/>
          <w:sz w:val="28"/>
          <w:sz w:val="28"/>
          <w:szCs w:val="28"/>
          <w:rtl w:val="true"/>
          <w:lang w:bidi="fa-IR"/>
        </w:rPr>
        <w:t>دروس پیش نیاز</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دروس حسب توانایی فرد و صلاح دید گروه آموزشی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مذکور فاقد واحد بوده و فقط قبولی در آن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دروس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 اختیاری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بین عناوین ذکر شده در جدول بالا دانشجو حسب علاقه و توانایی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را انتخاب می نماید که مبنای دوره پژوهشی وی نیز می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است در سال های اولیه راه اندازی دوره امکان ارائه همه عناوین وجود ندارد و به مرور سرفصل ها و طرح درس های جدید برای دروس مذکور نوشته و تکمیل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کاربرگ پیشنهاد سرفصل درس در زیر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مرحله بعد برای هریک از دروس کاربرگ مذکور تکمیل شود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کاربرگ پیشنهاد سرفصل درس</w:t>
      </w:r>
      <w:bookmarkStart w:id="43" w:name="pg19042_204444"/>
    </w:p>
    <w:p>
      <w:pPr>
        <w:pStyle w:val="Heading3"/>
        <w:numPr>
          <w:ilvl w:val="2"/>
          <w:numId w:val="1"/>
        </w:numPr>
        <w:rPr/>
      </w:pPr>
      <w:bookmarkStart w:id="44" w:name="__RefHeading___Toc13995996_1280447820"/>
      <w:bookmarkStart w:id="45" w:name="_Toc16"/>
      <w:bookmarkEnd w:id="43"/>
      <w:bookmarkEnd w:id="44"/>
      <w:r>
        <w:rPr>
          <w:rtl w:val="true"/>
        </w:rPr>
        <w:t>جمع بندی و ارائه پیشنهادهای اجرایی و مطالعاتی</w:t>
      </w:r>
      <w:bookmarkEnd w:id="45"/>
    </w:p>
    <w:p>
      <w:pPr>
        <w:pStyle w:val="BookText"/>
        <w:rPr/>
      </w:pPr>
      <w:r>
        <w:rPr>
          <w:rFonts w:ascii="IRNazanin" w:hAnsi="IRNazanin" w:eastAsia="IRNazanin"/>
          <w:color w:val="111111"/>
          <w:sz w:val="28"/>
          <w:sz w:val="28"/>
          <w:szCs w:val="28"/>
          <w:rtl w:val="true"/>
          <w:lang w:bidi="fa-IR"/>
        </w:rPr>
        <w:t>در دنیای کنونی بسیاری از پدیده ها در قالب سازمان ظهور و بروز می یابند و بدیهی است که نهادها و سازمان های مذکور نیازمند مدیریت و راهبری و سیاست گذاری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این دغدغه که مسجد به عنوان مهمترین سازمان اجتماعی در الگوی اسلامی نیازمند مدیریت کردن در سطح خرد و کلان است مقاله پیش رو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کارکردهای مسجد احصاء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بسیاری از مقالات که تاکنون نوشته شده اند بلکه با مفروض دانستن کارکردهای چندگانه مسجد برنامه درسی رسمی رشته مدیریت امور مساجد را پیشنهاد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طراحی این دوره به معنای غفلت از طراحی دوره های کوتاه مدت برای همه ائمه جماعات خدام و هیئت امناء نیست که می توان با برنامه ریزی دوره های موجود همچون سفیران هدایت و دوره های مرکز امور رسیدگی به مساجد را به آن منضم نمود و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رشته را فعلاً بدون گرایش پیشنهاد دادیم ولی در آینده و پس از چند دوره اجرا و براساس اهداف دوره حداقل پیشنهاد گرایش های زیر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توانمند سازی ائمه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اداره داخلی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مطالعات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سیاست گذاری مساجد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اجرا می توان از ظرفیت مراکز حوزوی و دانشگاه هایی همچون امام صادق علیه السلام، باقر العلوم علیه السلام،امام حسین علیه السلام استفاده کرد، اگرچه در یک الگوی بلند پروازانه می توان دانشگاه بین المللی امام سجاد علیه السلام را پیشنهاد داد که برنامه تربیتی کلان و بلندمدت را در آن پیگیری نمود</w:t>
      </w:r>
      <w:r>
        <w:rPr>
          <w:rFonts w:eastAsia="IRNazanin" w:cs="IRNazanin"/>
          <w:color w:val="111111"/>
          <w:sz w:val="28"/>
          <w:szCs w:val="28"/>
          <w:rtl w:val="true"/>
          <w:lang w:bidi="fa-IR"/>
        </w:rPr>
        <w:t xml:space="preserve">. </w:t>
      </w:r>
      <w:bookmarkStart w:id="46" w:name="pg19042_204445"/>
    </w:p>
    <w:p>
      <w:pPr>
        <w:pStyle w:val="Heading3"/>
        <w:numPr>
          <w:ilvl w:val="2"/>
          <w:numId w:val="1"/>
        </w:numPr>
        <w:rPr/>
      </w:pPr>
      <w:bookmarkStart w:id="47" w:name="__RefHeading___Toc13995998_1280447820"/>
      <w:bookmarkStart w:id="48" w:name="_Toc17"/>
      <w:bookmarkEnd w:id="46"/>
      <w:bookmarkEnd w:id="47"/>
      <w:r>
        <w:rPr>
          <w:rtl w:val="true"/>
        </w:rPr>
        <w:t>منابع</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آموزشی تبلیغ حوزه علمیه قم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www.tth.ir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رایزن فرهنگی ایران در ترکیه </w:t>
      </w:r>
      <w:r>
        <w:rPr>
          <w:rFonts w:eastAsia="Times New Roman" w:cs="Times New Roman" w:ascii="Times New Roman" w:hAnsi="Times New Roman"/>
          <w:color w:val="111111"/>
          <w:sz w:val="28"/>
          <w:szCs w:val="28"/>
          <w:lang w:val="en-US" w:bidi="en-US"/>
        </w:rPr>
        <w:t>www.ankara.icro.ir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زاده، مرتضی، فتحی واجارگاه کورش، الگوهای برنامه درسی دانشگاهی، فصل 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راهبردهای آموزش،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حمیدیا، بابک، واکاوی تطبیقی و تاریخی پدیده دانشگاه دینی در جهان معاصر و معرفی و تنظیم الگوهای کاربردی موجود در این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تجاربی برای دستیابی به الگوی دانشگاه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امام صادق علیه السلام،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ریزی درسی، دایره المعارف آموزش عالی، بنیاد دانشنامه بزرگ فارسی، جلد اول، صفحه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تهران،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ریزی درسی و مدرسه، گفتگو با دکتر حسن ملکی، ماهنامه رشد مدیریت مدرسه،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قورچیان، نادرعلی و تن ساز، فروغ سیمای روند تحولات برنامه درسی به عنوان یک رشته تخصصی از جهان باستان تا جهان امروز،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خندان، اصغر، طراحی برنامه ی درسی گروه معارف اسلامی برای دوره کارشناسی ارشد پیوسته تمام رشته های دانشگاه امام صادق علیه السلام، گروه معارف اسلامی دانشگاه امام صادق علیه السلام،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احمد رضا و اصغر سلطانی، ضرورت تاسیس، ساختار آموزشی و محتوای برنامه درسی دوره کارشناسی ارشد آموزش علوم روان شناسی و علوم تربیتی، سال سی و هشتم،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49" w:name="pg19042_204446"/>
    </w:p>
    <w:p>
      <w:pPr>
        <w:pStyle w:val="Heading2"/>
        <w:numPr>
          <w:ilvl w:val="1"/>
          <w:numId w:val="1"/>
        </w:numPr>
        <w:rPr/>
      </w:pPr>
      <w:bookmarkStart w:id="50" w:name="__RefHeading___Toc13996000_1280447820"/>
      <w:bookmarkStart w:id="51" w:name="_Toc18"/>
      <w:bookmarkEnd w:id="49"/>
      <w:bookmarkEnd w:id="50"/>
      <w:r>
        <w:rPr>
          <w:rtl w:val="true"/>
        </w:rPr>
        <w:t>نقش سازمان های فرهنگی در گرایش خانواده ها به نماز و مسجد</w:t>
      </w:r>
      <w:r>
        <w:rPr>
          <w:rtl w:val="true"/>
        </w:rPr>
        <w:t>/</w:t>
      </w:r>
      <w:r>
        <w:rPr>
          <w:rtl w:val="true"/>
        </w:rPr>
        <w:t>محسن موحدی</w:t>
      </w:r>
      <w:bookmarkEnd w:id="51"/>
    </w:p>
    <w:p>
      <w:pPr>
        <w:pStyle w:val="Heading3"/>
        <w:numPr>
          <w:ilvl w:val="2"/>
          <w:numId w:val="1"/>
        </w:numPr>
        <w:rPr/>
      </w:pPr>
      <w:bookmarkStart w:id="52" w:name="__RefHeading___Toc13996002_1280447820"/>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نقش سازمان های فرهنگی در گرایش خانواده ها به نماز 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موحدی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Email:m_movahedi2007@yahoo.com</w:t>
      </w:r>
    </w:p>
    <w:p>
      <w:pPr>
        <w:pStyle w:val="Heading3"/>
        <w:numPr>
          <w:ilvl w:val="2"/>
          <w:numId w:val="1"/>
        </w:numPr>
        <w:rPr/>
      </w:pPr>
      <w:bookmarkStart w:id="54" w:name="__RefHeading___Toc13996004_1280447820"/>
      <w:bookmarkStart w:id="55" w:name="_Toc20"/>
      <w:bookmarkEnd w:id="54"/>
      <w:r>
        <w:rPr>
          <w:rtl w:val="true"/>
        </w:rPr>
        <w:t>چکیده</w:t>
      </w:r>
      <w:bookmarkEnd w:id="55"/>
    </w:p>
    <w:p>
      <w:pPr>
        <w:pStyle w:val="BookText"/>
        <w:rPr/>
      </w:pPr>
      <w:r>
        <w:rPr>
          <w:rFonts w:ascii="IRNazanin" w:hAnsi="IRNazanin" w:eastAsia="IRNazanin"/>
          <w:color w:val="111111"/>
          <w:sz w:val="28"/>
          <w:sz w:val="28"/>
          <w:szCs w:val="28"/>
          <w:rtl w:val="true"/>
          <w:lang w:bidi="fa-IR"/>
        </w:rPr>
        <w:t>تحقیق حاضر با هدف بررسی نقش سازمان های فرهنگی در گرایش خانواده ها به نماز و مسجد و به روش پیمایشی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مسجد و خانواده نقش مهمی در تربیت فرزندان یک خانواده دارد در نتیجه همهٔ سازمان های فرهنگی جامعه می توانند در تقویت این تعامل نقشی مهم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یافته های تحقیق حاکی از آن است که غنی سازی جلسات آموزش خانواده درباره اهمیت نماز جماعت و عملکرد مسجد از طریق به کارگیری متخصصین و کارشناسان مهمترین نقش آموزش و پرورش انجام مطالعات و تحقیقات پیرامون عوامل مؤثر بر جذب خانواده ها به نماز جماعت و مسجد و استفاده از نتایج حاصل در برنامه ریزی های فرهنگی مهمترین نقش وزارت فرهنگ و ارشاد اسلامی؛ ساخت برنامه هایی در خصوص آشناسازی خانواده ها با تأثیر نماز جماعت و مسجد برعملکرد اعضای خانواده بویژه جوانان و نوجوانان مهم ترین نقش صدا و سیما، تبیین سیره پیامبر اعظم و ائمه اطهار عليهم السلام در اهمیت دادن به نماز جماعت و مسجد مهمترین نقش حوزه علمیه و ارائه اولویت های پژوهشی مطالعات راهبردی تعامل خانواده و مسجد برای موضوعات پایان نامه های رشته های علوم انسانی بصورت فراخوان به دانشگاه ها مهمترین نقش وزارت علوم، تحقیقات و فناوری در گرایش خانواده ها به نماز جماعت و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سازمان های،فرهنگی،خانواده، نماز جماعت، مسجد</w:t>
      </w:r>
      <w:r>
        <w:rPr>
          <w:rFonts w:eastAsia="IRNazanin" w:cs="IRNazanin"/>
          <w:color w:val="111111"/>
          <w:sz w:val="28"/>
          <w:szCs w:val="28"/>
          <w:rtl w:val="true"/>
          <w:lang w:bidi="fa-IR"/>
        </w:rPr>
        <w:t xml:space="preserve">. </w:t>
      </w:r>
      <w:bookmarkStart w:id="56" w:name="pg19042_204447"/>
    </w:p>
    <w:p>
      <w:pPr>
        <w:pStyle w:val="Heading3"/>
        <w:numPr>
          <w:ilvl w:val="2"/>
          <w:numId w:val="1"/>
        </w:numPr>
        <w:rPr/>
      </w:pPr>
      <w:bookmarkStart w:id="57" w:name="__RefHeading___Toc13996006_1280447820"/>
      <w:bookmarkStart w:id="58" w:name="_Toc21"/>
      <w:bookmarkEnd w:id="56"/>
      <w:bookmarkEnd w:id="57"/>
      <w:r>
        <w:rPr>
          <w:rtl w:val="true"/>
        </w:rPr>
        <w:t>مقدمه</w:t>
      </w:r>
      <w:bookmarkEnd w:id="58"/>
    </w:p>
    <w:p>
      <w:pPr>
        <w:pStyle w:val="Heading4"/>
        <w:numPr>
          <w:ilvl w:val="3"/>
          <w:numId w:val="1"/>
        </w:numPr>
        <w:rPr/>
      </w:pPr>
      <w:bookmarkStart w:id="59" w:name="__RefHeading___Toc13996008_1280447820"/>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نماز برتر از همه عبادات، جامع تمام کمالات، منعکس کننده کل واقعیات، منبع برکات و کلید قفل تمام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مقام معظم رهبری به زیبائی هر چه تمام تر این فریضه الهی را توصیف می کنند هیچ وسیله ای مستحکم تر و دائمی تر از نماز برای ارتباط میان انسان با خدا نیست مبتدی ترین انسان ها رابطه خود با خدا را بوسیله نماز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اولیای خدا نیز بهشت خلوت انس خود با محبوب را در نماز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اذکار نماز، هر یک خلاصه ای است که به بخشی از معارف دین اشاره می کند و بطور مکرر آن را به یاد نمازگزار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تدبر در معانی و بدون غفلت گزارده شود، انسان را روزبه روز با معارف الهی آشناتر و به آن دلبسته تر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خامنه ای،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نماز را عامل نهی کننده از فحشا و منکر معرفی می کند و پیامبر اعظم صلى الله عليه وسلم پنج بار نماز خواندن مؤمن در یک روز را به پنج بار شستشوی او از آلودگی ها در یک جوی آب پاک تشبیه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شناخت بیشتر ابعاد شخصیت انسان معلوم شده است که اعتقاد و التزام انسان به عقاید و فرائض دینی تا حد زیادی در نجات او از ناملایمات زندگی مؤثر است، این امر به ویژه وقتی اهمیت خاص می یابد که توجه داشته باشیم در عصر حاضر و با پیشرفت علم و تکنولوژی، مشکلات انسان امروزی، پیچیدگی های خاص خود یافته و انسان چاره ای جز پناه بردن به منبع لایزال الهی و روی آوردن به معنویات و کمک گرفتن از آن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های فرهنگی در حکومت اسلامی باید بر مبنای انسان شناسی اسلامی، تأثیر عمده خود را بر گرایش خانواده ها به مسجد و نماز نمایان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 اسلامی برپایه آیات قرآن و روایات معصومین علیهم السلام همواره بر استعدادها و ظرفیت های او در عین عجز و ناتوانی اش تأکید دارد و رسیدن به اوج این ظرفیت ها جز درمان فساد پذیری انسان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بهترین راه درمان این آفت بزرگ است و نماز با همه خصوصیات منحصر به فردش رهنمون انسان به سوی ذکر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برمبنای یک احساس و سنت دیرین مشخص ترین مسئولیت خانواده در برابر زیست و رفاه فرزندان در تأمین خوراک و پوشاک، مسکن، بهداشت و تربیت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پوشاک و مسکن در چارچوب تسهیلاتی که خانواده برای خود فراهم می کند تأمین می شود</w:t>
      </w:r>
      <w:r>
        <w:rPr>
          <w:rFonts w:eastAsia="IRNazanin" w:cs="IRNazanin"/>
          <w:color w:val="111111"/>
          <w:sz w:val="28"/>
          <w:szCs w:val="28"/>
          <w:rtl w:val="true"/>
          <w:lang w:bidi="fa-IR"/>
        </w:rPr>
        <w:t xml:space="preserve">. </w:t>
      </w:r>
      <w:bookmarkStart w:id="61" w:name="pg19042_204448"/>
    </w:p>
    <w:p>
      <w:pPr>
        <w:pStyle w:val="BookText"/>
        <w:rPr/>
      </w:pPr>
      <w:bookmarkEnd w:id="61"/>
      <w:r>
        <w:rPr>
          <w:rFonts w:ascii="IRNazanin" w:hAnsi="IRNazanin" w:eastAsia="IRNazanin"/>
          <w:color w:val="111111"/>
          <w:sz w:val="28"/>
          <w:sz w:val="28"/>
          <w:szCs w:val="28"/>
          <w:rtl w:val="true"/>
          <w:lang w:bidi="fa-IR"/>
        </w:rPr>
        <w:t>در این سه زمینه فرزندان خانواده ها از امکاناتی که نیازهای دیگر اعضای خانواده را تأمین می کند خود به خود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فرزندان خانواده در دو بعد مراقبت و پیشگیری و درمان یکی با مسئولیت و کوشش خانواده و دیگری با مباشرت پزشک و سازمان های درمانی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موارد تربیت است که گرچه گروه ها و عوامل اجتماعی زیادی بر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انتقال ارزش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 گذارند غالباً خانواده در این زمینه به منزله بانفوذترین عامل به شمار می رود در خانواده است که کودک نخستین چشم انداز را از جهان پیرامون می آموزد و احساس 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است که کودک به آداب و رسوم ملی، مراسم دینی، وظایف فردی و حدود و اختیارات و مسئولیت ها پی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سرنوشت ساز تربیت خانوادگی در رشد و تعالی فرزندان است که بحث حقوق کودکان در اسلام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کودکان که برعهده خانواده هاست تأمین سعادت دنیایی و آخرتی آنان است که این امر میسر نمی شود مگر از راه انتقال مفاهیم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فراوانی متذکر این معنی شده در عین حال در سیره عملی پیامبر و ائمه اطهار علیهم السلام جلوه های فراوانی از این موارد را مشاهده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شاکری نیا،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62" w:name="__RefHeading___Toc13996010_1280447820"/>
      <w:bookmarkStart w:id="63" w:name="_Toc23"/>
      <w:bookmarkEnd w:id="62"/>
      <w:r>
        <w:rPr>
          <w:rtl w:val="true"/>
        </w:rPr>
        <w:t>الف</w:t>
      </w:r>
      <w:r>
        <w:rPr>
          <w:rtl w:val="true"/>
        </w:rPr>
        <w:t xml:space="preserve">) </w:t>
      </w:r>
      <w:r>
        <w:rPr>
          <w:rtl w:val="true"/>
        </w:rPr>
        <w:t>فرهنگ و مفهوم آن</w:t>
      </w:r>
      <w:r>
        <w:rPr>
          <w:rtl w:val="true"/>
        </w:rPr>
        <w:t>:</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تعاریف متعدد فرهنگ نشان می دهد که وفاق همه جانبه ای در مورد تعریف و معنای این واژه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که فرهنگ، امری است که به نوعی در شخصیت انسان مؤثر می افتد و افکار، احساسات و رفتار او را شکل می دهد یا دست کم به نوعی او را متأثر می سازد، اختلافی وجود ندارد؛ اما در مصادیق آن و به تعبیر بهتر در عناصر آن، اختلاف نظر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فرهنگ را مجموعه ای از امور مادی و غیر مادی می دانند؛ به گونه ای که حتی اموری مانند تمدن و صنعت، بناها و نیز میراث فرهنگی را نیز جزء آن می شمارند؛ اما برخی دیگر فرهنگ را منحصر در امور غیر مادی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با اذعان به این که فرهنگ دستاورد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امری جدا از انسان که در او مؤثر است،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فرهنگ را در ارتباط تنگاتنگ با آدمی و به عنوان خصیصه ای از خصائص او تعریف می کنند به همین جهت می توان در مفهوم شناسی فرهنگ، آن را از زوایای گوناگونی همچون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کیفیت عمل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کرد یک تعریف جامع از فرهنگ باید متضمن مهمترین عناصر و </w:t>
      </w:r>
      <w:bookmarkStart w:id="64" w:name="pg19042_204449"/>
    </w:p>
    <w:p>
      <w:pPr>
        <w:pStyle w:val="BookText"/>
        <w:rPr/>
      </w:pPr>
      <w:bookmarkEnd w:id="64"/>
      <w:r>
        <w:rPr>
          <w:rFonts w:ascii="IRNazanin" w:hAnsi="IRNazanin" w:eastAsia="IRNazanin"/>
          <w:color w:val="111111"/>
          <w:sz w:val="28"/>
          <w:sz w:val="28"/>
          <w:szCs w:val="28"/>
          <w:rtl w:val="true"/>
          <w:lang w:bidi="fa-IR"/>
        </w:rPr>
        <w:t>کارکردهای آن باشد که البته بسیار دشوار است و با اذعان به اشکال ها و ایرادهایی که ممکن است وجود داشته باشد تعریف زیر برای فرهنگ ارائه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مجموعه ای از هنجارها، قوانین و عادات، آداب و رسوم، عقاید و باورها و ارزش ها و الگوهای ارتباطی و نیز امور مادی ارزشمند و معقول یک جامعه است که افکار، احساسات و رفتار اعضای آن اجتماع را شکل می دهد و یا به نوعی تحت تأثیر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افروغ،</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فرهنگ یک امر انسانی است و تنها مخاطب فرهنگ،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حیوانات از فرهنگ نمی توان سخن گفت حتی 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حیوانی نیز به کار می رود نه به معنای آن است که حیوانات برخوردار از فرهنگ اند بلکه به معنای آن است که انسان به سرحد حیوان تنزل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گرچه تعبیر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به کار می رود، اما هیچ حیوان دیگری فرهنگی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فرهنگ، خاص یک انسان نیست و هر جا سخن از فرهنگ به میان می آید دست کم سخن از گروهی از انسان ها در میان است؛ انسان هایی که با انبوهی از فرهنگ های دور و نزدیک مواجه اند و این هم جواری و مواجهه با لحاظ نمودن روحیات و نیازهای او فرهنگ او را نیز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ویژگی های سازمان های فرهنگی را باید در جایگاه منحصر به فرد محصولات و فرآورده های فرهنگی و نقش حیاتی این محصولات در زندگی بشر و نیز ظرافت و دقت بالایی که به لحاظ پیچیدگی کار و حساسیت عمومی باید در این گونه فعالیت ها به خرج داد و نیز در اهمیت نقش سازمان های فرهنگی با کیان اقتصادی و نظامی جامعه و بالاخره در گستردگی روابط و ارتباطات انسانی در این حوزه کاری جستجو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حوزه های کاری سازمان های فرهنگی ترویج و کمک به تحقق تعامل مسجد و خانواده است تعاملی که بخشی از تربیت دینی است و به پذیرش و نهادینه کردن مفهوم عبودیت خداوند و مهیا کردن زمینه های معنویت در جامعه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نقش سازمان های فرهنگی در تحقق این امر مهم به انجام تحقیق حاضر انجامید</w:t>
      </w:r>
      <w:r>
        <w:rPr>
          <w:rFonts w:eastAsia="IRNazanin" w:cs="IRNazanin"/>
          <w:color w:val="111111"/>
          <w:sz w:val="28"/>
          <w:szCs w:val="28"/>
          <w:rtl w:val="true"/>
          <w:lang w:bidi="fa-IR"/>
        </w:rPr>
        <w:t>.</w:t>
      </w:r>
    </w:p>
    <w:p>
      <w:pPr>
        <w:pStyle w:val="Heading4"/>
        <w:numPr>
          <w:ilvl w:val="3"/>
          <w:numId w:val="1"/>
        </w:numPr>
        <w:rPr/>
      </w:pPr>
      <w:bookmarkStart w:id="65" w:name="__RefHeading___Toc13996012_1280447820"/>
      <w:bookmarkStart w:id="66" w:name="_Toc24"/>
      <w:bookmarkEnd w:id="65"/>
      <w:r>
        <w:rPr>
          <w:rtl w:val="true"/>
        </w:rPr>
        <w:t>ب</w:t>
      </w:r>
      <w:r>
        <w:rPr>
          <w:rtl w:val="true"/>
        </w:rPr>
        <w:t xml:space="preserve">) </w:t>
      </w:r>
      <w:r>
        <w:rPr>
          <w:rtl w:val="true"/>
        </w:rPr>
        <w:t>اهمیت سازمان های فرهنگی و مدیریت آن ها</w:t>
      </w:r>
      <w:r>
        <w:rPr>
          <w:rtl w:val="true"/>
        </w:rPr>
        <w:t>:</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فراوانی را می توان بر اهمیت سازمان های فرهنگی و مدیریت آن ها، اقامه کرد که عمده آن به نقش و کارکردهای فرهنگ در جامعه باز می گردد فرهنگ در حقیقت راه و رسم و شیوه </w:t>
      </w:r>
    </w:p>
    <w:p>
      <w:pPr>
        <w:pStyle w:val="BookText"/>
        <w:rPr/>
      </w:pPr>
      <w:r>
        <w:rPr>
          <w:rFonts w:ascii="IRNazanin" w:hAnsi="IRNazanin" w:eastAsia="IRNazanin"/>
          <w:color w:val="111111"/>
          <w:sz w:val="28"/>
          <w:sz w:val="28"/>
          <w:szCs w:val="28"/>
          <w:rtl w:val="true"/>
          <w:lang w:bidi="fa-IR"/>
        </w:rPr>
        <w:t>زندگی است و نقش آن برای یک جامعه به مثابه روح برای جسم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سلامت روحی و روانی انسان نیازمند عنایت جدی و برنامه ریزی و به کارگیری فعالیت و اقدامات مناسب است و هرگونه بی توجهی و غفلت از آن می تواند به حیات فردی انسان اختلال وارد آورد و آن را در معرض تهدید جدی قرار دهد، بی توجهی و عدم اهتمام لازم به مقوله فعالیت های فرهنگی نیز صدمات و لطمات جبران ناپذیری بر حیات یک ملت وارد آورده، آن را در معرض فرسودگی و نابودی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کوشید تا این عنصر حیات بخش به آسانی در اختیار همه اقشار مردم جامعه قرار گیرد و نباید به گونه ای رفتار شود که کالاهای فرهنگی مانند کالاهای مصرفی و اقتصادی به سوداگری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وجود نظریهٔ همگانی بودن فرهنگ و لزوم مشارکت مؤثر مخاطبان، لزوم مدیریت قوی برای سامان مند و بهینه کردن این مشارکت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محافظت قوی و مؤثر از مرزهای فرهنگی و پاسداری از باورها و ارزش ها و سنن اسلامی و ملی در برابر تهاجم قوی فرهنگی بیگانگان نیازمند مدیریت های موفق در همه سطوح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اصل انجام فعالیت های فرهنگی و تربیتی مؤثر برای حفاظت از کیان فرهنگی و تضمین شکوفایی صحیح استعدادها و پیشگیری از انحرافات فرهنگی یک ضرورت است، باید توجه داشت که مهم تر از آن مدیریت فرهنگی صحیح در انجام این گونه فعالیت ها و برنامه ریزی ها است که اثر بخشی این گونه فعالیت ها را تضمین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بخشنده،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موارد یاد شده محققان دلایل و موارد دیگری را نیز به عنوان اموری که ضرورت سازمان های فرهنگی و مدیریت آن ها را اقتضا می کند ذکر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خلاقیت های فردی و ارتقای توسعه اجتماعی تعدیل بی عدالتی اجتماعی در توزیع علم و دانش ایجاد زیر ساخت ها و روساخت های مناسب برای انجام فعالیت های،فرهنگی، تمرکززدایی یا احتراز از تمرکزگرایی در انجام اقدامات یا فعالیت های فرهنگی تا حد ممکن، تضمین حقوق فرهنگی اقلیت ها 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متأسفانه نگرش غالب در برخی جوامع و نزد برخی افراد که نه از اهمیت فرهنگ آنچنان که باید و شاید مطلع اند و نه اهمیت و ضرورت مدیریت را دریافته اند، این است که مدیریت فرهنگی ضرورت ندارد؛ در حالی که اساساً موفقیت و پیروزی یک ملت در زمینه مادی یا معنوی جز به وجود مدیریت در هر یک از این حوزه ها امکان 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های مقام معظم رهبری درباره وظایف سازمان های فرهنگی و مدیریت آن ها بیشتر با بحث مهندسی فرهنگی گره خورده است که بیانگر تأکید ایشان بر فرآیند بودن این وظایف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کنترل فرهنگ آنگونه که در سایر مدیریت ها اعمال می گردد نه ممکن و نه جایز می باشد اما در عین حال میزانی از کنترل در این عرصه نیز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 ترین تکالیف ما در درجه اول مهندسی فرهنگ کشور است؛ یعنی مشخص کنیم که فرهنگ ملی فرهنگ عمومی و حرکت عظیم درون زا و صیرورت بخش و کیفیت بخشی که اسمش فرهنگ است و در درون انسان ها و جامعه بوجود می آید چگونه باید باشد؛ اشکالات و نواقصاش چیست و چگونه باید رفع شود؛ کندی ها و معارضاتش کجاست؟ مجموعه ای لازم است که این ها را تصویر کند و بعد مثل دست محافظی هوای این فرهنگ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به طور کامل کنترل کند؛ چون کنترل فرهنگ به صورت کامل نه ممکن است، نه جایز؛ اصلاً رشد فرهنگی با ابتکار و آزادگی و آزادی و میدان دادن به اراده هاست؛ در این تردیدی نیست؛ منتها هوای کار را باید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ضمن مخالفت با افراط و تفریط در مقوله وظایف سازمان های فرهنگی معتقدند حتی در آزادترین کشورها نیز میزانی از نظارت و کنترل در عرصه فرهنگ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مقوله فرهنگ بر عهده حکومت است عبارت است از نظارت هوشمندانه، متفکرانه، آگاهانه مراقبت از هرزروی نیروها و هرزه روی علف هرزه ها، هدایت جامعه به سمت درست، کمک به رشد و ترقی فرهنگی افراد جامعه باید به این همه مجموعه انسان و بخصوص جوان که در جامعه هستند کمک کرد تا بتوانند راه صحیح و رشد خود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معتقد به ولنگاری و رها سازی هستیم که به هرج و مرج خواهد انجامید، نه معتقد به سخت گیری شدید؛ اما معتقد به نظارت مدیریت دقت در برنامه ریزی و شناخت درست از واقعیات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ما میدان را رها کنیم تا دیگران هر کاری که می 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کسانی که ادعای آزادی می کنند و دم از لیبرال بودن می زنند پیچیده ترین و دقیق ترین و ظریف ترین شیوه کنترل را بر روی فرهنگ کشورهای خودشان، بلکه سراسر دنیا، اعمال می کنند و سعی دارند که فرهنگ خود را به کشورهای دیگر منتقل و تزریق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توضیح بیشتر نظرات خود درمورد بحث نظارت و کنترل در عرصه وظایف سازمان های فرهنگی و مقابله با دو دیدگاه افراط و تفریط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خواهیم با نگاه افراطی به مقولهٔ فرهنگ نگاه کنیم؛ بایستی نگاه معقول اسلامی را ملاک قرار داد و نوع برخورد با آن را بر طبق ضوابطی که معارف و الگوهای اسلامی به ما نشان می دهد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افراطی از دو سو امکان پذیر است و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طرف که ما مقوله فرهنگ را مقوله یی غیر قابل اداره و غیرقابل مدیریت بدانیم؛ مقوله یی رها و خود رو که نباید سربه سرش گذاشت و وارد آن شد و با این منطق که با فرهنگ مردم نمی شود کاری کرد؛ نمی شود الگوهای فرهنگی را به مردم داد؛ نمی شود مردم را در زمینه مسائل فرهنگی پیش برد، مقوله فرهنگ عمومی مردم و رشد فرهنگی آن ها را رها کرد که متأسفانه این تفکر در جاهایی هست و عده یی طرفدار رها کردن و بی اعتنایی و بی نظارتی در امر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تفکر درستی نیست و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تفکر افراطی دیگری وجود دارد که آن سختگیری خشن و نظارت کنترل آمیز بسیار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زمینه فرهنگ عمومی، چه حتی در زمینه اخلاق شخصی قالب ها را تحمیل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هم به همان اندازه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شود فرهنگ را در جامعه رها کرد که هرچه پیش آمد، پیش بیاید نه می شود آن طور سخت گیری های غلطی را که نه ممکن است و نه مفید الگو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با ارائه تشبیه وظایف سازمان های فرهنگی به وظایف یک باغبان، پرده از ترویج حساب شده بی بند و باری از سوی برخی افراد برمی دارند در مقوله ی فرهنگ رفتار حکومت باید دلسوزانه و مثل رفتار باغبان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به هنگام نهال می کارد، به هنگام آبیاری می کند به هنگام هرس می کند به هنگام سمپاشی می کند و به هنگام هم میوه چینی باید فضای فرهنگی کشور را باغبانی کرد؛ یعنی مسئولانه و با دقت این مقوله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عمد و کاملاً حساب شده بی بند و باری 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نشانه های این کار را می دیدم وحدس می زدم که چه اتفاقی می خواهد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کارهایی که دستگاه های مسئول کردند و اطلاعاتی که به دست آوردند روشن کرد که همان حدسی که می زدم واقعیت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معتقدند وظایف سازمان های فرهنگی مانند سایر عرصه ها با تغییر سرو کاردارد و مقوله فرهنگ همیشه ثابت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فرهنگ ملی را می شود به مرور در طول زمان تغییر داد؛ یعنی مثل کوه های عالم که در طول قرن های متمادی جابه جا نمی شوند، جزو ثوابت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یک ملت را می شود با عوامل تأثیرگذار به تدریج عوض کرد؛ یک ملت از </w:t>
      </w:r>
    </w:p>
    <w:p>
      <w:pPr>
        <w:pStyle w:val="BookText"/>
        <w:rPr/>
      </w:pPr>
      <w:r>
        <w:rPr>
          <w:rFonts w:ascii="IRNazanin" w:hAnsi="IRNazanin" w:eastAsia="IRNazanin"/>
          <w:color w:val="111111"/>
          <w:sz w:val="28"/>
          <w:sz w:val="28"/>
          <w:szCs w:val="28"/>
          <w:rtl w:val="true"/>
          <w:lang w:bidi="fa-IR"/>
        </w:rPr>
        <w:t>لحاظ فرهنگی عزیز را تبدیل کرد به یک ملت توسری خور و ضعیف؛ متقابلاً یک ملت تنبل را می شود تبدیل کرد به یک ملت زرنگ؛ این رنگ ثابت لایزالی و لایزولی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ادای وظایف سازمان های فرهنگی را یکی از حقوق مردم بر حکومت قلمداد می کنند و این کار را از وظایف مهم حکومت بر می شمرند در قبال هجمه یی که امروز وجود دارد، نمی شود بیکار نشست و نظارت را از دست داد؛ بایستی با دقت مراقب رفتار و حرکت فرهنگی جامعه بود و برای آن برنامه ریزی کرد؛ این یکی از مهمترین وظایف حکومت است و حق بزرگی است که مردم برگردن حکومت دارند؛ حق رشد فضیلت ها و پیشرفت در زمینه ی معنویات؛ این حق را باید حکومت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مهمی است که باید برایش برنامه ریزی و فکر شود و راه های اثرگذاری بر روی فرهنگ عمومی مردم و رشد فضایل 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بی نشاطی و رکود و عدم پیشرفت را از آسیب های جدی وظایف سازمان های فرهنگی برمی 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شود قبول کرد که ما یک مجموعه فرهنگی داریم که آن را به عنوان قرارگاه اصلی مسائل فرهنگی و کارزار فرهنگی قرار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کارزاری در همه ی ادوار و در همه کشورها اجتناب ناپذیر است در عین حال، در این قرارگاه اصلی بی نشاطی یا رکود یا عدم پیشرفت ملاحظه و مشاهده بشود؛ این را من اصلاً تصور نمی توانم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ادای وظایف سازمان های فرهنگی کشور را دارای دو قسمت مهم عقبه فکری و خط مقدم اجرائی می دانند و معتقدند همه دستگاه ها و نهادها در این عرصه دخالت 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احتیاج دارد به دو چیز اساسی اول عقبه علمی و فکری؛ دوم، خط مقدم اجرایی عقبه فکری اش همان جایی است که باید مطالعه و کارهای علمی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فکری در مراکز دانشگاهی و حوزه ای است خط مقدمتان هم عبارت است از دولت مجلس و حتی مجمع تشخیص مصلحت که توضیح خواهم داد مجمع تشخیص هم یکی از مراکزی است که خط مقدم شماست و می تواند سیاستگذاری کند و دستگاه قضایی و دیگر دستگاه هایی که در کشور هستند؛ این ها بازوان اجرایی شما هستند این بازوان اجرایی فقط چهار وزارتخانه فرهنگی </w:t>
      </w:r>
      <w:bookmarkStart w:id="67" w:name="pg19042_204454"/>
    </w:p>
    <w:p>
      <w:pPr>
        <w:pStyle w:val="BookText"/>
        <w:rPr/>
      </w:pPr>
      <w:bookmarkEnd w:id="67"/>
      <w:r>
        <w:rPr>
          <w:rFonts w:ascii="IRNazanin" w:hAnsi="IRNazanin" w:eastAsia="IRNazanin"/>
          <w:color w:val="111111"/>
          <w:sz w:val="28"/>
          <w:sz w:val="28"/>
          <w:szCs w:val="28"/>
          <w:rtl w:val="true"/>
          <w:lang w:bidi="fa-IR"/>
        </w:rPr>
        <w:t xml:space="preserve">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وزارت علوم و ارشاد و بهداشت و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صنایع ما هم جزو خط مقدم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 باید در تولید صنعتی ما اثر بگذارد ما چه چیزی تولید کنیم؟ چگونه و برای چه تولید کنیم؟ صداوسیما هم جزو خطوط مقدم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قضایی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زندان، کیفیت زندان و این گونه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با فرهنگ ارتباط دارد و باید تحت تأثیر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 برای عملی شدن آنچه این جا به عنوان مهندسی انجام می گیرد، حتماً باید قانون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هم در سیاستگذاری ها همین مهندسی کلان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4"/>
        <w:numPr>
          <w:ilvl w:val="3"/>
          <w:numId w:val="1"/>
        </w:numPr>
        <w:rPr/>
      </w:pPr>
      <w:bookmarkStart w:id="68" w:name="__RefHeading___Toc13996014_1280447820"/>
      <w:bookmarkStart w:id="69" w:name="_Toc25"/>
      <w:bookmarkEnd w:id="68"/>
      <w:r>
        <w:rPr>
          <w:rtl w:val="true"/>
        </w:rPr>
        <w:t>ج</w:t>
      </w:r>
      <w:r>
        <w:rPr>
          <w:rtl w:val="true"/>
        </w:rPr>
        <w:t xml:space="preserve">) </w:t>
      </w:r>
      <w:r>
        <w:rPr>
          <w:rtl w:val="true"/>
        </w:rPr>
        <w:t>اصول مدیریت سازمان های فرهنگی برای ادای وظایف آن ها</w:t>
      </w:r>
      <w:r>
        <w:rPr>
          <w:rtl w:val="true"/>
        </w:rPr>
        <w:t>:</w:t>
      </w:r>
      <w:bookmarkEnd w:id="69"/>
    </w:p>
    <w:p>
      <w:pPr>
        <w:pStyle w:val="Heading5"/>
        <w:numPr>
          <w:ilvl w:val="4"/>
          <w:numId w:val="1"/>
        </w:numPr>
        <w:rPr/>
      </w:pPr>
      <w:bookmarkStart w:id="70" w:name="__RefHeading___Toc13996016_1280447820"/>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وقتی سخن از اصول مدیریت سازمان های فرهنگی در میان است، مقصود قواعد و معیارهایی است که در فرآیند مدیریت این سازمان ها در جهت ادای وظایف بهترآن ها؛باید مراعات شود و به هیچ وجه امکان نادیده انگاشتن و تخطی از آن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تضمین کننده نتیجه بخش بودن فرآیند مدیریت سازمان 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اصول اموری اکتشافی است که با توجه به مبادی و مبانی و بالحاظ اهداف باید استخراج گردد که در این مختصر، مقام و امکان استخراج و تبیین همۀ آن اصول نیست از این رو به ذکر برخی از اصول مهم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بیان اصول مورد نظر ارائه توضیح بیشتری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لودین،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لغت و اصطلاح معانی گوناگونی دارد که از جمله آن ها می توان به بن و اساس یک شیء، امرعینی و محصل در خارج در مقابل امر اعتباری و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یک شیء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کاربرد این واژه در این بحث مطمح نظر است، یک دستورالعمل، قاعده و معیار کلی است که ناظر به فرآیند مدیریت تربیتی و فرهنگی است که همواره باید حاکم بر همه اعمال، فعالیت ها و روش های فرهنگی باشد تا بتوان به ثمربخشی و نتیجه بخش بودن این فرآیند، دل خوش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خاص یک زمان نیست، بلکه در هر زمانی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اصول تنها به یک جامعه و مکان خاص، اختصاص ندارد بلکه هر کس در هر زمان و در هر مکان و با هر نوع ملیت و قومیتی که در کار مدیریت سازمان های فرهنگی باشد باید این اصول را مراعات کند</w:t>
      </w:r>
      <w:r>
        <w:rPr>
          <w:rFonts w:eastAsia="IRNazanin" w:cs="IRNazanin"/>
          <w:color w:val="111111"/>
          <w:sz w:val="28"/>
          <w:szCs w:val="28"/>
          <w:rtl w:val="true"/>
          <w:lang w:bidi="fa-IR"/>
        </w:rPr>
        <w:t xml:space="preserve">. </w:t>
      </w:r>
      <w:bookmarkStart w:id="72" w:name="pg19042_204455"/>
    </w:p>
    <w:p>
      <w:pPr>
        <w:pStyle w:val="Heading5"/>
        <w:numPr>
          <w:ilvl w:val="4"/>
          <w:numId w:val="1"/>
        </w:numPr>
        <w:rPr/>
      </w:pPr>
      <w:bookmarkStart w:id="73" w:name="__RefHeading___Toc13996018_1280447820"/>
      <w:bookmarkStart w:id="74" w:name="_Toc27"/>
      <w:bookmarkEnd w:id="72"/>
      <w:bookmarkEnd w:id="73"/>
      <w:r>
        <w:rPr/>
        <w:t>1</w:t>
      </w:r>
      <w:r>
        <w:rPr>
          <w:rtl w:val="true"/>
        </w:rPr>
        <w:t xml:space="preserve">. </w:t>
      </w:r>
      <w:r>
        <w:rPr>
          <w:rtl w:val="true"/>
        </w:rPr>
        <w:t>زمان شناسی</w:t>
      </w:r>
      <w:bookmarkEnd w:id="74"/>
    </w:p>
    <w:p>
      <w:pPr>
        <w:pStyle w:val="BookText"/>
        <w:rPr/>
      </w:pPr>
      <w:r>
        <w:rPr>
          <w:rFonts w:ascii="IRNazanin" w:hAnsi="IRNazanin" w:eastAsia="IRNazanin"/>
          <w:color w:val="111111"/>
          <w:sz w:val="28"/>
          <w:sz w:val="28"/>
          <w:szCs w:val="28"/>
          <w:rtl w:val="true"/>
          <w:lang w:bidi="fa-IR"/>
        </w:rPr>
        <w:t xml:space="preserve">در مدیریت سازمان 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گوناگونی حائز اهمیت است؛ یک جهت که جهت عام در هر نوع فعالیت و مدیریتی است، ارزش زمان است که در غالب فعالیت های مدیریتی ما، توجه چندانی به آن نمی شود؛ بلکه اساساً ارزش فرصت و زمان را هنگامی درک می کنیم که بدانیم در آن مقطع زمانی چه کارهایی را می توانستیم انجام دهیم و انجام ندادیم و به اصطلاح وقت کشی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 برای زمان هزینه ای نمی پردازیم، از ارزش آن هم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دنیای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سرمایه ها برای دولت ها مدیریت ها و سازمان ها به حساب می آید و بهره گیری صحیح از زمان است که موفقیت یا شکست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دهی صحیح،زمان بی تردید یکی از نخستین بندهای هر دستورالعمل برای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دشوارترین وظیفه در میان گروه ها همیشه سازماندهی و مدیریت زمان و تنظیم وقت توسط افراد گروه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اهتمام به مسئله زمان که خاص مدیریت فرنگی و تربیتی است، آن است که از یک منظر همواره سه زمان ما را احاطه کرده است گذشته، حال و آینده مواجهه با هر یک از سه مقطع یاد شده با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زمان ظرفی برای فعالیت های آدمی است، مدیر فرهنگی باید نسبت به هر یک از سه زمان حال گذشته و آینده برنامه و ایده مشخصی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نوع آنچه آدمیان در این فرصت ها انجام می دهند، رویکرد ما به هر یک از زمان های یاد شده نیز متفاوت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هر جامعه ای سرشار از وقایع و حوادث شیرین یا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بستن نسبت به این وقایع، در واقع، نادیده انگاشتن برخی مواریث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فرهنگی باید همواره فهرستی از وقایع گذشته را پیش روی خود داشته باشد؛ وقایعی که تأثیرات شگرفی بر حیات گذشته جامعه و فرهنگ آن داشته است وقایع شیرین را باید زنده نگاه داشت تا نه تنها از خاطره ها محو نگردد بلکه از میراث کهن پاسداری شده و مایه تقویت روحیه و آمادگی فرد برای حال و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و حوادث اسفناک و تلخ گذشته نیز باید در خاطره ها زنده بماند تا از آن عبرت گرفته شده دیگر تکرار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گذشته این مرز و بوم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مانند بیست و دوم بهمن، دوازده فروردین سوم خرداد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هر یک با حادثه و واقعه ای خوش و دلنشین قرین است و منشأ اثرات و برکات فراوان در حیات این ملت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w:t>
      </w:r>
    </w:p>
    <w:p>
      <w:pPr>
        <w:pStyle w:val="BookText"/>
        <w:rPr/>
      </w:pPr>
      <w:r>
        <w:rPr>
          <w:rFonts w:ascii="IRNazanin" w:hAnsi="IRNazanin" w:eastAsia="IRNazanin"/>
          <w:color w:val="111111"/>
          <w:sz w:val="28"/>
          <w:sz w:val="28"/>
          <w:szCs w:val="28"/>
          <w:rtl w:val="true"/>
          <w:lang w:bidi="fa-IR"/>
        </w:rPr>
        <w:t xml:space="preserve">روزهایی مانند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هفتم تیرو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داریم که از روزهای تلخ برای ملت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نیز وقایع دلنشین و جذاب و یا تأسف انگیز و ملامت بار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در فرهنگ ما وجود دارد و نباید آن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ایام خاص گذشته از حیث دیگری نیز حائز اهمیت است و آن این که مبادا در مورد ماهیت و علل و عوامل آن و تحلیل هایی که در این خصوص وجود دارد، تحریفی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مشخص ساختن هر چه بیشتر و بهتر ایام گذشته آشنایی با فرهنگ ملی را آسان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زمان حال وضعیت و فرصتی است که هم اکنون در اختیار ما است و البته همراه با تحولات و اوضاع و احوال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وضعیت، وظایفی را برای مدیر فرهنگی رقم می زند که متفاوت از اقتضائات زمان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مسئله از این حیث، بهره گیری از لحظه های زمان موجود و استفاده از آن در مسیر اهداف فرهنگی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برای فرد عمل شایسته یک وظیفه است برای مدیر فرهنگی نیز تدارک فعالیت ها و برنامه های مفید یک اصل اساسی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تار و پود زندگی در هم تنیده است؛ بنابراین باید کوشید تا زمان موجود نیز به گونه ای سامان یابد که از لحظه لحظه آن برای ترویج و تثبیت فرهنگ استفاده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آینده سومین جنبۀ زمان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دوراندیشی و آینده نگری برای مدیر فرهنگی ضروری است یک مدیر فرهنگی باید تحولات و اوضاع پیش روی را به خوبی پیش بینی نماید و آمادگی مواجهه و رویارویی منطقی و صحیح با آن 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زمان ظرف تحقق اهداف مدیریت فرهنگی است که البته باید با تنظیم زمان بندی اهداف در انتظار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لودین،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زمان حال و آینده از این حیث مهم است که استعداد و آمادگی را برای مدیریت سازمان های فرهنگی به ارمغان می آورد امام علی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زمان را می شناسد، از آمادگی و استعداد لازم برای بهره گیری و مواجهه با آن غافل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سمنانی،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نیز از جمله فواید زمان شناسی را این می داند که اشتباهات و شبه ها و لوابس فرد را فرا نمی گیرد و راه خروج از آن ها را تدارک می بیند آن کس که زمان خویش را می شناسد و به مقتضیات آن وقوف دارد هدف هجوم اشتباهات وقایع نمی شود</w:t>
      </w:r>
      <w:r>
        <w:rPr>
          <w:rFonts w:eastAsia="IRNazanin" w:cs="IRNazanin"/>
          <w:color w:val="111111"/>
          <w:sz w:val="28"/>
          <w:szCs w:val="28"/>
          <w:rtl w:val="true"/>
          <w:lang w:bidi="fa-IR"/>
        </w:rPr>
        <w:t xml:space="preserve">». </w:t>
      </w:r>
      <w:bookmarkStart w:id="75" w:name="pg19042_204457"/>
    </w:p>
    <w:p>
      <w:pPr>
        <w:pStyle w:val="BookText"/>
        <w:rPr/>
      </w:pPr>
      <w:bookmarkEnd w:id="75"/>
      <w:r>
        <w:rPr>
          <w:rFonts w:ascii="IRNazanin" w:hAnsi="IRNazanin" w:eastAsia="IRNazanin"/>
          <w:color w:val="111111"/>
          <w:sz w:val="28"/>
          <w:sz w:val="28"/>
          <w:szCs w:val="28"/>
          <w:rtl w:val="true"/>
          <w:lang w:bidi="fa-IR"/>
        </w:rPr>
        <w:t xml:space="preserve">در حقیقت ثمره مهم زمان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رفتارهای دیگر مدیر تأیید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از جمله ویژگی های انسان عاقل را بصیرت به زمان و احوال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به زمان به معنای درک صحیح مقتضیات و موانع حال و آینده است آن کس که به زمان بصیرت دارد و نیازها و ویژگی های ضروری زمان حال را می شناسد و بین نیازها و اقتضائات زودگذر و لحظه ای و نیازها و ضرورت های دائمی تفاوت می نهد هرگز دچار جمود و تحجر نمی شود و می داند که چگونه باید با وضعیت ها و مسائل گوناگون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اصحاب امام صادق علیه السلام که نوع لباس و پوشش آن حضرت را متفاوت با لباس پیامبر گرامی اسلام صلی الله علیه و آله و دیگر ائمه قبل از آن حضرت می دید زبان به اعتراض گشود که به خدا قسم نه پیامبر گرامی اسلام و نه حضرت علی علیه السلام و نه هیچ یک از پدران،تو چنین لباسی نمی پوشیدند، حضرت در پاسخ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زمان تنگدستی و فقر مسلمانان زندگی می کردند و مراعات آن تنگدستی ها را می نمودند؛ در حالی که دنیا بعد از آن درهای نعمت را گشود و شایسته ترین افراد برای استفاده از نعمات دنیا، نیکوکاران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 های الهی را که خداوند برای بندگان خود آفریده و روزی های پاکیزه را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شایسته ترین افرادی هستیم که از نعمت های الهی استفاده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5"/>
        <w:numPr>
          <w:ilvl w:val="4"/>
          <w:numId w:val="1"/>
        </w:numPr>
        <w:rPr/>
      </w:pPr>
      <w:bookmarkStart w:id="76" w:name="__RefHeading___Toc13996020_1280447820"/>
      <w:bookmarkStart w:id="77" w:name="_Toc28"/>
      <w:bookmarkEnd w:id="76"/>
      <w:r>
        <w:rPr/>
        <w:t>2</w:t>
      </w:r>
      <w:r>
        <w:rPr>
          <w:rtl w:val="true"/>
        </w:rPr>
        <w:t xml:space="preserve">. </w:t>
      </w:r>
      <w:r>
        <w:rPr>
          <w:rtl w:val="true"/>
        </w:rPr>
        <w:t>دین محوری</w:t>
      </w:r>
      <w:bookmarkEnd w:id="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اصل، نقش محوری دین در فرهنگ است و مدیریت سازمان های فرهنگی باید با این ضابطه، فعالیت ها و برنامه های خود را تنظیم نماید درست است که فرهنگ موجود در یک جامعه ممکن است با معیارها و ضوابط اسلامی همخوانی نداشته باشد اما مدیریت سازمان های فرهنگی هیچ گاه به فرهنگ موجود در یک جامعه به عنوان مبدأ و مقصد نمی نگرد، بلکه سمت وسوی فعالیت ها و برنامه ها باید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ایده آل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هرچند به یک باره با عناصر فرهنگی مغایر با ارزش ها و آرمانهای موجود در یک اجتماع برخورد نمی شود، ولی کوشش بر آن است که در گذر زمان و با محوریت،دین جهت گیری دینی به فرهنگ و عناصر آن داده شود امور فرهنگی اموری نیست که به یک باره و در مدت زمانی کوتاه بتوان آن را محو کرد </w:t>
      </w:r>
    </w:p>
    <w:p>
      <w:pPr>
        <w:pStyle w:val="BookText"/>
        <w:rPr/>
      </w:pPr>
      <w:r>
        <w:rPr>
          <w:rFonts w:ascii="IRNazanin" w:hAnsi="IRNazanin" w:eastAsia="IRNazanin"/>
          <w:color w:val="111111"/>
          <w:sz w:val="28"/>
          <w:sz w:val="28"/>
          <w:szCs w:val="28"/>
          <w:rtl w:val="true"/>
          <w:lang w:bidi="fa-IR"/>
        </w:rPr>
        <w:t>و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برنامه ریزی و زمان بندی و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هم ارزشیابی عناصر فرهنگی و هم اتخاذ نوع مکانیزم ها و شیوه های مواجهه با آن، با معیارهای دینی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مهم است، فهم صحیح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فرهنگی، باید قرائت صحیح و درستی از دین داشته باشد تا بتواند در نقد و تحلیل پدیده ها و عناصر فرهنگی به خوبی و درستی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جمله آموزش های لازم و ضروری برای مدیران فرهنگی، معارف دینی است که البته باید همراه نوعی آموزش های کاربردی در نقد و تحلیل پدیده ها و عناصر فرهنگی از منظر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کلی باید انطباق و ارزیابی سیاست ها و برنامه های کلان فرهنگی که به مدیریت های فرهنگی زیر دست ابلاغ می شود با معیارهای دینی، در سطح کلان حکومت انجام گیرد؛ زیرا بسیاری از خرده مدیریت های فرهنگی توان و استعداد لازم را برای تحقق این مهم ندارند به هر حال اگر دین محوری اصل و قاعده مدیریت فرهنگی قرار نگیرد، از یک سو سبب می شود که فرهنگ یک جامعه سمت و سوی زوال و ابتذال در پیش گیرد، و از سوی دیگر این به نابودی یکی از مهم ترین بخش های فرهنگ که همان دین باشد،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دین محوری همراه تفسیرها و قرائت های ناصواب از دین و تطبیق نادرست عناصر و پدیده های فرهنگی با دین نیز نتیجه ای جز آنچه گفته شد،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عینی این دو جریان را که ناشی از عدم توجه دقیق به مفاد اصل دین محوری است، می توان در گذشته و اکنون جوامع و به ویژه جوامع اسلامی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محوری افزون بر کارکردهای یاد شده آمادگی لازم را برای مدیران سازمان های فرهنگی در مواجهه منطقی با پدیده انتقال و تبادل فرهنگی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معیار، هیچ گاه مدیر فرهنگی به نفی یا اثبات فرهنگ های دیگر برنمی خیزد، بلکه آن ها را در این قالب مورد ارزیابی قرار می دهد از این رو، پشتکار و دقت عمل نظم و انضباط اهتمام به بهداشت و سلامت جسمی رعایت قوانین راهنمایی و رانندگی توجه به کیفیت کالا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در فرهنگ های دیگر قوت بیشتری نسبت به فرهنگ رایج در جامعه ما دارد تأیید می شود و فرهنگی نشدن این گونه امور در جامعه اسلامی جای تأسف دارد ولی از سوی دیگر نمودها و مظاهر منفی موجود در فرهنگ های بیگانه نظیر همجنس بازی، بی حیایی و عدم عفاف، لا ابالی 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تأیید قرار نمی گیرد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تقی جعفری در این باره معتقد است هر پدیده و فعالیت فرهنگی که با </w:t>
      </w:r>
      <w:bookmarkStart w:id="78" w:name="pg19042_204459"/>
    </w:p>
    <w:p>
      <w:pPr>
        <w:pStyle w:val="BookText"/>
        <w:rPr/>
      </w:pPr>
      <w:bookmarkEnd w:id="78"/>
      <w:r>
        <w:rPr>
          <w:rFonts w:ascii="IRNazanin" w:hAnsi="IRNazanin" w:eastAsia="IRNazanin"/>
          <w:color w:val="111111"/>
          <w:sz w:val="28"/>
          <w:sz w:val="28"/>
          <w:szCs w:val="28"/>
          <w:rtl w:val="true"/>
          <w:lang w:bidi="fa-IR"/>
        </w:rPr>
        <w:t>ارزش های متعالی انسانی مانند اخلاقیات و مذهب ناسازگار باشد فرهنگ اسلامی آن را نمی پذیرد؛ زیرا هر پدیده و فعالیتی که به نام فرهنگ در جامعه بروز کند و مخالف حیثیت و شرافت و شخصیت کمال طلب انسانی باشد، اگرچه در جذاب ترین صورت عرضه شود، فرهنگ اسلامی با آن مخالفت نموده و از عرضه و ترویج آن جلوگیری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5"/>
        <w:numPr>
          <w:ilvl w:val="4"/>
          <w:numId w:val="1"/>
        </w:numPr>
        <w:rPr/>
      </w:pPr>
      <w:bookmarkStart w:id="79" w:name="__RefHeading___Toc13996022_1280447820"/>
      <w:bookmarkStart w:id="80" w:name="_Toc29"/>
      <w:bookmarkEnd w:id="79"/>
      <w:r>
        <w:rPr/>
        <w:t>3</w:t>
      </w:r>
      <w:r>
        <w:rPr>
          <w:rtl w:val="true"/>
        </w:rPr>
        <w:t xml:space="preserve">. </w:t>
      </w:r>
      <w:r>
        <w:rPr>
          <w:rtl w:val="true"/>
        </w:rPr>
        <w:t>انسان مداری</w:t>
      </w:r>
      <w:r>
        <w:rPr>
          <w:rtl w:val="true"/>
        </w:rPr>
        <w:t>:</w:t>
      </w:r>
      <w:bookmarkEnd w:id="80"/>
    </w:p>
    <w:p>
      <w:pPr>
        <w:pStyle w:val="BookText"/>
        <w:rPr/>
      </w:pPr>
      <w:r>
        <w:rPr>
          <w:rFonts w:ascii="IRNazanin" w:hAnsi="IRNazanin" w:eastAsia="IRNazanin"/>
          <w:color w:val="111111"/>
          <w:sz w:val="28"/>
          <w:sz w:val="28"/>
          <w:szCs w:val="28"/>
          <w:rtl w:val="true"/>
          <w:lang w:bidi="fa-IR"/>
        </w:rPr>
        <w:t>انسانی بودن از جمله ویژگی های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سازمان های فرهنگی و تربیتی نیز به همین اعتبار مدیریت انسانی است؛ البته مدیریت 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انسانی بودن خود یعنی در میزان و نوع ارتباط با انسان ها و امور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ترین، عمیق ترین و شدیدترین نوع مدیریت،انسانی مدیریت فرهنگی است؛ زیرا هم گستره آن محدود به یک قشر از انسان ها مثلاً نوجوانان و جوانان نمی شود بلکه میان سالان و پیران از زن و مرد با هر قومیتی را پوشش می دهد و هم به انسان بما هو انسان و با لحاظ همه جوانب و ابعاد آن توجه جدی دارد، نه این که وجه خود را تنها به یک بعد و ساحت انسانی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انسان مداری در مدیریت فرهنگی ناظر به معنای یاد شده است سر و کار مدیریت فرهنگی با عموم اقشار اجتماعی است و حتی اگر به ظاهر یک قشر خاص در معرض برنامه های مستقیم آن باشد، به طور غیرمستقیم و چه بسا اساسی تر، سایر اقشار نیز در دیدرس و دامنه برنامه ها و فعالیت های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مدیریت های فرهنگی مدارس و مساجد و فرهنگ سراها، اثر برنامه هایی که برای نوجوانان طراحی می شود هیچ گاه به خود نوجوان محدود نمی شود، بلکه خانواده آنان را نیز متأثر می سازد؛ همچنان که برای تأثیر پذیری و شرکت فعال نوجوانان در این گونه فعالیت ها و برنامه ها هماهنگی و همراهی خانواده ها نقش بسیار مؤثری ایفا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انسان مداری در مدیریت سازمان های فرهنگی شناخت ابعاد انسانی و ساحت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سازمان فرهنگی باید اطلاع درست و دقیق و کافی از ماهیت انسان و ابعاد و نیازهای انسانی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عبادی به معنای اخص برنامه های اجتماعی، برنامه های ورزشی، نقاشی و استفاده از زیبایی های طبیعت، برنامه های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باید در دستور کار مدیران قرار گیرد برنامه هایی که در جهت تقویت ابعاد جسمی زیبایی طلبی و جمال 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گاه نادیده انگاشته می شود و بیشتر بربرنامه های عبادی به معنای اخص تکیه می کنند و دقیقاً یکی از علل ناکارآمدی وافت تأثیر عملکرد مدیریت های فرهنگی و تربیتی ما همین مسئله است؛ در حالی که مقتضای روایات و متون اسلامی توجه جامع و همه جانبه به انسان حتی در برنامه های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انسان مداری در مدیریت سازمان های فرهنگی، شناخت مبانی و ساز و کار تأثیرگذاری برانسان و به اصطلاح دقیق هدایت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مبانی و مبادی رفتارهای انسانی و کیفیت سمت و سو دادن به فعالیت های انسانی برخاسته از همین اصل انسان مداری است تا کیفیت و چگونگی نحوه شکل گیری باورها احساسات و عواطف و افعال و رفتارهای انسانی را ندانیم و از چند و چون آن آگاه نباشیم هرگز در دستیابی به اهداف مدیریت فرهنگی موفق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از همین منظر است که ماهیت برخی از فعالیت ها و برنامه های تربیتی و فرهنگی بیشتر شباهت به مدیریت های صنعتی و بازرگانی دارد و از این جهت به شکست و ناکامی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لحاظ اهمیت این وجه از انسان مداری، یکی دو نمونه از متون اسلامی را بیان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 کاربرد رفق و مدارا و ملاطفت و ملایمت در فعالیت ها و روش های مدیریت سازمان 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 قدر حائز اهمیت است که خداوند متعال در قرآن کریم پیامبر خویش را فرمان می دهد که برای هدایت انسان ها باید از این اصل به حد کمال بهره جوید و در مقام تعلیل، به یک مبنای انسان شناختی اشاره می کند و آن این که انسان ها، در مقابل درشتی و خشونت، سرسختی و لجاجت در پیش می گیرند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رَحْمَةٍ مِنَ اللَّهِ لِنْتَ لَهُمْ ۖ وَلَوْ كُنْتَ فَظًّا غَلِيظَ الْقَلْبِ لَانْفَضُّوا مِنْ حَوْلِكَ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رحمت الهی در برابر ایشان نرم و مهربان شدی و اگر خشن و سنگدل بودی از اطراف تو پراکنده می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 توجه به مبادی رفتارهای انسانی این است که از نظر متون اسلامی با فرض ارضای نیازهای مادی و اولیه و جسمی انسان هاست که می توان انتظار رفتارهای متعالی برخاسته از میل و رضایت مخاطب را داشت و در چنین صورتی است که این گونه رفتارها تأثیرگذاری لازم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این که در متون اسلامی انجام فرایض به هنگام احساس گرسنگی، ادرار شدید و خستگی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وجود حالت جسمی و بدنی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شده است،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توان دریافت که برنامه های فرهنگی برخی مدارس که مثلاً در اوج </w:t>
      </w:r>
      <w:bookmarkStart w:id="81" w:name="pg19042_204461"/>
    </w:p>
    <w:p>
      <w:pPr>
        <w:pStyle w:val="BookText"/>
        <w:rPr/>
      </w:pPr>
      <w:bookmarkEnd w:id="81"/>
      <w:r>
        <w:rPr>
          <w:rFonts w:ascii="IRNazanin" w:hAnsi="IRNazanin" w:eastAsia="IRNazanin"/>
          <w:color w:val="111111"/>
          <w:sz w:val="28"/>
          <w:sz w:val="28"/>
          <w:szCs w:val="28"/>
          <w:rtl w:val="true"/>
          <w:lang w:bidi="fa-IR"/>
        </w:rPr>
        <w:t>سرمای زمستان آن هم بدون همراه کردن جذابیت های لازم صورت می گیرد، چه اندازه مفید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ناکامی مدیریت برخی از مساجد و هیئت های مذهبی که گاه جلسات مذهبی را طولانی کرده همه را به زحمت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انسان مداری در مدیریت سازمان های فرهنگی توجه به ابعاد، ریشه ها و عوامل روابط و ارتباطات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فرهنگی جدا از آن که با انسان ها ارتباط دارد، شدیداً در جهت فرهنگی کردن روابط انسانی گام بر می دارد و این مستلزم شناخت دقیق و کافی از ماهیت روابط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امور اداری و استخدامی،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5"/>
        <w:numPr>
          <w:ilvl w:val="4"/>
          <w:numId w:val="1"/>
        </w:numPr>
        <w:rPr/>
      </w:pPr>
      <w:bookmarkStart w:id="82" w:name="__RefHeading___Toc13996024_1280447820"/>
      <w:bookmarkStart w:id="83" w:name="_Toc30"/>
      <w:bookmarkEnd w:id="82"/>
      <w:r>
        <w:rPr/>
        <w:t>4</w:t>
      </w:r>
      <w:r>
        <w:rPr>
          <w:rtl w:val="true"/>
        </w:rPr>
        <w:t xml:space="preserve">. </w:t>
      </w:r>
      <w:r>
        <w:rPr>
          <w:rtl w:val="true"/>
        </w:rPr>
        <w:t>انعطاف و پویائی در عین پافشاری براصول</w:t>
      </w:r>
      <w:r>
        <w:rPr>
          <w:rtl w:val="true"/>
        </w:rPr>
        <w:t>:</w:t>
      </w:r>
      <w:bookmarkEnd w:id="83"/>
    </w:p>
    <w:p>
      <w:pPr>
        <w:pStyle w:val="BookText"/>
        <w:rPr/>
      </w:pPr>
      <w:r>
        <w:rPr>
          <w:rFonts w:ascii="IRNazanin" w:hAnsi="IRNazanin" w:eastAsia="IRNazanin"/>
          <w:color w:val="111111"/>
          <w:sz w:val="28"/>
          <w:sz w:val="28"/>
          <w:szCs w:val="28"/>
          <w:rtl w:val="true"/>
          <w:lang w:bidi="fa-IR"/>
        </w:rPr>
        <w:t>محتوای فرهنگ را می توان به دو دسته ثابت و متغیر تقسیم کرد که بخشی از این به تنوع و تکثر نیازهای آدمی و شیوه های گوناگون پاسخگویی به آن ها باز می گردد و بخش دیگر، ناشی از همجواری یک فرهنگ با فرهنگ های دیگر و تعامل و تبادل و گاه تزاحم با فرهنگ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فرهنگ اساساً وجه مشخصه و ممیزه یک جامعه از جامعه دیگر و عامل هویت دهنده به اعضای آن جامعه است با لحاظ همین نکات است که وظایف مدیریت فرهنگی، بسیار دشوار می نماید؛ زیرا از سویی وظیفه حفظ فرهنگ و هویت فرهنگی یک اجتماع را بر عهده دارد و از سوی دیگر باید در جهت تکامل و پویایی آن بکوشد انجام این مهم از سویی نیازمند پای فشاری بر اصول و ثابتات فرهنگ از سوی دیگر، انعطاف و پویایی در قبال عناصر متغیر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عکس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در مقابل ثابتات فرهنگی و جمود بر بخش متغیر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اتخاذ هر روند افراطی یا تفریطی دیگر جمود ورزی محض برثابتات و متغیرات، یا اساساً رویکردی انعطاف پذیر در همه موارد نتیجه ای جز نابودی و اضمحلال فرهنگ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شناخت دقیق ثابتات و متغیرات فرهنگی برای مدیران سازمان های فرهنگی،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متون اسلامی، نسبت به آداب و اخلاق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رویکرد متفاوت را می توان ملاحظه کرد منظور از اخلاق قواعد بایدها و نبایدهایی است که از منبع عقل یا وحی سرچشمه می گیرد و تضمین کننده سعادت انسان ها در دنیا و آخرت است و به هیچ وجه نباید ترک شود؛ در حالی که منظور از آداب قواعد و سنت هایی است که به حکم </w:t>
      </w:r>
      <w:bookmarkStart w:id="84" w:name="pg19042_204462"/>
    </w:p>
    <w:p>
      <w:pPr>
        <w:pStyle w:val="BookText"/>
        <w:rPr/>
      </w:pPr>
      <w:bookmarkEnd w:id="84"/>
      <w:r>
        <w:rPr>
          <w:rFonts w:ascii="IRNazanin" w:hAnsi="IRNazanin" w:eastAsia="IRNazanin"/>
          <w:color w:val="111111"/>
          <w:sz w:val="28"/>
          <w:sz w:val="28"/>
          <w:szCs w:val="28"/>
          <w:rtl w:val="true"/>
          <w:lang w:bidi="fa-IR"/>
        </w:rPr>
        <w:t>ضرورت های اجتماعی در یک جامعه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رعایت عفت و حیا یک قاعده اخلاقی است، همچنان که داشتن نظافت و تمیزی نیزیک قاعده اخلاقی است، اما نوع لباس یا مویا حتی شیوه های جزئی انتظام به امور بر حسب ضرورت ها و نیازهای زمانی و مکانی هر جامعه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گرچه باید همواره بر نظافت ظاهر تأکید داشت، اما این که آیا موی سر بلند باشد یا کوتاه یا این که لباس پشمینه بلند یا کوتاه باشد، امری است متغیر و همچنان که نمی توان از انسان عادی انتظار داشت که در فصل زمستان، همان لباس تابستانی خود را بپوشد و اگر چنین کرد مورد سؤال قرار می گیرد در برخی از امور فرهنگی متغیر نیز باید مطابق رویه و مذاق اجتماعی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فرزند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میان قومی بودی آداب آن ها را پاس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به عنوان یک قاعده در تربیت و فرهنگی کردن فرزندان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رعایت آداب خویشتن وادار نکنید؛ زیرا آن ها برای زمانی غیر از زمان شما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وادار نکردن در کلام امام علی علیه السلام، بیانگر آن دسته از فعالیت ها است که فرهنگ را به حالت جمود و رسوب می کشانند و نتیجه آن فرهنگ گریزی خواهد بود؛ به ویژه آن که عملکرد مدیریت فرهنگی به سبب این گونه حرکت های قسری زیر سؤال میرود و حتی در آن بخش از فعالیت های صائب خویش نیز موفقیت را آن چنان که باید و شاید در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توجه دادن مخاطبان به انعطاف های عقلایی اسلام و برخوردی پویا و انعطاف پذیر، از جمله عوامل جذب افراد به فرهنگ اسلامی و موفقیت مدیریت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فرهنگی از منظر اسلامی نه مدیریتی کاملاً سیال تابع و پیرو است که هر آنچه را که مردم در یک زمان بپسندند، تجویز کند و نه آن گونه است که هیچ رویکردی به تنوعات و خواست ها و امیال انسانی نداشته و به اصطلاح جامد و ثابت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5"/>
        <w:numPr>
          <w:ilvl w:val="4"/>
          <w:numId w:val="1"/>
        </w:numPr>
        <w:rPr/>
      </w:pPr>
      <w:bookmarkStart w:id="85" w:name="__RefHeading___Toc13996026_1280447820"/>
      <w:bookmarkStart w:id="86" w:name="_Toc31"/>
      <w:bookmarkEnd w:id="85"/>
      <w:r>
        <w:rPr/>
        <w:t>5</w:t>
      </w:r>
      <w:r>
        <w:rPr>
          <w:rtl w:val="true"/>
        </w:rPr>
        <w:t xml:space="preserve">. </w:t>
      </w:r>
      <w:r>
        <w:rPr>
          <w:rtl w:val="true"/>
        </w:rPr>
        <w:t>مشارکت دادن همه افراد جامعه</w:t>
      </w:r>
      <w:bookmarkEnd w:id="8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اصول مهم مدیریت سازمان های فرهنگی استفاده مؤثر از آحاد اجتماع در برنامه 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برنامه ها و فعالیت های فرهنگی اقتضا می کند که از توان اجتماع برای پیشبرد اهداف فرهنگی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سویی ریشه در خود فرهنگ دارد؛ چه فرهنگ </w:t>
      </w:r>
    </w:p>
    <w:p>
      <w:pPr>
        <w:pStyle w:val="BookText"/>
        <w:rPr/>
      </w:pPr>
      <w:r>
        <w:rPr>
          <w:rFonts w:ascii="IRNazanin" w:hAnsi="IRNazanin" w:eastAsia="IRNazanin"/>
          <w:color w:val="111111"/>
          <w:sz w:val="28"/>
          <w:sz w:val="28"/>
          <w:szCs w:val="28"/>
          <w:rtl w:val="true"/>
          <w:lang w:bidi="fa-IR"/>
        </w:rPr>
        <w:t>یک امر اجتماعی است و بدون دخالت خود اجتماع هیچ فعالیت فرهنگی، به مقصد و مقصود خود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فعالیت ها و برنامه های فرهنگی هیچ گاه به حالت یک سویه و از جانب تعداد محدودی از افراد به ویژه در قالب متصدیان دولتی به مقصود و هدف خویش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جذابیت پویایی و نشاط فعالیت های فرهنگی، اقتضای مشارکت مخاطبان، هم در امر برنامه ریزی و هم در اجرای فعالیت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مشارکت اجتماعی، فعالیت های فرهنگی را از حالت کلیشه ای و خشک و بی روح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افراد و آحاد اجتماع، مهم ترین منبع و سرمایه لازم برای فعالیت های فرهنگی به شمار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الوانی،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انبوه فعالیت های فرهنگی نظر می کنیم لزوم توجه به مشارکت اجتماعی بیشتر پدیدار می شود البته مشارکت اجتماعی در قالب های گوناگونی امکان پذیر است؛ گاه این مشارکت در قالب کارگروه های سازمان یافتهٔ رسمی و غیر رسمی انجام می گیرد و گاه، در قالب حرکت جمعی و گاهی به شکل امکان دخالت هر یک از آحاد اجتماع بدون هرگونه سازماندهی گروهی یا جمعی آن ها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بیشتر مطلوب است، مشارکت های گروهی و جمعی خود جوش و تنها با حمایت های دولتی است قدرت و توان این گونه مشارکت ها هرگز قابل مقایسه با گونه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نقش مدیریت سازمان های فرهنگی، بیشتر در قالب فعالیت هایی بروز می کند که انگیختگی و حمایت لازم را برای تشکیل جمعیت های سازمانی مستقل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اصول مسلم اسلامی در مدیریت سازمان های فرهنگی باید شدیداً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همگان را به دخالت مؤثر در ترویج و تثبیت نیکی ها و پیرایش و زدودن زشتی ها از پیکر جامعه، ملزم می کند و مفاد آن مشارکت اجتماعی مؤثر آحاد اجتماع در فعالیت های فرهنگی است که با این دو هدف، همخوانی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سمنانی،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برداشتی بسیار زیبا چنین عنوان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جز در قالب گروهی به اهداف خود نمی رسد و درست است که هرکس می تواند، باید که امربه معروف و نهی از منکر نماید، اما هنگامی این فریضه شکل واقعی به خود می گیرد که به صورت گروهی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انجام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لازمه پذیرش اصل مشارکت اجتماعی آن است که وظایف زیر را برای مدیران </w:t>
      </w:r>
      <w:bookmarkStart w:id="87" w:name="pg19042_204464"/>
    </w:p>
    <w:p>
      <w:pPr>
        <w:pStyle w:val="BookText"/>
        <w:rPr/>
      </w:pPr>
      <w:bookmarkEnd w:id="87"/>
      <w:r>
        <w:rPr>
          <w:rFonts w:ascii="IRNazanin" w:hAnsi="IRNazanin" w:eastAsia="IRNazanin"/>
          <w:color w:val="111111"/>
          <w:sz w:val="28"/>
          <w:sz w:val="28"/>
          <w:szCs w:val="28"/>
          <w:rtl w:val="true"/>
          <w:lang w:bidi="fa-IR"/>
        </w:rPr>
        <w:t>سازمان های فرهنگی به رسمیت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افروغ،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جایگاه نقش و میزان امکان مشارکت گروهی در برنامه ریزی و فعالیت های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زمینه سازی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لازم برای تحریک و ترغیب آحاد اجتماع به این فعالیت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برداشتن موانع و محدودیت های مشارکت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و کنترل صحیح مشارکت های گروهی سازمان یافته و غیر سازمان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نوع فعالیت هایی که می تواند در قالب مشارکت اجتماعی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 پاداش مشارکت جویان در فعالیت ها</w:t>
      </w:r>
    </w:p>
    <w:p>
      <w:pPr>
        <w:pStyle w:val="Heading5"/>
        <w:numPr>
          <w:ilvl w:val="4"/>
          <w:numId w:val="1"/>
        </w:numPr>
        <w:rPr/>
      </w:pPr>
      <w:bookmarkStart w:id="88" w:name="__RefHeading___Toc13996028_1280447820"/>
      <w:bookmarkStart w:id="89" w:name="_Toc32"/>
      <w:bookmarkEnd w:id="88"/>
      <w:r>
        <w:rPr/>
        <w:t>6</w:t>
      </w:r>
      <w:r>
        <w:rPr>
          <w:rtl w:val="true"/>
        </w:rPr>
        <w:t xml:space="preserve">. </w:t>
      </w:r>
      <w:r>
        <w:rPr>
          <w:rtl w:val="true"/>
        </w:rPr>
        <w:t>تقویت فرهنگ ملی</w:t>
      </w:r>
      <w:bookmarkEnd w:id="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 مهم در مدیریت سازمان های فرهنگی، توجه و اهتمام به اقتضائات و ویژگی های قومی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با رویکرد دینی جایی برای ملیت گرایی و قومیت محوری وجود دارد؟ برخی اساساً طرح مسائل قومی و ملیتی را مغایر با آموزه های اسلامی می دانند و معتقدند که آنگاه که فرهنگ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دیگر این گونه مسائل جایی ندارد؛ ولی اگر توجه داشته باشیم که فرهنگ، امری هویت ساز است و در زمینه های شفاهی جهان شناختی فلسفی و ارزشی ضرورت ها و اقتضائات خاص هر منطقه پیشینه دیرینه و وضعیت محیطی و جغرافیایی خاص خود ریشه دارد این پنداره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موضوع، فرهنگ انسانِ مطلق نیست بلکه انسان قرار گرفته در یک حیطه خاص با مؤلفه های اجتماعی، روان شناختی، زیستی و سیاسی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چنان در شخصیت فرد نفوذ دارند که چشم پوشی از آن ها و نادیده گرفتن آن ها، نتیجه ای جز ناکامی در برنامه های تربیتی و فرهنگی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راه درست تربیت انسان ها و رود از مجاری و ابواب اصلی است و فرهنگ ملی از جمله این مجاری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نمی توان از جنبه های مثبت و سازنده فرهنگ های ملی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استفاده از استعدادها و پتانسیل های فرهنگی که از جمله آن ها مواریث فرهنگی یک جامعه است در جریان تربیت و هدایت انسان 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حفظ تقویت و استفاده از جنبه های مثبت فرهنگی ملی، در واقع تسهیل کننده جریان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90" w:name="pg19042_204465"/>
    </w:p>
    <w:p>
      <w:pPr>
        <w:pStyle w:val="Heading5"/>
        <w:numPr>
          <w:ilvl w:val="4"/>
          <w:numId w:val="1"/>
        </w:numPr>
        <w:rPr/>
      </w:pPr>
      <w:bookmarkStart w:id="91" w:name="__RefHeading___Toc13996030_1280447820"/>
      <w:bookmarkStart w:id="92" w:name="_Toc33"/>
      <w:bookmarkEnd w:id="90"/>
      <w:bookmarkEnd w:id="91"/>
      <w:r>
        <w:rPr/>
        <w:t>7</w:t>
      </w:r>
      <w:r>
        <w:rPr>
          <w:rtl w:val="true"/>
        </w:rPr>
        <w:t xml:space="preserve">. </w:t>
      </w:r>
      <w:r>
        <w:rPr>
          <w:rtl w:val="true"/>
        </w:rPr>
        <w:t>عقلانیت</w:t>
      </w:r>
      <w:r>
        <w:rPr>
          <w:rtl w:val="true"/>
        </w:rPr>
        <w:t>:</w:t>
      </w:r>
      <w:bookmarkEnd w:id="92"/>
    </w:p>
    <w:p>
      <w:pPr>
        <w:pStyle w:val="BookText"/>
        <w:rPr/>
      </w:pPr>
      <w:r>
        <w:rPr>
          <w:rFonts w:ascii="IRNazanin" w:hAnsi="IRNazanin" w:eastAsia="IRNazanin"/>
          <w:color w:val="111111"/>
          <w:sz w:val="28"/>
          <w:sz w:val="28"/>
          <w:szCs w:val="28"/>
          <w:rtl w:val="true"/>
          <w:lang w:bidi="fa-IR"/>
        </w:rPr>
        <w:t xml:space="preserve">در جهان بینی توحیدی اسلام عقل و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منبع هدایت بشرند و هر کس و هر گروه که خواستار سعادت دنیوی و اخروی است باید بکوشد تا از هدایت ها و راهنمایی های این دو منبع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یکی از این دو به تنهایی جامعه بشری را به سرمنزل مقصود رهنمون نمی شود و اساساً تمسک به یکی، بدون دیگری در واقع تمسک نکردن به هر دو است؛ زیرا کسی که دین محوری و عمل به آموزه های دینی را شعار خویش قرار می دهد، گریزی از تمسک به عقل و آموزه های عقل سلیم ندارد و هر آن کس که حقیقتاً شعار عقلانیت مداری را مطرح می کند، به خوبی در می یابد که باید به آموزه های اصیل دینی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خوشبختی است که امروزه، عقلانیت مداری به عنوان یک اصل فراگیر در جهان و به ویژه در حوزه علوم انسانی در حال استقرار است؛ اما متأسفانه طراحان اصلی این شعار به تمامی مفاد و محتوای آن پایبند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عقلانیت مداری در مدیریت سازمان های فرهنگی نیز نه صرفاً یک شعار بلکه تن دادن به تمام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لوازم عقلانیت مداری بدین قرارند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افروغ،</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گذاشتن تعصبات قومی، قبیله ای و فرقه ای و داشتن روحیه نقد پذیری</w:t>
      </w:r>
    </w:p>
    <w:p>
      <w:pPr>
        <w:pStyle w:val="BookText"/>
        <w:rPr/>
      </w:pPr>
      <w:r>
        <w:rPr>
          <w:rFonts w:ascii="IRNazanin" w:hAnsi="IRNazanin" w:eastAsia="IRNazanin"/>
          <w:color w:val="111111"/>
          <w:sz w:val="28"/>
          <w:sz w:val="28"/>
          <w:szCs w:val="28"/>
          <w:rtl w:val="true"/>
          <w:lang w:bidi="fa-IR"/>
        </w:rPr>
        <w:t>در پیش گرفتن رویکردی اندیشمندانه و عاقلانه در مواجهه با پدیده ها و جریانات فرهنگی داخلی و خارجی؛ از این منظر نه همه آنچه امروز در جوامع اسلامی دیده می شود قابل دفاع است و نه همه آنچه در فرهنگ غربی مطرح است، قابل رد و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گرفتن روش ها و شیوه های مدبرانه و حکیمانه در برنامه ریزی، اجرا و ارزشیابی فرهنگی</w:t>
      </w:r>
      <w:r>
        <w:rPr>
          <w:rFonts w:eastAsia="IRNazanin" w:cs="IRNazanin"/>
          <w:color w:val="111111"/>
          <w:sz w:val="28"/>
          <w:szCs w:val="28"/>
          <w:rtl w:val="true"/>
          <w:lang w:bidi="fa-IR"/>
        </w:rPr>
        <w:t>.</w:t>
      </w:r>
    </w:p>
    <w:p>
      <w:pPr>
        <w:pStyle w:val="Heading5"/>
        <w:numPr>
          <w:ilvl w:val="4"/>
          <w:numId w:val="1"/>
        </w:numPr>
        <w:rPr/>
      </w:pPr>
      <w:bookmarkStart w:id="93" w:name="__RefHeading___Toc13996032_1280447820"/>
      <w:bookmarkStart w:id="94" w:name="_Toc34"/>
      <w:bookmarkEnd w:id="93"/>
      <w:r>
        <w:rPr/>
        <w:t>8</w:t>
      </w:r>
      <w:r>
        <w:rPr>
          <w:rtl w:val="true"/>
        </w:rPr>
        <w:t xml:space="preserve">. </w:t>
      </w:r>
      <w:r>
        <w:rPr>
          <w:rtl w:val="true"/>
        </w:rPr>
        <w:t>جذابیت بخشی</w:t>
      </w:r>
      <w:bookmarkEnd w:id="9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جذابیت بخشی و کاستن از سختی ها و دشواری ها عمل به آموزه های فرهنگی و دینی است؛ به گونه ای که مخاطبان به آموزه های فرهنگی، اقبال نشان داده به صورت آزادانه و از روی رغبت و میل آن ها را پذیرا می شوند این امر به ویژه وقتی با آموزه های فرهنگ دینی سرو کار داریم، بسیار مهم و کارساز جلوه می کند؛ زیرا آموزه های دینی متضمن تکلیف است و در قالب حلال و حرام و وجوب و حرمت و استحباب و کراهت به نوعی فرد را به انجام کاری وا می دارد یا از </w:t>
      </w:r>
      <w:bookmarkStart w:id="95" w:name="pg19042_204466"/>
    </w:p>
    <w:p>
      <w:pPr>
        <w:pStyle w:val="BookText"/>
        <w:rPr/>
      </w:pPr>
      <w:bookmarkEnd w:id="95"/>
      <w:r>
        <w:rPr>
          <w:rFonts w:ascii="IRNazanin" w:hAnsi="IRNazanin" w:eastAsia="IRNazanin"/>
          <w:color w:val="111111"/>
          <w:sz w:val="28"/>
          <w:sz w:val="28"/>
          <w:szCs w:val="28"/>
          <w:rtl w:val="true"/>
          <w:lang w:bidi="fa-IR"/>
        </w:rPr>
        <w:t>انجام کاری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اگر با مکانیزم های جذابیت بخشی همراه نباشد، چندان قرین به موفقیت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چهره و جلوه زشت اعمال حرام و در نقطه مقابل، ارائه تصویری زیبا و دلنشین از اعمال واجب اکتفا نکردن به بیان حرام های خداوندی و توجه بیشتر به بیان جایگزین ها و حلال های خداوندی ترسیم چهره اخروی نیکوکاران تبیین دقیق پیامدهای شوم اعمال حرام و تشریح آثار بسیار مثبت و سازنده اعمال واجب و مستحب و دیگر روش هایی که در قرآن و کتب روایی آمده است، می تواند چهره زیبا و دلنشین آموزه های فرهنگی اسلام را به مخاطبان عرضه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لودین،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 در نحوه و شکل ارائه آموزه ها و معارف دینی نیز باید جذابیت بخشی را مدنظر قرار داد؛ مثلا ارائه قرآن به قالب های شکلی و صوری بسیار زیبا قرائت قرآن و اذان توسط قاریان ومؤذنانی که صوت دلنشین دارند تبلیغ معارف و احکام دین توسط عالمانی که علاوه برداشتن سیما و صدای خوش، عمل به آموزه های اسلامی را همواره مدنظر قرار می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راهکارهای این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عدم رعایت این گونه جذابیت ها، فرهنگ پذیری آموزه های اسلامی را با مشکل مواجه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جذابیت بخشی در ارائه آموزه های فرهنگی و دینی در مدیریت سازمان های فرهنگی، علاوه بر موارد یاد شده به تسهیل و آسان جلوه دادن و آسان گیری در آموزه های دینی نیز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تسهیل سهل انگاری نیست بلکه آسان گیری در عمل به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دینداری و فرهنگ دینی را آنچنان سخت و دشوار می نمایانند که هیچ گونه جذابیتی برای مخاطبان در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اصرار و پافشاری بر عمل به مستحبات، می تواند جذابیت لازم را از آموزه های دینی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5"/>
        <w:numPr>
          <w:ilvl w:val="4"/>
          <w:numId w:val="1"/>
        </w:numPr>
        <w:rPr/>
      </w:pPr>
      <w:bookmarkStart w:id="96" w:name="__RefHeading___Toc13996034_1280447820"/>
      <w:bookmarkStart w:id="97" w:name="_Toc35"/>
      <w:bookmarkEnd w:id="96"/>
      <w:r>
        <w:rPr/>
        <w:t>9</w:t>
      </w:r>
      <w:r>
        <w:rPr>
          <w:rtl w:val="true"/>
        </w:rPr>
        <w:t xml:space="preserve">. </w:t>
      </w:r>
      <w:r>
        <w:rPr>
          <w:rtl w:val="true"/>
        </w:rPr>
        <w:t>تأكيد بر جذب و پرهیز از دفع</w:t>
      </w:r>
      <w:r>
        <w:rPr>
          <w:rtl w:val="true"/>
        </w:rPr>
        <w:t>:</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سازمان های فرهنگی باید بکوشند تا هر چه بیشتر بر تعداد علاقه مندان و شیفتگان به فرهنگ اسلامی بیفزایند؛ حتی از منظری وسیع تر باید کوشید تا کلیه کسانی که به فرهنگ ادیان توحیدی، اعتقاد و باور دارند و وجه مشترکشان در این است که دین آسمانی و خدای واحد را می پرستند، در کنارهم و یار و همکار قرارداد و با هر بهانه که باعث تضاد و رویارویی آن ها می شود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حوزه داخلی کشور ما از چند جهت حساسیت بیشتری دارد</w:t>
      </w:r>
      <w:r>
        <w:rPr>
          <w:rFonts w:eastAsia="IRNazanin" w:cs="IRNazanin"/>
          <w:color w:val="111111"/>
          <w:sz w:val="28"/>
          <w:szCs w:val="28"/>
          <w:rtl w:val="true"/>
          <w:lang w:bidi="fa-IR"/>
        </w:rPr>
        <w:t xml:space="preserve">: </w:t>
      </w:r>
      <w:bookmarkStart w:id="98" w:name="pg19042_204467"/>
    </w:p>
    <w:p>
      <w:pPr>
        <w:pStyle w:val="BookText"/>
        <w:rPr/>
      </w:pPr>
      <w:bookmarkEnd w:id="98"/>
      <w:r>
        <w:rPr>
          <w:rFonts w:ascii="IRNazanin" w:hAnsi="IRNazanin" w:eastAsia="IRNazanin"/>
          <w:color w:val="111111"/>
          <w:sz w:val="28"/>
          <w:sz w:val="28"/>
          <w:szCs w:val="28"/>
          <w:rtl w:val="true"/>
          <w:lang w:bidi="fa-IR"/>
        </w:rPr>
        <w:t>یکی بحث اتحاد شیعه و سنی است که پس از انقلاب شدیداً بر آن تأکید می شود و امری بسیار حیاتی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مدیریت سازمان های فرهنگی باید با هر گونه فعالیتی که باعث رویارویی و دفع افراد از فرهنگ اسلامی می شود،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تر در حوزه فعالیت های سازمان های فرهنگی و تبلیغی غالب کشور است که باید بنابر جذب افراد باشد حتی اگر در کمترین درجه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به شدت بر این نکته تأکید شده است که مبادا هم دیگر را به بی دینی متهم کنید و باعث گریزان شدن دیگران از خود شوید در روایات ایمان به نردبانی تشبیه شده است که هر کس فراخور استعداد و تربیت خویش برروی پله ای از آن ایستاده است و کسانی که در پله ها و مدارج بالاتری قرار دارند، نباید به کسانی که در پله ها و مدارج پایین تری هستند نسبت بی دینی دهند که باعث رنجش خاطر و دفع آن ها از دایره دینداران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منظری عمیق تر و با مطالعه روایات اسلامی می توان دریافت که اصل جذب به عنوان یک اصل مهم فرهنگی در مواجهه با کسانی که اندیشه های التقاطی نیز دارند، مطرح است و این امر آن قدر کارساز است که اگر مخاطبینی از این دست را به حوزه دینداران واقعی نکشاند دست کم به پاکی و صداقت و شایستگی های مسلمانان و والایی اسلام اعتراف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اموراداری و استخدامی،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4"/>
        <w:numPr>
          <w:ilvl w:val="3"/>
          <w:numId w:val="1"/>
        </w:numPr>
        <w:rPr/>
      </w:pPr>
      <w:bookmarkStart w:id="99" w:name="__RefHeading___Toc13996036_1280447820"/>
      <w:bookmarkStart w:id="100" w:name="_Toc36"/>
      <w:bookmarkEnd w:id="99"/>
      <w:r>
        <w:rPr>
          <w:rtl w:val="true"/>
        </w:rPr>
        <w:t>د</w:t>
      </w:r>
      <w:r>
        <w:rPr>
          <w:rtl w:val="true"/>
        </w:rPr>
        <w:t xml:space="preserve">) </w:t>
      </w:r>
      <w:r>
        <w:rPr>
          <w:rtl w:val="true"/>
        </w:rPr>
        <w:t>اهمیت نماز در زندگی و تأثیر سازمان های فرهنگی در تعامل مسجد و خانواده</w:t>
      </w:r>
      <w:r>
        <w:rPr>
          <w:rtl w:val="true"/>
        </w:rPr>
        <w:t>:</w:t>
      </w:r>
      <w:bookmarkEnd w:id="100"/>
    </w:p>
    <w:p>
      <w:pPr>
        <w:pStyle w:val="BookText"/>
        <w:rPr/>
      </w:pPr>
      <w:r>
        <w:rPr>
          <w:rFonts w:ascii="IRNazanin" w:hAnsi="IRNazanin" w:eastAsia="IRNazanin"/>
          <w:color w:val="111111"/>
          <w:sz w:val="28"/>
          <w:sz w:val="28"/>
          <w:szCs w:val="28"/>
          <w:rtl w:val="true"/>
          <w:lang w:bidi="fa-IR"/>
        </w:rPr>
        <w:t>موضوع نماز و مسجد که بخش مهمی از این تحقیق را به خود اختصاص داده است و درپی بررسی تعامل آن با خانواده و نقش سازمان های فرهنگی می باشیم با توجه به نکات زیر اهمیت خاصی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انسان دارای ایمان به خدا را به اصل فطرتی که خدا در درون او قرار داده است و خمیرمایه او را با آن سرشته است باز می گرداند و این امر یعنی بازگشت به تعادل، زیرا انسان از روزی که از اصل خویش جدا شد از درد فراق می نالد، مگر این که از این جدائی و فراق رهائی یابد و با یاد و فکر روز وصل به خویش آرامش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که انسان در دنیای پیشرفت فن آوری غرق تظاهرات زندگی مادی و رفاه </w:t>
      </w:r>
    </w:p>
    <w:p>
      <w:pPr>
        <w:pStyle w:val="BookText"/>
        <w:rPr/>
      </w:pPr>
      <w:r>
        <w:rPr>
          <w:rFonts w:ascii="IRNazanin" w:hAnsi="IRNazanin" w:eastAsia="IRNazanin"/>
          <w:color w:val="111111"/>
          <w:sz w:val="28"/>
          <w:sz w:val="28"/>
          <w:szCs w:val="28"/>
          <w:rtl w:val="true"/>
          <w:lang w:bidi="fa-IR"/>
        </w:rPr>
        <w:t>ظاهری و ارضای خواسته های جسمانی خود گردیده و از اندیشه های اصیل و عمیق فطری خویش فاصله پیدا کرد، افقی مبهم تر از گذشته فراروی خود مشاهده نمود و خود را تنهاتر از همیشه و جدا از واقعیات وجودی و معنوی خویش در وادی هولناک و بی پناهی، رها و سرگردان یافت این احساس تنهائی، سردرگمی و سرگردانی از یک طرف و رو به رو شدن با پوچی های ناشی از دور بودن از فطرت و طبیعت اصیل انسانی، انسان ها را دچار انواع درهم ریختگی فکری و مسائل و مشکلات گوناگون روحی و رفتاری نموده است به طوری که او مهمترین و آشکارترین ویژگی زمان را حالت اضطراب و تنش عمومی ارائه می نماید بدون شک نماز خواندن نیز به منزله یکی از مهم ترین جلوه های عبادت و فرائض مذهبی نقشی مهم در این زمینه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نماز خواندن، با کسی آشنا و مانوس می شود که همواره و همه جا انیس و همراه اوست و هرگز احساس تنهائی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نماز را انیسی برای انسان قرار داد که اگر در قله کوهی تنها باشد، وحشتی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مظلومی،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بوسیله نماز خواندن امکانات موجود خود را وسعت می دهد زیرا بدون نماز خواندن، انسان محدود و محصور در این جهان مادی و دنیائی است که امکاناتش محدود است ولی با ایمان به خدا و به جای آوردن نماز به منبع علم، حکمت، قدرت، عزت، لطف و رحمت بی انتهای او متصل می شود بطوری که همه چیز را از او می طلبد و از هیچکس و هیچ چیز ترس نگرانی و اضطرابی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نیازهای انسان داشتن اراده قوی و متمرکز برای پیشرفت در یک موضوع و در مجموع برای پیشرفت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بدلایل مختلفی از قبیل عدم شناخت کافی نسبت به امکانات و محدودیت های خود، عدم اعتماد به خود و اطرافیان؛ از اراده قوی و منسجم برخوردار نیست و دچار تزلزل و ناپایداری متناوب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تواند انسان را از این وضعیت رهائی بخشد، در آویختن به ریسمانی محکم همچون ایمان به خدا و عبادت اوست و زیباترین جلوه عبادت خدا یعنی نماز در این میان نقشی مهم و حیاتی ایفا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درحالت شک و تردید ماندن در مورد هر چیزی، اضطراب آفرین است زیرا در مفهوم شک دودلی و تزلزل خوابیده و شک همان تردد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آرامش و راحتی در </w:t>
      </w:r>
    </w:p>
    <w:p>
      <w:pPr>
        <w:pStyle w:val="BookText"/>
        <w:rPr/>
      </w:pPr>
      <w:r>
        <w:rPr>
          <w:rFonts w:ascii="IRNazanin" w:hAnsi="IRNazanin" w:eastAsia="IRNazanin"/>
          <w:color w:val="111111"/>
          <w:sz w:val="28"/>
          <w:sz w:val="28"/>
          <w:szCs w:val="28"/>
          <w:rtl w:val="true"/>
          <w:lang w:bidi="fa-IR"/>
        </w:rPr>
        <w:t>یقین است و هم در برابرش اندوه و اضطراب در شک است، چون شک و یقین ضدهم هستند و اضطراب و آرامش هم ضد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انسان از مرحله شک عبور کرده و به مرحله یقین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علمی است در درجه نهایت، به نحوی که هیچ گونه شک و تردیدی در آن راه ندارد کسی که به یقین نائل می شود، هستی اشیاء و موجودات را به چشم دیگری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دست یافتن به چنین حالتی ساده و راحت نیست ولی ایمان به خدا و عبادت او به ویژه فریضه نماز خواندن، تا حد زیادی در رفع شک و شبهه و ایجاد یقین مؤثر است چرا که از این طریق انسان به اطمینان خاطر می رسد و خود را از دام شک و شبهه آزاد و رها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نهادهای فرهنگی جامعه و تأثیری که بر خانواده ها دارند، بسیار مهم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نماز و مسجد با موضوع پرورش، بسیار ضروری است و پرداختن به بعد پرورش حتی در کشورهای پیشرفته نیز حائز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برهمین مبنا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کاری که باید امروز در کنار قاعده سازی انجام بگیرد این است که به مقولهٔ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داده شود؛ نه چون ما مسلمانیم، مسئله 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دنیای غرب از لحاظ دانش و فناوری پیشرفته مسئله پرورش در بسیاری از کشورها جزو آن مبانی اصلی است؛ مسئول و مأمور پرورشی وجود دارد به پرورش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فقط دین دار شدن و عمق ایمان یافتن نیست که ما دنبالش هستیم پرورش تأثیر خودش را در رفتارها، برخوردها، رشد شخصیت تقویت اعتماد به نفس و جوشاندن چشمهٔ استعداد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پرورشی یک مسئله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سازمان های فرهنگی جامعه در گرایش خانواده ها به نماز و مسجد را می توان بویژه در تزکیه جوانان و نونهالان جستجو نمود که مقام معظم رهبری نیز به خوبی مورد تأکید قرار می دهند تزکیه خیلی والاست تزکیه یعنی تربیت گنجینه های ملت یعنی کودکان و نوجوانان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شماست؛ هیچ گنجی از این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استعداد این ها در راه پرورش فکری و رشد علمی استفاده نشود؛ یا رشد علمی پیدا کنند، اما از لحاظ انسانی و اخلاقی و تربیتی انسان های منحرف و معوجی باربیایند؛ انسانی بی اعتقاد و بی اعتنای به همه موازین اخلاقی باشند؛ نه به ملت نه به کشور نه به مردم نه به اسلام و انقلاب نه به خدمت گزاران و مسئولان کشور و نه به سرنوشت و تاریخشان هیچ اعتنایی نداشته باشند؛ این ها هر چه هم عالم باشند، </w:t>
      </w:r>
    </w:p>
    <w:p>
      <w:pPr>
        <w:pStyle w:val="BookText"/>
        <w:rPr/>
      </w:pPr>
      <w:r>
        <w:rPr>
          <w:rFonts w:ascii="IRNazanin" w:hAnsi="IRNazanin" w:eastAsia="IRNazanin"/>
          <w:color w:val="111111"/>
          <w:sz w:val="28"/>
          <w:sz w:val="28"/>
          <w:szCs w:val="28"/>
          <w:rtl w:val="true"/>
          <w:lang w:bidi="fa-IR"/>
        </w:rPr>
        <w:t>این علم ارزش منفی دارد؛ یعنی میزان علم هر چه بیشتر شد ضربه و ضررش هم بیشتر خواهد بود بنابراین باید برای تربیت دانش آموزان هم خیلی اهمیت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سازمان های فرهنگی در گرایش خانواده ها به نماز جماعت و مسجد تربیت جوانان بیدار و مؤمن تا آنجاست که مقام معظم رهبری نیز با درایت کامل به این مسئله اشاره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تلاش شما باید این باشد که جوان مسلمان و مؤمن و بیدار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شما عزیزان امور تربیتی در درجه اول این باشد که جوان را مؤمن، آگاه روشن بین در مسائل دینی و پایبند به معارف و عمل اسلامی باربیاورید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کشور این گونه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دشمنان برای ایجاد تشکیک در اعتقادات جوانان را زمزمهٔ خصمانه به حساب آورید و نگذارید در کارشان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کردن جوانان به چیزهایی که جوانان دنیا پیش از جوانان ما به آن ها سرگرم شدند و امروز تاوانش را پس می دهند کمک به نسل جوان این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سعی می کنند جوان ایرانی را با بهانه های گوناگون به سمت مسائل سرگرم کننده موسیقی های مضر سرگرمی های جنسی و از این قبیل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لجن زاری است که جوان غربی را در خودش غرق می کند؛ این چیز تقلید کردنی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بایستید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مقام معظم رهبری سازمان های فرهنگی جامعه در تعامل با خانواده ها و از جمله گرایش آنان به نماز جماعت و مسجد باید تربیت نسل جوان را در محیطی همراه با سوق دادن آنان به اندیشیدن، تعقل، اخلاق اسلامی، حلم، اجتناب از شتابزدگی و عجله در امور اجتناب از تندخویی و اعمال خشونت دنبال کند ایشان می فرمایند از جمله چیزهایی که بخصوص در رابطه با جوانان لازم است به آن ها گفته شود و آن ها به آن هدایت شوند، سوق دادن آنان به اندیشیدن، تعقل، اخلاق اسلامی، حلم، اجتناب از شتابزدگی و عجله در امور، اجتناب از تندخویی و اعمال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اسلامی آن وقتی می شود حقایق را به اعماق دل ها نفوذ داد که زبان،لین، رفتار اندیشمندانه و عاقلانه در میان باشد و حلم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جوانان پرداخته و ساخته امت اسلام و اخلاق اسلامی بار آورید این ها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تعامل مسجد و خانواده ریشه در نقش و اهمیت خانواده در تربیت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دینی در محیط خانواده دارای دو شیوه اساسی کلامی و نمادین است که هریک در تربیت </w:t>
      </w:r>
    </w:p>
    <w:p>
      <w:pPr>
        <w:pStyle w:val="BookText"/>
        <w:rPr/>
      </w:pPr>
      <w:r>
        <w:rPr>
          <w:rFonts w:ascii="IRNazanin" w:hAnsi="IRNazanin" w:eastAsia="IRNazanin"/>
          <w:color w:val="111111"/>
          <w:sz w:val="28"/>
          <w:sz w:val="28"/>
          <w:szCs w:val="28"/>
          <w:rtl w:val="true"/>
          <w:lang w:bidi="fa-IR"/>
        </w:rPr>
        <w:t>کودک نقش اساسی دارد به طور خلاصه به آن ها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شیوه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های والدین و دیگر اعضای خانواده است که نسبت به بایدها و نبایدهای دینی کودک صورت می گیرد؛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پدر و مادر در مورد انجام احکام و کارهای دینی به کودک دستور می دهند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تربیت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به نوبه خود در رشد و شکوفایی حس دینی کودک تأثیر فراوان دارد؛ زیرا کودک در دوره کودکی وابستگی کامل به والدین دارد و با دید مثبت به آن ها می نگرد و هر چه از آنان دریافت کند،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والدین، اعم از دستوری و غیر دستوری، حتی سخنان معمولی آن ها در شکل گیری رفتار و افکار کودک مؤثر است و چه بسیار سخنان نامناسب و احیاناً دروغ ها، سرزنش ها و تهدیدهایی که در محیط خانه جریان می یابد در روح کودک اثر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پدر و مادر لازم است در گفتار و دستورات خود به کودک دقت نمایند تا عامل بدآموزی فرزندانشان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آنچه کودک از اعمال و رفتار والدین و دیگر افراد خانواده یاد می گیرد بدون این که دعوتی از او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یادگیری و تربیت به صورت پنهان صورت می گیرد و در شکل گیری شخصیت کودک بسیار مؤثر بوده و در عین حال، دارای دامنه گسترده ای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یکی از شیوه های تربیتی انبیاء، تربیت از راه عمل بوده و برای تربیت دینی مردم از آن استفاده می کرده اند؛ یعنی پیش از آن که به مردم دستوری بدهند خود به آن عمل می نمودند و برای مردم الگو قرار می گرفتند بیش تر مردم و به ویژه کودکان از رفتار ظاهری دیگران تقلید می کنند و یا پس از مشاهده رفتار آن ها دست کم زمینه تربیت کلامی برایشان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نیز در موارد متعددی مانند تعلیم نماز و،حج از این شیوه استفاده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بگزارید، آن گونه که می بینید من نماز می 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شیوه غیر کلامی و عملی در تربیت دینی کودک نیز بسیار مؤثر است و باید در این زمینه،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کودکی دوره وابستگی و اعتماد کامل کودک به والدین است و میزان تأثیر پذیری او از پدر و مادر بسیار عمیق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تربیت دینی کودک فرصت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ارتباط کودک در این دوره با والدین است و ارتباط در تمامی ابعاد پنهان و آشکار و کلامی و غیر کلامی آن زمینه ساز رشد و تحوّل کودک در جنبه های روحی و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الگوی مورد اعتماد کودک در این دوره پدر و مادر است و تا آن جا که بتواند خود را بر اساس رفتارهای آنان منطبق می سازد عباسی،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ظریف و تیزبین کودک مانند دوربین حسّاس از تمام صحنه های زندگی خانواده و به خصوص حرکات و رفتار والدین و دیگر اعضای آن فیلم برداری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لبخندها، زمزمه ها و نوازش های والدین درس خوش بینی امیدواری، اعتماد و محبّت می آموزد و به عکس، از تندی ها، بد رفتاری ها و عصبانیت های آن ها درس تندی و بداخلاقی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کودک سخن گفتن، آداب معاشرت رعایت نظم یا بی نظمی امانت داری یا خیانت، راست گویی یا دروغ گویی خیرخواهی یا بدخواهی را در محیط خانه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به دستورات دینی اهمیت دهند، اهل عبادت، نماز، دعا، تلاوت قرآن و توجه به معنویات باشند، بدون شک، بر ابعاد روحی و دینی کودک تأثیر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کودک سه یا چهار ساله هنگام مشاهده نماز والدین به نماز ترغیب می شود و مانند آنان به رکوع و سجده می رود فرزندان کوچکی که همراه پدر و مادر به مساجد و حسینیه ها رفته در مجالس عزاداری امام حسین شرکت می نمایند و مانند پدر و مادر خود را به حالت گریه در می آورند همه حاکی از تأثیر عملکرد والدین بر رفتار دینی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این گونه رفتارها از کودک ناشی از تأثیر عمیق رفتار والدین بر جسم و روح اوست که غالباً تبدیل به ملکه می شود و تا پایان عمر در او باقی می ماند از میان اعضای خانواده ما در نقش بیشتری در تربیت کودک دارد؛ چرا که او نخستین کسی است که رابطه ای مستقیم با کودک دارد، نیازهای او را تأمین می کند و به خواسته هایش پاسخ می گوید از این رو، کودک از عواطف، احساسات، نگرش ها و اندیشه های مادر بیش تر متأثر می شود و بر این اساس وظیفه مادر در قبال تربیت دینی کودک سنگین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نفس و پرورش روانی افراد جامعه به ویژه نسل جوان از اولین مأموریت های </w:t>
      </w:r>
      <w:bookmarkStart w:id="101" w:name="pg19042_204473"/>
    </w:p>
    <w:p>
      <w:pPr>
        <w:pStyle w:val="BookText"/>
        <w:rPr/>
      </w:pPr>
      <w:bookmarkEnd w:id="101"/>
      <w:r>
        <w:rPr>
          <w:rFonts w:ascii="IRNazanin" w:hAnsi="IRNazanin" w:eastAsia="IRNazanin"/>
          <w:color w:val="111111"/>
          <w:sz w:val="28"/>
          <w:sz w:val="28"/>
          <w:szCs w:val="28"/>
          <w:rtl w:val="true"/>
          <w:lang w:bidi="fa-IR"/>
        </w:rPr>
        <w:t>سازمان های فرهنگی در حکومت اسلامی است که این امر با استفاده از ظرفیت های بالای نماز و مسجد به خوبی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 تکیه بر لزوم تهذیب نفس و پرورش روانی افراد جامعه و برشمردن ابعاد سه گانه نماز در این جهت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خصوصیت عمده در نماز هست که نقش برتر آن را در تهذیب نفس و پرورش روانی انسان ها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نماز، با شکلی که در اسلام برای آن معین گشته یعنی حرکات و اذکار مخصوص، بطور طبیعی نمازگزار را به دوری از گناه و آلودگی فرا می خواند دوم آن که در او روح پرستش و خضوع در برابر حضرت باری تعالی را که محبوب حقیقی و فطری هر انسان،است، زنده می کند و غبار فراموشی از این حقیقت درخشنده را که در ژرفای فطرت او نهاده شده است میسترد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به جان و دل نمازگزار آن آرامش و اطمینانی را که شرط اصلی موفقیت در همه عرصه های زندگی است، هدیه می کند و تزلزل و اضطراب را که مانع بزرگی در راه اقدام مجدانه برای پرورش اخلاقی است، از او دور می سازد هر یک از سه خصوصیتی که گفته شد در خور آن است که با تدبر و ژرف نگری دیده و سنجیده شود و از این راه بسیاری از معارف نماز آشکار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علاوه بر تریبت جسمی و علمی افراد بویژه جوانان و نونهالان، پرورش روح و آموزش ایجاد آرامش روانی را نیز بر عهده دارد که نماز و مسجد در ایفای این وظیفه، کمک های شایانی به خانواده ها می نماید و سازمان های فرهنگی با ایفای نقش مؤثر خود در این زمینه به بهترین وجه می توانند، در مرحله اول والدین و به تبع آن ها نونهالان و جوانان را به نماز جماعت و مسجد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به برخی از این نقش ها پرداخته می شود</w:t>
      </w:r>
      <w:r>
        <w:rPr>
          <w:rFonts w:eastAsia="IRNazanin" w:cs="IRNazanin"/>
          <w:color w:val="111111"/>
          <w:sz w:val="28"/>
          <w:szCs w:val="28"/>
          <w:rtl w:val="true"/>
          <w:lang w:bidi="fa-IR"/>
        </w:rPr>
        <w:t>.</w:t>
      </w:r>
    </w:p>
    <w:p>
      <w:pPr>
        <w:pStyle w:val="Heading4"/>
        <w:numPr>
          <w:ilvl w:val="3"/>
          <w:numId w:val="1"/>
        </w:numPr>
        <w:rPr/>
      </w:pPr>
      <w:bookmarkStart w:id="102" w:name="__RefHeading___Toc13996038_1280447820"/>
      <w:bookmarkStart w:id="103" w:name="_Toc37"/>
      <w:bookmarkEnd w:id="102"/>
      <w:r>
        <w:rPr>
          <w:rtl w:val="true"/>
        </w:rPr>
        <w:t>ه</w:t>
      </w:r>
      <w:r>
        <w:rPr>
          <w:rtl w:val="true"/>
        </w:rPr>
        <w:t xml:space="preserve">) </w:t>
      </w:r>
      <w:r>
        <w:rPr>
          <w:rtl w:val="true"/>
        </w:rPr>
        <w:t>نقش سازمان های فرهنگی در گرایش خانواده ها به نماز جماعت و مسجد</w:t>
      </w:r>
      <w:r>
        <w:rPr>
          <w:rtl w:val="true"/>
        </w:rPr>
        <w:t>:</w:t>
      </w:r>
      <w:bookmarkEnd w:id="103"/>
    </w:p>
    <w:p>
      <w:pPr>
        <w:pStyle w:val="Heading5"/>
        <w:numPr>
          <w:ilvl w:val="4"/>
          <w:numId w:val="1"/>
        </w:numPr>
        <w:rPr/>
      </w:pPr>
      <w:bookmarkStart w:id="104" w:name="__RefHeading___Toc13996040_1280447820"/>
      <w:bookmarkStart w:id="105" w:name="_Toc38"/>
      <w:bookmarkEnd w:id="104"/>
      <w:r>
        <w:rPr/>
        <w:t>1</w:t>
      </w:r>
      <w:r>
        <w:rPr>
          <w:rtl w:val="true"/>
        </w:rPr>
        <w:t xml:space="preserve">. </w:t>
      </w:r>
      <w:r>
        <w:rPr>
          <w:rtl w:val="true"/>
        </w:rPr>
        <w:t>روش تحقیق</w:t>
      </w:r>
      <w:bookmarkEnd w:id="10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موضوع و هدف تحقیق و براساس موارد موجود درکتب روش تحقیق، روش این تحقیق پیمایشی می باشد برای تجزیه و تحلیل آماری یافته های خام تحقیق از میانگین و آزمون تی استفاده گردید این امر به دلیل تأیید یا رد فرضیه صفر در هر فرضیه و قدرت بالای این آزمون آماری در انجام چنین کاری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آماری پژوهش فرهنگیان شهرستان نجف آباد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جامعه در این تحقیق طبق اطلاعات موجود در آموزش </w:t>
      </w:r>
      <w:bookmarkStart w:id="106" w:name="pg19042_204474"/>
    </w:p>
    <w:p>
      <w:pPr>
        <w:pStyle w:val="BookText"/>
        <w:rPr/>
      </w:pPr>
      <w:bookmarkEnd w:id="106"/>
      <w:r>
        <w:rPr>
          <w:rFonts w:ascii="IRNazanin" w:hAnsi="IRNazanin" w:eastAsia="IRNazanin"/>
          <w:color w:val="111111"/>
          <w:sz w:val="28"/>
          <w:sz w:val="28"/>
          <w:szCs w:val="28"/>
          <w:rtl w:val="true"/>
          <w:lang w:bidi="fa-IR"/>
        </w:rPr>
        <w:t xml:space="preserve">و پرورش شهرستان نجف آباد،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نمونه بر اساس جدول مورگان برآورد شده اند که در نتیجه برای یک جامعه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حجم نمونه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نظرات نمونه تحقیق و همچنین امکانات محدود محقق بهترین روش برای جمع آوری این اطلاعات استفاده از پرسش نامه محقق ساخته می باشد برای پنج سؤال موجود که هر کدام پنج متغیر داشته اند، پرسش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طراحی و بین اعضای نمونه توزیع گردید</w:t>
      </w:r>
      <w:r>
        <w:rPr>
          <w:rFonts w:eastAsia="IRNazanin" w:cs="IRNazanin"/>
          <w:color w:val="111111"/>
          <w:sz w:val="28"/>
          <w:szCs w:val="28"/>
          <w:rtl w:val="true"/>
          <w:lang w:bidi="fa-IR"/>
        </w:rPr>
        <w:t>.</w:t>
      </w:r>
    </w:p>
    <w:p>
      <w:pPr>
        <w:pStyle w:val="Heading5"/>
        <w:numPr>
          <w:ilvl w:val="4"/>
          <w:numId w:val="1"/>
        </w:numPr>
        <w:rPr/>
      </w:pPr>
      <w:bookmarkStart w:id="107" w:name="__RefHeading___Toc13996042_1280447820"/>
      <w:bookmarkStart w:id="108" w:name="_Toc39"/>
      <w:bookmarkEnd w:id="107"/>
      <w:r>
        <w:rPr/>
        <w:t>2</w:t>
      </w:r>
      <w:r>
        <w:rPr>
          <w:rtl w:val="true"/>
        </w:rPr>
        <w:t xml:space="preserve">. </w:t>
      </w:r>
      <w:r>
        <w:rPr>
          <w:rtl w:val="true"/>
        </w:rPr>
        <w:t>سؤالات تحقیق</w:t>
      </w:r>
      <w:bookmarkEnd w:id="108"/>
    </w:p>
    <w:p>
      <w:pPr>
        <w:pStyle w:val="BookText"/>
        <w:rPr/>
      </w:pPr>
      <w:r>
        <w:rPr>
          <w:rFonts w:ascii="IRNazanin" w:hAnsi="IRNazanin" w:eastAsia="IRNazanin"/>
          <w:color w:val="111111"/>
          <w:sz w:val="28"/>
          <w:sz w:val="28"/>
          <w:szCs w:val="28"/>
          <w:rtl w:val="true"/>
          <w:lang w:bidi="fa-IR"/>
        </w:rPr>
        <w:t>نقش فرهنگی وزارت آموزش و پرورش در گرایش خانواده ها به نماز جماعت و مسجد چیست ؟</w:t>
      </w:r>
    </w:p>
    <w:p>
      <w:pPr>
        <w:pStyle w:val="BookText"/>
        <w:rPr/>
      </w:pPr>
      <w:r>
        <w:rPr>
          <w:rFonts w:ascii="IRNazanin" w:hAnsi="IRNazanin" w:eastAsia="IRNazanin"/>
          <w:color w:val="111111"/>
          <w:sz w:val="28"/>
          <w:sz w:val="28"/>
          <w:szCs w:val="28"/>
          <w:rtl w:val="true"/>
          <w:lang w:bidi="fa-IR"/>
        </w:rPr>
        <w:t>نقش فرهنگی وزارت فرهنگ و ارشاد اسلامی در گرایش خانواده ها به نماز جماعت و مسجد چیست؟</w:t>
      </w:r>
    </w:p>
    <w:p>
      <w:pPr>
        <w:pStyle w:val="BookText"/>
        <w:rPr/>
      </w:pPr>
      <w:r>
        <w:rPr>
          <w:rFonts w:ascii="IRNazanin" w:hAnsi="IRNazanin" w:eastAsia="IRNazanin"/>
          <w:color w:val="111111"/>
          <w:sz w:val="28"/>
          <w:sz w:val="28"/>
          <w:szCs w:val="28"/>
          <w:rtl w:val="true"/>
          <w:lang w:bidi="fa-IR"/>
        </w:rPr>
        <w:t>نقش فرهنگی سازمان صدا و سیما در گرایش خانواده ها به نماز جماعت و مسجد چیست؟</w:t>
      </w:r>
    </w:p>
    <w:p>
      <w:pPr>
        <w:pStyle w:val="BookText"/>
        <w:rPr/>
      </w:pPr>
      <w:r>
        <w:rPr>
          <w:rFonts w:ascii="IRNazanin" w:hAnsi="IRNazanin" w:eastAsia="IRNazanin"/>
          <w:color w:val="111111"/>
          <w:sz w:val="28"/>
          <w:sz w:val="28"/>
          <w:szCs w:val="28"/>
          <w:rtl w:val="true"/>
          <w:lang w:bidi="fa-IR"/>
        </w:rPr>
        <w:t>نقش فرهنگی حوزه های علمیه در گرایش خانواده ها به نماز جماعت و مسجد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فرهنگی وزارت علوم، تحقیقات و فناوری در گرایش خانواده ها به نماز جماعت و مسجد چیست؟ </w:t>
      </w:r>
      <w:bookmarkStart w:id="109" w:name="pg19042_204475"/>
    </w:p>
    <w:p>
      <w:pPr>
        <w:pStyle w:val="Heading5"/>
        <w:numPr>
          <w:ilvl w:val="4"/>
          <w:numId w:val="1"/>
        </w:numPr>
        <w:rPr/>
      </w:pPr>
      <w:bookmarkStart w:id="110" w:name="__RefHeading___Toc13996044_1280447820"/>
      <w:bookmarkStart w:id="111" w:name="_Toc40"/>
      <w:bookmarkEnd w:id="109"/>
      <w:bookmarkEnd w:id="110"/>
      <w:r>
        <w:rPr/>
        <w:t>3</w:t>
      </w:r>
      <w:r>
        <w:rPr>
          <w:rtl w:val="true"/>
        </w:rPr>
        <w:t xml:space="preserve">. </w:t>
      </w:r>
      <w:r>
        <w:rPr>
          <w:rtl w:val="true"/>
        </w:rPr>
        <w:t>یافته های تحقیق</w:t>
      </w:r>
      <w:bookmarkEnd w:id="111"/>
    </w:p>
    <w:p>
      <w:pPr>
        <w:pStyle w:val="BookText"/>
        <w:rPr/>
      </w:pPr>
      <w:r>
        <w:rPr>
          <w:rFonts w:ascii="IRNazanin" w:hAnsi="IRNazanin" w:eastAsia="IRNazanin"/>
          <w:color w:val="111111"/>
          <w:sz w:val="28"/>
          <w:sz w:val="28"/>
          <w:szCs w:val="28"/>
          <w:rtl w:val="true"/>
          <w:lang w:bidi="fa-IR"/>
        </w:rPr>
        <w:t>سؤال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فرهنگی وزارت آموزش و پرورش در گرایش خانواده ها به نماز جماعت و مسجد چیست؟</w:t>
      </w:r>
    </w:p>
    <w:p>
      <w:pPr>
        <w:pStyle w:val="BookText"/>
        <w:rPr/>
      </w:pPr>
      <w:r>
        <w:rPr>
          <w:rFonts w:ascii="IRNazanin" w:hAnsi="IRNazanin" w:eastAsia="IRNazanin"/>
          <w:color w:val="111111"/>
          <w:sz w:val="28"/>
          <w:sz w:val="28"/>
          <w:szCs w:val="28"/>
          <w:rtl w:val="true"/>
          <w:lang w:bidi="fa-IR"/>
        </w:rPr>
        <w:t>برای این سؤال متغیرهای برنامه ریزی برای حضور والدین در نماز جماعت مدارس، تبیین جایگاه نماز و مسجد در زندگی برای والدین به صورت حضوری و مکاتبه ای مواجه نمودن والدین و دانش آموزان با خانواده های موفق در تعامل با مسجد برگزاری ماهانه نقد و بررسی تأثیر تعامل خانواده و مسجد بر رفتار فردی و اجتماعی دانش آموزان، غنی سازی جلسات آموزش خانواده درباره اهمیت نماز جماعت و عملکرد مسجد از طریق به کارگیری متخصصین و کارشناسان؛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یک نشان دهنده وضعیت پاسخ اعضای نمونه به متغیرهای مربوط می باشد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آماری یافته های تحقیق نشان می دهد غنی سازی جلسات آموزش خانواده درباره اهمیت نماز جماعت و عملکرد مسجد از طریق به کارگیری متخصصین و کارشناسان، مهم ترین نقش در گرایش خانواده ها به نماز جماعت و مسجد از سوی آموزش و پرورش به حساب می آید و در مجموع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اعضای نمونه، نقش های فرهنگی آموزش و پرورش در این زمینه را مهم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فرهنگی وزارت فرهنگ و ارشاد اسلامی در گرایش خانواده ها به نماز جماعت و مسجد چیست؟</w:t>
      </w:r>
    </w:p>
    <w:p>
      <w:pPr>
        <w:pStyle w:val="BookText"/>
        <w:rPr/>
      </w:pPr>
      <w:r>
        <w:rPr>
          <w:rFonts w:ascii="IRNazanin" w:hAnsi="IRNazanin" w:eastAsia="IRNazanin"/>
          <w:color w:val="111111"/>
          <w:sz w:val="28"/>
          <w:sz w:val="28"/>
          <w:szCs w:val="28"/>
          <w:rtl w:val="true"/>
          <w:lang w:bidi="fa-IR"/>
        </w:rPr>
        <w:t>برای این سؤال متغیرهای بهره گیری از امکانات سمعی و بصری خصوصاً اینترنت، کتب و نشریات و برگزاری گردهمایی ها در داخل و خارج از کشور ارسال رایگان کتب و نشریات مربوط به نماز جماعت و مسجد به مراکز فرهنگی ایجاد و توسعه و حمایت از مؤسسات فرهنگی مؤثر در تعامل خانواده و مسجد، انجام مطالعات و تحقیقات پیرامون عوامل مؤثر بر جذب خانواده ها به نماز جماعت و مسجد و استفاده از نتایج حاصل در برنامه ریزی های فرهنگی، شناسایی و حمایت از مؤلفان و ناشرانی که به تألیف و چاپ کتاب در زمینه گسترش فرهنگ نماز جماعت و مسجد در بین خانواده ها اشتغال دارند؛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دو، نشان دهنده وضعیت پاسخ اعضای نمونه به متغیرهای مربوط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پاسخگوئی افراد نمونه به سؤال دو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آماری یافته های تحقیق نشان می دهد، انجام مطالعات و تحقیقات پیرامون عوامل وثر بر جذب خانواده ها به نماز جماعت و مسجد و استفاده از نتایج حاصل در برنامه ریزی های فرهنگی مهم ترین نقش فرهنگی در گرایش خانواده ها به نماز جماعت و مسجد از سوی وزارت فرهنگ و ارشاد اسلامی به حساب می آید و در مجموع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اعضای نمونه، نقش های فرهنگی وزارت فرهنگ و ارشاد اسلامی در این زمینه را مهم و مؤثر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فرهنگی سازمان صدا و سیما در گرایش خانواده ها به نماز جماعت و مسجد چیست؟</w:t>
      </w:r>
    </w:p>
    <w:p>
      <w:pPr>
        <w:pStyle w:val="BookText"/>
        <w:rPr/>
      </w:pPr>
      <w:r>
        <w:rPr>
          <w:rFonts w:ascii="IRNazanin" w:hAnsi="IRNazanin" w:eastAsia="IRNazanin"/>
          <w:color w:val="111111"/>
          <w:sz w:val="28"/>
          <w:sz w:val="28"/>
          <w:szCs w:val="28"/>
          <w:rtl w:val="true"/>
          <w:lang w:bidi="fa-IR"/>
        </w:rPr>
        <w:t>برای این سؤال متغیرهای تهیه و پخش فیلم های سینمایی پویانمایی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جهت مقاطع سنی مختلف در راستای ترویج نماز جماعت و مسجد ساخت برنامه هایی که نتایج نماز جماعت و ارتباط با مسجد را به صورت ترویجی و با شیوهای جذاب انعکاس دهد، ساخت برنامه هایی در خصوص آشنا سازی خانواده ها با تأثیر نماز جماعت و مسجد برعملکرد اعضای خانواده بویژه جوانان و نوجوانان برگزاری مسابقاتی در خصوص آشنائی با فواید نماز جماعت و مسجد، تصحیح نگرش برنامه های صدا و سیما از رویکرد مادی گرائی به معنویت و نماز جماعت؛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سه نشان دهنده وضعیت پاسخ اعضای نمونه به متغیرهای مربوط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پاسخگوئی افراد نمونہ بہ سؤال سہ</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آماری یافته های تحقیق نشان می دهد ساخت برنامه هایی در خصوص آشنا سازی خانواده ها با تأثیر نماز جماعت و مسجد بر عملکرد اعضای خانواده بویژه جوانان و نوجوانان، مهم ترین نقش فرهنگی در گرایش خانواده ها به نماز جماعت و مسجد از سوی سازمان صدا و سیما به حساب می آید و در مجموع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اعضای نمونه نقش های صدا و سیما در این زمینه را مهم و مؤثر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فرهنگی حوزه های علمیه در گرایش خانواده ها به نماز جماعت و مسجد چیست؟</w:t>
      </w:r>
    </w:p>
    <w:p>
      <w:pPr>
        <w:pStyle w:val="BookText"/>
        <w:rPr/>
      </w:pPr>
      <w:r>
        <w:rPr>
          <w:rFonts w:ascii="IRNazanin" w:hAnsi="IRNazanin" w:eastAsia="IRNazanin"/>
          <w:color w:val="111111"/>
          <w:sz w:val="28"/>
          <w:sz w:val="28"/>
          <w:szCs w:val="28"/>
          <w:rtl w:val="true"/>
          <w:lang w:bidi="fa-IR"/>
        </w:rPr>
        <w:t>برای این سؤال متغیرهای احیای مفاهیم قرآنی و تفسیر روشن آیات مربوط به نماز جماعت و مسجد، تفسیر و تشریح روشن و دقیق روایات و احادیث مربوط به نماز جماعت و مسجد، تبیین سیره پیامبر اعظم و ائمه اطهار علیهم السلام در زمینه نماز جماعت و مسجد گنجاندن معیارهای اسلامی و قرآنی نماز جماعت و مسجد در آموزش طلاب استخراج راهکارهای گرایش به نماز جماعت و مسجد از مباحث اخلاق و رفتار اجتماعی و فردی در اسلام؛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چهار نشان دهنده وضعیت پاسخ اعضای نمونه به متغیرهای مربوط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پاسخگوئی افراد نمونه به سؤال چهار</w:t>
      </w:r>
    </w:p>
    <w:p>
      <w:pPr>
        <w:pStyle w:val="BookText"/>
        <w:rPr/>
      </w:pPr>
      <w:r>
        <w:rPr>
          <w:rFonts w:ascii="IRNazanin" w:hAnsi="IRNazanin" w:eastAsia="IRNazanin"/>
          <w:color w:val="111111"/>
          <w:sz w:val="28"/>
          <w:sz w:val="28"/>
          <w:szCs w:val="28"/>
          <w:rtl w:val="true"/>
          <w:lang w:bidi="fa-IR"/>
        </w:rPr>
        <w:t xml:space="preserve">تحلیل آماری یافته های تحقیق نشان می دهد تبیین سیره پیامبر اعظم و ائمه اطهار علیهم السلام در زمینه نماز جماعت و مسجد مهم ترین نقش فرهنگی در گرایش خانواده ها به نماز جماعت و مسجد از سوی حوزه علمیه به حساب می آید و در مجموع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اعضای نمونه، نقش های حوزه علمیه در این زمینه را مؤثر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فرهنگی وزارت علوم تحقیقات و فناوری در گرایش خانواده ها به نماز جماعت و مسجد 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سؤال متغیرهای در نظر گرفتن مجموعه مباحثی از نماز جماعت و مسجد در </w:t>
      </w:r>
    </w:p>
    <w:p>
      <w:pPr>
        <w:pStyle w:val="BookText"/>
        <w:rPr/>
      </w:pPr>
      <w:r>
        <w:rPr>
          <w:rFonts w:ascii="IRNazanin" w:hAnsi="IRNazanin" w:eastAsia="IRNazanin"/>
          <w:color w:val="111111"/>
          <w:sz w:val="28"/>
          <w:sz w:val="28"/>
          <w:szCs w:val="28"/>
          <w:rtl w:val="true"/>
          <w:lang w:bidi="fa-IR"/>
        </w:rPr>
        <w:t>سرفصل های دروس دانشگاهی تمامی رشته ها به منظور آشنایی تخصصی جوانان با این موضوع، تهیه و ارائه اولویت های پژوهشی مطالعات راهبردی تعامل خانواده و مسجد برای موضوعات پایان نامه های رشته های علوم انسانی بصورت فراخوان به دانشگاه ها، شناسایی استعدادهای درخشان در رشته های مختلف علمی و معرفی آن ها به مراکز تحقیقاتی جهت بهره گیری از قابلیت آن ها در مطالعات راهبردی تعامل خانواده و مسجد در کشور برنامه ریزی برای جذب متخصصان و صاحب نظران ایرانی داخل و خارج از کشور جهت تبیین علمی گرایش خانواده ها به نماز جماعت و مسجد هماهنگی برنامه های فرهنگی نماز جماعت و مسجد در دانشگاه ها و مراکز علمی پژوهشی با نهاد نمایندگی مقام معظم رهبری در دانشگاه 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پنج نشان دهنده وضعیت پاسخ اعضای نمونه به متغیرهای مربوط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پاسخگوئی افراد نمونه به سؤال پنج</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آماری یافته های تحقیق نشان می دهد تهیه و ارائه اولویتهای پژوهشی مطالعات راهبردی تعامل خانواده و مسجد برای موضوعات پایان نامه های رشته های علوم انسانی بصورت فراخوان به دانشگاه ها مهم ترین نقش فرهنگی در گرایش خانواده ها به نماز جماعت و </w:t>
      </w:r>
      <w:bookmarkStart w:id="112" w:name="pg19042_204480"/>
    </w:p>
    <w:p>
      <w:pPr>
        <w:pStyle w:val="BookText"/>
        <w:rPr/>
      </w:pPr>
      <w:bookmarkEnd w:id="112"/>
      <w:r>
        <w:rPr>
          <w:rFonts w:ascii="IRNazanin" w:hAnsi="IRNazanin" w:eastAsia="IRNazanin"/>
          <w:color w:val="111111"/>
          <w:sz w:val="28"/>
          <w:sz w:val="28"/>
          <w:szCs w:val="28"/>
          <w:rtl w:val="true"/>
          <w:lang w:bidi="fa-IR"/>
        </w:rPr>
        <w:t xml:space="preserve">مسجد از سوی وزارت علوم، تحقیقات و فناوری به حساب می آید و در مجموع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اعضای نمونه نقش های این وزارتخانه در این زمینه را مهم و مؤثر می دانند</w:t>
      </w:r>
      <w:r>
        <w:rPr>
          <w:rFonts w:eastAsia="IRNazanin" w:cs="IRNazanin"/>
          <w:color w:val="111111"/>
          <w:sz w:val="28"/>
          <w:szCs w:val="28"/>
          <w:rtl w:val="true"/>
          <w:lang w:bidi="fa-IR"/>
        </w:rPr>
        <w:t>.</w:t>
      </w:r>
    </w:p>
    <w:p>
      <w:pPr>
        <w:pStyle w:val="Heading4"/>
        <w:numPr>
          <w:ilvl w:val="3"/>
          <w:numId w:val="1"/>
        </w:numPr>
        <w:rPr/>
      </w:pPr>
      <w:bookmarkStart w:id="113" w:name="__RefHeading___Toc13996046_1280447820"/>
      <w:bookmarkStart w:id="114" w:name="_Toc41"/>
      <w:bookmarkEnd w:id="113"/>
      <w:r>
        <w:rPr>
          <w:rtl w:val="true"/>
        </w:rPr>
        <w:t>و</w:t>
      </w:r>
      <w:r>
        <w:rPr>
          <w:rtl w:val="true"/>
        </w:rPr>
        <w:t xml:space="preserve">) </w:t>
      </w:r>
      <w:r>
        <w:rPr>
          <w:rtl w:val="true"/>
        </w:rPr>
        <w:t>نتیجه گیری و پیشنهادات</w:t>
      </w:r>
      <w:r>
        <w:rPr>
          <w:rtl w:val="true"/>
        </w:rPr>
        <w:t>:</w:t>
      </w:r>
      <w:bookmarkEnd w:id="114"/>
    </w:p>
    <w:p>
      <w:pPr>
        <w:pStyle w:val="BookText"/>
        <w:rPr/>
      </w:pPr>
      <w:r>
        <w:rPr>
          <w:rFonts w:ascii="IRNazanin" w:hAnsi="IRNazanin" w:eastAsia="IRNazanin"/>
          <w:color w:val="111111"/>
          <w:sz w:val="28"/>
          <w:sz w:val="28"/>
          <w:szCs w:val="28"/>
          <w:rtl w:val="true"/>
          <w:lang w:bidi="fa-IR"/>
        </w:rPr>
        <w:t>از بین نهادهای فرهنگی یاد شده در این تحقیق، ترتیب زیر نشان دهنده اهمیت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بندی نهادهای فرهنگی مؤثر در گرایش خانواده ها به نماز جماعت و مسجد</w:t>
      </w:r>
    </w:p>
    <w:p>
      <w:pPr>
        <w:pStyle w:val="BookText"/>
        <w:rPr/>
      </w:pPr>
      <w:r>
        <w:rPr>
          <w:rFonts w:ascii="IRNazanin" w:hAnsi="IRNazanin" w:eastAsia="IRNazanin"/>
          <w:color w:val="111111"/>
          <w:sz w:val="28"/>
          <w:sz w:val="28"/>
          <w:szCs w:val="28"/>
          <w:rtl w:val="true"/>
          <w:lang w:bidi="fa-IR"/>
        </w:rPr>
        <w:t>جدول بالا نشان می دهد نقش های فرهنگی مربوط به حیطه وظایف وزارت آموزش و پرورش مهم ترین نقش ها بوده است و پس از آن نقش های مربوط به حیطه وظایف صدا و سیما، وزارت فرهنگ و ارشاد اسلامی وزارت علوم و تحقیقات و فناوری و حوزه علمیه در این رده بندی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یافتن نقش های تربیتی مؤثر در گرایش خانواده ها به نماز و مسجد، پیشنهاد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پرورش از جمله نهادهای بسیار مهم در زمینه ایجاد و نهادینه نمودن نقش های تربیتی نماز و مسجد در بین کودکان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نهاد مهم تربیت و آموزش نسل آینده را به عهده دارد شایسته است که به تربیت و آماده سازی این قشر عظیم در راستای فرهنگ اسلامی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آموزش و پرورش در چند سال اخیر فعالیت های زیادی را در زمینه گسترش موضوع نماز جماعت آغاز کرده است اما این امر باید به صورت ریشه ای و گسترده تر ترویج شود و برنامه و راهکار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این نهاد مهم تربیتی و </w:t>
      </w:r>
    </w:p>
    <w:p>
      <w:pPr>
        <w:pStyle w:val="BookText"/>
        <w:rPr/>
      </w:pPr>
      <w:r>
        <w:rPr>
          <w:rFonts w:ascii="IRNazanin" w:hAnsi="IRNazanin" w:eastAsia="IRNazanin"/>
          <w:color w:val="111111"/>
          <w:sz w:val="28"/>
          <w:sz w:val="28"/>
          <w:szCs w:val="28"/>
          <w:rtl w:val="true"/>
          <w:lang w:bidi="fa-IR"/>
        </w:rPr>
        <w:t>فرهنگی می بایست؛ این مهم را با هدف راهبردی در برنامه هایش در نظر گرفته و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می بایست به آن توجه کند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خانواده</w:t>
      </w:r>
    </w:p>
    <w:p>
      <w:pPr>
        <w:pStyle w:val="BookText"/>
        <w:rPr/>
      </w:pPr>
      <w:r>
        <w:rPr>
          <w:rFonts w:ascii="IRNazanin" w:hAnsi="IRNazanin" w:eastAsia="IRNazanin"/>
          <w:color w:val="111111"/>
          <w:sz w:val="28"/>
          <w:sz w:val="28"/>
          <w:szCs w:val="28"/>
          <w:rtl w:val="true"/>
          <w:lang w:bidi="fa-IR"/>
        </w:rPr>
        <w:t>خانواده سهم اصلی و مهمی را در تربیت فرزندان به عهده دارد و با توجه به پیوند و ارتباط اولیا و مربیان، خانواده ها می توانند کمک بزرگی در عملیاتی کردن برنامه های آموزش و پرورش در زمینه گسترش نماز جماعت و ارتباط با مسجد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خانواده ها جهت تربیت فرزندان بر مدار نماز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 توان به راهکارهای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جلسات آشنایی با نماز و مفاهیم آن در مدارس؛</w:t>
      </w:r>
    </w:p>
    <w:p>
      <w:pPr>
        <w:pStyle w:val="BookText"/>
        <w:rPr/>
      </w:pPr>
      <w:r>
        <w:rPr>
          <w:rFonts w:ascii="IRNazanin" w:hAnsi="IRNazanin" w:eastAsia="IRNazanin"/>
          <w:color w:val="111111"/>
          <w:sz w:val="28"/>
          <w:sz w:val="28"/>
          <w:szCs w:val="28"/>
          <w:rtl w:val="true"/>
          <w:lang w:bidi="fa-IR"/>
        </w:rPr>
        <w:t>تشویق فرزندان با هدایای حاوی مطالب نماز جماعت مانند کتاب، لوح فشرده و برچسب های تشویق و لوازم التحریر</w:t>
      </w:r>
    </w:p>
    <w:p>
      <w:pPr>
        <w:pStyle w:val="BookText"/>
        <w:rPr/>
      </w:pPr>
      <w:r>
        <w:rPr>
          <w:rFonts w:ascii="IRNazanin" w:hAnsi="IRNazanin" w:eastAsia="IRNazanin"/>
          <w:color w:val="111111"/>
          <w:sz w:val="28"/>
          <w:sz w:val="28"/>
          <w:szCs w:val="28"/>
          <w:rtl w:val="true"/>
          <w:lang w:bidi="fa-IR"/>
        </w:rPr>
        <w:t>ایجاد عادات خوب در فرزندان از جمله شرکت در نماز جماعت مدارس و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فرزندان در مجامع فامیلی و دوستانه مجامع و مجالس گفتگوهای فامیلی می تواند محملی مناسب برای آموزش ارزش های فرهنگی و اخلاقی چون نماز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خویشان می توانند به هر بهانه ای به دور از هرگونه حب و بعض دور هم جمع شده و به جای صحبت های لغو و یا غیبت از دیگر اعضای فامیل با برگزاری جلسات با نشاط گفتگو خصوصاً محافل فرهنگی و اخلاقی این صفات نیکو را در فرزندان خود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می توانند در محافل و مجالس میهمانی هایشان مقرر کنند که مثلاً هفته ای یک بار به صورت دوره ای به دعوت هر یک از فامیل و دوستان جلسات بررسی و ارزیابی نماز جماعت و آثار آن را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جلسات این است که علاوه بردید و بازدید و انجام سنت پسندیده صله رحم، مجموعه مفیدی از مطالب اخلاقی و فرهنگی را هم خود و هم فرزندانشان می آموزند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کتابخانه ای با کتاب هایی در خصوص نماز جماعت و مسجد با توجه به مقاطع سنی فرزندان به منظور بالا بردن فرهنگ کتاب خوانی </w:t>
      </w:r>
    </w:p>
    <w:p>
      <w:pPr>
        <w:pStyle w:val="BookText"/>
        <w:rPr/>
      </w:pPr>
      <w:r>
        <w:rPr>
          <w:rFonts w:ascii="Amiri" w:hAnsi="Amiri" w:eastAsia="Amiri" w:cs="Amiri"/>
          <w:color w:val="111111"/>
          <w:sz w:val="28"/>
          <w:sz w:val="28"/>
          <w:szCs w:val="28"/>
          <w:rtl w:val="true"/>
          <w:lang w:bidi="ar-SA"/>
        </w:rPr>
        <w:t>صدا و سيما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 و سیما از با اهمیت ترین نهادهای تربیتی کشور است به طوری که عضوی فعال از اعضای خانواده به شمار می آید و حضوری دائمی در خانه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چشم و گوش حساس کشور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خط مشی کلی و اصول برنامه های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و پل ارتباطی میان دیگر ارگان ها و مسئولین کشور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مسئولیتی خطیر نسبت به دیگر نهادها به عهده داشته باشد و بتواند بار بیشتری از این مهم را به دوش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مسائل خبری و تهیه برنامه های تربیتی آموزشی و تبلیغی از جمله وظایف صدا و سیما است لذا باید در انعکاس اخبار و انتقال فرهنگ نماز جماعت و مسجد به موارد ذیل توجه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اجتماعی</w:t>
      </w:r>
    </w:p>
    <w:p>
      <w:pPr>
        <w:pStyle w:val="BookText"/>
        <w:rPr/>
      </w:pPr>
      <w:r>
        <w:rPr>
          <w:rFonts w:ascii="IRNazanin" w:hAnsi="IRNazanin" w:eastAsia="IRNazanin"/>
          <w:color w:val="111111"/>
          <w:sz w:val="28"/>
          <w:sz w:val="28"/>
          <w:szCs w:val="28"/>
          <w:rtl w:val="true"/>
          <w:lang w:bidi="fa-IR"/>
        </w:rPr>
        <w:t>ساخت برنامه های مستند مرتبط با آثار نماز جماعت و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پخش فیلم های سینمایی پویانمایی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جهت مقاطع سنی مختلف در راستای ترویج فرهنگ نماز جماعت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آموزشی</w:t>
      </w:r>
    </w:p>
    <w:p>
      <w:pPr>
        <w:pStyle w:val="BookText"/>
        <w:rPr/>
      </w:pPr>
      <w:r>
        <w:rPr>
          <w:rFonts w:ascii="IRNazanin" w:hAnsi="IRNazanin" w:eastAsia="IRNazanin"/>
          <w:color w:val="111111"/>
          <w:sz w:val="28"/>
          <w:sz w:val="28"/>
          <w:szCs w:val="28"/>
          <w:rtl w:val="true"/>
          <w:lang w:bidi="fa-IR"/>
        </w:rPr>
        <w:t>از آنجا که هر آنچه در دوران کودکی فرا گرفته می شود در ذهن کودک همچون نقش برسنگ است؛ می بایست در زمینه آشنایی خانواده ها از تأثیر فرهنگ نماز جماعت و مسجد برنامه هایی را تدارک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هایی در خصوص آشنایی تمامی اقشار جامعه با نماز جماعت و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های انیمیشن در خصوص معرفی آثار نماز جماعت و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مسابقات مربوط به نماز جماعت و حضور در مسجد برای کودکان و نوجوانان تولید و پخش میان برنامه های متعدد متنوع و جذاب مربوط به آثار نماز جماعت و حضور در مسجد جهت پخش در همه شبکه های رسانه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تربیتی و اخلاقی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موانع گسترش فرهنگ نماز جماعت و مسجد مرگ ارزش های اخلاقی و فرهنگی در </w:t>
      </w:r>
    </w:p>
    <w:p>
      <w:pPr>
        <w:pStyle w:val="BookText"/>
        <w:rPr/>
      </w:pP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 می تواند نسبت به تهیه برنامه های ذیل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برنامه هایی که نتایج نماز جماعت و مسجد را به صورت ترویجی و با شیوه ای جذاب انعکاس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برنامه هایی که آثار دنیوی و اخروی نماز جماعت و حضور در مسجد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نمایش فیلم های مخالف فرهنگ اسلامی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هایی در خصوص بررسی آثار نماز جماعت و حضور در مسجد با استفاده از مفاهیم قرآن، نهج البلاغه صحیفه سجادیه و ادعیه و زیارات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فرهنگی</w:t>
      </w:r>
    </w:p>
    <w:p>
      <w:pPr>
        <w:pStyle w:val="BookText"/>
        <w:rPr/>
      </w:pPr>
      <w:r>
        <w:rPr>
          <w:rFonts w:ascii="IRNazanin" w:hAnsi="IRNazanin" w:eastAsia="IRNazanin"/>
          <w:color w:val="111111"/>
          <w:sz w:val="28"/>
          <w:sz w:val="28"/>
          <w:szCs w:val="28"/>
          <w:rtl w:val="true"/>
          <w:lang w:bidi="fa-IR"/>
        </w:rPr>
        <w:t>نحوه عملکرد و تأثیر روزافزون فرهنگ بیگانه در زمان ما یکی از عوامل زمینه سازی بروز ناهنجاری ها و اعمال مخالف با ارزش های دینی و اسلامی است که این خود نمونه ای از موانع گسترش فرهنگ نماز جماعت و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برنامه های پیشنهادی در این خصوص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برنامه هایی در خصوص آشنا سازی مخاطبان خصوصاً نسل جوان با فرهنگ غنی اسلامی در زمینه آثار نماز جماعت و حضور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فیلم تئاتر و مستندسازی در خصوص ارتباط تهاجم فرهنگی، نماز جماعت و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اهداف وزارت فرهنگ و ارشاد اسلامی رشد فضایل اخلاقی، استقلال فرهنگی و مصونیت جامعه از نفوذ فرهنگ اجانب اعتلای آگاهیهای عمومی در زمینه های مختلف؛ از طرف دیگر رواج فرهنگ اسلامی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نهاد به عنوان سرخرگ حیاتی فرهنگ کشور می تواند کمک شایانی در تمهید شرایط گسترش نماز جماعت و حضور در مسجد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راهکارهایی که می تواند در این راستا طراحی و پیگیری شود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آثار نماز جماعت و حضور در مسجد از طریق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گیری از امکانات سمعی و بصری خصوصاً اینترنت کتب و نشریات و برگزاری </w:t>
      </w:r>
    </w:p>
    <w:p>
      <w:pPr>
        <w:pStyle w:val="BookText"/>
        <w:rPr/>
      </w:pPr>
      <w:r>
        <w:rPr>
          <w:rFonts w:ascii="IRNazanin" w:hAnsi="IRNazanin" w:eastAsia="IRNazanin"/>
          <w:color w:val="111111"/>
          <w:sz w:val="28"/>
          <w:sz w:val="28"/>
          <w:szCs w:val="28"/>
          <w:rtl w:val="true"/>
          <w:lang w:bidi="fa-IR"/>
        </w:rPr>
        <w:t>گردهمایی ها در داخل و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رایگان کتب و نشریات مربوط به نماز جماعت و مسجد به مراکز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تحقیق در زمینه تبلیغات رسانه های جهانی و کشف روش های عملکرد آنان و اتخاذ شیوه مقابله با آنان در جهت پیشگیری از موانع گسترش نماز جماعت و حضور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این موانع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باید سیاست هایی از این دست اتخاذ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ترویج فرهنگ و اندیشه غربی چرا که فرهنگ غربی، فرهنگی است با قدمتی کمتر از حدود یک سوم عمر فرهنگ اسلامی که به طور جدی تمامی ابعاد و عرصه های فرهنگ اسلامی را به همآورد طلبیده و با استمداد از زر و زور و تزویر سلطه ای بسان کف روی آب برجهان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فرهنگی مسلمان باید با طی طریق در همان مسیر مقابله با فرهنگ غرب در تمامی عرصه ها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ورود و خروج وسایل سمعی و بصری، آثار هنری، مطبوعات و نشریات و کلیه موارد تبلیغی و فرهنگی و تجاری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کامل بر فعالیت مطبوعات و نشریات کشور</w:t>
      </w:r>
    </w:p>
    <w:p>
      <w:pPr>
        <w:pStyle w:val="BookText"/>
        <w:rPr/>
      </w:pPr>
      <w:r>
        <w:rPr>
          <w:rFonts w:ascii="IRNazanin" w:hAnsi="IRNazanin" w:eastAsia="IRNazanin"/>
          <w:color w:val="111111"/>
          <w:sz w:val="28"/>
          <w:sz w:val="28"/>
          <w:szCs w:val="28"/>
          <w:rtl w:val="true"/>
          <w:lang w:bidi="fa-IR"/>
        </w:rPr>
        <w:t>جایگاه مطبوعات در جامعه به لحاظ اطلاع رسانی جهت دهی و تنویر افکار عمومی از اهمیت ویژه ای برخوردار است وظیفه این نهاد نسبت به دیگر نهادها خصوصاً در ترویج اندیشه های غرب زده و تهاجم فرهنگی خطیر است لذا می بایست در فعالیت های خود نهایت دقت را مبذول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وظیفه وزارت فرهنگ و ارشاد اسلامی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و بررسی اخبار و اطلاعات مربوط به نماز جماعت و مسجد جهت آسیب شناسی موضوعی و اتخاذ روش مقابله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فعالیت مطبوعات کشور خصوصاً هفته نامه های اجتماعی برای جلوگیری از ترویج فرهنگ ابتذال و جریان های مخالف با فرهنگ نماز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آمار دقیق از کتاب های چاپ شده در زمینه نماز و مسجد و دسته بندی موضوعی آنان جهت انتشار و ارائه به مؤسسات فرهنگی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توسعه و حمایت از مؤسساتی که در زمینه فرهنگ نماز جماعت و حضور در مسجد فعالیت می کنند و تعیین وظایف و فعالیت های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با مراکز اسلامی و فرهنگی سایر کشورها خصوصاً کشورهای اسلامی به منظور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اشاعه فرهنگ نماز جماعت و مسجد در سطح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تدابیر مشترک در جهت مقابله با آسیب های مادی مخالف فرهنگ نماز و مسجد و نحوه مقابله با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قرارداد در زمینه مبادله دستاوردهای نماز جماعت و فعالیت مساجد و همکاری مشترک در انجام طرح های مربوط در حوزه های هنری سینمایی جهانگردی، خبری و مطبوعاتی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شبکه جهانی با همکاری سازمان های منطقه ای اسلامی جهت ترویج فرهنگ نماز جماعت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بهره برداری از تأسیسات ایرانگردی و جهانگردی جهت ترویج نماز جماعت و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نشریات و کتاب های جذاب و کارشناسی شده در زمینه نماز جماعت و حضور در مسجد به صورت رایگان در اماکن دیدنی به مسافران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بروشورهایی در خصوص شناخت تأثیر نماز جماعت و حضور در مسجد و آثار چاپ شده در این مورد و توزیع آن در تمامی اماکن دیدنی جهت ارائه به مسافران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 تحقیق و تتبع و ابتکار در زمینه های نماز و مسجد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محققان نخبه در زمینه نماز جماعت و مسجد و گرامی داشت شخصیت های محقق این حوزه جهت تشویق حمایت و انتشار آثار مربوط به آنان</w:t>
      </w:r>
    </w:p>
    <w:p>
      <w:pPr>
        <w:pStyle w:val="BookText"/>
        <w:rPr/>
      </w:pPr>
      <w:r>
        <w:rPr>
          <w:rFonts w:ascii="IRNazanin" w:hAnsi="IRNazanin" w:eastAsia="IRNazanin"/>
          <w:color w:val="111111"/>
          <w:sz w:val="28"/>
          <w:sz w:val="28"/>
          <w:szCs w:val="28"/>
          <w:rtl w:val="true"/>
          <w:lang w:bidi="fa-IR"/>
        </w:rPr>
        <w:t>حمایت از طرح های پژوهشی با موضوع نماز جماعت و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گرفتن فضایی اختصاصی در تمام کتابخانه های عمومی کشور در حوزه نماز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پیگیری مستمر بر فعالیت های مخالف نماز جماعت و مسجد برای جلوگیری از تبلیغات سوء در جهت گرایش جوانان به این فعالیت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و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و حمایت از مؤلفان و ناشرانی که به تألیف و چاپ کتاب در زمینه نماز و مسجد اشتغال دارند و اختصاص دادن تسهیلات ویژه ای به آن ها در نمایشگاه بین المللی کتاب و دیگر عرصه 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دادن غرفه ای به آثار مربوط به نماز و مسجد از ناشران مختلف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حمایت از نویسندگان در زمینه نماز و مسجد جهت چاپ خرید و توزیع آثار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مؤسسات کانون ها و تولیدکنندگان آثار سمعی و بصری در زمینه نماز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همایش های ترویجی نماز جماعت و حضور در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درباره اثرات وسایل ارتباط جمعی و سنجش میزان تأثیر برنامه ها و آثار تولید شده در خصوص نماز جماعت و مسجد در افکار عمومی با همکاری دستگاه های مربوط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مطالعات و تحقیقات پیرامون فرهنگ عمومی در زمینه نماز جماعت و حضور در مسجد و استفاده از نتایج حاصله در برنامه ریزی های فرهنگی در جهت بهبود کیفی و کمی امور محول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سیاست های کلی در خصوص مطالعات راهبردی نماز و مسجد، خصوصاً آسیب ها و آفات و موانع گسترش این فرهنگ و ارائه آن ها به نهادهای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علوم، تحقیقات و فناوری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که در مقطعی به آموزش و تربیت دینی کودکان و نوجوانان و نهادینه کردن ارزش های اخلاقی و اسلامی اهتمام دارد، در مقطعی دیگر این سرمایه عظیم و جوان را به وزارت علوم می سپارد تا در دانشگاه های کشور دانش آموختگانی مسلمان، متعهد، متخلّق، با هویت و آماده به خدمت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نقش های مربوط به گسترش نماز جماعت و حضور در مسجد که می تواند در این نهاد پیگیری شوند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مجموعه مباحثی از نماز و مسجد در سرفصل های دروس دانشگاهی تمامی رشته ها به منظور آشنایی تخصصی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 ها و سلسله نشست های تخصصی در خصوص نماز جماعت و مسجد در دانشگاه های سراسر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ارائه اولویت های پژوهشی مطالعات راهبردی نماز و مسجد برای موضوعات پایان نامه های رشته های علوم انسانی بصورت فراخوان به دانشگاه های سراسر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شناسایی استعدادهای درخشان و معرفی آن ها به مراکز تحقیقاتی جهت بهره گیری از قابلیت و استعداد آن ها در مطالعات راهبردی نماز و مسجد در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برای استفاده از نتایج و دستاوردهای مطالعات علوم انسانی و پایان نامه های </w:t>
      </w:r>
    </w:p>
    <w:p>
      <w:pPr>
        <w:pStyle w:val="BookText"/>
        <w:rPr/>
      </w:pPr>
      <w:r>
        <w:rPr>
          <w:rFonts w:ascii="IRNazanin" w:hAnsi="IRNazanin" w:eastAsia="IRNazanin"/>
          <w:color w:val="111111"/>
          <w:sz w:val="28"/>
          <w:sz w:val="28"/>
          <w:szCs w:val="28"/>
          <w:rtl w:val="true"/>
          <w:lang w:bidi="fa-IR"/>
        </w:rPr>
        <w:t>دانشجویان جهت کاربرد در پیشگیری و مقابله با موانع گسترش فرهنگ نماز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جذب متخصصان ایرانی داخل و خارج از کشور برای بررسی راه های علمی گرایش خانواده ها به نماز جماعت و مسجد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فرصت و امکان برخورد سالم اندیشه ها و گسترده نمودن پژوهش در زمینه نماز جماعت و مسجد به منظور جلوگیری از تهاجم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در نظام اسلامی از جایگاه ویژه ای برخوردار است و در واقع یکی از عناصر اصلی مولد فرهنگ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و روحانیان به عنوان پل ارتباطی دولت و مردم می توانند نقش تربیتی مهمی در گسترش فرهنگ نماز جماعت و مسجد ایفا نمایند خصوصاً پایگاه مرکز حوزه های علمیه که در شهر مقدس قم است می بایست تلاش بیشتری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تخصصی طلبه ها جهت شناخت آثار نماز جماعت و حضور در مسجد و تبلیغ آن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طلبه ها به عنوان تبیین گرمکتب اسلام و مرزبانی از احکام و قوانین دینی و تعمیق فرهنگ دینی جهت پیشگیری از عمل نکردن به احکام و دستورات قرآن در زمینه نماز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طلبه ها همگام با تحولات روز و تجهیز به فناوری اطلاعات از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اینترنت و زبان های خارجی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کارگاه ها و نشست های تخصصی در خصوص تعیین راهبرد دقیق و هدفمند در راستای پیشگیری و مقابله با موانع گسترش فرهنگ نماز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حوزه و دانشگاه با تعامل و بهره گیری از توانایی یکدیگر برای گسترش فرهنگ نماز جماعت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خطیبان مخلص و صالح برای تفهیم اهمیت و آثار نماز جماعت در مساجد 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سیره پیامبر اعظم صلی الله علیه و آله و ائمه اطهار علیهم السلام در زمینه نماز جماعت و اهمیت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مفاهیم قرآنی و تفسیر روشن آیات مربوط به نماز جماعت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تشریح روشن و دقیق روایات و احادیث مربوط به نماز جماعت و مسجد</w:t>
      </w:r>
      <w:r>
        <w:rPr>
          <w:rFonts w:eastAsia="IRNazanin" w:cs="IRNazanin"/>
          <w:color w:val="111111"/>
          <w:sz w:val="28"/>
          <w:szCs w:val="28"/>
          <w:rtl w:val="true"/>
          <w:lang w:bidi="fa-IR"/>
        </w:rPr>
        <w:t xml:space="preserve">. </w:t>
      </w:r>
      <w:bookmarkStart w:id="115" w:name="pg19042_204488"/>
    </w:p>
    <w:p>
      <w:pPr>
        <w:pStyle w:val="Heading3"/>
        <w:numPr>
          <w:ilvl w:val="2"/>
          <w:numId w:val="1"/>
        </w:numPr>
        <w:rPr/>
      </w:pPr>
      <w:bookmarkStart w:id="116" w:name="__RefHeading___Toc13996048_1280447820"/>
      <w:bookmarkStart w:id="117" w:name="_Toc42"/>
      <w:bookmarkEnd w:id="115"/>
      <w:bookmarkEnd w:id="116"/>
      <w:r>
        <w:rPr>
          <w:rtl w:val="true"/>
        </w:rPr>
        <w:t>منابع و ماخذ</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اسدی، علی، فرهنگ پذیری در آیینه روایات، پایان نامه کارشناسی ارشد مؤسسة امام خمینی قدس سره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افروغ، عماد، فرهنگ شناسی و حقوق فرهنگی، چاپ اول تهران موسسه فرهنگ و دانش،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الوانی، سید مهدی مدیریت عمومی،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آیین تربیت،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نگاهی دوباره به تربیت اسلامی تهران انتشارات مدرسه،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بخشنده فرهاد اصول طراحی برنامه های فرهنگی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تیراژه،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 محمد، روان شناسی کودک و نوجوان،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بعثت،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 فرهنگ پیرو فرهنگ پیشرو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ای، سید علی، فرهنگ و تهاجم فرهنگی برگرفته از سخنان مقام معظم رهبری،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 ای، سیدعلی مجموعه پیام های مقام معظم رهبری به اجلاس های سراسری نماز،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 علی، حدیث ولایت تهران سازمان تبلیغات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مسئولیت تربیت،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نهج البلاغه،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دولت مهدی، سیرت مهدی،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محمد علی، اخلاق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امور اداری و استخدامی کشور اصول و مبانی مدیریت اسلامی،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سمنانی، غلامرضا تحلیلی از مدیریت اسلامی در پنج سال حکومت علی،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بوستان،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 نیا، ایرج، دین، نیاز دیروز، امروز و فردای انسان مقاله ارائه شده در همایش دین و دنیا از منظر امام علی دانشگاه علوم پزشکی اصفهان،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 مصطفی نقش اسوه ها در تعلیم و تربیت،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عبد العظیم تربیت دینی،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قدیانی،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لودین، شهین، اصول مدیریت از دیدگاه قرآن و احادیث،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واسع،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مرتضی، تعلیم و تربیت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جلد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 رجبعلی، گامی به سوی تربیت،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آفاق،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منصوری لاریجانی اسماعیل مدیریت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18" w:name="pg19042_204490"/>
    </w:p>
    <w:p>
      <w:pPr>
        <w:pStyle w:val="Heading2"/>
        <w:numPr>
          <w:ilvl w:val="1"/>
          <w:numId w:val="1"/>
        </w:numPr>
        <w:rPr/>
      </w:pPr>
      <w:bookmarkStart w:id="119" w:name="__RefHeading___Toc13996050_1280447820"/>
      <w:bookmarkStart w:id="120" w:name="_Toc43"/>
      <w:bookmarkEnd w:id="118"/>
      <w:bookmarkEnd w:id="119"/>
      <w:r>
        <w:rPr>
          <w:rtl w:val="true"/>
        </w:rPr>
        <w:t>راهبردها و راهکارهای علمی و عملی جذب جوانان به مسجد</w:t>
      </w:r>
      <w:r>
        <w:rPr>
          <w:rtl w:val="true"/>
        </w:rPr>
        <w:t xml:space="preserve">/ </w:t>
      </w:r>
      <w:r>
        <w:rPr>
          <w:rtl w:val="true"/>
        </w:rPr>
        <w:t>داریوش عشقی</w:t>
      </w:r>
      <w:bookmarkEnd w:id="120"/>
    </w:p>
    <w:p>
      <w:pPr>
        <w:pStyle w:val="Heading3"/>
        <w:numPr>
          <w:ilvl w:val="2"/>
          <w:numId w:val="1"/>
        </w:numPr>
        <w:rPr/>
      </w:pPr>
      <w:bookmarkStart w:id="121" w:name="__RefHeading___Toc13996052_1280447820"/>
      <w:bookmarkStart w:id="122" w:name="_Toc44"/>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راهبردها و راهکارهای علمی و عملی جذب جوانان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عشقی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Email:ms.eshghi57@gmail.com</w:t>
      </w:r>
    </w:p>
    <w:p>
      <w:pPr>
        <w:pStyle w:val="Heading3"/>
        <w:numPr>
          <w:ilvl w:val="2"/>
          <w:numId w:val="1"/>
        </w:numPr>
        <w:rPr/>
      </w:pPr>
      <w:bookmarkStart w:id="123" w:name="__RefHeading___Toc13996054_1280447820"/>
      <w:bookmarkStart w:id="124" w:name="_Toc45"/>
      <w:bookmarkEnd w:id="123"/>
      <w:r>
        <w:rPr>
          <w:rtl w:val="true"/>
        </w:rPr>
        <w:t>چکیده</w:t>
      </w:r>
      <w:bookmarkEnd w:id="124"/>
    </w:p>
    <w:p>
      <w:pPr>
        <w:pStyle w:val="BookText"/>
        <w:rPr/>
      </w:pPr>
      <w:r>
        <w:rPr>
          <w:rFonts w:ascii="IRNazanin" w:hAnsi="IRNazanin" w:eastAsia="IRNazanin"/>
          <w:color w:val="111111"/>
          <w:sz w:val="28"/>
          <w:sz w:val="28"/>
          <w:szCs w:val="28"/>
          <w:rtl w:val="true"/>
          <w:lang w:bidi="fa-IR"/>
        </w:rPr>
        <w:t>جوانان به عنوان آینده سازان جامعه اسلامی از بزرگ ترین سرمایه های این کشور به شمار می روند و تلاش در جهت توسعه آگاهی های دینی آنان از اهمیت به 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معرفت جوانان به آموزه های دینی و زلال معارف دین از رشد و نمو مطلوبی بهره مند باشد، شخصیت دینی آنان به گونه ای شایسته شکل خواهند گرفت و هنگام ورود به جامعه اسلامی تأثیر به سزایی در آن جامعه پدید خواهند آورد، اما اگر خدای ناکرده از تربیت لازم برخوردار نباشند زمینه اصلاح جامعه فراهم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مکان هایی که می تواند شخصیت جوان را مطابق آموزه های دینی بارور سازد و روح خداجویی و عدالت خواهی را در اعماق وجود آنان ریشه دار سازد مسجد می باشد که کانون انسانی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تأثیرگذاری و قابلیت مسجد در ارتقاء و آموزش های دینی تردیدی وجود ندارد اما نکته ای که اینجا باید مورد توجه قرار گیرد حضور جوانان در مسجد،است، که با وجود تبلیغات گسترده دشمنان اسلام و موانع موجود در مدیریت مساجد، امری سخت، اما اجرایی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راهکارهای جذب جوانان و هدایت آنان به مساجد شناسایی شده و مورد اهتمام قرار گیرد تا رفته رفته زمینه های حضور فعال ترجوانان در مساجد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تلاش گردیده تا به مهمترین این راهکارها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هدف ابتدا مقدمه ای در تبیین و توصیف موضوع آورده، سپس به شیوه ها و راهکارهای عملی جذب جوانان به مسجد از قبیل نوع طراحی مسجد هیئت امنای مسجد امام جماعت برنامه های فرهنگی هنری مسجد خانواده، مدرسه و دیگر عوامل پیوند دهنده میان مسجد و جوانان همراه با آسیب شناسی علل ایجاد فاصله بین مسجد و جوانان پرداخته شده و در پایان مقاله بخش نتیجه گیری و منابع و مآخذ آورده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آنگاه خواهند توانست نقش تاریخی خود را در تربیت،دینی، عبادی، اجتماعی فرهنگی و سیاسی ایفا کنند که بتوانند مخاطبان خود به خصوص نسل نوجوان و جوان را جذب </w:t>
      </w:r>
    </w:p>
    <w:p>
      <w:pPr>
        <w:pStyle w:val="BookText"/>
        <w:rPr/>
      </w:pPr>
      <w:r>
        <w:rPr>
          <w:rFonts w:ascii="IRNazanin" w:hAnsi="IRNazanin" w:eastAsia="IRNazanin"/>
          <w:color w:val="111111"/>
          <w:sz w:val="28"/>
          <w:sz w:val="28"/>
          <w:szCs w:val="28"/>
          <w:rtl w:val="true"/>
          <w:lang w:bidi="fa-IR"/>
        </w:rPr>
        <w:t>و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مساجد از نظر امکانات ظاهری مانند رسیدگی به ساختمان مسجد، تغییر در معماری مسجد نظافت و امکانات گرمازا و سرمازا افزودن بر جاذبه های مسجد مانند برگزاری کلاس های هنری و علمی در رشته های گوناگون برگزاری اردوهای سیاحتی و زیارتی، نمایش فیلم و اجرای تئاتر و مانند آن با رعایت موازین اسلامی تأسیس مکان های ورزشی و دعوت از مربیان مجرب برای آموزش دقت در انتخاب امام جماعت مسجد با ویژگی 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رفتاری با جوانان برخورداری از تقوای،کافی توانایی علمی،و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نشدن نمازهای جماعت تشکیل و تقویت کتابخانه مناسب برای مسجد برگزاری مسابقات کتابخوانی، قصه نویسی، بیان لطافت ها و ظرافت های نماز، بیان آثار معنوی نماز، تشویق و تحسین جوانان نمازگزار با اعطاء جایزه های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راهکارهای عملی برای جذب نوجوانان و جوانان به مسجد، نماز جماعت و شرکت در سایر برنامه های فرهنگی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جوانان، پرورش روحی و هنری، فرق برنامه های فرهنگی، امکانات ظاهری مساجد </w:t>
      </w:r>
      <w:bookmarkStart w:id="125" w:name="pg19042_204492"/>
    </w:p>
    <w:p>
      <w:pPr>
        <w:pStyle w:val="Heading3"/>
        <w:numPr>
          <w:ilvl w:val="2"/>
          <w:numId w:val="1"/>
        </w:numPr>
        <w:rPr/>
      </w:pPr>
      <w:bookmarkStart w:id="126" w:name="__RefHeading___Toc13996056_1280447820"/>
      <w:bookmarkStart w:id="127" w:name="_Toc46"/>
      <w:bookmarkEnd w:id="125"/>
      <w:bookmarkEnd w:id="126"/>
      <w:r>
        <w:rPr>
          <w:rtl w:val="true"/>
        </w:rPr>
        <w:t>مقدمه</w:t>
      </w:r>
      <w:bookmarkEnd w:id="127"/>
    </w:p>
    <w:p>
      <w:pPr>
        <w:pStyle w:val="Heading4"/>
        <w:numPr>
          <w:ilvl w:val="3"/>
          <w:numId w:val="1"/>
        </w:numPr>
        <w:rPr/>
      </w:pPr>
      <w:bookmarkStart w:id="128" w:name="__RefHeading___Toc13996058_1280447820"/>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مسجد به عنوان اصلی ترین پایگاه اسلامی نقش مهمی در تربیت، آموزش و ایجاد نزدیکی بین اعضای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پایگاهی که همواره در روایات از آن به بزرگی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رسالت های پیامبر اکرم صلی الله علیه و آله پس از دریافت وحی الهی و رسانیدن آن به مردم ایجاد پایگاهی به نام مسجد بود تا مکانی برای عبادت و ذکر حق تعالی و تشکیل اجتماعات اسلامی و مردمی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مسلمین در صفوف وحدت بخش نماز جماعات که در مساجد برگزار می شد، روح تربیت و نشاط را در جامعه به وضوح مشاهده کردند به طوری که اینک بعد از گذشت قرن های متمادی از پیدایش،اسلام مسجد نه تنها اعتبار و ارزش خود را حفظ کرده بلکه همواره در برهه های مختلف زمانی نقش مهمی در تحولات اجتماعی، سیاسی و فرهنگی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مخصوصاً در دوران انقلاب و هشت سال دفاع مقدس، مسجد مکانی برای بسیج نیروهای مردمی، آموزش، سازماندهی و پشتیبانی نیروهای بسیجی و مردمی بوده در این میان حضور جوانان در کنار سایر قشرهای مردم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در نمازهای جماعت و تشکیل حلقه های کمک های مردمی بسیج نیروهای اعزامی به جنگ، ایجاد کلاس های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مؤثرتری در رونق مساجد داشته است اما با گذشت زمان و سپری شدن آن روزهای سخت، نه تنها کارکرد مسجد در کشور تفاوت پیدا کرده بلکه با کم رنگ شدن حضور جوانان در مساجد به علت های مختلف رونق روزهای گذشته را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سال های بعد از جنگ تحمیلی به خاطر سهل انگاری نبود برنامه ریزی صحیح و بی اعتنایی به این سنگر اسلامی، مسجد در گرایش و جذب جوانان ضعیف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تغییر نیازهای نسل جوان و تحول روحیات آن ها نقش بارز مسجد به عنوان کانون تربیت دینی جوانان به روشنی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امروزه در قرن بیست و یکم به سر می برد، جوانی است که با بحران هویت دینی و فرهنگی روبرو است و با هجمه فرهنگی بیگانگان دست و پنجه نرم می کند دشمن خاموش در پشت سرش سعی در القای مفاهیم و الگوهای شیطانی خود به جوانان دارد و این هشدار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زنگ خطری برای همه ماست تا از پیشرفت چنین ویروس خطرناکی جلوگیری کنیم پس از اینجاست که مسجد می تواند به روح پرسشگر و کنجکاو جوان پاسخی درخور و متناسب با نیازهایش بدهد و الگوی شایسته ای از دین و فرهنگ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 او معرفی کند</w:t>
      </w:r>
      <w:r>
        <w:rPr>
          <w:rFonts w:eastAsia="IRNazanin" w:cs="IRNazanin"/>
          <w:color w:val="111111"/>
          <w:sz w:val="28"/>
          <w:szCs w:val="28"/>
          <w:rtl w:val="true"/>
          <w:lang w:bidi="fa-IR"/>
        </w:rPr>
        <w:t xml:space="preserve">. </w:t>
      </w:r>
      <w:bookmarkStart w:id="130" w:name="pg19042_204493"/>
    </w:p>
    <w:p>
      <w:pPr>
        <w:pStyle w:val="BookText"/>
        <w:rPr/>
      </w:pPr>
      <w:bookmarkEnd w:id="130"/>
      <w:r>
        <w:rPr>
          <w:rFonts w:ascii="IRNazanin" w:hAnsi="IRNazanin" w:eastAsia="IRNazanin"/>
          <w:color w:val="111111"/>
          <w:sz w:val="28"/>
          <w:sz w:val="28"/>
          <w:szCs w:val="28"/>
          <w:rtl w:val="true"/>
          <w:lang w:bidi="fa-IR"/>
        </w:rPr>
        <w:t>از جمله موانع جذب نوجوانان و جوانان به مسجد و گریز از مکان ها و مراکز دینی که بارزترین دلایل بی علاقگی به امور مذهبی و گرایش به پوچی و انحراف در بین آن ها نیز محسوب می شود، فقدان جهان بینی مطلوب و نداشتن بینش صحیح در این خصوص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باورها در انسان منفی، سراب گونه و غلط باشد، طبیعی است که اعمال و کردار مبتنی بر آن باورها صحیح، متکامل و سعادت آفرین نخواهد بود حرکات، سکنات، کردار، کنش های رفتاری و جلوه های عملی فرد، نمودی از باورهای درونی اوست، مثلاً کسی که خدا و معاد را باورداشته و در حقیقت انسانی وارسته و مؤمن است ایمان و باورهای دینی و مذهبی اش حتی در ظاهر اعمال، رفتار، حرکات سکنات، نگاه و برخوردهای او اثر می گذارد برای نمونه از پوشش نامناسب و حضور در مجامع یا از ورود به مواضع اتهام و موارد احتمال لغزش و گناه می پرهیزد و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جذب جوانان به مساجد و نماز جماعت و شرکت در سایر برنامه های فرهنگی مساجد شیوه ها و عواملی وجود دارد که به برخی از آن ها اشاره می شود</w:t>
      </w:r>
      <w:r>
        <w:rPr>
          <w:rFonts w:eastAsia="IRNazanin" w:cs="IRNazanin"/>
          <w:color w:val="111111"/>
          <w:sz w:val="28"/>
          <w:szCs w:val="28"/>
          <w:rtl w:val="true"/>
          <w:lang w:bidi="fa-IR"/>
        </w:rPr>
        <w:t>.</w:t>
      </w:r>
    </w:p>
    <w:p>
      <w:pPr>
        <w:pStyle w:val="Heading4"/>
        <w:numPr>
          <w:ilvl w:val="3"/>
          <w:numId w:val="1"/>
        </w:numPr>
        <w:rPr/>
      </w:pPr>
      <w:bookmarkStart w:id="131" w:name="__RefHeading___Toc13996060_1280447820"/>
      <w:bookmarkStart w:id="132" w:name="_Toc48"/>
      <w:bookmarkEnd w:id="131"/>
      <w:r>
        <w:rPr>
          <w:rtl w:val="true"/>
        </w:rPr>
        <w:t>الف</w:t>
      </w:r>
      <w:r>
        <w:rPr>
          <w:rtl w:val="true"/>
        </w:rPr>
        <w:t xml:space="preserve">) </w:t>
      </w:r>
      <w:r>
        <w:rPr>
          <w:rtl w:val="true"/>
        </w:rPr>
        <w:t>مسجد</w:t>
      </w:r>
      <w:bookmarkEnd w:id="132"/>
    </w:p>
    <w:p>
      <w:pPr>
        <w:pStyle w:val="Heading5"/>
        <w:numPr>
          <w:ilvl w:val="4"/>
          <w:numId w:val="1"/>
        </w:numPr>
        <w:rPr/>
      </w:pPr>
      <w:bookmarkStart w:id="133" w:name="__RefHeading___Toc13996062_1280447820"/>
      <w:bookmarkStart w:id="134" w:name="_Toc49"/>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مسجد و ویژگی های آن می تواند عامل جذابی به منظور گرایش نوجوانان و جوانان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و خصوصیات عبارتند از</w:t>
      </w:r>
      <w:r>
        <w:rPr>
          <w:rFonts w:eastAsia="IRNazanin" w:cs="IRNazanin"/>
          <w:color w:val="111111"/>
          <w:sz w:val="28"/>
          <w:szCs w:val="28"/>
          <w:rtl w:val="true"/>
          <w:lang w:bidi="fa-IR"/>
        </w:rPr>
        <w:t>:</w:t>
      </w:r>
    </w:p>
    <w:p>
      <w:pPr>
        <w:pStyle w:val="Heading5"/>
        <w:numPr>
          <w:ilvl w:val="4"/>
          <w:numId w:val="1"/>
        </w:numPr>
        <w:rPr/>
      </w:pPr>
      <w:bookmarkStart w:id="135" w:name="__RefHeading___Toc13996064_1280447820"/>
      <w:bookmarkStart w:id="136" w:name="_Toc50"/>
      <w:bookmarkEnd w:id="135"/>
      <w:r>
        <w:rPr/>
        <w:t>1</w:t>
      </w:r>
      <w:r>
        <w:rPr>
          <w:rtl w:val="true"/>
        </w:rPr>
        <w:t xml:space="preserve">. </w:t>
      </w:r>
      <w:r>
        <w:rPr>
          <w:rtl w:val="true"/>
        </w:rPr>
        <w:t xml:space="preserve">فضای مناسب و ظاهر خوب آن </w:t>
      </w:r>
      <w:r>
        <w:rPr>
          <w:rtl w:val="true"/>
        </w:rPr>
        <w:t>(</w:t>
      </w:r>
      <w:r>
        <w:rPr>
          <w:rtl w:val="true"/>
        </w:rPr>
        <w:t>احداث و زیباسازی مساجد و نمازخانه ها</w:t>
      </w:r>
      <w:r>
        <w:rPr>
          <w:rtl w:val="true"/>
        </w:rPr>
        <w:t>)</w:t>
      </w:r>
      <w:bookmarkEnd w:id="13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ذیربط در عصر کنونی باید در احداث مساجد تا حد زیادی مداخله کنند، انتخاب محل احداث نقشه مورد نظر امکانات و فضای سبز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شده و از روی اصول باشد؛ احداث مسجد در کوچه و پس کوچه ها و با مساحت کم بدون دیگر امکانات سوت و کور است و رغبتی در دل جوانان و ناآشنایان به مسجد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نمازخانه باید احساسات و خاطره های زیبا و به یادماندنی را برای همه به ویژه نوجوانان و جوانان تداعی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تدابیری اتخاذ شود که نوجوانان و جوانان مسجد را محل آرامش بخش، زیبا و دوست داشتنی بدانند تا با انگیزه و علاقمندی بیشتر به آن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ظرافت های خاص معماری زیبای سنتی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فضای درونی و بیرونی مساجد با توجه به روحیه زیبا پسند جوانان می تواند احساسات و خاطرات خوشایند را در نوجوانان و جوانان زنده کند و این خود عاملی برای جذب جوانان به سوی مسجد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جوان زیبایی را می پسندد و با توجه به </w:t>
      </w:r>
      <w:bookmarkStart w:id="137" w:name="pg19042_204494"/>
    </w:p>
    <w:p>
      <w:pPr>
        <w:pStyle w:val="BookText"/>
        <w:rPr/>
      </w:pPr>
      <w:bookmarkEnd w:id="137"/>
      <w:r>
        <w:rPr>
          <w:rFonts w:ascii="IRNazanin" w:hAnsi="IRNazanin" w:eastAsia="IRNazanin"/>
          <w:color w:val="111111"/>
          <w:sz w:val="28"/>
          <w:sz w:val="28"/>
          <w:szCs w:val="28"/>
          <w:rtl w:val="true"/>
          <w:lang w:bidi="fa-IR"/>
        </w:rPr>
        <w:t>فطرت پاک خود به سوی آن گرایش پیدا می کند یکی از ضرورت ها، زیبایی مساجد و توجه به روح زیباشناختی در معماری آن است این حس زیبا اگر در روح مسجد دیده شود، جوانان از آن استقبال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دیده شده مسجدی که حتی شکل و بنای قدیمی دارد اما به لحاظ موقعیت جغرافیایی مناسب است، مورد استقبال عموم، خصوصاً جوانان قرار گرفته است</w:t>
      </w:r>
      <w:r>
        <w:rPr>
          <w:rFonts w:eastAsia="IRNazanin" w:cs="IRNazanin"/>
          <w:color w:val="111111"/>
          <w:sz w:val="28"/>
          <w:szCs w:val="28"/>
          <w:rtl w:val="true"/>
          <w:lang w:bidi="fa-IR"/>
        </w:rPr>
        <w:t>.</w:t>
      </w:r>
    </w:p>
    <w:p>
      <w:pPr>
        <w:pStyle w:val="Heading5"/>
        <w:numPr>
          <w:ilvl w:val="4"/>
          <w:numId w:val="1"/>
        </w:numPr>
        <w:rPr/>
      </w:pPr>
      <w:bookmarkStart w:id="138" w:name="__RefHeading___Toc13996066_1280447820"/>
      <w:bookmarkStart w:id="139" w:name="_Toc51"/>
      <w:bookmarkEnd w:id="138"/>
      <w:r>
        <w:rPr/>
        <w:t>2</w:t>
      </w:r>
      <w:r>
        <w:rPr>
          <w:rtl w:val="true"/>
        </w:rPr>
        <w:t xml:space="preserve">. </w:t>
      </w:r>
      <w:r>
        <w:rPr>
          <w:rtl w:val="true"/>
        </w:rPr>
        <w:t>نظافت و پاکیزگی مسجد</w:t>
      </w:r>
      <w:bookmarkEnd w:id="139"/>
    </w:p>
    <w:p>
      <w:pPr>
        <w:pStyle w:val="BookText"/>
        <w:rPr/>
      </w:pPr>
      <w:r>
        <w:rPr>
          <w:rFonts w:ascii="IRNazanin" w:hAnsi="IRNazanin" w:eastAsia="IRNazanin"/>
          <w:color w:val="111111"/>
          <w:sz w:val="28"/>
          <w:sz w:val="28"/>
          <w:szCs w:val="28"/>
          <w:rtl w:val="true"/>
          <w:lang w:bidi="fa-IR"/>
        </w:rPr>
        <w:t>تمیزی و پاک بودن از جمله عواملی به شمار می رود که باعث گرویدن جوانان به مسجد و نماز می شود، لذا مسئولان مسجد باید در خصوص غبارروبی، نظافت منظم روزانه یا هفتگی، شستن فرش ها و عطرافشانی اقدام کنند نظافت دستشویی ایجاد امکانات بهداشتی نظیر صابون مایع ضد عفونی کننده آب گرم در زمستان ها و شستشوی مرتب و منظم محیط دستشویی ها و به کار بردن خوشبوکننده های مناسب از ضروریات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گریز جوانان و نوجوانان از محیط های نماز بوی بدی است که به مرور زمان فرش ها و موکت های محل نماز به خود می گردد که این امر به ظاهر ساده، اما مهم برای جوانان، باعث دوری جوانان از این محیط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پاشویه و یا ایجاد فرهنگ شستن پا، قبل از ورود به مسجد در کنار شستن منظم فرش های محل نماز می تواند به از بین بردن این مانع کمک کند</w:t>
      </w:r>
      <w:r>
        <w:rPr>
          <w:rFonts w:eastAsia="IRNazanin" w:cs="IRNazanin"/>
          <w:color w:val="111111"/>
          <w:sz w:val="28"/>
          <w:szCs w:val="28"/>
          <w:rtl w:val="true"/>
          <w:lang w:bidi="fa-IR"/>
        </w:rPr>
        <w:t>.</w:t>
      </w:r>
    </w:p>
    <w:p>
      <w:pPr>
        <w:pStyle w:val="Heading5"/>
        <w:numPr>
          <w:ilvl w:val="4"/>
          <w:numId w:val="1"/>
        </w:numPr>
        <w:rPr/>
      </w:pPr>
      <w:bookmarkStart w:id="140" w:name="__RefHeading___Toc13996068_1280447820"/>
      <w:bookmarkStart w:id="141" w:name="_Toc52"/>
      <w:bookmarkEnd w:id="140"/>
      <w:r>
        <w:rPr/>
        <w:t>3</w:t>
      </w:r>
      <w:r>
        <w:rPr>
          <w:rtl w:val="true"/>
        </w:rPr>
        <w:t xml:space="preserve">. </w:t>
      </w:r>
      <w:r>
        <w:rPr>
          <w:rtl w:val="true"/>
        </w:rPr>
        <w:t>وسایل صوتی، گرمازا و سرمازا</w:t>
      </w:r>
      <w:bookmarkEnd w:id="141"/>
    </w:p>
    <w:p>
      <w:pPr>
        <w:pStyle w:val="BookText"/>
        <w:rPr/>
      </w:pPr>
      <w:r>
        <w:rPr>
          <w:rFonts w:ascii="IRNazanin" w:hAnsi="IRNazanin" w:eastAsia="IRNazanin"/>
          <w:color w:val="111111"/>
          <w:sz w:val="28"/>
          <w:sz w:val="28"/>
          <w:szCs w:val="28"/>
          <w:rtl w:val="true"/>
          <w:lang w:bidi="fa-IR"/>
        </w:rPr>
        <w:t>مسائل ناخوشایندی مثل نامناسب بودن صدای بلندگوها سرد یا گرم بودن بیش از حد مسجد تنظیم نامناسب نور در مسجد و دیگر عواملی از این قبیل ذهنی منفی در اذهان افرادی که به مسجد می روند باعث ایجاد سابقه شده و موجبات نارضایتی و گریز جوانان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مشکل مدیریت مدبرانه هیئت امنای مسجد و افراد اداره کننده امورات و مناسبت های مسجد را می طلبد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 یک برنامه ریزی منظم در روشن و خاموش کردن وسایل گرمازا و سرمازا می توان اثرات مخرب این دستگاها در دوری جوانان از مسجد را کاهش داد</w:t>
      </w:r>
      <w:r>
        <w:rPr>
          <w:rFonts w:eastAsia="IRNazanin" w:cs="IRNazanin"/>
          <w:color w:val="111111"/>
          <w:sz w:val="28"/>
          <w:szCs w:val="28"/>
          <w:rtl w:val="true"/>
          <w:lang w:bidi="fa-IR"/>
        </w:rPr>
        <w:t xml:space="preserve">. </w:t>
      </w:r>
      <w:bookmarkStart w:id="142" w:name="pg19042_204495"/>
    </w:p>
    <w:p>
      <w:pPr>
        <w:pStyle w:val="BookText"/>
        <w:rPr/>
      </w:pPr>
      <w:bookmarkEnd w:id="142"/>
      <w:r>
        <w:rPr>
          <w:rFonts w:ascii="IRNazanin" w:hAnsi="IRNazanin" w:eastAsia="IRNazanin"/>
          <w:color w:val="111111"/>
          <w:sz w:val="28"/>
          <w:sz w:val="28"/>
          <w:szCs w:val="28"/>
          <w:rtl w:val="true"/>
          <w:lang w:bidi="fa-IR"/>
        </w:rPr>
        <w:t>این باور باید در مدیران مساجد ایجاد شود که تهیه وسایل امروزی و کارآمد، حتی با هزینه زیاد، امری لازم و ضروری است نماز خواندن و یا انجام فعالیت های دیگر مساجد، با لرزیدن از سرما و یا عرق ریختن از گرما به شکل صحیحی انجام نمی شود و می تواند باعث دوری نوجوانان و جوانان شود زیرا تحمل کمتری نسبت به این موضوعات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ما شاهد هستیم در مساجدی که در مناطق سنی نشین احداث می شود که غالبا در مناطق گرمسیر می باشد برای جذب جوانان به مساجد خود از بهترین وسایل خنک کننده استفاده می کنند به گونه ای که جوان در خانه خود از چنین سیستم خنک کننده ای برخوردار نیست و این در مناطقی که گرمای شدید و آزاردهنده دارد می تواند عامل جذب جوانان و نوجوانان به مساجد شود</w:t>
      </w:r>
      <w:r>
        <w:rPr>
          <w:rFonts w:eastAsia="IRNazanin" w:cs="IRNazanin"/>
          <w:color w:val="111111"/>
          <w:sz w:val="28"/>
          <w:szCs w:val="28"/>
          <w:rtl w:val="true"/>
          <w:lang w:bidi="fa-IR"/>
        </w:rPr>
        <w:t>.</w:t>
      </w:r>
    </w:p>
    <w:p>
      <w:pPr>
        <w:pStyle w:val="Heading5"/>
        <w:numPr>
          <w:ilvl w:val="4"/>
          <w:numId w:val="1"/>
        </w:numPr>
        <w:rPr/>
      </w:pPr>
      <w:bookmarkStart w:id="143" w:name="__RefHeading___Toc13996070_1280447820"/>
      <w:bookmarkStart w:id="144" w:name="_Toc53"/>
      <w:bookmarkEnd w:id="143"/>
      <w:r>
        <w:rPr/>
        <w:t>4</w:t>
      </w:r>
      <w:r>
        <w:rPr>
          <w:rtl w:val="true"/>
        </w:rPr>
        <w:t xml:space="preserve">. </w:t>
      </w:r>
      <w:r>
        <w:rPr>
          <w:rtl w:val="true"/>
        </w:rPr>
        <w:t>تصمیم گیری متمرکز</w:t>
      </w:r>
      <w:bookmarkEnd w:id="144"/>
    </w:p>
    <w:p>
      <w:pPr>
        <w:pStyle w:val="BookText"/>
        <w:rPr/>
      </w:pPr>
      <w:r>
        <w:rPr>
          <w:rFonts w:ascii="IRNazanin" w:hAnsi="IRNazanin" w:eastAsia="IRNazanin"/>
          <w:color w:val="111111"/>
          <w:sz w:val="28"/>
          <w:sz w:val="28"/>
          <w:szCs w:val="28"/>
          <w:rtl w:val="true"/>
          <w:lang w:bidi="fa-IR"/>
        </w:rPr>
        <w:t>مؤمنان و نمازگزاران و مسئولان مربوط می توانند به منظور تنظیم برنامه ها در امور مساجد و جلوگیری از پراکندگی و تعدد تصمیم گیری ها با انتخاب تعدادی از افراد جوان و متعهد و حتی المقدور متخصص، همچنین ریش سفیدان با نظارت امام جماعت در قالب هیئت امنا، امور مساجد را با صلابت و برنامه ریزی منسجم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و نوجوانان به دلیل اشتغال به تحصیل در مدرسه که خود از نظم و قانون خاصی تبعیت می کند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دقت لازم را دارند به همین دلیل به هم ریخته گی برنامه ها و نا منظم بودن آن ها می تواند انگیزه جوان را از آمدن به مسجد کم کند</w:t>
      </w:r>
      <w:r>
        <w:rPr>
          <w:rFonts w:eastAsia="IRNazanin" w:cs="IRNazanin"/>
          <w:color w:val="111111"/>
          <w:sz w:val="28"/>
          <w:szCs w:val="28"/>
          <w:rtl w:val="true"/>
          <w:lang w:bidi="fa-IR"/>
        </w:rPr>
        <w:t>.</w:t>
      </w:r>
    </w:p>
    <w:p>
      <w:pPr>
        <w:pStyle w:val="Heading5"/>
        <w:numPr>
          <w:ilvl w:val="4"/>
          <w:numId w:val="1"/>
        </w:numPr>
        <w:rPr/>
      </w:pPr>
      <w:bookmarkStart w:id="145" w:name="__RefHeading___Toc13996072_1280447820"/>
      <w:bookmarkStart w:id="146" w:name="_Toc54"/>
      <w:bookmarkEnd w:id="145"/>
      <w:r>
        <w:rPr/>
        <w:t>5</w:t>
      </w:r>
      <w:r>
        <w:rPr>
          <w:rtl w:val="true"/>
        </w:rPr>
        <w:t xml:space="preserve">. </w:t>
      </w:r>
      <w:r>
        <w:rPr>
          <w:rtl w:val="true"/>
        </w:rPr>
        <w:t>ایجاد امکانات فرهنگی ورزشی</w:t>
      </w:r>
      <w:bookmarkEnd w:id="146"/>
    </w:p>
    <w:p>
      <w:pPr>
        <w:pStyle w:val="BookText"/>
        <w:rPr/>
      </w:pPr>
      <w:r>
        <w:rPr>
          <w:rFonts w:ascii="IRNazanin" w:hAnsi="IRNazanin" w:eastAsia="IRNazanin"/>
          <w:color w:val="111111"/>
          <w:sz w:val="28"/>
          <w:sz w:val="28"/>
          <w:szCs w:val="28"/>
          <w:rtl w:val="true"/>
          <w:lang w:bidi="fa-IR"/>
        </w:rPr>
        <w:t>مسئولان و گردانندگان مساجد می توانند با تهیه و تخصیص امکانات فرهنگی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کامپیوتر، سالن مطالعه تشکیل گروه های تواشیح سرود، هم خوانی قرآن و تشکیل جلسات آموزش قرآن در دوره های گوناگون کلاس های تقویتی رایگان و کلاس های آموزشی دیگر، باعث جذب جوانان به مساجد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سرشار از نیازهای متنوع و مختلف هستند و علاقه و کشش آن ها به مکان های مختلف به سبب میزان برآورده شدن این نیازها در آن مکان خاص می باشد با یک برنامه ریزی دقیق و </w:t>
      </w:r>
      <w:bookmarkStart w:id="147" w:name="pg19042_204496"/>
    </w:p>
    <w:p>
      <w:pPr>
        <w:pStyle w:val="BookText"/>
        <w:rPr/>
      </w:pPr>
      <w:bookmarkEnd w:id="147"/>
      <w:r>
        <w:rPr>
          <w:rFonts w:ascii="IRNazanin" w:hAnsi="IRNazanin" w:eastAsia="IRNazanin"/>
          <w:color w:val="111111"/>
          <w:sz w:val="28"/>
          <w:sz w:val="28"/>
          <w:szCs w:val="28"/>
          <w:rtl w:val="true"/>
          <w:lang w:bidi="fa-IR"/>
        </w:rPr>
        <w:t>کمک از خود جوانان و نوجوانان برای کشف این نیازها می توان با احتساب امکانات مسجد در رفع آن نیازها کوشش لازم صورت داد که این می تواند یکی از بهترین راه های جذب جوانان به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مساجد شلوغ و مملو از جوانان مسجدی بود که بهترین و بزرگترین باشگاه کاراته محله با بهترین اساتید در زیر زمین آن مسجد تشکیل می شد</w:t>
      </w:r>
      <w:r>
        <w:rPr>
          <w:rFonts w:eastAsia="IRNazanin" w:cs="IRNazanin"/>
          <w:color w:val="111111"/>
          <w:sz w:val="28"/>
          <w:szCs w:val="28"/>
          <w:rtl w:val="true"/>
          <w:lang w:bidi="fa-IR"/>
        </w:rPr>
        <w:t>.</w:t>
      </w:r>
    </w:p>
    <w:p>
      <w:pPr>
        <w:pStyle w:val="Heading5"/>
        <w:numPr>
          <w:ilvl w:val="4"/>
          <w:numId w:val="1"/>
        </w:numPr>
        <w:rPr/>
      </w:pPr>
      <w:bookmarkStart w:id="148" w:name="__RefHeading___Toc13996074_1280447820"/>
      <w:bookmarkStart w:id="149" w:name="_Toc55"/>
      <w:bookmarkEnd w:id="148"/>
      <w:r>
        <w:rPr/>
        <w:t>6</w:t>
      </w:r>
      <w:r>
        <w:rPr>
          <w:rtl w:val="true"/>
        </w:rPr>
        <w:t xml:space="preserve">. </w:t>
      </w:r>
      <w:r>
        <w:rPr>
          <w:rtl w:val="true"/>
        </w:rPr>
        <w:t>استفاده از افراد خوش صدا</w:t>
      </w:r>
      <w:bookmarkEnd w:id="149"/>
    </w:p>
    <w:p>
      <w:pPr>
        <w:pStyle w:val="BookText"/>
        <w:rPr/>
      </w:pPr>
      <w:r>
        <w:rPr>
          <w:rFonts w:ascii="IRNazanin" w:hAnsi="IRNazanin" w:eastAsia="IRNazanin"/>
          <w:color w:val="111111"/>
          <w:sz w:val="28"/>
          <w:sz w:val="28"/>
          <w:szCs w:val="28"/>
          <w:rtl w:val="true"/>
          <w:lang w:bidi="fa-IR"/>
        </w:rPr>
        <w:t>استفاده از قاریان قرآن و مؤذن های مسن و افراد بدصدا در بعضی از اوقات در مساجد باعث دفع جوانان از مساجد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مسجد در جهت جذب نوجوانان و جوانان به مسجد باید از مؤذنان قاریان و مداحان خوش صدا جذاب و جوان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اذان ها که از صدا و سیما پخش می شود جذابیت لازم را داشته و انسان را به گوش دادن آن وا می دارد این امر برکسی پوشیده نیست که در صدر اسلام یکی از ویژگی های مبلغانی که رسول خدا صلى الله عليه وسلم برای شهرهای مختلف اعزام می فرمودند داشتن صوت زیبا بوده است و چه تعداد افرادی که به واسطه صوت زیبای قرآن جذب اسلام شده و دین اجدادی خود را به همین واسطه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قطعاً این مورد می تواند در جذب جوانان تأثیر خوبی داشته باشد، موردی که پیامبر اعظم اسلام هم از این روش برای جذب مردم به اسلام استفاده می فرمودند</w:t>
      </w:r>
      <w:r>
        <w:rPr>
          <w:rFonts w:eastAsia="IRNazanin" w:cs="IRNazanin"/>
          <w:color w:val="111111"/>
          <w:sz w:val="28"/>
          <w:szCs w:val="28"/>
          <w:rtl w:val="true"/>
          <w:lang w:bidi="fa-IR"/>
        </w:rPr>
        <w:t>.</w:t>
      </w:r>
    </w:p>
    <w:p>
      <w:pPr>
        <w:pStyle w:val="Heading4"/>
        <w:numPr>
          <w:ilvl w:val="3"/>
          <w:numId w:val="1"/>
        </w:numPr>
        <w:rPr/>
      </w:pPr>
      <w:bookmarkStart w:id="150" w:name="__RefHeading___Toc13996076_1280447820"/>
      <w:bookmarkStart w:id="151" w:name="_Toc56"/>
      <w:bookmarkEnd w:id="150"/>
      <w:r>
        <w:rPr>
          <w:rtl w:val="true"/>
        </w:rPr>
        <w:t>ب</w:t>
      </w:r>
      <w:r>
        <w:rPr>
          <w:rtl w:val="true"/>
        </w:rPr>
        <w:t xml:space="preserve">) </w:t>
      </w:r>
      <w:r>
        <w:rPr>
          <w:rtl w:val="true"/>
        </w:rPr>
        <w:t>هیئت امنای مسجد</w:t>
      </w:r>
      <w:bookmarkEnd w:id="151"/>
    </w:p>
    <w:p>
      <w:pPr>
        <w:pStyle w:val="Heading5"/>
        <w:numPr>
          <w:ilvl w:val="4"/>
          <w:numId w:val="1"/>
        </w:numPr>
        <w:rPr/>
      </w:pPr>
      <w:bookmarkStart w:id="152" w:name="__RefHeading___Toc13996078_1280447820"/>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پیشبرد امور مسجد و آبادانی آن هم به لحاظ معنوی و هم به لحاظ مادی، اشتراک مساعی و همت والای اعضای هیئت امنا را می طلبد آنان می توانند با همفکری و همدلی، از عهده این وظیفه شرعی و داوطلبانه به خوبی برآیند و ذخیرهای برای آخرت خود بردارند؛ خصوصیات ضروری که می باید این افراد داشته باشند، به شرح ذیل است</w:t>
      </w:r>
      <w:r>
        <w:rPr>
          <w:rFonts w:eastAsia="IRNazanin" w:cs="IRNazanin"/>
          <w:color w:val="111111"/>
          <w:sz w:val="28"/>
          <w:szCs w:val="28"/>
          <w:rtl w:val="true"/>
          <w:lang w:bidi="fa-IR"/>
        </w:rPr>
        <w:t>:</w:t>
      </w:r>
    </w:p>
    <w:p>
      <w:pPr>
        <w:pStyle w:val="Heading5"/>
        <w:numPr>
          <w:ilvl w:val="4"/>
          <w:numId w:val="1"/>
        </w:numPr>
        <w:rPr/>
      </w:pPr>
      <w:bookmarkStart w:id="154" w:name="__RefHeading___Toc13996080_1280447820"/>
      <w:bookmarkStart w:id="155" w:name="_Toc58"/>
      <w:bookmarkEnd w:id="154"/>
      <w:r>
        <w:rPr/>
        <w:t>1</w:t>
      </w:r>
      <w:r>
        <w:rPr>
          <w:rtl w:val="true"/>
        </w:rPr>
        <w:t xml:space="preserve">. </w:t>
      </w:r>
      <w:r>
        <w:rPr>
          <w:rtl w:val="true"/>
        </w:rPr>
        <w:t>همکاری جدی</w:t>
      </w:r>
      <w:bookmarkEnd w:id="1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هیئت امنای مسجد می باید در ادای وظایف خود جدیت داشته باشند و مصمم حرکت کنند، در غیر این صورت اختلال در امور مسجد پیش می آید به همین دلیل که کاربرای </w:t>
      </w:r>
      <w:bookmarkStart w:id="156" w:name="pg19042_204497"/>
    </w:p>
    <w:p>
      <w:pPr>
        <w:pStyle w:val="BookText"/>
        <w:rPr/>
      </w:pPr>
      <w:bookmarkEnd w:id="156"/>
      <w:r>
        <w:rPr>
          <w:rFonts w:ascii="IRNazanin" w:hAnsi="IRNazanin" w:eastAsia="IRNazanin"/>
          <w:color w:val="111111"/>
          <w:sz w:val="28"/>
          <w:sz w:val="28"/>
          <w:szCs w:val="28"/>
          <w:rtl w:val="true"/>
          <w:lang w:bidi="fa-IR"/>
        </w:rPr>
        <w:t>خدا انجام می شود، اگر فردی از اعضای هیئت امنا احساس کرد نمی تواند کار مثبتی انجام دهد، ولو اینکه سالیان زیادی در این جمع بوده است باید استعفاء داده و جای خود را به کسانی که توانمندی بیشتری دارند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گاهی برای پیشبرد صحیح کارلازم است انسان از مواضع خود پایین آمده و همراه با جمع شود</w:t>
      </w:r>
      <w:r>
        <w:rPr>
          <w:rFonts w:eastAsia="IRNazanin" w:cs="IRNazanin"/>
          <w:color w:val="111111"/>
          <w:sz w:val="28"/>
          <w:szCs w:val="28"/>
          <w:rtl w:val="true"/>
          <w:lang w:bidi="fa-IR"/>
        </w:rPr>
        <w:t>.</w:t>
      </w:r>
    </w:p>
    <w:p>
      <w:pPr>
        <w:pStyle w:val="Heading5"/>
        <w:numPr>
          <w:ilvl w:val="4"/>
          <w:numId w:val="1"/>
        </w:numPr>
        <w:rPr/>
      </w:pPr>
      <w:bookmarkStart w:id="157" w:name="__RefHeading___Toc13996082_1280447820"/>
      <w:bookmarkStart w:id="158" w:name="_Toc59"/>
      <w:bookmarkEnd w:id="157"/>
      <w:r>
        <w:rPr/>
        <w:t>2</w:t>
      </w:r>
      <w:r>
        <w:rPr>
          <w:rtl w:val="true"/>
        </w:rPr>
        <w:t xml:space="preserve">. </w:t>
      </w:r>
      <w:r>
        <w:rPr>
          <w:rtl w:val="true"/>
        </w:rPr>
        <w:t>تقسیم کار</w:t>
      </w:r>
      <w:bookmarkEnd w:id="158"/>
    </w:p>
    <w:p>
      <w:pPr>
        <w:pStyle w:val="BookText"/>
        <w:rPr/>
      </w:pPr>
      <w:r>
        <w:rPr>
          <w:rFonts w:ascii="IRNazanin" w:hAnsi="IRNazanin" w:eastAsia="IRNazanin"/>
          <w:color w:val="111111"/>
          <w:sz w:val="28"/>
          <w:sz w:val="28"/>
          <w:szCs w:val="28"/>
          <w:rtl w:val="true"/>
          <w:lang w:bidi="fa-IR"/>
        </w:rPr>
        <w:t>به نظر می رسد که امور مسجد می باید به تناسب سن تخصص علاقه و دیگر عوامل شخصی اعضای هیئت امنا، تقسیم شود تا فشار کار بردوش فرد یا افراد معینی نباشد؛ از طرف دیگر این اعضا می توانند از افراد غیر عضو که علاقه به کار دارند کمک بجویند تا در تسریع کار مؤثر باشند، مراعات مجموعه امور یاد شده باعث بروز حرکتی منسجم در امور مساجد می شود که برای افراد مرتبط با مسجد و خصوصاً جوانان دلپذیر خواهد بود</w:t>
      </w:r>
      <w:r>
        <w:rPr>
          <w:rFonts w:eastAsia="IRNazanin" w:cs="IRNazanin"/>
          <w:color w:val="111111"/>
          <w:sz w:val="28"/>
          <w:szCs w:val="28"/>
          <w:rtl w:val="true"/>
          <w:lang w:bidi="fa-IR"/>
        </w:rPr>
        <w:t>.</w:t>
      </w:r>
    </w:p>
    <w:p>
      <w:pPr>
        <w:pStyle w:val="Heading5"/>
        <w:numPr>
          <w:ilvl w:val="4"/>
          <w:numId w:val="1"/>
        </w:numPr>
        <w:rPr/>
      </w:pPr>
      <w:bookmarkStart w:id="159" w:name="__RefHeading___Toc13996084_1280447820"/>
      <w:bookmarkStart w:id="160" w:name="_Toc60"/>
      <w:bookmarkEnd w:id="159"/>
      <w:r>
        <w:rPr/>
        <w:t>3</w:t>
      </w:r>
      <w:r>
        <w:rPr>
          <w:rtl w:val="true"/>
        </w:rPr>
        <w:t xml:space="preserve">. </w:t>
      </w:r>
      <w:r>
        <w:rPr>
          <w:rtl w:val="true"/>
        </w:rPr>
        <w:t>علاقه به کار</w:t>
      </w:r>
      <w:bookmarkEnd w:id="160"/>
    </w:p>
    <w:p>
      <w:pPr>
        <w:pStyle w:val="BookText"/>
        <w:rPr/>
      </w:pPr>
      <w:r>
        <w:rPr>
          <w:rFonts w:ascii="IRNazanin" w:hAnsi="IRNazanin" w:eastAsia="IRNazanin"/>
          <w:color w:val="111111"/>
          <w:sz w:val="28"/>
          <w:sz w:val="28"/>
          <w:szCs w:val="28"/>
          <w:rtl w:val="true"/>
          <w:lang w:bidi="fa-IR"/>
        </w:rPr>
        <w:t>افرادی که در قالب عضو هیئت امنای مسجد به کار مشغول می شوند باید در برابر مسئولیت پذیرفته شده علاقه داشته باشند و از نیت غیر تقرب الی الله پرهیز کنند تا بتوانند بدون هیچ گونه دلسردی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سختی های زیادی ممکن است برای انسان پیش آید و گاهاً انسان مجبور می شود کاری را انجام دهد که خلاف میل باطنی فرد است، اما مسئولین مساجد باید بدانند که وقتی قرار است برای خدا کار انجام شود باید مسائل جانبی و سختی های آن نیز پذیرفته شود</w:t>
      </w:r>
      <w:r>
        <w:rPr>
          <w:rFonts w:eastAsia="IRNazanin" w:cs="IRNazanin"/>
          <w:color w:val="111111"/>
          <w:sz w:val="28"/>
          <w:szCs w:val="28"/>
          <w:rtl w:val="true"/>
          <w:lang w:bidi="fa-IR"/>
        </w:rPr>
        <w:t>.</w:t>
      </w:r>
    </w:p>
    <w:p>
      <w:pPr>
        <w:pStyle w:val="Heading5"/>
        <w:numPr>
          <w:ilvl w:val="4"/>
          <w:numId w:val="1"/>
        </w:numPr>
        <w:rPr/>
      </w:pPr>
      <w:bookmarkStart w:id="161" w:name="__RefHeading___Toc13996086_1280447820"/>
      <w:bookmarkStart w:id="162" w:name="_Toc61"/>
      <w:bookmarkEnd w:id="161"/>
      <w:r>
        <w:rPr/>
        <w:t>4</w:t>
      </w:r>
      <w:r>
        <w:rPr>
          <w:rtl w:val="true"/>
        </w:rPr>
        <w:t xml:space="preserve">. </w:t>
      </w:r>
      <w:r>
        <w:rPr>
          <w:rtl w:val="true"/>
        </w:rPr>
        <w:t>تأمین بودجه</w:t>
      </w:r>
      <w:bookmarkEnd w:id="16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و بهبود کیفیت فعالیت های مساجد تا حد زیادی بستگی به مسائل مالی دارد؛ اعضای گرداننده مساجد باید در این خصوص فکر اساسی کنند و مخارج متفاوت مسجد را در نظر بگیرند و به تناسب آن بودجه لازم را جذب کنند و از طرفی به مخارج معمولی مسجد از قبیل آب، برق و گاز اکتفا نکنند و هزینه جذب جوانان را نیز به صورت مسئله ای مهم در نظر گیرند و در ردیف هزینه های خود بگنجانند و از طرف دیگر به روش سنتی جمع آوری پول در مسجد </w:t>
      </w:r>
      <w:bookmarkStart w:id="163" w:name="pg19042_204498"/>
    </w:p>
    <w:p>
      <w:pPr>
        <w:pStyle w:val="BookText"/>
        <w:rPr/>
      </w:pPr>
      <w:bookmarkEnd w:id="163"/>
      <w:r>
        <w:rPr>
          <w:rFonts w:ascii="IRNazanin" w:hAnsi="IRNazanin" w:eastAsia="IRNazanin"/>
          <w:color w:val="111111"/>
          <w:sz w:val="28"/>
          <w:sz w:val="28"/>
          <w:szCs w:val="28"/>
          <w:rtl w:val="true"/>
          <w:lang w:bidi="fa-IR"/>
        </w:rPr>
        <w:t>اکتفا نکنند، بلکه با کمک گرفتن از افراد متمکن و خیر جمع آوری منظم ماهیانه وجوهات نقدی از منازل و عرضه قبض، در نظر گرفتن منابع درآمد از قبیل خرید مغازه و اجاره دادن آن مشارکت های اقتصادی و غیره مشکلات مالی مسجد را رفع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باید دقت شود این موضوع زیاد در ملا نباشد تا چهره مسجد و هیئت امنا را منفی جلوه دهد و این از آن نکاتی است که باید مورد توجه قرار گیرد و ممکن است به شکل مخفی و آرام مانعی از حضور جوانان در مسجد شود</w:t>
      </w:r>
      <w:r>
        <w:rPr>
          <w:rFonts w:eastAsia="IRNazanin" w:cs="IRNazanin"/>
          <w:color w:val="111111"/>
          <w:sz w:val="28"/>
          <w:szCs w:val="28"/>
          <w:rtl w:val="true"/>
          <w:lang w:bidi="fa-IR"/>
        </w:rPr>
        <w:t>.</w:t>
      </w:r>
    </w:p>
    <w:p>
      <w:pPr>
        <w:pStyle w:val="Heading5"/>
        <w:numPr>
          <w:ilvl w:val="4"/>
          <w:numId w:val="1"/>
        </w:numPr>
        <w:rPr/>
      </w:pPr>
      <w:bookmarkStart w:id="164" w:name="__RefHeading___Toc13996088_1280447820"/>
      <w:bookmarkStart w:id="165" w:name="_Toc62"/>
      <w:bookmarkEnd w:id="164"/>
      <w:r>
        <w:rPr/>
        <w:t>5</w:t>
      </w:r>
      <w:r>
        <w:rPr>
          <w:rtl w:val="true"/>
        </w:rPr>
        <w:t xml:space="preserve">. </w:t>
      </w:r>
      <w:r>
        <w:rPr>
          <w:rtl w:val="true"/>
        </w:rPr>
        <w:t>توجيه جوانان و نوجوانان</w:t>
      </w:r>
      <w:bookmarkEnd w:id="165"/>
    </w:p>
    <w:p>
      <w:pPr>
        <w:pStyle w:val="BookText"/>
        <w:rPr/>
      </w:pPr>
      <w:r>
        <w:rPr>
          <w:rFonts w:ascii="IRNazanin" w:hAnsi="IRNazanin" w:eastAsia="IRNazanin"/>
          <w:color w:val="111111"/>
          <w:sz w:val="28"/>
          <w:sz w:val="28"/>
          <w:szCs w:val="28"/>
          <w:rtl w:val="true"/>
          <w:lang w:bidi="fa-IR"/>
        </w:rPr>
        <w:t>بیان حرمت و احترام مسجد می تواند جنبهٔ معنوی آن را تقویت کند و این ذهنیت را که صرفاً مسجد به مجلس ختم و امثال آن منحصر است محو کند این جلسات به صورت رسمی و غیر رسمی و همچنین به شکل فردی یا جمعی می تواند در موقع مناسبی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نداشتن سختگیری های بی مورد، خود در توجیه جوانان کمک خواهد کرد</w:t>
      </w:r>
      <w:r>
        <w:rPr>
          <w:rFonts w:eastAsia="IRNazanin" w:cs="IRNazanin"/>
          <w:color w:val="111111"/>
          <w:sz w:val="28"/>
          <w:szCs w:val="28"/>
          <w:rtl w:val="true"/>
          <w:lang w:bidi="fa-IR"/>
        </w:rPr>
        <w:t>.</w:t>
      </w:r>
    </w:p>
    <w:p>
      <w:pPr>
        <w:pStyle w:val="Heading5"/>
        <w:numPr>
          <w:ilvl w:val="4"/>
          <w:numId w:val="1"/>
        </w:numPr>
        <w:rPr/>
      </w:pPr>
      <w:bookmarkStart w:id="166" w:name="__RefHeading___Toc13996090_1280447820"/>
      <w:bookmarkStart w:id="167" w:name="_Toc63"/>
      <w:bookmarkEnd w:id="166"/>
      <w:r>
        <w:rPr/>
        <w:t>6</w:t>
      </w:r>
      <w:r>
        <w:rPr>
          <w:rtl w:val="true"/>
        </w:rPr>
        <w:t xml:space="preserve">. </w:t>
      </w:r>
      <w:r>
        <w:rPr>
          <w:rtl w:val="true"/>
        </w:rPr>
        <w:t>اهتمام به مسئله نوجوانان و جوانان و احترام گذاشتن به عقیده و شخصیت آنان</w:t>
      </w:r>
      <w:bookmarkEnd w:id="167"/>
    </w:p>
    <w:p>
      <w:pPr>
        <w:pStyle w:val="BookText"/>
        <w:rPr/>
      </w:pPr>
      <w:r>
        <w:rPr>
          <w:rFonts w:ascii="IRNazanin" w:hAnsi="IRNazanin" w:eastAsia="IRNazanin"/>
          <w:color w:val="111111"/>
          <w:sz w:val="28"/>
          <w:sz w:val="28"/>
          <w:szCs w:val="28"/>
          <w:rtl w:val="true"/>
          <w:lang w:bidi="fa-IR"/>
        </w:rPr>
        <w:t>توجه کردن به جوانان و سرمایه گذاری برای آن ها نیز از امور مهمی است که مسئولان و گردانندگان مسجد باید به آن عنایت داشته باشند گرداندن مسجد و اداره امور آن نباید به شکل سنتی باشد یعنی به شکلی که گاهی اوقات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کودکان و نوجوانان را به دلیل شلوغ کردن، حرف زدن و غیره از مسجد بیرون می کنند یا نسبت به آنان بدرفتاری می شود، باید توجه داشته باشیم که این نوع برخورد با آن ها سابقه بدی در اذهانشان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دیده شده است که با بی حرمتی به جوان و شخصیت او از مسجد رویگردان شده، نه تنها از حضور در مسجد امتناع می کند بلکه به دلیل نوع رفتاری که با او شده است به اسلام نگاه بدبینانه پیدا می کند و این معضلی است که در سال های اخیر بسیار مشاهده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جوان موجودی است عاطفی و زودرنج که اگر با صداقت و احترام با او برخورد نشود، این دوره از حیات در عمق روح او نفوذ کرده و او را مجذوب می کند و می تواند به تحولی شگرف در روحیه و اعتقادات او بی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دست اندرکاران کانون های فرهنگی و مذهبی مساجد بدون توجه به روحیات و اقتضائات سنی جوانان به واکنش های تند و افراطی دست می زنند و </w:t>
      </w:r>
      <w:bookmarkStart w:id="168" w:name="pg19042_204499"/>
    </w:p>
    <w:p>
      <w:pPr>
        <w:pStyle w:val="BookText"/>
        <w:rPr/>
      </w:pPr>
      <w:bookmarkEnd w:id="168"/>
      <w:r>
        <w:rPr>
          <w:rFonts w:ascii="IRNazanin" w:hAnsi="IRNazanin" w:eastAsia="IRNazanin"/>
          <w:color w:val="111111"/>
          <w:sz w:val="28"/>
          <w:sz w:val="28"/>
          <w:szCs w:val="28"/>
          <w:rtl w:val="true"/>
          <w:lang w:bidi="fa-IR"/>
        </w:rPr>
        <w:t>چه بسا با یک برخورد ناسنجیده و حتی آمرانه جوان را برای همیشه از مساجد دور می کنند</w:t>
      </w:r>
      <w:r>
        <w:rPr>
          <w:rFonts w:eastAsia="IRNazanin" w:cs="IRNazanin"/>
          <w:color w:val="111111"/>
          <w:sz w:val="28"/>
          <w:szCs w:val="28"/>
          <w:rtl w:val="true"/>
          <w:lang w:bidi="fa-IR"/>
        </w:rPr>
        <w:t>.</w:t>
      </w:r>
    </w:p>
    <w:p>
      <w:pPr>
        <w:pStyle w:val="Heading5"/>
        <w:numPr>
          <w:ilvl w:val="4"/>
          <w:numId w:val="1"/>
        </w:numPr>
        <w:rPr/>
      </w:pPr>
      <w:bookmarkStart w:id="169" w:name="__RefHeading___Toc13996092_1280447820"/>
      <w:bookmarkStart w:id="170" w:name="_Toc64"/>
      <w:bookmarkEnd w:id="169"/>
      <w:r>
        <w:rPr/>
        <w:t>7</w:t>
      </w:r>
      <w:r>
        <w:rPr>
          <w:rtl w:val="true"/>
        </w:rPr>
        <w:t xml:space="preserve">. </w:t>
      </w:r>
      <w:r>
        <w:rPr>
          <w:rtl w:val="true"/>
        </w:rPr>
        <w:t>استفاده از تخصص های گوناگون</w:t>
      </w:r>
      <w:bookmarkEnd w:id="170"/>
    </w:p>
    <w:p>
      <w:pPr>
        <w:pStyle w:val="BookText"/>
        <w:rPr/>
      </w:pPr>
      <w:r>
        <w:rPr>
          <w:rFonts w:ascii="IRNazanin" w:hAnsi="IRNazanin" w:eastAsia="IRNazanin"/>
          <w:color w:val="111111"/>
          <w:sz w:val="28"/>
          <w:sz w:val="28"/>
          <w:szCs w:val="28"/>
          <w:rtl w:val="true"/>
          <w:lang w:bidi="fa-IR"/>
        </w:rPr>
        <w:t>برای رفع مشکلات روزمره مساجد و تقلیل هزینه های آن می توان از افرادی که در شغل های گوناگون مهارت دارند استفاده کرد و در مواقع لزوم از آن ها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تخصص ها هم در زمینه امور فنی و حرفه ای و اقتصادی و هم در امور فرهنگی و غیر مادی خواهد بود</w:t>
      </w:r>
      <w:r>
        <w:rPr>
          <w:rFonts w:eastAsia="IRNazanin" w:cs="IRNazanin"/>
          <w:color w:val="111111"/>
          <w:sz w:val="28"/>
          <w:szCs w:val="28"/>
          <w:rtl w:val="true"/>
          <w:lang w:bidi="fa-IR"/>
        </w:rPr>
        <w:t>.</w:t>
      </w:r>
    </w:p>
    <w:p>
      <w:pPr>
        <w:pStyle w:val="Heading4"/>
        <w:numPr>
          <w:ilvl w:val="3"/>
          <w:numId w:val="1"/>
        </w:numPr>
        <w:rPr/>
      </w:pPr>
      <w:bookmarkStart w:id="171" w:name="__RefHeading___Toc13996094_1280447820"/>
      <w:bookmarkStart w:id="172" w:name="_Toc65"/>
      <w:bookmarkEnd w:id="171"/>
      <w:r>
        <w:rPr>
          <w:rtl w:val="true"/>
        </w:rPr>
        <w:t>ج</w:t>
      </w:r>
      <w:r>
        <w:rPr>
          <w:rtl w:val="true"/>
        </w:rPr>
        <w:t xml:space="preserve">) </w:t>
      </w:r>
      <w:r>
        <w:rPr>
          <w:rtl w:val="true"/>
        </w:rPr>
        <w:t>امام جماعت</w:t>
      </w:r>
      <w:bookmarkEnd w:id="172"/>
    </w:p>
    <w:p>
      <w:pPr>
        <w:pStyle w:val="Heading5"/>
        <w:numPr>
          <w:ilvl w:val="4"/>
          <w:numId w:val="1"/>
        </w:numPr>
        <w:rPr/>
      </w:pPr>
      <w:bookmarkStart w:id="173" w:name="__RefHeading___Toc13996096_1280447820"/>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امام جماعت در هر مسجد عاملی مهم در پیشرفت و ترقی مسجد به شمار می رود و چنان چه دارای شرایط لازم باشد تأثیری به سزا در تحولات مثبت در جوانان و در نتیجه گرایش آنان به مساجد خواهد داشت این صفات از این قرار است</w:t>
      </w:r>
      <w:r>
        <w:rPr>
          <w:rFonts w:eastAsia="IRNazanin" w:cs="IRNazanin"/>
          <w:color w:val="111111"/>
          <w:sz w:val="28"/>
          <w:szCs w:val="28"/>
          <w:rtl w:val="true"/>
          <w:lang w:bidi="fa-IR"/>
        </w:rPr>
        <w:t>:</w:t>
      </w:r>
    </w:p>
    <w:p>
      <w:pPr>
        <w:pStyle w:val="Heading5"/>
        <w:numPr>
          <w:ilvl w:val="4"/>
          <w:numId w:val="1"/>
        </w:numPr>
        <w:rPr/>
      </w:pPr>
      <w:bookmarkStart w:id="175" w:name="__RefHeading___Toc13996098_1280447820"/>
      <w:bookmarkStart w:id="176" w:name="_Toc67"/>
      <w:bookmarkEnd w:id="175"/>
      <w:r>
        <w:rPr/>
        <w:t>1</w:t>
      </w:r>
      <w:r>
        <w:rPr>
          <w:rtl w:val="true"/>
        </w:rPr>
        <w:t xml:space="preserve">. </w:t>
      </w:r>
      <w:r>
        <w:rPr>
          <w:rtl w:val="true"/>
        </w:rPr>
        <w:t>ثابت بودن</w:t>
      </w:r>
      <w:bookmarkEnd w:id="176"/>
    </w:p>
    <w:p>
      <w:pPr>
        <w:pStyle w:val="BookText"/>
        <w:rPr/>
      </w:pPr>
      <w:r>
        <w:rPr>
          <w:rFonts w:ascii="IRNazanin" w:hAnsi="IRNazanin" w:eastAsia="IRNazanin"/>
          <w:color w:val="111111"/>
          <w:sz w:val="28"/>
          <w:sz w:val="28"/>
          <w:szCs w:val="28"/>
          <w:rtl w:val="true"/>
          <w:lang w:bidi="fa-IR"/>
        </w:rPr>
        <w:t>شناخت امام جماعت از مسجد مؤمنان محل و نمازگزاران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است که در عملکرد وی نقشی مهم دارد خصوصیات و اوضاع خاص هر محل و اهالی آن باعث می شود که وی تصمیم مقتضی اتخاذ کند و در راه اجرای آن گام بردارد که ثابت بودن امام جماعت در مسجد محل این مسئله را عملی می سازد</w:t>
      </w:r>
      <w:r>
        <w:rPr>
          <w:rFonts w:eastAsia="IRNazanin" w:cs="IRNazanin"/>
          <w:color w:val="111111"/>
          <w:sz w:val="28"/>
          <w:szCs w:val="28"/>
          <w:rtl w:val="true"/>
          <w:lang w:bidi="fa-IR"/>
        </w:rPr>
        <w:t>.</w:t>
      </w:r>
    </w:p>
    <w:p>
      <w:pPr>
        <w:pStyle w:val="Heading5"/>
        <w:numPr>
          <w:ilvl w:val="4"/>
          <w:numId w:val="1"/>
        </w:numPr>
        <w:rPr/>
      </w:pPr>
      <w:bookmarkStart w:id="177" w:name="__RefHeading___Toc13996100_1280447820"/>
      <w:bookmarkStart w:id="178" w:name="_Toc68"/>
      <w:bookmarkEnd w:id="177"/>
      <w:r>
        <w:rPr/>
        <w:t>2</w:t>
      </w:r>
      <w:r>
        <w:rPr>
          <w:rtl w:val="true"/>
        </w:rPr>
        <w:t xml:space="preserve">. </w:t>
      </w:r>
      <w:r>
        <w:rPr>
          <w:rtl w:val="true"/>
        </w:rPr>
        <w:t>توانایی علمی</w:t>
      </w:r>
      <w:bookmarkEnd w:id="1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عواملی که می تواند در جذابیت امام جماعت مؤثر باشد توانایی و اندوخته های علمی اوست چرا که ممکن است سؤالی از طرف جوانان در حیطه تخصصی او مطرح شود تا او با استفاده از معلومات خود در زمینه های مختلف از جمله جامعه شناسی و روان شناسی جوانان و غیره،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قدرت علمی روحانی مسجد باعث اطمینان و اعتماد مردم، به خصوص جوانان می شود و آنان نیز همواره سعی می کنند در مواقع لزوم با او ارتباط برقرار سازند و با اطمینان خاطر و طیب نفس با وی معاشر باشند و از کمالات و معلومات او بهره مند شوند</w:t>
      </w:r>
      <w:r>
        <w:rPr>
          <w:rFonts w:eastAsia="IRNazanin" w:cs="IRNazanin"/>
          <w:color w:val="111111"/>
          <w:sz w:val="28"/>
          <w:szCs w:val="28"/>
          <w:rtl w:val="true"/>
          <w:lang w:bidi="fa-IR"/>
        </w:rPr>
        <w:t xml:space="preserve">. </w:t>
      </w:r>
      <w:bookmarkStart w:id="179" w:name="pg19042_204500"/>
    </w:p>
    <w:p>
      <w:pPr>
        <w:pStyle w:val="Heading5"/>
        <w:numPr>
          <w:ilvl w:val="4"/>
          <w:numId w:val="1"/>
        </w:numPr>
        <w:rPr/>
      </w:pPr>
      <w:bookmarkStart w:id="180" w:name="__RefHeading___Toc13996102_1280447820"/>
      <w:bookmarkStart w:id="181" w:name="_Toc69"/>
      <w:bookmarkEnd w:id="179"/>
      <w:bookmarkEnd w:id="180"/>
      <w:r>
        <w:rPr/>
        <w:t>3</w:t>
      </w:r>
      <w:r>
        <w:rPr>
          <w:rtl w:val="true"/>
        </w:rPr>
        <w:t xml:space="preserve">. </w:t>
      </w:r>
      <w:r>
        <w:rPr>
          <w:rtl w:val="true"/>
        </w:rPr>
        <w:t>نظم و انضباط</w:t>
      </w:r>
      <w:bookmarkEnd w:id="181"/>
    </w:p>
    <w:p>
      <w:pPr>
        <w:pStyle w:val="BookText"/>
        <w:rPr/>
      </w:pPr>
      <w:r>
        <w:rPr>
          <w:rFonts w:ascii="IRNazanin" w:hAnsi="IRNazanin" w:eastAsia="IRNazanin"/>
          <w:color w:val="111111"/>
          <w:sz w:val="28"/>
          <w:sz w:val="28"/>
          <w:szCs w:val="28"/>
          <w:rtl w:val="true"/>
          <w:lang w:bidi="fa-IR"/>
        </w:rPr>
        <w:t>امام جماعت ضرورت دارد که در کلیه کارهای مربوط به مسجد نظم و انضباط را مراعات کند به موقع به مسجد بیاید نماز را اقامه کند و اوقات سخنرانی و ارشاد مردم را تنظیم و با توجه به حال حضار مطالب خود را بیان کند و از ذکر مطالب اضافی و اطاله کلام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زندگی می کنیم که معروف به عصر فست فوتی است به این معنا که زندگی با سرعت و خلاصه وار پیش می رود و مردم حوصله و صبر گذشته را ندارند به همین دلیل توجه به این نکته می تواند نقش مؤثری در جذب جوانان و نوجوانان به مسجد داشته باشد</w:t>
      </w:r>
      <w:r>
        <w:rPr>
          <w:rFonts w:eastAsia="IRNazanin" w:cs="IRNazanin"/>
          <w:color w:val="111111"/>
          <w:sz w:val="28"/>
          <w:szCs w:val="28"/>
          <w:rtl w:val="true"/>
          <w:lang w:bidi="fa-IR"/>
        </w:rPr>
        <w:t>.</w:t>
      </w:r>
    </w:p>
    <w:p>
      <w:pPr>
        <w:pStyle w:val="Heading5"/>
        <w:numPr>
          <w:ilvl w:val="4"/>
          <w:numId w:val="1"/>
        </w:numPr>
        <w:rPr/>
      </w:pPr>
      <w:bookmarkStart w:id="182" w:name="__RefHeading___Toc13996104_1280447820"/>
      <w:bookmarkStart w:id="183" w:name="_Toc70"/>
      <w:bookmarkEnd w:id="182"/>
      <w:r>
        <w:rPr/>
        <w:t>4</w:t>
      </w:r>
      <w:r>
        <w:rPr>
          <w:rtl w:val="true"/>
        </w:rPr>
        <w:t xml:space="preserve">. </w:t>
      </w:r>
      <w:r>
        <w:rPr>
          <w:rtl w:val="true"/>
        </w:rPr>
        <w:t>برخورداری مسجد از امام جماعت خوش خلق</w:t>
      </w:r>
      <w:bookmarkEnd w:id="183"/>
    </w:p>
    <w:p>
      <w:pPr>
        <w:pStyle w:val="BookText"/>
        <w:rPr/>
      </w:pPr>
      <w:r>
        <w:rPr>
          <w:rFonts w:ascii="IRNazanin" w:hAnsi="IRNazanin" w:eastAsia="IRNazanin"/>
          <w:color w:val="111111"/>
          <w:sz w:val="28"/>
          <w:sz w:val="28"/>
          <w:szCs w:val="28"/>
          <w:rtl w:val="true"/>
          <w:lang w:bidi="fa-IR"/>
        </w:rPr>
        <w:t>رسول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با گشاده رویی مواجه شود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باقر علیه السلام تبسم در برابر دیگران را حسنه دانسته 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توزی</w:t>
      </w:r>
    </w:p>
    <w:p>
      <w:pPr>
        <w:pStyle w:val="BookText"/>
        <w:rPr/>
      </w:pPr>
      <w:r>
        <w:rPr>
          <w:rFonts w:ascii="IRNazanin" w:hAnsi="IRNazanin" w:eastAsia="IRNazanin"/>
          <w:color w:val="111111"/>
          <w:sz w:val="28"/>
          <w:sz w:val="28"/>
          <w:szCs w:val="28"/>
          <w:rtl w:val="true"/>
          <w:lang w:bidi="fa-IR"/>
        </w:rPr>
        <w:t>پیامبر اکرم صلی الله علیه و آله خوش رویی کینه را می زداید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دادن به دشمنی</w:t>
      </w:r>
    </w:p>
    <w:p>
      <w:pPr>
        <w:pStyle w:val="BookText"/>
        <w:rPr/>
      </w:pPr>
      <w:r>
        <w:rPr>
          <w:rFonts w:ascii="IRNazanin" w:hAnsi="IRNazanin" w:eastAsia="IRNazanin"/>
          <w:color w:val="111111"/>
          <w:sz w:val="28"/>
          <w:sz w:val="28"/>
          <w:szCs w:val="28"/>
          <w:rtl w:val="true"/>
          <w:lang w:bidi="fa-IR"/>
        </w:rPr>
        <w:t>امام علی علیه السلام خوش رویی تو آتش دشمنی را خاموش می کند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الفت و محبت</w:t>
      </w:r>
    </w:p>
    <w:p>
      <w:pPr>
        <w:pStyle w:val="BookText"/>
        <w:rPr/>
      </w:pPr>
      <w:r>
        <w:rPr>
          <w:rFonts w:ascii="IRNazanin" w:hAnsi="IRNazanin" w:eastAsia="IRNazanin"/>
          <w:color w:val="111111"/>
          <w:sz w:val="28"/>
          <w:sz w:val="28"/>
          <w:szCs w:val="28"/>
          <w:rtl w:val="true"/>
          <w:lang w:bidi="fa-IR"/>
        </w:rPr>
        <w:t>امام باقر علیه السلام خوش رویی و گشاده رویی آوردگاه محبت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به خداوند</w:t>
      </w:r>
    </w:p>
    <w:p>
      <w:pPr>
        <w:pStyle w:val="BookText"/>
        <w:rPr/>
      </w:pPr>
      <w:r>
        <w:rPr>
          <w:rFonts w:ascii="IRNazanin" w:hAnsi="IRNazanin" w:eastAsia="IRNazanin"/>
          <w:color w:val="111111"/>
          <w:sz w:val="28"/>
          <w:sz w:val="28"/>
          <w:szCs w:val="28"/>
          <w:rtl w:val="true"/>
          <w:lang w:bidi="fa-IR"/>
        </w:rPr>
        <w:t>امام باقر علیه السلام خوش رویی آوردگاه نزدیکی به خدای عزو جل می 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نیک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خوش رویی تو را از بهره دنیا و آخرت باز می دارد</w:t>
      </w:r>
      <w:r>
        <w:rPr>
          <w:rFonts w:eastAsia="IRNazanin" w:cs="IRNazanin"/>
          <w:color w:val="111111"/>
          <w:sz w:val="28"/>
          <w:szCs w:val="28"/>
          <w:rtl w:val="true"/>
          <w:lang w:bidi="fa-IR"/>
        </w:rPr>
        <w:t xml:space="preserve">. </w:t>
      </w:r>
      <w:r>
        <w:rPr>
          <w:rStyle w:val="FootnoteAnchor"/>
          <w:rtl w:val="true"/>
        </w:rPr>
        <w:footnoteReference w:id="28"/>
      </w:r>
      <w:bookmarkStart w:id="184" w:name="pg19042_204501"/>
    </w:p>
    <w:p>
      <w:pPr>
        <w:pStyle w:val="BookText"/>
        <w:rPr/>
      </w:pPr>
      <w:bookmarkEnd w:id="184"/>
      <w:r>
        <w:rPr>
          <w:rFonts w:ascii="IRNazanin" w:hAnsi="IRNazanin" w:eastAsia="IRNazanin"/>
          <w:color w:val="111111"/>
          <w:sz w:val="28"/>
          <w:sz w:val="28"/>
          <w:szCs w:val="28"/>
          <w:rtl w:val="true"/>
          <w:lang w:bidi="fa-IR"/>
        </w:rPr>
        <w:t>عامل دیگری که می تواند جوانان را به سوی مسجد جذب کرده و به ترویج فرهنگ نماز کمک کند، ویژگی های شخصیتی و رفتاری امام جماعت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خلق و خوی نیکوی امام جماعت مسجد و مهارت اجتماعی او در برقراری ارتباط با نمازگزاران فوق 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مناسب و حاکی از احترام مشاهده نمایند به نماز علاقمند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پیامبر عزیز اسلام صلی الله علیه و آله امام جماعت زمانی می تواند امین مردم باشد و اعتماد مردم را به خود جلب کند و جوانان با آرامش در کنار او بنشینند و رازهای درونی خود را برایش بگشایند که دنیازده و مداح سلاطین نباشد که اگر چنین شد مردم برای حفظ دین خود باید از او بگریزند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الْفُقَهَاءُ أُمَنَاءُ الرُّسُلِ مَا لَمْ يَدْخُلُوا فِي الدُّنْيَا قِيلَ يَا رَسُولَ اللهِ وَمَا دُخُوهُمْ فِي الدُّنْيَا قَالَ اتِّبَاعُ السُّلْطَانِ فَإِذَا فَعَلُوا ذَلِكَ فَاحْذَرُوهُمْ عَلَى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رسول گرامی اسلام یکی از ابزارهای موفقیتش در جذب مردم به اسلام اخلاق نیکوی ایشان بود، اخلاقی که دوست و دشمن از آن به نیکی یاد می کنند و این اخلاق و سعه صدر باعث شده بود دشمنان را به زانو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 لِلنّاسِ حُسْنا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تَنابَزُوا بِالأَلقابِ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وَیْلٌ لِکُلِّ هُمَزَهٍ لُمَزَهٍ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خوش اخلاقی پاکیزه سخن گفتن است</w:t>
      </w:r>
      <w:r>
        <w:rPr>
          <w:rFonts w:eastAsia="IRNazanin" w:cs="IRNazanin"/>
          <w:color w:val="111111"/>
          <w:sz w:val="28"/>
          <w:szCs w:val="28"/>
          <w:rtl w:val="true"/>
          <w:lang w:bidi="fa-IR"/>
        </w:rPr>
        <w:t xml:space="preserve">. </w:t>
      </w:r>
      <w:r>
        <w:rPr>
          <w:rStyle w:val="FootnoteAnchor"/>
          <w:rtl w:val="true"/>
        </w:rPr>
        <w:footnoteReference w:id="29"/>
      </w:r>
    </w:p>
    <w:p>
      <w:pPr>
        <w:pStyle w:val="Heading5"/>
        <w:numPr>
          <w:ilvl w:val="4"/>
          <w:numId w:val="1"/>
        </w:numPr>
        <w:rPr/>
      </w:pPr>
      <w:bookmarkStart w:id="185" w:name="__RefHeading___Toc13996106_1280447820"/>
      <w:bookmarkStart w:id="186" w:name="_Toc71"/>
      <w:bookmarkEnd w:id="185"/>
      <w:r>
        <w:rPr/>
        <w:t>5</w:t>
      </w:r>
      <w:r>
        <w:rPr>
          <w:rtl w:val="true"/>
        </w:rPr>
        <w:t xml:space="preserve">. </w:t>
      </w:r>
      <w:r>
        <w:rPr>
          <w:rtl w:val="true"/>
        </w:rPr>
        <w:t>بیان ساده و شیوا</w:t>
      </w:r>
      <w:bookmarkEnd w:id="186"/>
    </w:p>
    <w:p>
      <w:pPr>
        <w:pStyle w:val="BookText"/>
        <w:rPr/>
      </w:pPr>
      <w:r>
        <w:rPr>
          <w:rFonts w:ascii="IRNazanin" w:hAnsi="IRNazanin" w:eastAsia="IRNazanin"/>
          <w:color w:val="111111"/>
          <w:sz w:val="28"/>
          <w:sz w:val="28"/>
          <w:szCs w:val="28"/>
          <w:rtl w:val="true"/>
          <w:lang w:bidi="fa-IR"/>
        </w:rPr>
        <w:t>مطالبی که امام جماعت بیان می کند باید حتی المقدور ساده و شیوا باشد و از تلفظ کلمات و جملات عجیب و غریب و نامأنوس بپرهیزد چرا که عمده مخاطبان وی بی سواد، کم سواد و ناآشنا به کلمات تخصصی هستند، در غیر این صورت با توجه به روحیه جوانان و کم ظرفیت بودن آنان، خستگی و کسالت بر آن ها عارض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بیان زیبا و قشنگ و آشنایی با فنون سخنرانی می تواند کمک بسزایی به امام جماعت در جذب جوانان به مسجد کند</w:t>
      </w:r>
      <w:r>
        <w:rPr>
          <w:rFonts w:eastAsia="IRNazanin" w:cs="IRNazanin"/>
          <w:color w:val="111111"/>
          <w:sz w:val="28"/>
          <w:szCs w:val="28"/>
          <w:rtl w:val="true"/>
          <w:lang w:bidi="fa-IR"/>
        </w:rPr>
        <w:t xml:space="preserve">. </w:t>
      </w:r>
      <w:bookmarkStart w:id="187" w:name="pg19042_204502"/>
    </w:p>
    <w:p>
      <w:pPr>
        <w:pStyle w:val="Heading5"/>
        <w:numPr>
          <w:ilvl w:val="4"/>
          <w:numId w:val="1"/>
        </w:numPr>
        <w:rPr/>
      </w:pPr>
      <w:bookmarkStart w:id="188" w:name="__RefHeading___Toc13996108_1280447820"/>
      <w:bookmarkStart w:id="189" w:name="_Toc72"/>
      <w:bookmarkEnd w:id="187"/>
      <w:bookmarkEnd w:id="188"/>
      <w:r>
        <w:rPr/>
        <w:t>6</w:t>
      </w:r>
      <w:r>
        <w:rPr>
          <w:rtl w:val="true"/>
        </w:rPr>
        <w:t xml:space="preserve">. </w:t>
      </w:r>
      <w:r>
        <w:rPr>
          <w:rtl w:val="true"/>
        </w:rPr>
        <w:t>ابتکار خلاقیت</w:t>
      </w:r>
      <w:bookmarkEnd w:id="189"/>
    </w:p>
    <w:p>
      <w:pPr>
        <w:pStyle w:val="BookText"/>
        <w:rPr/>
      </w:pPr>
      <w:r>
        <w:rPr>
          <w:rFonts w:ascii="IRNazanin" w:hAnsi="IRNazanin" w:eastAsia="IRNazanin"/>
          <w:color w:val="111111"/>
          <w:sz w:val="28"/>
          <w:sz w:val="28"/>
          <w:szCs w:val="28"/>
          <w:rtl w:val="true"/>
          <w:lang w:bidi="fa-IR"/>
        </w:rPr>
        <w:t>برخی از امامان جماعت هنگام سخنرانی آموخته های علمی خود را همان گونه که فرا گرفته اند، بیان می کنند، در حالی که می توانند با ذکر مثال ها و حکایت های تاریخی مطالب و کلمات قصار، شوخ طبعی و داستان های شیرین را با رعایت نکات روان شناسی جوانان به گونه ای زیبا و جذاب تر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 روز و تلاش در ارائه مطالب در قالب جدید می تواند کمک خوبی برای جذب باشد</w:t>
      </w:r>
      <w:r>
        <w:rPr>
          <w:rFonts w:eastAsia="IRNazanin" w:cs="IRNazanin"/>
          <w:color w:val="111111"/>
          <w:sz w:val="28"/>
          <w:szCs w:val="28"/>
          <w:rtl w:val="true"/>
          <w:lang w:bidi="fa-IR"/>
        </w:rPr>
        <w:t>.</w:t>
      </w:r>
    </w:p>
    <w:p>
      <w:pPr>
        <w:pStyle w:val="Heading5"/>
        <w:numPr>
          <w:ilvl w:val="4"/>
          <w:numId w:val="1"/>
        </w:numPr>
        <w:rPr/>
      </w:pPr>
      <w:bookmarkStart w:id="190" w:name="__RefHeading___Toc13996110_1280447820"/>
      <w:bookmarkStart w:id="191" w:name="_Toc73"/>
      <w:bookmarkEnd w:id="190"/>
      <w:r>
        <w:rPr/>
        <w:t>7</w:t>
      </w:r>
      <w:r>
        <w:rPr>
          <w:rtl w:val="true"/>
        </w:rPr>
        <w:t xml:space="preserve">. </w:t>
      </w:r>
      <w:r>
        <w:rPr>
          <w:rtl w:val="true"/>
        </w:rPr>
        <w:t>احترام وتواضع</w:t>
      </w:r>
      <w:bookmarkEnd w:id="191"/>
    </w:p>
    <w:p>
      <w:pPr>
        <w:pStyle w:val="BookText"/>
        <w:rPr/>
      </w:pPr>
      <w:r>
        <w:rPr>
          <w:rFonts w:ascii="IRNazanin" w:hAnsi="IRNazanin" w:eastAsia="IRNazanin"/>
          <w:color w:val="111111"/>
          <w:sz w:val="28"/>
          <w:sz w:val="28"/>
          <w:szCs w:val="28"/>
          <w:rtl w:val="true"/>
          <w:lang w:bidi="fa-IR"/>
        </w:rPr>
        <w:t>همیشه با احترام به دیگران و داشتن حالت تواضع در مقابل همنوعان، نوعی ارادت قلبی دیگران را در حق خود جذب می کنیم حال اگر تواضع و احترام از جانب روحانی و رهبر معنوی، آن هم با جوانان که دارای قلبی پاک و جویای محبت هستند صورت گیرد، قطعاً موفقیت های چشمگیری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جمله طرق تبلیغ عملی است که در تاریخ صدر اسلام خصوصاً دروم ر وصف پیامبر گرانقدر اسلام صلی الله علیه و آله نقل شده است و نتایج بسیار خوبی هم در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نیز در برخورد با دیگران و خطاب قرار دادن آن ها کمال احترام را رعایت می کردند بگونه ای که علاقه خود برای مناظره با امام را از خود نشان می دانند</w:t>
      </w:r>
      <w:r>
        <w:rPr>
          <w:rFonts w:eastAsia="IRNazanin" w:cs="IRNazanin"/>
          <w:color w:val="111111"/>
          <w:sz w:val="28"/>
          <w:szCs w:val="28"/>
          <w:rtl w:val="true"/>
          <w:lang w:bidi="fa-IR"/>
        </w:rPr>
        <w:t>.</w:t>
      </w:r>
    </w:p>
    <w:p>
      <w:pPr>
        <w:pStyle w:val="Heading5"/>
        <w:numPr>
          <w:ilvl w:val="4"/>
          <w:numId w:val="1"/>
        </w:numPr>
        <w:rPr/>
      </w:pPr>
      <w:bookmarkStart w:id="192" w:name="__RefHeading___Toc13996112_1280447820"/>
      <w:bookmarkStart w:id="193" w:name="_Toc74"/>
      <w:bookmarkEnd w:id="192"/>
      <w:r>
        <w:rPr/>
        <w:t>8</w:t>
      </w:r>
      <w:r>
        <w:rPr>
          <w:rtl w:val="true"/>
        </w:rPr>
        <w:t xml:space="preserve">. </w:t>
      </w:r>
      <w:r>
        <w:rPr>
          <w:rtl w:val="true"/>
        </w:rPr>
        <w:t>آراستگی ظاهری</w:t>
      </w:r>
      <w:bookmarkEnd w:id="1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و رهبر معنوی در اجتماع باید در قالب الگو و نمونه خوبی ها مطرح شود بنابراین امام جماعت باید به بهترین وجه ممکن لباس بپوشد تمیز باشد، محاسن مرتب داشته باشد و از عطر خوشبو استفاده کند، مواظب نظافت دهان و دندان و احیاناً بوی بد دهان خود باشد و در مجموع مسئله نظافت ظاهری را فراموش نکند رسول گرامی اسلام صلی الله علیه و آله در پشت درب منزل، کوزه آبی که دهانه بزرگی داشت قرار داده بودند و هنگام خروج از منزل چهره مبارک را درون آن دیده و موهای سر و محاسن را مرتب می کردند ضمن این که بیشترین سفارش به خرید و استعمال عطر را ما از بیانات حضرتش سراغ داریم و همه این ها دلیل براهمیت نظافت و خوشبویی مبلغ دینی است</w:t>
      </w:r>
      <w:r>
        <w:rPr>
          <w:rFonts w:eastAsia="IRNazanin" w:cs="IRNazanin"/>
          <w:color w:val="111111"/>
          <w:sz w:val="28"/>
          <w:szCs w:val="28"/>
          <w:rtl w:val="true"/>
          <w:lang w:bidi="fa-IR"/>
        </w:rPr>
        <w:t xml:space="preserve">. </w:t>
      </w:r>
      <w:bookmarkStart w:id="194" w:name="pg19042_204503"/>
    </w:p>
    <w:p>
      <w:pPr>
        <w:pStyle w:val="Heading5"/>
        <w:numPr>
          <w:ilvl w:val="4"/>
          <w:numId w:val="1"/>
        </w:numPr>
        <w:rPr/>
      </w:pPr>
      <w:bookmarkStart w:id="195" w:name="__RefHeading___Toc13996114_1280447820"/>
      <w:bookmarkStart w:id="196" w:name="_Toc75"/>
      <w:bookmarkEnd w:id="194"/>
      <w:bookmarkEnd w:id="195"/>
      <w:r>
        <w:rPr/>
        <w:t>9</w:t>
      </w:r>
      <w:r>
        <w:rPr>
          <w:rtl w:val="true"/>
        </w:rPr>
        <w:t xml:space="preserve">. </w:t>
      </w:r>
      <w:r>
        <w:rPr>
          <w:rtl w:val="true"/>
        </w:rPr>
        <w:t>توانایی جسمی</w:t>
      </w:r>
      <w:bookmarkEnd w:id="196"/>
    </w:p>
    <w:p>
      <w:pPr>
        <w:pStyle w:val="BookText"/>
        <w:rPr/>
      </w:pPr>
      <w:r>
        <w:rPr>
          <w:rFonts w:ascii="IRNazanin" w:hAnsi="IRNazanin" w:eastAsia="IRNazanin"/>
          <w:color w:val="111111"/>
          <w:sz w:val="28"/>
          <w:sz w:val="28"/>
          <w:szCs w:val="28"/>
          <w:rtl w:val="true"/>
          <w:lang w:bidi="fa-IR"/>
        </w:rPr>
        <w:t>در برگزاری نماز جماعت و سخنرانی ها لازم است مسائلی نظیر وقت دیگران و کهولت سن حاضران مراعات شود حال اگر امام جماعت سن بالایی داشته باشد، طبیعتاً نماز طولانی می شود و ممکن است مأمومان خسته شوند انرژی امام جماعت می تواند به مخاطبان انرژی دهد و کسالت و بیماری او نیز روح مسجد را درگیر خواهد کرد</w:t>
      </w:r>
      <w:r>
        <w:rPr>
          <w:rFonts w:eastAsia="IRNazanin" w:cs="IRNazanin"/>
          <w:color w:val="111111"/>
          <w:sz w:val="28"/>
          <w:szCs w:val="28"/>
          <w:rtl w:val="true"/>
          <w:lang w:bidi="fa-IR"/>
        </w:rPr>
        <w:t>.</w:t>
      </w:r>
    </w:p>
    <w:p>
      <w:pPr>
        <w:pStyle w:val="Heading5"/>
        <w:numPr>
          <w:ilvl w:val="4"/>
          <w:numId w:val="1"/>
        </w:numPr>
        <w:rPr/>
      </w:pPr>
      <w:bookmarkStart w:id="197" w:name="__RefHeading___Toc13996116_1280447820"/>
      <w:bookmarkStart w:id="198" w:name="_Toc76"/>
      <w:bookmarkEnd w:id="197"/>
      <w:r>
        <w:rPr/>
        <w:t>10</w:t>
      </w:r>
      <w:r>
        <w:rPr>
          <w:rtl w:val="true"/>
        </w:rPr>
        <w:t xml:space="preserve">. </w:t>
      </w:r>
      <w:r>
        <w:rPr>
          <w:rtl w:val="true"/>
        </w:rPr>
        <w:t>درک موقعیت سنی نوجوانان و جوانان</w:t>
      </w:r>
      <w:bookmarkEnd w:id="198"/>
    </w:p>
    <w:p>
      <w:pPr>
        <w:pStyle w:val="BookText"/>
        <w:rPr/>
      </w:pPr>
      <w:r>
        <w:rPr>
          <w:rFonts w:ascii="IRNazanin" w:hAnsi="IRNazanin" w:eastAsia="IRNazanin"/>
          <w:color w:val="111111"/>
          <w:sz w:val="28"/>
          <w:sz w:val="28"/>
          <w:szCs w:val="28"/>
          <w:rtl w:val="true"/>
          <w:lang w:bidi="fa-IR"/>
        </w:rPr>
        <w:t>موقعیت سنی جوانان و نیازها و روحیات آنان در این سنین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همیشه از آنان بخواهیم در کلیه مراسم ادعیه و زیارات شرکت و گریه و زاری را پیشه کنند، زیرا نوجوانان و جوانان در کناراین مسائل،معنوی، نیاز به تفریحات سالم و بانشاط، ورزش و آموختن دانش روز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 انرژی زیاد از خصوصیات این دوران است و جوانان به تنوع بیشتری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شناسی در عرصه تبلیغ حرف اول را می زند یعنی امروزه تا مشخص نشود مخاطبی که قرار است مورد خطاب قرار گیرد چه خصوصیات و علایقی دارد کاری انجام نمی گیرد مخاطب در هر سنی باید از چهار لحاظ مورد توجه امام جماعت قرار بگیرد جنسیت؛ تحصیلات؛ مکان زندگی و فرهنگ آن جا؛ سن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جماعتی موفق عمل می کند که به این نکات توجه لازم را داشته باشد، این نکات کمک می کند نوع برخورد محتوا و شیوه ارائه محتوا متناسب با مخاطب باشد، که این خود احتمال تأثیرگذاری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 های دوران نوجوانی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انتقال از کودکی؛</w:t>
      </w:r>
    </w:p>
    <w:p>
      <w:pPr>
        <w:pStyle w:val="BookText"/>
        <w:rPr/>
      </w:pPr>
      <w:r>
        <w:rPr>
          <w:rFonts w:ascii="IRNazanin" w:hAnsi="IRNazanin" w:eastAsia="IRNazanin"/>
          <w:color w:val="111111"/>
          <w:sz w:val="28"/>
          <w:sz w:val="28"/>
          <w:szCs w:val="28"/>
          <w:rtl w:val="true"/>
          <w:lang w:bidi="fa-IR"/>
        </w:rPr>
        <w:t>خیال پردازی و رویا در بیداری؛</w:t>
      </w:r>
    </w:p>
    <w:p>
      <w:pPr>
        <w:pStyle w:val="BookText"/>
        <w:rPr/>
      </w:pPr>
      <w:r>
        <w:rPr>
          <w:rFonts w:ascii="IRNazanin" w:hAnsi="IRNazanin" w:eastAsia="IRNazanin"/>
          <w:color w:val="111111"/>
          <w:sz w:val="28"/>
          <w:sz w:val="28"/>
          <w:szCs w:val="28"/>
          <w:rtl w:val="true"/>
          <w:lang w:bidi="fa-IR"/>
        </w:rPr>
        <w:t>سن جستجوی هویت؛</w:t>
      </w:r>
    </w:p>
    <w:p>
      <w:pPr>
        <w:pStyle w:val="BookText"/>
        <w:rPr/>
      </w:pPr>
      <w:r>
        <w:rPr>
          <w:rFonts w:ascii="IRNazanin" w:hAnsi="IRNazanin" w:eastAsia="IRNazanin"/>
          <w:color w:val="111111"/>
          <w:sz w:val="28"/>
          <w:sz w:val="28"/>
          <w:szCs w:val="28"/>
          <w:rtl w:val="true"/>
          <w:lang w:bidi="fa-IR"/>
        </w:rPr>
        <w:t>افسردگی و هیجان؛</w:t>
      </w:r>
    </w:p>
    <w:p>
      <w:pPr>
        <w:pStyle w:val="BookText"/>
        <w:rPr/>
      </w:pPr>
      <w:r>
        <w:rPr>
          <w:rFonts w:ascii="IRNazanin" w:hAnsi="IRNazanin" w:eastAsia="IRNazanin"/>
          <w:color w:val="111111"/>
          <w:sz w:val="28"/>
          <w:sz w:val="28"/>
          <w:szCs w:val="28"/>
          <w:rtl w:val="true"/>
          <w:lang w:bidi="fa-IR"/>
        </w:rPr>
        <w:t>دوره مسئله آفرینی؛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های افراطی </w:t>
      </w:r>
    </w:p>
    <w:p>
      <w:pPr>
        <w:pStyle w:val="BookText"/>
        <w:rPr/>
      </w:pPr>
      <w:r>
        <w:rPr>
          <w:rFonts w:ascii="IRNazanin" w:hAnsi="IRNazanin" w:eastAsia="IRNazanin"/>
          <w:color w:val="111111"/>
          <w:sz w:val="28"/>
          <w:sz w:val="28"/>
          <w:szCs w:val="28"/>
          <w:rtl w:val="true"/>
          <w:lang w:bidi="fa-IR"/>
        </w:rPr>
        <w:t>توجه به جنس مخالف؛</w:t>
      </w:r>
    </w:p>
    <w:p>
      <w:pPr>
        <w:pStyle w:val="BookText"/>
        <w:rPr/>
      </w:pPr>
      <w:r>
        <w:rPr>
          <w:rFonts w:ascii="IRNazanin" w:hAnsi="IRNazanin" w:eastAsia="IRNazanin"/>
          <w:color w:val="111111"/>
          <w:sz w:val="28"/>
          <w:sz w:val="28"/>
          <w:szCs w:val="28"/>
          <w:rtl w:val="true"/>
          <w:lang w:bidi="fa-IR"/>
        </w:rPr>
        <w:t>پرخاشگری؛</w:t>
      </w:r>
    </w:p>
    <w:p>
      <w:pPr>
        <w:pStyle w:val="BookText"/>
        <w:rPr/>
      </w:pPr>
      <w:r>
        <w:rPr>
          <w:rFonts w:ascii="IRNazanin" w:hAnsi="IRNazanin" w:eastAsia="IRNazanin"/>
          <w:color w:val="111111"/>
          <w:sz w:val="28"/>
          <w:sz w:val="28"/>
          <w:szCs w:val="28"/>
          <w:rtl w:val="true"/>
          <w:lang w:bidi="fa-IR"/>
        </w:rPr>
        <w:t>لجبازی؛</w:t>
      </w:r>
    </w:p>
    <w:p>
      <w:pPr>
        <w:pStyle w:val="BookText"/>
        <w:rPr/>
      </w:pPr>
      <w:r>
        <w:rPr>
          <w:rFonts w:ascii="IRNazanin" w:hAnsi="IRNazanin" w:eastAsia="IRNazanin"/>
          <w:color w:val="111111"/>
          <w:sz w:val="28"/>
          <w:sz w:val="28"/>
          <w:szCs w:val="28"/>
          <w:rtl w:val="true"/>
          <w:lang w:bidi="fa-IR"/>
        </w:rPr>
        <w:t>عیب جویی و سنت شکنی؛</w:t>
      </w:r>
    </w:p>
    <w:p>
      <w:pPr>
        <w:pStyle w:val="BookText"/>
        <w:rPr/>
      </w:pPr>
      <w:r>
        <w:rPr>
          <w:rFonts w:ascii="IRNazanin" w:hAnsi="IRNazanin" w:eastAsia="IRNazanin"/>
          <w:color w:val="111111"/>
          <w:sz w:val="28"/>
          <w:sz w:val="28"/>
          <w:szCs w:val="28"/>
          <w:rtl w:val="true"/>
          <w:lang w:bidi="fa-IR"/>
        </w:rPr>
        <w:t>رفتارهای متناقض و گرایش های متضاد؛</w:t>
      </w:r>
    </w:p>
    <w:p>
      <w:pPr>
        <w:pStyle w:val="BookText"/>
        <w:rPr/>
      </w:pPr>
      <w:r>
        <w:rPr>
          <w:rFonts w:ascii="IRNazanin" w:hAnsi="IRNazanin" w:eastAsia="IRNazanin"/>
          <w:color w:val="111111"/>
          <w:sz w:val="28"/>
          <w:sz w:val="28"/>
          <w:szCs w:val="28"/>
          <w:rtl w:val="true"/>
          <w:lang w:bidi="fa-IR"/>
        </w:rPr>
        <w:t>شروع اجتماعی شدن؛</w:t>
      </w:r>
    </w:p>
    <w:p>
      <w:pPr>
        <w:pStyle w:val="BookText"/>
        <w:rPr/>
      </w:pPr>
      <w:r>
        <w:rPr>
          <w:rFonts w:ascii="Amiri" w:hAnsi="Amiri" w:eastAsia="Amiri" w:cs="Amiri"/>
          <w:color w:val="111111"/>
          <w:sz w:val="28"/>
          <w:sz w:val="28"/>
          <w:szCs w:val="28"/>
          <w:rtl w:val="true"/>
          <w:lang w:bidi="ar-SA"/>
        </w:rPr>
        <w:t>ابتكار فوق العاده و ذهن فعال؛</w:t>
      </w:r>
    </w:p>
    <w:p>
      <w:pPr>
        <w:pStyle w:val="BookText"/>
        <w:rPr/>
      </w:pPr>
      <w:r>
        <w:rPr>
          <w:rFonts w:ascii="IRNazanin" w:hAnsi="IRNazanin" w:eastAsia="IRNazanin"/>
          <w:color w:val="111111"/>
          <w:sz w:val="28"/>
          <w:sz w:val="28"/>
          <w:szCs w:val="28"/>
          <w:rtl w:val="true"/>
          <w:lang w:bidi="fa-IR"/>
        </w:rPr>
        <w:t>بی باکی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 های سن جوانی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 استقلال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فکری، گرایشی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شکل دهی هویت؛</w:t>
      </w:r>
    </w:p>
    <w:p>
      <w:pPr>
        <w:pStyle w:val="BookText"/>
        <w:rPr/>
      </w:pPr>
      <w:r>
        <w:rPr>
          <w:rFonts w:ascii="IRNazanin" w:hAnsi="IRNazanin" w:eastAsia="IRNazanin"/>
          <w:color w:val="111111"/>
          <w:sz w:val="28"/>
          <w:sz w:val="28"/>
          <w:szCs w:val="28"/>
          <w:rtl w:val="true"/>
          <w:lang w:bidi="fa-IR"/>
        </w:rPr>
        <w:t>ایجاد و تحکیم موقعیت شغلی؛</w:t>
      </w:r>
    </w:p>
    <w:p>
      <w:pPr>
        <w:pStyle w:val="BookText"/>
        <w:rPr/>
      </w:pPr>
      <w:r>
        <w:rPr>
          <w:rFonts w:ascii="IRNazanin" w:hAnsi="IRNazanin" w:eastAsia="IRNazanin"/>
          <w:color w:val="111111"/>
          <w:sz w:val="28"/>
          <w:sz w:val="28"/>
          <w:szCs w:val="28"/>
          <w:rtl w:val="true"/>
          <w:lang w:bidi="fa-IR"/>
        </w:rPr>
        <w:t>انتخاب همسر و سازش با ازدواج؛</w:t>
      </w:r>
    </w:p>
    <w:p>
      <w:pPr>
        <w:pStyle w:val="BookText"/>
        <w:rPr/>
      </w:pPr>
      <w:r>
        <w:rPr>
          <w:rFonts w:ascii="IRNazanin" w:hAnsi="IRNazanin" w:eastAsia="IRNazanin"/>
          <w:color w:val="111111"/>
          <w:sz w:val="28"/>
          <w:sz w:val="28"/>
          <w:szCs w:val="28"/>
          <w:rtl w:val="true"/>
          <w:lang w:bidi="fa-IR"/>
        </w:rPr>
        <w:t>ایفای نقش پدر و مادری و پرورش فرزندان؛</w:t>
      </w:r>
    </w:p>
    <w:p>
      <w:pPr>
        <w:pStyle w:val="BookText"/>
        <w:rPr/>
      </w:pPr>
      <w:r>
        <w:rPr>
          <w:rFonts w:ascii="IRNazanin" w:hAnsi="IRNazanin" w:eastAsia="IRNazanin"/>
          <w:color w:val="111111"/>
          <w:sz w:val="28"/>
          <w:sz w:val="28"/>
          <w:szCs w:val="28"/>
          <w:rtl w:val="true"/>
          <w:lang w:bidi="fa-IR"/>
        </w:rPr>
        <w:t>برخی از تفاوت های روان شناختی زن و مرد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 جزئی نگرند آقایان کلی نگر؛</w:t>
      </w:r>
    </w:p>
    <w:p>
      <w:pPr>
        <w:pStyle w:val="BookText"/>
        <w:rPr/>
      </w:pPr>
      <w:r>
        <w:rPr>
          <w:rFonts w:ascii="IRNazanin" w:hAnsi="IRNazanin" w:eastAsia="IRNazanin"/>
          <w:color w:val="111111"/>
          <w:sz w:val="28"/>
          <w:sz w:val="28"/>
          <w:szCs w:val="28"/>
          <w:rtl w:val="true"/>
          <w:lang w:bidi="fa-IR"/>
        </w:rPr>
        <w:t>آقایان بیشتر اهل احتیاط و خانم ها اهل اعتماد هستند؛</w:t>
      </w:r>
    </w:p>
    <w:p>
      <w:pPr>
        <w:pStyle w:val="BookText"/>
        <w:rPr/>
      </w:pPr>
      <w:r>
        <w:rPr>
          <w:rFonts w:ascii="IRNazanin" w:hAnsi="IRNazanin" w:eastAsia="IRNazanin"/>
          <w:color w:val="111111"/>
          <w:sz w:val="28"/>
          <w:sz w:val="28"/>
          <w:szCs w:val="28"/>
          <w:rtl w:val="true"/>
          <w:lang w:bidi="fa-IR"/>
        </w:rPr>
        <w:t>خانم ها احساس مدارند و آقایان اندیشه محور؛</w:t>
      </w:r>
    </w:p>
    <w:p>
      <w:pPr>
        <w:pStyle w:val="BookText"/>
        <w:rPr/>
      </w:pPr>
      <w:r>
        <w:rPr>
          <w:rFonts w:ascii="IRNazanin" w:hAnsi="IRNazanin" w:eastAsia="IRNazanin"/>
          <w:color w:val="111111"/>
          <w:sz w:val="28"/>
          <w:sz w:val="28"/>
          <w:szCs w:val="28"/>
          <w:rtl w:val="true"/>
          <w:lang w:bidi="fa-IR"/>
        </w:rPr>
        <w:t>لزوم دقت در الفاظ درجمع بانوان و لزوم دقت در مفاهیم در جمع آقایان؛</w:t>
      </w:r>
    </w:p>
    <w:p>
      <w:pPr>
        <w:pStyle w:val="BookText"/>
        <w:rPr/>
      </w:pPr>
      <w:r>
        <w:rPr>
          <w:rFonts w:ascii="IRNazanin" w:hAnsi="IRNazanin" w:eastAsia="IRNazanin"/>
          <w:color w:val="111111"/>
          <w:sz w:val="28"/>
          <w:sz w:val="28"/>
          <w:szCs w:val="28"/>
          <w:rtl w:val="true"/>
          <w:lang w:bidi="fa-IR"/>
        </w:rPr>
        <w:t>آستانه تحمل خانم ها بالا و آقایان پایین است؛</w:t>
      </w:r>
    </w:p>
    <w:p>
      <w:pPr>
        <w:pStyle w:val="BookText"/>
        <w:rPr/>
      </w:pPr>
      <w:r>
        <w:rPr>
          <w:rFonts w:ascii="IRNazanin" w:hAnsi="IRNazanin" w:eastAsia="IRNazanin"/>
          <w:color w:val="111111"/>
          <w:sz w:val="28"/>
          <w:sz w:val="28"/>
          <w:szCs w:val="28"/>
          <w:rtl w:val="true"/>
          <w:lang w:bidi="fa-IR"/>
        </w:rPr>
        <w:t>در آقایان انگیزه سازی ابتدایی مهم است ولی در خانم ها انگیزه سازی میانی؛</w:t>
      </w:r>
    </w:p>
    <w:p>
      <w:pPr>
        <w:pStyle w:val="BookText"/>
        <w:rPr/>
      </w:pPr>
      <w:r>
        <w:rPr>
          <w:rFonts w:ascii="IRNazanin" w:hAnsi="IRNazanin" w:eastAsia="IRNazanin"/>
          <w:color w:val="111111"/>
          <w:sz w:val="28"/>
          <w:sz w:val="28"/>
          <w:szCs w:val="28"/>
          <w:rtl w:val="true"/>
          <w:lang w:bidi="fa-IR"/>
        </w:rPr>
        <w:t>در خانم ها اول تبشیر بعد انذار به عکس آقایان اولویت خانم ها ماندگاری کلام است و اولویت آقایان رفتارسازی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 های مشترک بین پسران و دختران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زیاد؛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آمادگی بالا برای شادی و خنده؛ </w:t>
      </w:r>
      <w:bookmarkStart w:id="199" w:name="pg19042_204505"/>
    </w:p>
    <w:p>
      <w:pPr>
        <w:pStyle w:val="BookText"/>
        <w:rPr/>
      </w:pPr>
      <w:bookmarkEnd w:id="199"/>
      <w:r>
        <w:rPr>
          <w:rFonts w:ascii="IRNazanin" w:hAnsi="IRNazanin" w:eastAsia="IRNazanin"/>
          <w:color w:val="111111"/>
          <w:sz w:val="28"/>
          <w:sz w:val="28"/>
          <w:szCs w:val="28"/>
          <w:rtl w:val="true"/>
          <w:lang w:bidi="fa-IR"/>
        </w:rPr>
        <w:t>بی علاقگی ابتدایی نسبت به روحانی؛</w:t>
      </w:r>
    </w:p>
    <w:p>
      <w:pPr>
        <w:pStyle w:val="BookText"/>
        <w:rPr/>
      </w:pPr>
      <w:r>
        <w:rPr>
          <w:rFonts w:ascii="IRNazanin" w:hAnsi="IRNazanin" w:eastAsia="IRNazanin"/>
          <w:color w:val="111111"/>
          <w:sz w:val="28"/>
          <w:sz w:val="28"/>
          <w:szCs w:val="28"/>
          <w:rtl w:val="true"/>
          <w:lang w:bidi="fa-IR"/>
        </w:rPr>
        <w:t>برخلاف تصور پذیرش بالا نسبت به قرآن و روایات دارند؛</w:t>
      </w:r>
    </w:p>
    <w:p>
      <w:pPr>
        <w:pStyle w:val="BookText"/>
        <w:rPr/>
      </w:pPr>
      <w:r>
        <w:rPr>
          <w:rFonts w:ascii="IRNazanin" w:hAnsi="IRNazanin" w:eastAsia="IRNazanin"/>
          <w:color w:val="111111"/>
          <w:sz w:val="28"/>
          <w:sz w:val="28"/>
          <w:szCs w:val="28"/>
          <w:rtl w:val="true"/>
          <w:lang w:bidi="fa-IR"/>
        </w:rPr>
        <w:t>دوست مداری شدید؛</w:t>
      </w:r>
    </w:p>
    <w:p>
      <w:pPr>
        <w:pStyle w:val="BookText"/>
        <w:rPr/>
      </w:pPr>
      <w:r>
        <w:rPr>
          <w:rFonts w:ascii="IRNazanin" w:hAnsi="IRNazanin" w:eastAsia="IRNazanin"/>
          <w:color w:val="111111"/>
          <w:sz w:val="28"/>
          <w:sz w:val="28"/>
          <w:szCs w:val="28"/>
          <w:rtl w:val="true"/>
          <w:lang w:bidi="fa-IR"/>
        </w:rPr>
        <w:t>نوگرائی شدید نسبت به مطالب؛</w:t>
      </w:r>
    </w:p>
    <w:p>
      <w:pPr>
        <w:pStyle w:val="BookText"/>
        <w:rPr/>
      </w:pPr>
      <w:r>
        <w:rPr>
          <w:rFonts w:ascii="IRNazanin" w:hAnsi="IRNazanin" w:eastAsia="IRNazanin"/>
          <w:color w:val="111111"/>
          <w:sz w:val="28"/>
          <w:sz w:val="28"/>
          <w:szCs w:val="28"/>
          <w:rtl w:val="true"/>
          <w:lang w:bidi="fa-IR"/>
        </w:rPr>
        <w:t>علاقه به جنس مخالف</w:t>
      </w:r>
      <w:r>
        <w:rPr>
          <w:rFonts w:eastAsia="IRNazanin" w:cs="IRNazanin"/>
          <w:color w:val="111111"/>
          <w:sz w:val="28"/>
          <w:szCs w:val="28"/>
          <w:rtl w:val="true"/>
          <w:lang w:bidi="fa-IR"/>
        </w:rPr>
        <w:t>.</w:t>
      </w:r>
    </w:p>
    <w:p>
      <w:pPr>
        <w:pStyle w:val="Heading5"/>
        <w:numPr>
          <w:ilvl w:val="4"/>
          <w:numId w:val="1"/>
        </w:numPr>
        <w:rPr/>
      </w:pPr>
      <w:bookmarkStart w:id="200" w:name="__RefHeading___Toc13996118_1280447820"/>
      <w:bookmarkStart w:id="201" w:name="_Toc77"/>
      <w:bookmarkEnd w:id="200"/>
      <w:r>
        <w:rPr/>
        <w:t>11</w:t>
      </w:r>
      <w:r>
        <w:rPr>
          <w:rtl w:val="true"/>
        </w:rPr>
        <w:t xml:space="preserve">. </w:t>
      </w:r>
      <w:r>
        <w:rPr>
          <w:rtl w:val="true"/>
        </w:rPr>
        <w:t>دوستی با نوجوانان و جوانان</w:t>
      </w:r>
      <w:bookmarkEnd w:id="201"/>
    </w:p>
    <w:p>
      <w:pPr>
        <w:pStyle w:val="BookText"/>
        <w:rPr/>
      </w:pPr>
      <w:r>
        <w:rPr>
          <w:rFonts w:ascii="IRNazanin" w:hAnsi="IRNazanin" w:eastAsia="IRNazanin"/>
          <w:color w:val="111111"/>
          <w:sz w:val="28"/>
          <w:sz w:val="28"/>
          <w:szCs w:val="28"/>
          <w:rtl w:val="true"/>
          <w:lang w:bidi="fa-IR"/>
        </w:rPr>
        <w:t>امام جماعت مسجد می تواند با کنار گذاشتن بعضی از محدودیت های کاذب یا غیر ضروری بین خود و جوانان آن ها را به خود نزدیک کند به قدر معقول با آنان صحبت کند، احوال آن ها را در حالت عادی و غیرعادی جویا شود و حتی المقدور در همنشینی ها و مجالست ها همراه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برگزاری اردوهای پرنشاط و همراه شدن امام جماعت با جوانان در این اردوها می تواند ارتباط خوبی بین امام جماعت و جوانان فراهم آورد</w:t>
      </w:r>
      <w:r>
        <w:rPr>
          <w:rFonts w:eastAsia="IRNazanin" w:cs="IRNazanin"/>
          <w:color w:val="111111"/>
          <w:sz w:val="28"/>
          <w:szCs w:val="28"/>
          <w:rtl w:val="true"/>
          <w:lang w:bidi="fa-IR"/>
        </w:rPr>
        <w:t>.</w:t>
      </w:r>
    </w:p>
    <w:p>
      <w:pPr>
        <w:pStyle w:val="Heading5"/>
        <w:numPr>
          <w:ilvl w:val="4"/>
          <w:numId w:val="1"/>
        </w:numPr>
        <w:rPr/>
      </w:pPr>
      <w:bookmarkStart w:id="202" w:name="__RefHeading___Toc13996120_1280447820"/>
      <w:bookmarkStart w:id="203" w:name="_Toc78"/>
      <w:bookmarkEnd w:id="202"/>
      <w:r>
        <w:rPr/>
        <w:t>12</w:t>
      </w:r>
      <w:r>
        <w:rPr>
          <w:rtl w:val="true"/>
        </w:rPr>
        <w:t xml:space="preserve">. </w:t>
      </w:r>
      <w:r>
        <w:rPr>
          <w:rtl w:val="true"/>
        </w:rPr>
        <w:t>رویکرد جوان گرایی در انتخاب امام جماعت مسجد</w:t>
      </w:r>
      <w:bookmarkEnd w:id="20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جوانان از همسن و سالان خود تأثیر پذیری بیشتری دارند تا بزرگترها و این به دلیل نزدیکی جهان احساسی و عاطفی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بیشتر ائمه جماعات مساجد افراد مسنی هستند که با دنیای پراز نشاط، هیجان و احساسی نوجوانان و جوانان بیگانه اند، هرچند افرادی هم وجود دارند که در جذب جوانان توانایی زیادی دارند اما نیاز است که در میان امامان جماعت مساجد به جوان گرایی هم توجه داشته باشیم جوانان امروزی چون نمی توانند با امام جماعت بزرگتر از نظر سنی رابطه برقرار کنند و جواب پرسش های خود را از او بگیرند پس به ایجاد فاصله می اندیشند و از او می گریزند</w:t>
      </w:r>
      <w:r>
        <w:rPr>
          <w:rFonts w:eastAsia="IRNazanin" w:cs="IRNazanin"/>
          <w:color w:val="111111"/>
          <w:sz w:val="28"/>
          <w:szCs w:val="28"/>
          <w:rtl w:val="true"/>
          <w:lang w:bidi="fa-IR"/>
        </w:rPr>
        <w:t xml:space="preserve">. </w:t>
      </w:r>
      <w:bookmarkStart w:id="204" w:name="pg19042_204506"/>
    </w:p>
    <w:p>
      <w:pPr>
        <w:pStyle w:val="Heading5"/>
        <w:numPr>
          <w:ilvl w:val="4"/>
          <w:numId w:val="1"/>
        </w:numPr>
        <w:rPr/>
      </w:pPr>
      <w:bookmarkStart w:id="205" w:name="__RefHeading___Toc13996122_1280447820"/>
      <w:bookmarkStart w:id="206" w:name="_Toc79"/>
      <w:bookmarkEnd w:id="204"/>
      <w:bookmarkEnd w:id="205"/>
      <w:r>
        <w:rPr/>
        <w:t>13</w:t>
      </w:r>
      <w:r>
        <w:rPr>
          <w:rtl w:val="true"/>
        </w:rPr>
        <w:t>. «</w:t>
      </w:r>
      <w:r>
        <w:rPr>
          <w:rtl w:val="true"/>
        </w:rPr>
        <w:t>این پل راه نجات است و باید از آن بروی تا نجات یابی</w:t>
      </w:r>
      <w:r>
        <w:rPr>
          <w:rtl w:val="true"/>
        </w:rPr>
        <w:t>»</w:t>
      </w:r>
      <w:bookmarkEnd w:id="206"/>
    </w:p>
    <w:p>
      <w:pPr>
        <w:pStyle w:val="BookText"/>
        <w:rPr/>
      </w:pPr>
      <w:r>
        <w:rPr>
          <w:rFonts w:ascii="IRNazanin" w:hAnsi="IRNazanin" w:eastAsia="IRNazanin"/>
          <w:color w:val="111111"/>
          <w:sz w:val="28"/>
          <w:sz w:val="28"/>
          <w:szCs w:val="28"/>
          <w:rtl w:val="true"/>
          <w:lang w:bidi="fa-IR"/>
        </w:rPr>
        <w:t>وقتی مبلغ به مخاطب خود می گوید امام خود از روی همان پلی که برای دیگران توصیف کرده عبور نکند، مخاطبین او شک می کنند که اگر این پل واقعاً پل محکمی است چرا خودت نمی روی؟ انبیاء و اولیاء کسانی بوده اند که ابتدا خود از روی پل رد می شدند، آن سوی پل که می رسیدند به مردم می گفتند شما نیز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صالح به مردم می گوید که بیایید و مبلغ دروغین به مردم می گوید بروید این راه خیلی خوب است راه نجات در آن است، به بهشت ختم می شود</w:t>
      </w:r>
      <w:r>
        <w:rPr>
          <w:rFonts w:eastAsia="IRNazanin" w:cs="IRNazanin"/>
          <w:color w:val="111111"/>
          <w:sz w:val="28"/>
          <w:szCs w:val="28"/>
          <w:rtl w:val="true"/>
          <w:lang w:bidi="fa-IR"/>
        </w:rPr>
        <w:t>.</w:t>
      </w:r>
    </w:p>
    <w:p>
      <w:pPr>
        <w:pStyle w:val="Heading5"/>
        <w:numPr>
          <w:ilvl w:val="4"/>
          <w:numId w:val="1"/>
        </w:numPr>
        <w:rPr/>
      </w:pPr>
      <w:bookmarkStart w:id="207" w:name="__RefHeading___Toc13996124_1280447820"/>
      <w:bookmarkStart w:id="208" w:name="_Toc80"/>
      <w:bookmarkEnd w:id="207"/>
      <w:r>
        <w:rPr/>
        <w:t>14</w:t>
      </w:r>
      <w:r>
        <w:rPr>
          <w:rtl w:val="true"/>
        </w:rPr>
        <w:t xml:space="preserve">. </w:t>
      </w:r>
      <w:r>
        <w:rPr>
          <w:rtl w:val="true"/>
        </w:rPr>
        <w:t>نداشتن تعصب بی مورد</w:t>
      </w:r>
      <w:bookmarkEnd w:id="208"/>
    </w:p>
    <w:p>
      <w:pPr>
        <w:pStyle w:val="BookText"/>
        <w:rPr/>
      </w:pPr>
      <w:r>
        <w:rPr>
          <w:rFonts w:ascii="IRNazanin" w:hAnsi="IRNazanin" w:eastAsia="IRNazanin"/>
          <w:color w:val="111111"/>
          <w:sz w:val="28"/>
          <w:sz w:val="28"/>
          <w:szCs w:val="28"/>
          <w:rtl w:val="true"/>
          <w:lang w:bidi="fa-IR"/>
        </w:rPr>
        <w:t>تعصب، جزمیت و تحمیل سلایق شخصی باعث سرخوردگی جوان از مذهب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قبل از تبلیغ و قبل از آنکه مطلب مورد نظر خود را به ذهن مخاطب برساند، می بایست فضای ذهنی خود را از پیش داوری نسبت به مخاطب خویش پاک سازد و در این مرحله تصور شخصیت کافریا منافق از طرف مقابل تلقی ناصحیحی می باشد</w:t>
      </w:r>
      <w:r>
        <w:rPr>
          <w:rFonts w:eastAsia="IRNazanin" w:cs="IRNazanin"/>
          <w:color w:val="111111"/>
          <w:sz w:val="28"/>
          <w:szCs w:val="28"/>
          <w:rtl w:val="true"/>
          <w:lang w:bidi="fa-IR"/>
        </w:rPr>
        <w:t>.</w:t>
      </w:r>
    </w:p>
    <w:p>
      <w:pPr>
        <w:pStyle w:val="Heading5"/>
        <w:numPr>
          <w:ilvl w:val="4"/>
          <w:numId w:val="1"/>
        </w:numPr>
        <w:rPr/>
      </w:pPr>
      <w:bookmarkStart w:id="209" w:name="__RefHeading___Toc13996126_1280447820"/>
      <w:bookmarkStart w:id="210" w:name="_Toc81"/>
      <w:bookmarkEnd w:id="209"/>
      <w:r>
        <w:rPr/>
        <w:t>15</w:t>
      </w:r>
      <w:r>
        <w:rPr>
          <w:rtl w:val="true"/>
        </w:rPr>
        <w:t xml:space="preserve">. </w:t>
      </w:r>
      <w:r>
        <w:rPr>
          <w:rtl w:val="true"/>
        </w:rPr>
        <w:t>معنویت و علمیت امام جماعت</w:t>
      </w:r>
      <w:bookmarkEnd w:id="210"/>
    </w:p>
    <w:p>
      <w:pPr>
        <w:pStyle w:val="BookText"/>
        <w:rPr/>
      </w:pPr>
      <w:r>
        <w:rPr>
          <w:rFonts w:ascii="IRNazanin" w:hAnsi="IRNazanin" w:eastAsia="IRNazanin"/>
          <w:color w:val="111111"/>
          <w:sz w:val="28"/>
          <w:sz w:val="28"/>
          <w:szCs w:val="28"/>
          <w:rtl w:val="true"/>
          <w:lang w:bidi="fa-IR"/>
        </w:rPr>
        <w:t>کسی که در مقام تبلیغ کننده قرار می گیرد باید به نحوی عمل کند که مخاطب و یادگیرنده، منزلت و پایگاه علمی و معنوی او را به عنوان مرجع و منبع مورد اتکاء و اطمینان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فراهم کردن چنین شرایطی و بدون توجه به میزان اقتدار معنوی نه قدرت سیاسی و فیزیکی، امکان تأثیرگذاری بر مخاطب بسیار ضعیف و ناپایدار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خود باید عامل به دستورات معنوی دین و سرشار از معنویت باشد و این عاملی زیبا و کارآمد برای جذب جوانان به محیط مسجد خواهد بود</w:t>
      </w:r>
      <w:r>
        <w:rPr>
          <w:rFonts w:eastAsia="IRNazanin" w:cs="IRNazanin"/>
          <w:color w:val="111111"/>
          <w:sz w:val="28"/>
          <w:szCs w:val="28"/>
          <w:rtl w:val="true"/>
          <w:lang w:bidi="fa-IR"/>
        </w:rPr>
        <w:t>.</w:t>
      </w:r>
    </w:p>
    <w:p>
      <w:pPr>
        <w:pStyle w:val="Heading4"/>
        <w:numPr>
          <w:ilvl w:val="3"/>
          <w:numId w:val="1"/>
        </w:numPr>
        <w:rPr/>
      </w:pPr>
      <w:bookmarkStart w:id="211" w:name="__RefHeading___Toc13996128_1280447820"/>
      <w:bookmarkStart w:id="212" w:name="_Toc82"/>
      <w:bookmarkEnd w:id="211"/>
      <w:r>
        <w:rPr>
          <w:rtl w:val="true"/>
        </w:rPr>
        <w:t>د</w:t>
      </w:r>
      <w:r>
        <w:rPr>
          <w:rtl w:val="true"/>
        </w:rPr>
        <w:t xml:space="preserve">) </w:t>
      </w:r>
      <w:r>
        <w:rPr>
          <w:rtl w:val="true"/>
        </w:rPr>
        <w:t>برنامه های فرهنگی مسجد</w:t>
      </w:r>
      <w:bookmarkEnd w:id="21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ذوق، سلایق و افکار قاطبه نوجوانان و جوانانی که معمولاً حضور فعالی در مسجد دارند، مورد توجه قرار نمی گیرد با توجه به شرکت تعداد بیشماری از نوجوانان و جوانان در مساجد، لازم است، در اجرای برنامه ها، سلیقه های آنان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برنامه ریزی سنتی موجب شده است </w:t>
      </w:r>
    </w:p>
    <w:p>
      <w:pPr>
        <w:pStyle w:val="BookText"/>
        <w:rPr/>
      </w:pPr>
      <w:r>
        <w:rPr>
          <w:rFonts w:ascii="IRNazanin" w:hAnsi="IRNazanin" w:eastAsia="IRNazanin"/>
          <w:color w:val="111111"/>
          <w:sz w:val="28"/>
          <w:sz w:val="28"/>
          <w:szCs w:val="28"/>
          <w:rtl w:val="true"/>
          <w:lang w:bidi="fa-IR"/>
        </w:rPr>
        <w:t>تا نظرات و خواسته های این قشر نادیده انگاشته شود که این امر موجبات دلخوری و ناراحتی آنان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و مشکلاتی که در برنامه های فرهنگی، تبلیغی و دینی مساجد وجود دارند و باعث ایجاد فاصله بین جوانان و مسجد می شوند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متنوع نبودن برنامه های مساجد و نیز روش های تبلیغ و ناآشنا بودن گردانندگان آن با شیوه های نوین جذب نوجوانان و جوانان به مسجد و در مقابل متنوع و جذاب بودن برنامه های مراکز و اماکن تفریحی اجتماعی نظیر باشگاه های ورزشی کلوب ها کافی نت ها،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داشت که برنامه های بعضی از مساجد اغلب یکنواخت کسالت آور و خسته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روش های خشک و مستبدانه در بعضی برنامه ها و آموزش های مذهبی و به کارگیری شیوه های غلط تعلیمی و درخواست اطاعت کورکورانه و بی قید و شرط که موجب بی علاقگی و دلسردی از دین و مراکز دینی به خصوص مساجد درمیان نوجوانان و جوانان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ملحوظ نداشتن شاخص های مذهبی، فرهنگی، بومی، نژادی، زبانی و نیز عدم به کارگیری اولویت های اصلی در برنامه های فرهنگی تبلیغی موجب شده است تا تعدادی از برنامه ها و فعالیت های اجرایی برای نوجوانان و جوانان از نتایج مثبت و مطلوبی برخوردار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مشاهده می شود که در انجام برنامه های مذهبی و اسلامی از وجود اندیشمندان و صاحب نظران بزرگوار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اساتید دانشگاهی و حوزوی مطلع، موجب اقبال نوجوانان و جوانان به مساجد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بودن افکار عام نگر، همراه با اجرای برنامه های عامه پسند و سنتی که این گونه برنامه ها بیشتر مورد پسند بزرگسالان و سالخوردگان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شدن برنامه های اجرایی مساجد به ویژه سخنرانی و خطابه وعاظ، ائمه جماعات و مبلغین و نیز اقامه نماز و اجرای مراسم دعا و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خلاء برنامه ریزی منسجم مرتب و منعطف در مساجد موجب شده است تا اغلب مساجد ما دچار برنامه های یکنواخت و کسل کننده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نبودن روحیه جوان گرایی و تفکر جوانی و در نظر نگرفتن سلایق و نظرات جوانان در برنامه ریزی فعالیت ها توسط مدیریت مساجد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منطبق نبودن برنامه های مساجد با نیازهای فکری و فرهنگی جوانان و متناسب نبودن با شرایط زمان و مسائل مبتلا به روز جامعه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تجهیزات لوازم و ابزار مناسب نرم افزاری مدرن و روز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 وسایل آموزشی و کمک آموزشی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برنامه های زمان بندی شده و تعریف شده کوتاه مدت، میان مدت و بلند مدت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 در رابطه با رفع کاستی ها و نواقصات مربوط به برنامه ریزی های فرهنگی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جوانان و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ریزی فرهنگی و دینی مساجد به نیازها علایق و سلایق نوجوانان و جوانان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محتوای برنامه های فرهنگی مساجد با نیازهای فکری جوانان، مقتضیات زمان و مسائل مبتلا به روز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تکنولوژی آموزشی روز در اجرای برنامه های آموزشی، فرهنگی،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بانک اطلاعات و مرکز اطلاع رسانی و گروه ویژه مطالعاتی و تحقیقاتی به منظور انجام پژوهش در مورد ارزیابی برنامه های فرهنگی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وجود اساتید و صاحب نظران مشهور دانشگاهی و حوزوی در برنامه های فرهنگی و دینی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بخشیدن به محتوای برنامه های فرهنگی مساجد از نظر موضوع، روش و 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شیوه های نوین آموزشی در ارائه و انتقال مفاهیم و ارزش های دینی و مذهبی به نوجوانان و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آسان گیری و اصل اعتدال و میانه روی در آموزش مسائل و مفاهیم دینی به نوجوانان و جوانان از سوی مربیان دینی و مبلغین رعایت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اجرای برنامه های یکنواخت تکراری و خسته کننده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تجهیز مساجد به امکانات، لوازم و ابزار فرهنگی روز دنیا از قبیل کتابخانه های تخصصی </w:t>
      </w:r>
      <w:bookmarkStart w:id="213" w:name="pg19042_204509"/>
    </w:p>
    <w:p>
      <w:pPr>
        <w:pStyle w:val="BookText"/>
        <w:rPr/>
      </w:pPr>
      <w:bookmarkEnd w:id="213"/>
      <w:r>
        <w:rPr>
          <w:rFonts w:ascii="IRNazanin" w:hAnsi="IRNazanin" w:eastAsia="IRNazanin"/>
          <w:color w:val="111111"/>
          <w:sz w:val="28"/>
          <w:sz w:val="28"/>
          <w:szCs w:val="28"/>
          <w:rtl w:val="true"/>
          <w:lang w:bidi="fa-IR"/>
        </w:rPr>
        <w:t>سالن مطالعه کامپیوتر وسایل آموزشی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کردن مسائل و مشکلات نوجوانان و جوانان محله و برنامه ریزی در راستای رفع و حل مشکلات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یکسونگری در اجرای برنامه های فرهنگی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مدیریت زمان در برنامه های فرهنگی و دینی مساجد به طوری که سعی شود برنامه های اجرایی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ها، کلاس های آموزشی، همایش ها، مراسم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 متناسب با ظرفیت های جسمی، روحی و روانی ویژگی های سنی و ذهنی مخاطبین طراحی و اجرا گردد تا از خستگی، دل زدگی و در نتیجه گریز جوانان از برنامه های فرهنگی مساجد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فرهنگی و دینی مساجد برای نوجوانان و جوانان جذاب، مفید بوده و هنر و مهارت را به آنان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زیستن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دادن نوجوانان و جوانان در امر برنامه ریزی های فرهنگی و دینی و اجرای برنامه ها در جذب جوانان به مسجد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جوانان به این خاطر از مساجد دوری می کنند که آن را همیشه مکانی برای گریه، موعظه و عبادت می دانند در حالیکه اسلام نقش مسجد را علاوه بر عبادت، مکانی برای آموزش تعلیم و تربیت و شادابی جامعه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روحیه شادابی و طراوت همراه با حفظ حریم های اسلام به مساجد برگردانده شود مکانی برای گرایش جوانان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های فرهنگی آموزشی و هنری و برگزاری اعیاد اسلامی مثل قربان، نیمه شعبان، فطر، غدیر میلادیه های ائمه اطهار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نشاط را به جامعه برمی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نیازهای روز جوانان و پاسخگویی به آن ها در برنامه های مسجد</w:t>
      </w:r>
      <w:r>
        <w:rPr>
          <w:rFonts w:eastAsia="IRNazanin" w:cs="IRNazanin"/>
          <w:color w:val="111111"/>
          <w:sz w:val="28"/>
          <w:szCs w:val="28"/>
          <w:rtl w:val="true"/>
          <w:lang w:bidi="fa-IR"/>
        </w:rPr>
        <w:t>.</w:t>
      </w:r>
    </w:p>
    <w:p>
      <w:pPr>
        <w:pStyle w:val="Heading4"/>
        <w:numPr>
          <w:ilvl w:val="3"/>
          <w:numId w:val="1"/>
        </w:numPr>
        <w:rPr/>
      </w:pPr>
      <w:bookmarkStart w:id="214" w:name="__RefHeading___Toc13996130_1280447820"/>
      <w:bookmarkStart w:id="215" w:name="_Toc83"/>
      <w:bookmarkEnd w:id="214"/>
      <w:r>
        <w:rPr>
          <w:rtl w:val="true"/>
        </w:rPr>
        <w:t>ه</w:t>
      </w:r>
      <w:r>
        <w:rPr>
          <w:rtl w:val="true"/>
        </w:rPr>
        <w:t xml:space="preserve">) </w:t>
      </w:r>
      <w:r>
        <w:rPr>
          <w:rtl w:val="true"/>
        </w:rPr>
        <w:t>خانواده</w:t>
      </w:r>
      <w:bookmarkEnd w:id="2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در راستای برداشتن فاصله میان مسجد و جوانان و ایجاد حلقه عاطفی بین آن دو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پدر و مادر است که کودک را از همان ابتدای کودکی با مسجد و انجام فرایض دینی مثل نماز و روزه آشنا کنند که در دین اسلام سفارش زیادی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فرزندان خود را از کودکی به نماز و روزه عادت دهید تا تقید به فرایض در </w:t>
      </w:r>
    </w:p>
    <w:p>
      <w:pPr>
        <w:pStyle w:val="BookText"/>
        <w:rPr/>
      </w:pPr>
      <w:r>
        <w:rPr>
          <w:rFonts w:ascii="IRNazanin" w:hAnsi="IRNazanin" w:eastAsia="IRNazanin"/>
          <w:color w:val="111111"/>
          <w:sz w:val="28"/>
          <w:sz w:val="28"/>
          <w:szCs w:val="28"/>
          <w:rtl w:val="true"/>
          <w:lang w:bidi="fa-IR"/>
        </w:rPr>
        <w:t>بزرگسالی برای آنان دشوار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فرزند خود را از کودکی به حضور در مسجد و خواندن نماز و عبادات عادت دهد، این سنت پسندیده رفته رفته در ذهن کودک نقش بسته و با آن مأنوس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نیز می توانند با برپایی برنامه های آموزشی و هنری اولین قدم را برای ایجاد این رابطه عاطفی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خانواده نیز مانند مباحث مطرح شده اگر خانواده با برخی از مباحث روان شناسی رشد آشنا باشد متوجه می شود که با فرزندان خود در سنین مختلف، برخوردهای خاصی باید انجام گیرد و برای درگیر نمودن آن ها با مسائل تربیتی و اخلاقی خصوصاً نماز، روش های مخصوص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کودکان در سنین زیر چهار سال شدیداً از پدر و مادر تقلید پذیرند، در این زمان بهترین راه تأثیرگذاری بر کودکان این است که پدر و مادر اعمال دینی را در حضور کودک انجام دهند تا او این اعمال را دیده و سعی کند آن را انجام دهد که در این صورت باید والدین امکانات لازم را در اختیار کودک قرار دهند و در همین زمینه و برای علاقه مند کردن کودکان به مسجد باید خود والدین مقید به نماز در مسجد باشند تا این علاقه مندی در کودک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خانواده علاقه خاصی برای حضور در مسجد نداشته باشند، مطمئناً کار برای جذب نوجوان و جوانی که در این خانواده رشد پیدا کرده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جذب جوانان و نوجوانان به مسجد از همان ابتدای زندگی و کودکی فرزندان، سعی در جذب خانواده ها خصوصاً خانواده های جوان به مسجد،شود تا با حضور خانواده های جوان در مسجد با همه روش های ذکر شده و آموزش آن ها در چگونگی تربیت دینی فرزندان زمینه حضور نوجوانان و جوانان در آینده نزدیک در مساجد را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موضوع هم نقش بسیار مهمی دارد که خانواده ها هم مورد آموزش قرار گیرند که این خود بابی جدید می طلبد که خانواده ها را چگونه به مسجد بیاوریم و با برنامه های کاربردی و جذاب، سعی در آموزش آن ها در عرصه برخورد با همسر و چگونگی تربیت صحیح و دینی فرزندان داشته باشیم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خانواده امام جماعت می تواند با درگیر نمودن خانواده ها در مباحث و همچنین آموزش خانواده ها در این رابطه یک پل ارتباطی خوبی بین خانواده و مسجد ایجاد کند، تا به این واسطه جوانان و نوجوانان را جذب مسجد کنند</w:t>
      </w:r>
      <w:r>
        <w:rPr>
          <w:rFonts w:eastAsia="IRNazanin" w:cs="IRNazanin"/>
          <w:color w:val="111111"/>
          <w:sz w:val="28"/>
          <w:szCs w:val="28"/>
          <w:rtl w:val="true"/>
          <w:lang w:bidi="fa-IR"/>
        </w:rPr>
        <w:t xml:space="preserve">. </w:t>
      </w:r>
      <w:bookmarkStart w:id="216" w:name="pg19042_204511"/>
    </w:p>
    <w:p>
      <w:pPr>
        <w:pStyle w:val="Heading4"/>
        <w:numPr>
          <w:ilvl w:val="3"/>
          <w:numId w:val="1"/>
        </w:numPr>
        <w:rPr/>
      </w:pPr>
      <w:bookmarkStart w:id="217" w:name="__RefHeading___Toc13996132_1280447820"/>
      <w:bookmarkStart w:id="218" w:name="_Toc84"/>
      <w:bookmarkEnd w:id="216"/>
      <w:bookmarkEnd w:id="217"/>
      <w:r>
        <w:rPr>
          <w:rtl w:val="true"/>
        </w:rPr>
        <w:t>و</w:t>
      </w:r>
      <w:r>
        <w:rPr>
          <w:rtl w:val="true"/>
        </w:rPr>
        <w:t xml:space="preserve">) </w:t>
      </w:r>
      <w:r>
        <w:rPr>
          <w:rtl w:val="true"/>
        </w:rPr>
        <w:t>مدرسه</w:t>
      </w:r>
      <w:bookmarkEnd w:id="218"/>
    </w:p>
    <w:p>
      <w:pPr>
        <w:pStyle w:val="BookText"/>
        <w:rPr/>
      </w:pPr>
      <w:r>
        <w:rPr>
          <w:rFonts w:ascii="IRNazanin" w:hAnsi="IRNazanin" w:eastAsia="IRNazanin"/>
          <w:color w:val="111111"/>
          <w:sz w:val="28"/>
          <w:sz w:val="28"/>
          <w:szCs w:val="28"/>
          <w:rtl w:val="true"/>
          <w:lang w:bidi="fa-IR"/>
        </w:rPr>
        <w:t>امروزه، لازم است مدارس یک علاقه واقعی و باطنی برای حضور مستمر و ارتباط نزدیک دانش آموزان با مساجد در آنان ایجاد کنند در این راستا مدارس نباید فقط به ساختن نمازخانه ها اکتفا کنند هر چند ساخت و توسعه نمازخانه ها اقدامی مثبت و ارزنده برای رسیدن به ارزش ها و مقدسات والای دینی است اما هیچگاه جای مساجد و اثرات سازنده آن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همه تلاش دست اندرکاران تعلیم و تربیت بر این باشد که پیوندی واقعی بین خانه، مدرسه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مثلث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 البته این پیوند باید مستمر باشد نه مقطعی فرهنگ انس گرفتن با مسجد و در رأس آن نماز به عنوان یک حرکت ارادی، آگاهانه و مستمر باید از آغاز دوران کودکی در نظام تربیتی خانه مدرسه و جامعه به عنوان یک اصل مهم تربیتی مد نظر قرار بگیرد مدرسه محل آموزش و یادگیری است و غالبا دبیران موفق الگوی دانش آموزان قرار می گیرند، در این محیط آموزشی که دانش آموزان آمادگی دریافت آموزش های گوناگون را دارند، با برنامه ریزی و مخاطب شناسی دقیق می توان شرکت در مسجد و مکان های مذهبی را آموزش،داد در این مورد هم پیوند خوب امام جماعت مسجد محل با مدرسه و حضور منظم ایشان در برنامه های فرهنگی اردویی مدرسه می تواند عامل خوبی برای جذب نوجوانان و جوانان به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تجربه نشان داده حضور روحانیت در مدارس و داشتن ارتباط صمیمی و دوستانه با دانش آموزان توانسته در جذب جوانان به مسائل مذهبی نقش خوبی ایفا نماید، ضمن اینکه غالب افرادی که در دوره دبیرستان علاقه مند به تحصیل در حوزه علوم دینی می شوند، از شروع این فرایند با ارتباط دوستانه با یک روحانی در مدرسه یاد می کنند بنابراین یکی از مهم ترین عوامل عملی جذب جوانان به مسجد و محیط های مذهبی حضور روحانی پرنشاط، باسواد، جوان و خلاق در مدارس می باشد</w:t>
      </w:r>
      <w:r>
        <w:rPr>
          <w:rFonts w:eastAsia="IRNazanin" w:cs="IRNazanin"/>
          <w:color w:val="111111"/>
          <w:sz w:val="28"/>
          <w:szCs w:val="28"/>
          <w:rtl w:val="true"/>
          <w:lang w:bidi="fa-IR"/>
        </w:rPr>
        <w:t>.</w:t>
      </w:r>
    </w:p>
    <w:p>
      <w:pPr>
        <w:pStyle w:val="Heading4"/>
        <w:numPr>
          <w:ilvl w:val="3"/>
          <w:numId w:val="1"/>
        </w:numPr>
        <w:rPr/>
      </w:pPr>
      <w:bookmarkStart w:id="219" w:name="__RefHeading___Toc13996134_1280447820"/>
      <w:bookmarkStart w:id="220" w:name="_Toc85"/>
      <w:bookmarkEnd w:id="219"/>
      <w:r>
        <w:rPr>
          <w:rtl w:val="true"/>
        </w:rPr>
        <w:t>ز</w:t>
      </w:r>
      <w:r>
        <w:rPr>
          <w:rtl w:val="true"/>
        </w:rPr>
        <w:t xml:space="preserve">) </w:t>
      </w:r>
      <w:r>
        <w:rPr>
          <w:rtl w:val="true"/>
        </w:rPr>
        <w:t>سایر عوامل پیونددهنده میان مسجد و جوانان</w:t>
      </w:r>
      <w:bookmarkEnd w:id="220"/>
    </w:p>
    <w:p>
      <w:pPr>
        <w:pStyle w:val="Heading5"/>
        <w:numPr>
          <w:ilvl w:val="4"/>
          <w:numId w:val="1"/>
        </w:numPr>
        <w:rPr/>
      </w:pPr>
      <w:bookmarkStart w:id="221" w:name="__RefHeading___Toc13996136_1280447820"/>
      <w:bookmarkStart w:id="222" w:name="_Toc86"/>
      <w:bookmarkEnd w:id="221"/>
      <w:r>
        <w:rPr/>
        <w:t>1</w:t>
      </w:r>
      <w:r>
        <w:rPr>
          <w:rtl w:val="true"/>
        </w:rPr>
        <w:t xml:space="preserve">. </w:t>
      </w:r>
      <w:r>
        <w:rPr>
          <w:rtl w:val="true"/>
        </w:rPr>
        <w:t>ترجمه و توضيح دعاها واذكار</w:t>
      </w:r>
      <w:bookmarkEnd w:id="2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رفع بعضی شبهات و ابهامات که از سوی نوجوانان و جوانان مطرح می شود مثل این که چرا یک سری عبارات را به زبان عربی می خوانیم در حالی که نمی دانیم مخاطب ما </w:t>
      </w:r>
      <w:bookmarkStart w:id="223" w:name="pg19042_204512"/>
    </w:p>
    <w:p>
      <w:pPr>
        <w:pStyle w:val="BookText"/>
        <w:rPr/>
      </w:pPr>
      <w:bookmarkEnd w:id="223"/>
      <w:r>
        <w:rPr>
          <w:rFonts w:ascii="IRNazanin" w:hAnsi="IRNazanin" w:eastAsia="IRNazanin"/>
          <w:color w:val="111111"/>
          <w:sz w:val="28"/>
          <w:sz w:val="28"/>
          <w:szCs w:val="28"/>
          <w:rtl w:val="true"/>
          <w:lang w:bidi="fa-IR"/>
        </w:rPr>
        <w:t>کیست؟ حتی المقدور سعی کنیم به همراه دعاها ترجمه آن ها را نیز به زبان ساده و روان بیان کنیم تا ارتباط بین خواننده دعا و مخاطب،او یعنی خداوند را محکم تر کنیم</w:t>
      </w:r>
      <w:r>
        <w:rPr>
          <w:rFonts w:eastAsia="IRNazanin" w:cs="IRNazanin"/>
          <w:color w:val="111111"/>
          <w:sz w:val="28"/>
          <w:szCs w:val="28"/>
          <w:rtl w:val="true"/>
          <w:lang w:bidi="fa-IR"/>
        </w:rPr>
        <w:t>.</w:t>
      </w:r>
    </w:p>
    <w:p>
      <w:pPr>
        <w:pStyle w:val="Heading5"/>
        <w:numPr>
          <w:ilvl w:val="4"/>
          <w:numId w:val="1"/>
        </w:numPr>
        <w:rPr/>
      </w:pPr>
      <w:bookmarkStart w:id="224" w:name="__RefHeading___Toc13996138_1280447820"/>
      <w:bookmarkStart w:id="225" w:name="_Toc87"/>
      <w:bookmarkEnd w:id="224"/>
      <w:r>
        <w:rPr/>
        <w:t>2</w:t>
      </w:r>
      <w:r>
        <w:rPr>
          <w:rtl w:val="true"/>
        </w:rPr>
        <w:t xml:space="preserve">. </w:t>
      </w:r>
      <w:r>
        <w:rPr>
          <w:rtl w:val="true"/>
        </w:rPr>
        <w:t>استفاده از هنر</w:t>
      </w:r>
      <w:bookmarkEnd w:id="225"/>
    </w:p>
    <w:p>
      <w:pPr>
        <w:pStyle w:val="BookText"/>
        <w:rPr/>
      </w:pPr>
      <w:r>
        <w:rPr>
          <w:rFonts w:ascii="IRNazanin" w:hAnsi="IRNazanin" w:eastAsia="IRNazanin"/>
          <w:color w:val="111111"/>
          <w:sz w:val="28"/>
          <w:sz w:val="28"/>
          <w:szCs w:val="28"/>
          <w:rtl w:val="true"/>
          <w:lang w:bidi="fa-IR"/>
        </w:rPr>
        <w:t xml:space="preserve">بدون شک بیان قصه های لطیف و خاطرات زیبا و به یادماندنی درباره نماز و اهمیت آن در زندگی در به تصویر کشیدن نگرش و رفتار پیشوایان، رهبران و الگوهای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بهینه از محبوب در ارتباط با نماز می تواند تأثیرات بسیار مؤثر در گرایش نوجوانان و جوانان به مسجد و توسعه فرهنگ نماز داشته باشد صدا و سیما نقش اصلی را می تواند ایفا نماید و نکته ای که در تهیه، تولید پخش و ارائه این گونه برنامه ها باید رعایت شود، توجه به ویژگی های سنی، ذهنی و شرایط فرهنگی اجتماعی مخاطبان است</w:t>
      </w:r>
      <w:r>
        <w:rPr>
          <w:rFonts w:eastAsia="IRNazanin" w:cs="IRNazanin"/>
          <w:color w:val="111111"/>
          <w:sz w:val="28"/>
          <w:szCs w:val="28"/>
          <w:rtl w:val="true"/>
          <w:lang w:bidi="fa-IR"/>
        </w:rPr>
        <w:t>.</w:t>
      </w:r>
    </w:p>
    <w:p>
      <w:pPr>
        <w:pStyle w:val="Heading5"/>
        <w:numPr>
          <w:ilvl w:val="4"/>
          <w:numId w:val="1"/>
        </w:numPr>
        <w:rPr/>
      </w:pPr>
      <w:bookmarkStart w:id="226" w:name="__RefHeading___Toc13996140_1280447820"/>
      <w:bookmarkStart w:id="227" w:name="_Toc88"/>
      <w:bookmarkEnd w:id="226"/>
      <w:r>
        <w:rPr/>
        <w:t>3</w:t>
      </w:r>
      <w:r>
        <w:rPr>
          <w:rtl w:val="true"/>
        </w:rPr>
        <w:t xml:space="preserve">. </w:t>
      </w:r>
      <w:r>
        <w:rPr>
          <w:rtl w:val="true"/>
        </w:rPr>
        <w:t>الگووهمانندسازی</w:t>
      </w:r>
      <w:bookmarkEnd w:id="227"/>
    </w:p>
    <w:p>
      <w:pPr>
        <w:pStyle w:val="BookText"/>
        <w:rPr/>
      </w:pPr>
      <w:r>
        <w:rPr>
          <w:rFonts w:ascii="IRNazanin" w:hAnsi="IRNazanin" w:eastAsia="IRNazanin"/>
          <w:color w:val="111111"/>
          <w:sz w:val="28"/>
          <w:sz w:val="28"/>
          <w:szCs w:val="28"/>
          <w:rtl w:val="true"/>
          <w:lang w:bidi="fa-IR"/>
        </w:rPr>
        <w:t>در روند توسعه فرهنگ نماز و ایجاد پیوند بین مخاطب و مسجد، لازم است الگوهای والای نمازگزاران واقعی به افراد جامعه معرفی شوند تا نوجوانان و جوانان با بینش روشنی به الگوگیری از آن ها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روش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علاقه به نمازندارند و یا نمازگریز هستند نیز به خاطر وجود نداشتن الگوهای مناسب و عدم اهتمام والدین به این موضوع با افراد بی نماز و نمازگریز همانندسازی نموده و آن ها را الگوی شخصیتی خویش قرار داده اند بنابراین والدین و مربیان باید از نخستین دوران کودکی هم خود به عنوان الگوی مناسب برای کودکان و نوجوانان بوده و هم افراد دیگری را که اهل نماز هستند به عنوان الگو معرفی نمایند و بالطبع نوجوانان و جوانان هرچه از الگوهای مناسب تر و والاتری بهره مند شوند کمتر دچار آسیب نمازگریزی می شوند</w:t>
      </w:r>
      <w:r>
        <w:rPr>
          <w:rFonts w:eastAsia="IRNazanin" w:cs="IRNazanin"/>
          <w:color w:val="111111"/>
          <w:sz w:val="28"/>
          <w:szCs w:val="28"/>
          <w:rtl w:val="true"/>
          <w:lang w:bidi="fa-IR"/>
        </w:rPr>
        <w:t>.</w:t>
      </w:r>
    </w:p>
    <w:p>
      <w:pPr>
        <w:pStyle w:val="Heading5"/>
        <w:numPr>
          <w:ilvl w:val="4"/>
          <w:numId w:val="1"/>
        </w:numPr>
        <w:rPr/>
      </w:pPr>
      <w:bookmarkStart w:id="228" w:name="__RefHeading___Toc13996142_1280447820"/>
      <w:bookmarkStart w:id="229" w:name="_Toc89"/>
      <w:bookmarkEnd w:id="228"/>
      <w:r>
        <w:rPr/>
        <w:t>4</w:t>
      </w:r>
      <w:r>
        <w:rPr>
          <w:rtl w:val="true"/>
        </w:rPr>
        <w:t xml:space="preserve">. </w:t>
      </w:r>
      <w:r>
        <w:rPr>
          <w:rtl w:val="true"/>
        </w:rPr>
        <w:t>به کارگیری روش محبت</w:t>
      </w:r>
      <w:bookmarkEnd w:id="22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نیکوترین و اساسی ترین روش های تربیت دینی جامعه و عامل اساسی توسعه فرهنگ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سرشت آدمی و تأثیرپذیری انسان از نرمی و دوستی و انزجار فطرت آدمی از تندی و خشونت گرایی نیکوترین راه و رسم تربیت مذهبی کودکان و نوجوانان و همچنان عامل </w:t>
      </w:r>
      <w:bookmarkStart w:id="230" w:name="pg19042_204513"/>
    </w:p>
    <w:p>
      <w:pPr>
        <w:pStyle w:val="BookText"/>
        <w:rPr/>
      </w:pPr>
      <w:bookmarkEnd w:id="230"/>
      <w:r>
        <w:rPr>
          <w:rFonts w:ascii="IRNazanin" w:hAnsi="IRNazanin" w:eastAsia="IRNazanin"/>
          <w:color w:val="111111"/>
          <w:sz w:val="28"/>
          <w:sz w:val="28"/>
          <w:szCs w:val="28"/>
          <w:rtl w:val="true"/>
          <w:lang w:bidi="fa-IR"/>
        </w:rPr>
        <w:t>مؤثر در ترویج فرهنگ نماز آنان و ایجاد حلقه بین اقشار جوان و مسجد، به کارگیری روش محبت است</w:t>
      </w:r>
      <w:r>
        <w:rPr>
          <w:rFonts w:eastAsia="IRNazanin" w:cs="IRNazanin"/>
          <w:color w:val="111111"/>
          <w:sz w:val="28"/>
          <w:szCs w:val="28"/>
          <w:rtl w:val="true"/>
          <w:lang w:bidi="fa-IR"/>
        </w:rPr>
        <w:t>.</w:t>
      </w:r>
    </w:p>
    <w:p>
      <w:pPr>
        <w:pStyle w:val="Heading5"/>
        <w:numPr>
          <w:ilvl w:val="4"/>
          <w:numId w:val="1"/>
        </w:numPr>
        <w:rPr/>
      </w:pPr>
      <w:bookmarkStart w:id="231" w:name="__RefHeading___Toc13996144_1280447820"/>
      <w:bookmarkStart w:id="232" w:name="_Toc90"/>
      <w:bookmarkEnd w:id="231"/>
      <w:r>
        <w:rPr/>
        <w:t>5</w:t>
      </w:r>
      <w:r>
        <w:rPr>
          <w:rtl w:val="true"/>
        </w:rPr>
        <w:t xml:space="preserve">. </w:t>
      </w:r>
      <w:r>
        <w:rPr>
          <w:rtl w:val="true"/>
        </w:rPr>
        <w:t>بیان ویژگی های اخلاقی نمازگزاران</w:t>
      </w:r>
      <w:bookmarkEnd w:id="232"/>
    </w:p>
    <w:p>
      <w:pPr>
        <w:pStyle w:val="BookText"/>
        <w:rPr/>
      </w:pPr>
      <w:r>
        <w:rPr>
          <w:rFonts w:ascii="IRNazanin" w:hAnsi="IRNazanin" w:eastAsia="IRNazanin"/>
          <w:color w:val="111111"/>
          <w:sz w:val="28"/>
          <w:sz w:val="28"/>
          <w:szCs w:val="28"/>
          <w:rtl w:val="true"/>
          <w:lang w:bidi="fa-IR"/>
        </w:rPr>
        <w:t xml:space="preserve">یکی دیگر از روش های ترغیب نوجوانان و جوانان به نماز و تشویق آنان برای حضور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چهرهای زیبا و جذاب از نمازگزاران و بیان ویژگی های اخلاقی و رفتاری انسان های مسجدی است تا دیگران با دیدن جلوههای رفتاری آنان در عرصه های مختلف به نماز و مسجد گرایش پیدا کنند</w:t>
      </w:r>
      <w:r>
        <w:rPr>
          <w:rFonts w:eastAsia="IRNazanin" w:cs="IRNazanin"/>
          <w:color w:val="111111"/>
          <w:sz w:val="28"/>
          <w:szCs w:val="28"/>
          <w:rtl w:val="true"/>
          <w:lang w:bidi="fa-IR"/>
        </w:rPr>
        <w:t>.</w:t>
      </w:r>
    </w:p>
    <w:p>
      <w:pPr>
        <w:pStyle w:val="Heading5"/>
        <w:numPr>
          <w:ilvl w:val="4"/>
          <w:numId w:val="1"/>
        </w:numPr>
        <w:rPr/>
      </w:pPr>
      <w:bookmarkStart w:id="233" w:name="__RefHeading___Toc13996146_1280447820"/>
      <w:bookmarkStart w:id="234" w:name="_Toc91"/>
      <w:bookmarkEnd w:id="233"/>
      <w:r>
        <w:rPr/>
        <w:t>6</w:t>
      </w:r>
      <w:r>
        <w:rPr>
          <w:rtl w:val="true"/>
        </w:rPr>
        <w:t xml:space="preserve">. </w:t>
      </w:r>
      <w:r>
        <w:rPr>
          <w:rtl w:val="true"/>
        </w:rPr>
        <w:t>بیان اهمیت و موقعیت والای مسجد</w:t>
      </w:r>
      <w:bookmarkEnd w:id="234"/>
    </w:p>
    <w:p>
      <w:pPr>
        <w:pStyle w:val="BookText"/>
        <w:rPr/>
      </w:pPr>
      <w:r>
        <w:rPr>
          <w:rFonts w:ascii="IRNazanin" w:hAnsi="IRNazanin" w:eastAsia="IRNazanin"/>
          <w:color w:val="111111"/>
          <w:sz w:val="28"/>
          <w:sz w:val="28"/>
          <w:szCs w:val="28"/>
          <w:rtl w:val="true"/>
          <w:lang w:bidi="fa-IR"/>
        </w:rPr>
        <w:t>اهمیت مسجد و تفاوت فعالیت های انجام شده در مساجد و مکان های دیگر می تواند عامل جذب خوبی باشد</w:t>
      </w:r>
      <w:r>
        <w:rPr>
          <w:rFonts w:eastAsia="IRNazanin" w:cs="IRNazanin"/>
          <w:color w:val="111111"/>
          <w:sz w:val="28"/>
          <w:szCs w:val="28"/>
          <w:rtl w:val="true"/>
          <w:lang w:bidi="fa-IR"/>
        </w:rPr>
        <w:t>.</w:t>
      </w:r>
    </w:p>
    <w:p>
      <w:pPr>
        <w:pStyle w:val="Heading5"/>
        <w:numPr>
          <w:ilvl w:val="4"/>
          <w:numId w:val="1"/>
        </w:numPr>
        <w:rPr/>
      </w:pPr>
      <w:bookmarkStart w:id="235" w:name="__RefHeading___Toc13996148_1280447820"/>
      <w:bookmarkStart w:id="236" w:name="_Toc92"/>
      <w:bookmarkEnd w:id="235"/>
      <w:r>
        <w:rPr/>
        <w:t>7</w:t>
      </w:r>
      <w:r>
        <w:rPr>
          <w:rtl w:val="true"/>
        </w:rPr>
        <w:t xml:space="preserve">. </w:t>
      </w:r>
      <w:r>
        <w:rPr>
          <w:rtl w:val="true"/>
        </w:rPr>
        <w:t>بیان رمزوراز نماز و آثار و فواید آن و آشنا کردن جوانان با فلسفه اعمال عبادی یکی دیگر از روش های جذب نوجوانان و جوانان به مسجد و ترویج فرهنگ نماز می باشد</w:t>
      </w:r>
      <w:r>
        <w:rPr>
          <w:rtl w:val="true"/>
        </w:rPr>
        <w:t>.</w:t>
      </w:r>
      <w:bookmarkEnd w:id="236"/>
    </w:p>
    <w:p>
      <w:pPr>
        <w:pStyle w:val="Heading5"/>
        <w:numPr>
          <w:ilvl w:val="4"/>
          <w:numId w:val="1"/>
        </w:numPr>
        <w:rPr/>
      </w:pPr>
      <w:bookmarkStart w:id="237" w:name="__RefHeading___Toc13996150_1280447820"/>
      <w:bookmarkStart w:id="238" w:name="_Toc93"/>
      <w:bookmarkEnd w:id="237"/>
      <w:r>
        <w:rPr/>
        <w:t>8</w:t>
      </w:r>
      <w:r>
        <w:rPr>
          <w:rtl w:val="true"/>
        </w:rPr>
        <w:t xml:space="preserve">. </w:t>
      </w:r>
      <w:r>
        <w:rPr>
          <w:rtl w:val="true"/>
        </w:rPr>
        <w:t>انعکاس فعالیت ها</w:t>
      </w:r>
      <w:bookmarkEnd w:id="238"/>
    </w:p>
    <w:p>
      <w:pPr>
        <w:pStyle w:val="BookText"/>
        <w:rPr/>
      </w:pPr>
      <w:r>
        <w:rPr>
          <w:rFonts w:ascii="IRNazanin" w:hAnsi="IRNazanin" w:eastAsia="IRNazanin"/>
          <w:color w:val="111111"/>
          <w:sz w:val="28"/>
          <w:sz w:val="28"/>
          <w:szCs w:val="28"/>
          <w:rtl w:val="true"/>
          <w:lang w:bidi="fa-IR"/>
        </w:rPr>
        <w:t>فعالیت های مسجد باید در بین مردم منعکس شود از طریق صدا و سیما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مطلع شوند این اطلاع و آگاهی از فعالیت های گوناگون باعث تشویق و دلگرمی مردم می شود و سامان و نظم امور مسجد را نمایان می سازد</w:t>
      </w:r>
      <w:r>
        <w:rPr>
          <w:rFonts w:eastAsia="IRNazanin" w:cs="IRNazanin"/>
          <w:color w:val="111111"/>
          <w:sz w:val="28"/>
          <w:szCs w:val="28"/>
          <w:rtl w:val="true"/>
          <w:lang w:bidi="fa-IR"/>
        </w:rPr>
        <w:t>.</w:t>
      </w:r>
    </w:p>
    <w:p>
      <w:pPr>
        <w:pStyle w:val="Heading5"/>
        <w:numPr>
          <w:ilvl w:val="4"/>
          <w:numId w:val="1"/>
        </w:numPr>
        <w:rPr/>
      </w:pPr>
      <w:bookmarkStart w:id="239" w:name="__RefHeading___Toc13996152_1280447820"/>
      <w:bookmarkStart w:id="240" w:name="_Toc94"/>
      <w:bookmarkEnd w:id="239"/>
      <w:r>
        <w:rPr/>
        <w:t>9</w:t>
      </w:r>
      <w:r>
        <w:rPr>
          <w:rtl w:val="true"/>
        </w:rPr>
        <w:t xml:space="preserve">. </w:t>
      </w:r>
      <w:r>
        <w:rPr>
          <w:rtl w:val="true"/>
        </w:rPr>
        <w:t>مساجد گره گشای مشکلات جوانان</w:t>
      </w:r>
      <w:bookmarkEnd w:id="24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به ویژه نوجوانان و جوانان بدانند که برخی از مشکلاتشان در مسجد رفع می شود طبیعتاً به مسجد روی می آورند مثلاً اگر کلاس های رفع اشکال و تدریس خصوصی به شکل آسان در مسجد تشکیل شود یا با تشکیل صندوق های قرض الحسنه بخشی از نیازهای مالی جوانان تأمین گردد، آنان با امید به آینده و با حس اینکه مأمنی برای حل مشکلات خود دارند به مسجد خوشبین شده و به آن روی می آورند</w:t>
      </w:r>
      <w:r>
        <w:rPr>
          <w:rFonts w:eastAsia="IRNazanin" w:cs="IRNazanin"/>
          <w:color w:val="111111"/>
          <w:sz w:val="28"/>
          <w:szCs w:val="28"/>
          <w:rtl w:val="true"/>
          <w:lang w:bidi="fa-IR"/>
        </w:rPr>
        <w:t xml:space="preserve">. </w:t>
      </w:r>
      <w:bookmarkStart w:id="241" w:name="pg19042_204514"/>
    </w:p>
    <w:p>
      <w:pPr>
        <w:pStyle w:val="Heading5"/>
        <w:numPr>
          <w:ilvl w:val="4"/>
          <w:numId w:val="1"/>
        </w:numPr>
        <w:rPr/>
      </w:pPr>
      <w:bookmarkStart w:id="242" w:name="__RefHeading___Toc13996154_1280447820"/>
      <w:bookmarkStart w:id="243" w:name="_Toc95"/>
      <w:bookmarkEnd w:id="241"/>
      <w:bookmarkEnd w:id="242"/>
      <w:r>
        <w:rPr/>
        <w:t>10</w:t>
      </w:r>
      <w:r>
        <w:rPr>
          <w:rtl w:val="true"/>
        </w:rPr>
        <w:t xml:space="preserve">. </w:t>
      </w:r>
      <w:r>
        <w:rPr>
          <w:rtl w:val="true"/>
        </w:rPr>
        <w:t>خادمين و هیئت امنای مساجد</w:t>
      </w:r>
      <w:bookmarkEnd w:id="243"/>
    </w:p>
    <w:p>
      <w:pPr>
        <w:pStyle w:val="BookText"/>
        <w:rPr/>
      </w:pPr>
      <w:r>
        <w:rPr>
          <w:rFonts w:ascii="IRNazanin" w:hAnsi="IRNazanin" w:eastAsia="IRNazanin"/>
          <w:color w:val="111111"/>
          <w:sz w:val="28"/>
          <w:sz w:val="28"/>
          <w:szCs w:val="28"/>
          <w:rtl w:val="true"/>
          <w:lang w:bidi="fa-IR"/>
        </w:rPr>
        <w:t>اکثر خدام و اعضای هیئت امنای مساجد از افراد کهنسال بازنشسته و بی سواد یا کم سواد هستند و این گونه افراد روحیه برخورد با تمام طبقات اجتماع را ندارند و از آنجا که خستگی روحی و پیری در اعصاب و روان انسان تأثیر می گذارد، شایستگی لازم را برای اداره مساجد ندارند و باعث گریز نوجوانان و جوانان از مسجد می شوند پس باید خادمان مسجد از افراد جوان تحصیل کرده و آگاه باشند تا اشکالات یاد شده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جذب این افراد نیز تأمین مسائل اقتصادی، امنیتی و رفاهی آن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برخورد بعضی از نمازگزاران با نوجوانان و جوانان در مسجد به گونه ای است که آن ها را از هر چه مسجد و مسجدی است متنفر می سازد چرا که طریقه برخورد با نوجوانان و جوانان را نمی دانند در حالی که با استفاده از شیوه هایی مثل مسئولیت دادن و مراعات شخصیت جوانان می توان در جذب ایشان به مساجد مؤثر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بودن مساجد در مواقع به غیر از برگزاری نماز جماعت و ایام خاص مثل ماه مبارک رمضان، ماه محرم و صفرو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پیامدهای منفی داشته باشد با هماهنگی ارگان ها و ادارات رسیدگی کننده به امورات مساجد دستورالعملی برای مساجد تدوین و ارسال گردد تا مساجد به عنوان یک مکان عبادی اجتماعی، فرهنگی، آموزشی،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باز بوده و پذیرای نوجوانان و جوانان و مسافرین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به تداوم و استمرار پیوند جوان و مسجد منتهی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در فرهنگ ما برای برگزاری مراسم عزاداری سوگواری و ایام شهادت ائمه اطهار بیشتر اهمیت داده می شود تا برگزاری جشن ها و مراسمات شاد و سرور به مناسبت میلادیه های بزرگواران دینی با توجه به روحیه نشاط طلاب هیجان و تحرک نوجوانان و جوانان اگر در مساجد برنامه های میلادیه ها در طول سال به صورت مرتب و منظم و باشکوه و عظمت برگزار گردد، این امر می تواند در گرایش نوجوانان و جوانان به مساجد مؤثر شود که متأسفانه تاکنون از این موضوع غفلت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سخت افزاری مساجد تقریباً ما مشکل نداریم اما از لحاظ نرم افزاری مساجد مشکل اساسی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مساجد زیبا در کشور ما ساخته می شود اما متأسفانه غافل از اینکه برنامه ریزی فرهنگی برای مساجد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کارکردهای فرهنگی، عبادی، سیاسی، اجتماعی، </w:t>
      </w:r>
    </w:p>
    <w:p>
      <w:pPr>
        <w:pStyle w:val="BookText"/>
        <w:rPr/>
      </w:pPr>
      <w:r>
        <w:rPr>
          <w:rFonts w:ascii="IRNazanin" w:hAnsi="IRNazanin" w:eastAsia="IRNazanin"/>
          <w:color w:val="111111"/>
          <w:sz w:val="28"/>
          <w:sz w:val="28"/>
          <w:szCs w:val="28"/>
          <w:rtl w:val="true"/>
          <w:lang w:bidi="fa-IR"/>
        </w:rPr>
        <w:t>علمی، دینی،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لزوم برنامه ریزی فرهنگی برای مساجد از سوی مسئولان فرهنگی و نهادهای ذیربط از ضرورت خاصی برخوردار است که این امر می تواند در گرایش جوانان به مساجد تأثیر بسزائی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مساجد فعال در روز جهانی مساجد تقدیر شود و از آن ها حمایت شود تا یک رقابتی بین مساجد فعال در جذب جوانان به مساجد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شوراهای محلی و واگذار کردن بعضی از موضوعاتی که قرار است مردم در آن خصوص با مساجد ارتباط برقرار کنند، به مساجد، ارتباط بین مردم به ویژه جوانان با مسجد تقویت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مسجد باید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چه ساعتی در مسجد باز و چه ساعتی بسته می شود تا مردم سرگردان و بلاتکلیف نباشند و زمان باز و بسته بودن مسجد در تابلو اعلانات جلوی مسجد اطلاع رسانی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برنامه های مسجد باید نظم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w:t>
      </w:r>
    </w:p>
    <w:p>
      <w:pPr>
        <w:pStyle w:val="BookText"/>
        <w:rPr/>
      </w:pPr>
      <w:r>
        <w:rPr>
          <w:rFonts w:ascii="IRNazanin" w:hAnsi="IRNazanin" w:eastAsia="IRNazanin"/>
          <w:color w:val="111111"/>
          <w:sz w:val="28"/>
          <w:sz w:val="28"/>
          <w:szCs w:val="28"/>
          <w:rtl w:val="true"/>
          <w:lang w:bidi="fa-IR"/>
        </w:rPr>
        <w:t>مسجد برای هر سلیقه و جمعیتی باید برنامه مناسب داشته باشد برای هر یک از کودکان، بزرگسالان، دانشجویان، 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 خاصی داشت برای آن ها که اهل دعا هستند برنامه دعا برای آن ها که اهل کتاب هستند کتابخانه و برای جوانان آنچه مناسب سلیقه جوانان است، برنامه ریزی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مزاحمت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نباید برای همسایه هایش مزاحمت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بعضی از مساجد به شکلی است که اگر کسی بخواهد خانه بخرد خانه کنار مسجد را نمی خرد برای اینکه بلندگو را روی پشت بام گذاشته اند و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برنامه از آن پخش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مگر مستمعین روی پشت بام هستند که این کار لازم باشد؟ ما فقط موقع اذان می توانیم صدای اذان را با بلندگو به همه شهر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صدای بلندگو برای برنامه های مختلف، عدم وجود پارکینگ برای مسجد بد بودن وضعیت فاضلاب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ایجاد مزاحمت برای مردم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رفتاری امام جماعت هیئت امنا خادم و همه باید با احترام با نوجوانان و جوانان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به صف اول جماعت آمد اشکالی ندارد اگر او را بگیرند و به صف دیگر پرت کنند، دیگر مسجد نمی آید بچه ها را می شود با احترام جابجا کرد متأسفانه خشونت در برخوردها و عدم رعایت آداب، باعث فرار بعضی از مردم از مساجد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آورد مسجد را برای مؤمنان چنین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دوستانی خداشناس، پرهیزگار و اهل یقین که انسان را در طی مدارج کمال انسانی یاری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 شدن از دانشی که موجب تقویت مبانی علمی و عملی توحید، اخلاق، مسائل مستحدثه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نشانه محکمی بر آیات الهی که الگوی آن در وجود امام جماعت و نمازگزاران تجلی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رحمتی از خداوند طلب کرده و در انتظار تحقق آن بوده است و به برکات تجمع مؤمنان در مسجد به آن دست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ای دلنشین و اثرگذار از عالم ربانی و انسان متقی شنیده و به موجب آن از ارتکاب عمل یا سخن زشتی دست شسته و به گناه گفتاری یا عملی آلوده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و اندرز هدایت گری شنیده و یک درجه از نردبان هدایت بالاتر رفته و با حکمت و برهان جدیدی در علم توحید آشنا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ترس اینکه اعتبار و آبروی او در جمع مؤمنان نمازگزار کاستی نیابد و منزلت و شأن او کاسته نشود، گناهی را ترک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و آزرم ناشی از اینکه ممکن است برخی نمازگزاران در کوچه و محله اعمال او را ببینند، موجب شده تا از عمل ناپسندی دست بشوید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این هشت اثر حضور در مسجد برای اصناف و طبقات مردم از زن و مرد، کارساز و راهگشاست و نقش عظیم و مأموریت وسیع مدیران را بیان می کند این مهم زمانی به نتیجه مطلوب خواهد رسید که مسجد از جاذبه کافی برخوردار باشد و همه طبقات مردم به ویژه نسل جوان که از صفای قلب و معنویت بیشتری برخوردارند و به فرموده امام خمینی رحمه الله علیه جوانان نزدیک ترند به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eastAsia="IRNazanin" w:cs="IRNazanin"/>
          <w:color w:val="111111"/>
          <w:sz w:val="28"/>
          <w:szCs w:val="28"/>
          <w:lang w:bidi="fa-IR"/>
        </w:rPr>
        <w:t>45/21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چشم گیری در آن داشته باشند</w:t>
      </w:r>
      <w:r>
        <w:rPr>
          <w:rFonts w:eastAsia="IRNazanin" w:cs="IRNazanin"/>
          <w:color w:val="111111"/>
          <w:sz w:val="28"/>
          <w:szCs w:val="28"/>
          <w:rtl w:val="true"/>
          <w:lang w:bidi="fa-IR"/>
        </w:rPr>
        <w:t xml:space="preserve">. </w:t>
      </w:r>
      <w:bookmarkStart w:id="244" w:name="pg19042_204517"/>
    </w:p>
    <w:p>
      <w:pPr>
        <w:pStyle w:val="Heading3"/>
        <w:numPr>
          <w:ilvl w:val="2"/>
          <w:numId w:val="1"/>
        </w:numPr>
        <w:rPr/>
      </w:pPr>
      <w:bookmarkStart w:id="245" w:name="__RefHeading___Toc13996156_1280447820"/>
      <w:bookmarkStart w:id="246" w:name="_Toc96"/>
      <w:bookmarkEnd w:id="244"/>
      <w:bookmarkEnd w:id="245"/>
      <w:r>
        <w:rPr>
          <w:rtl w:val="true"/>
        </w:rPr>
        <w:t>منابع و مآخذ</w:t>
      </w:r>
      <w:bookmarkEnd w:id="246"/>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موظف رستمی، محمد علی آیین مسجد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گویه،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تقی، آیین امامت مسجد نشر مؤسسه مسجد، قم،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موظف رستمی، محمد علی، تجارب مبلغین در خصوص جذب نوجوان و جوان به مسجد، انتشارات دار المعارف،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کوشش جمعی از کارشناسان، ترویج و توسعه فرهنگ،نماز انتشارات گنج معرفت، قم،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میرزایی مقدم داود مبلغان دینی و مخاطب شناسی انتشارات دارالمعارف،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فرهنگی و اطلاع رسانی تبیان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مرکز ملی پاسخگویی به سوالات دینی وابسته به پژوهشگاه و علوم فرهنگ اسلامی دفتر تبلیغات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www.pasokhgoo.ir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مشاهدات و گفتگوهای نویسنده مقاله از تعدادی مساجد و با گردانندگان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دژبانی، علی، مقاله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یکصد و چهارده نکته درباره نماز، ناشر، چاپ و نشر و طرح اقامه نماز،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نشانه حکومت صالحان مجموعه مقالات، مشهد، ستاد اقامه نماز،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پرتوی از اسرار نماز چاپ، ناشر، طرح اقامه نماز،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گنجینه ذکر و راز، تهران موسسه فرهنگی قدر ولایت،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رجالی، تهرانی نماز در نهج البلاغه، قم انتشارات دارالصادقین،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اقامه نماز در دوران کودکی و نوجوانی، انتشارات ستاد اقامه نماز،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مسجد نمونه چاپ دوم، تهران، ستاد اقامه نماز،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راهی به سوی کامیابی مجموعه سخنرانی و میزگرد، ستاد اقامه نماز،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رفسنجانی هاشمی، جایگاه نماز در حکومت مجموعه سخنرانی و مقالات نماز راهی به سوی کامیابی،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علیقلی، محمد مهدی، محراب عشق، قم، ستاد اقامه نماز،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علی، راز و نیاز عارفانه، قم، نشر خرم،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ابوالقاسمی، محمد جواد امام و مأموم در جلوگاه حضور، تهران، نشریاس کبود،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حسین، مسجد نهاد عبادت و ستاد ولایت تهران سازمان چاپ و انشارات 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سخنرانی نماز، حکومت، تربیت، جلد دوم، ستاد اقامه نماز،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راد لاهیجی، نماز از دیدگاه قرآن و حدیث، قم، دفتر انتشارات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ابرقویی، روح اله قم، انتشارات رواق دانش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اولین سرمایه داران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رشد مدیریت مدرسه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دوره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دلبری، سید محمد آسیب های تعلیم و تربیت دینی از نگاه شهید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رشد آموزش معارف اسلامی دوره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حسین علی،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پیرامون نماز و مسجد، 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انتشاراتی ستاد اقامه نماز،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www.pasokhgoo.ir</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جذب جوانان به مساجد چیست،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www.irib.ir</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و مسجد،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www.ido.ir</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راد، علی اکبر راهکارهای جذب جوانان به مساجد،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www.andishegom.com</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ها و عوامل جذب جوانان به مساجد،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www.taghribnews.ir</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و جاذبه های مسجد نقل از روزنامه ایران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www.sobheomid.ir</w:t>
      </w:r>
      <w:r>
        <w:rPr>
          <w:rFonts w:eastAsia="Times New Roman" w:cs="Times New Roman" w:ascii="Times New Roman" w:hAnsi="Times New Roman"/>
          <w:color w:val="111111"/>
          <w:sz w:val="28"/>
          <w:szCs w:val="28"/>
          <w:rtl w:val="true"/>
          <w:lang w:val="en-US" w:bidi="en-US"/>
        </w:rPr>
        <w:t xml:space="preserve"> </w:t>
      </w:r>
      <w:bookmarkStart w:id="247" w:name="pg19042_204519"/>
    </w:p>
    <w:p>
      <w:pPr>
        <w:pStyle w:val="Heading2"/>
        <w:numPr>
          <w:ilvl w:val="1"/>
          <w:numId w:val="1"/>
        </w:numPr>
        <w:rPr/>
      </w:pPr>
      <w:bookmarkStart w:id="248" w:name="__RefHeading___Toc13996158_1280447820"/>
      <w:bookmarkStart w:id="249" w:name="_Toc97"/>
      <w:bookmarkEnd w:id="247"/>
      <w:bookmarkEnd w:id="248"/>
      <w:r>
        <w:rPr>
          <w:rtl w:val="true"/>
        </w:rPr>
        <w:t>ایجاد شبکه های اجتماعی فرصتی برای استفاده از ظرفیت های مساجد</w:t>
      </w:r>
      <w:r>
        <w:rPr>
          <w:rtl w:val="true"/>
        </w:rPr>
        <w:t xml:space="preserve">/ </w:t>
      </w:r>
      <w:r>
        <w:rPr>
          <w:rtl w:val="true"/>
        </w:rPr>
        <w:t>سید سجاد میرغضنفری</w:t>
      </w:r>
      <w:bookmarkEnd w:id="249"/>
    </w:p>
    <w:p>
      <w:pPr>
        <w:pStyle w:val="Heading3"/>
        <w:numPr>
          <w:ilvl w:val="2"/>
          <w:numId w:val="1"/>
        </w:numPr>
        <w:rPr/>
      </w:pPr>
      <w:bookmarkStart w:id="250" w:name="__RefHeading___Toc13996160_1280447820"/>
      <w:bookmarkStart w:id="251" w:name="_Toc98"/>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ایجاد شبکه های اجتماعی فرصتی برای استفاده از ظرفیت های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سجاد میرغضنفری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Email:mirghazanfari@isu.ac.ir</w:t>
      </w:r>
    </w:p>
    <w:p>
      <w:pPr>
        <w:pStyle w:val="Heading3"/>
        <w:numPr>
          <w:ilvl w:val="2"/>
          <w:numId w:val="1"/>
        </w:numPr>
        <w:rPr/>
      </w:pPr>
      <w:bookmarkStart w:id="252" w:name="__RefHeading___Toc13996162_1280447820"/>
      <w:bookmarkStart w:id="253" w:name="_Toc99"/>
      <w:bookmarkEnd w:id="252"/>
      <w:r>
        <w:rPr>
          <w:rtl w:val="true"/>
        </w:rPr>
        <w:t>چکیده</w:t>
      </w:r>
      <w:bookmarkEnd w:id="253"/>
    </w:p>
    <w:p>
      <w:pPr>
        <w:pStyle w:val="BookText"/>
        <w:rPr/>
      </w:pPr>
      <w:r>
        <w:rPr>
          <w:rFonts w:ascii="IRNazanin" w:hAnsi="IRNazanin" w:eastAsia="IRNazanin"/>
          <w:color w:val="111111"/>
          <w:sz w:val="28"/>
          <w:sz w:val="28"/>
          <w:szCs w:val="28"/>
          <w:rtl w:val="true"/>
          <w:lang w:bidi="fa-IR"/>
        </w:rPr>
        <w:t>یکی از مسائل مهم در جوامع هویت بخشی است هویت ها اغلب در طول فرآیند گروهی حاصل می شوند و آنچه می تواند این فرآیند گروهی را شکل دهد، رسانه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یک رسانه جمعی است که برای رسیدن به کارکردهای خود و رساندن پیام خود، نیاز به ابزارهای متنوع و مناسبی دارد که یکی از آن ها شبکه سازی است که یک نیاز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دربردارنده مجموعه ای از کنشگران یا گره ها همراه با مجموعه ای از پیوندها با گونه های خاص از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ها را به هم وصل می کند باید توجه داشت که شبکه های اجتماعی نه کاملاً منظم اند و نه کاملاً تصادفی، بلکه همراه با کمی تصادفی بودن، کاملا منظم شده اند و با ایجاد شبکه اتصال انفصال یافته ها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حاصل از تحقیق نشان می دهد بحث اعظمی از کارکردهای مساجد، توسط سایر سازمان ها در حال انجام است و با توجه به قدرت و انسجام آن ها به نظر می رسد استفاده از کارکردهای مساجد و در بلندمدت سپردن کارکردهای مساجد به خودشان نیازمند همکاری تنگاتنگ مساجد با این سازمان ها و نهادها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شبکه سازی نیز پنج عنوان اصلی به منظور ایجاد شبکه ای منسجم بیان شد که سه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مرتبط با یکدیگر محتوای ارتباط و الگوی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بیان شد و تبیین گشت و تبیین دو عنوان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الگو با رفتار و ارتباط الگو با سایر عوامل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پژوهشی مستقل و با تخصصی در حوزه جامعه شناسی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هویت، رسانه جمعی، شبکه سازی </w:t>
      </w:r>
      <w:bookmarkStart w:id="254" w:name="pg19042_204520"/>
    </w:p>
    <w:p>
      <w:pPr>
        <w:pStyle w:val="Heading3"/>
        <w:numPr>
          <w:ilvl w:val="2"/>
          <w:numId w:val="1"/>
        </w:numPr>
        <w:rPr/>
      </w:pPr>
      <w:bookmarkStart w:id="255" w:name="__RefHeading___Toc13996164_1280447820"/>
      <w:bookmarkStart w:id="256" w:name="_Toc100"/>
      <w:bookmarkEnd w:id="254"/>
      <w:bookmarkEnd w:id="255"/>
      <w:r>
        <w:rPr>
          <w:rtl w:val="true"/>
        </w:rPr>
        <w:t>الف</w:t>
      </w:r>
      <w:r>
        <w:rPr>
          <w:rtl w:val="true"/>
        </w:rPr>
        <w:t xml:space="preserve">) </w:t>
      </w:r>
      <w:r>
        <w:rPr>
          <w:rtl w:val="true"/>
        </w:rPr>
        <w:t>کلیات پژوهش</w:t>
      </w:r>
      <w:bookmarkEnd w:id="256"/>
    </w:p>
    <w:p>
      <w:pPr>
        <w:pStyle w:val="Heading4"/>
        <w:numPr>
          <w:ilvl w:val="3"/>
          <w:numId w:val="1"/>
        </w:numPr>
        <w:rPr/>
      </w:pPr>
      <w:bookmarkStart w:id="257" w:name="__RefHeading___Toc13996166_1280447820"/>
      <w:bookmarkStart w:id="258" w:name="_Toc101"/>
      <w:bookmarkEnd w:id="257"/>
      <w:r>
        <w:rPr>
          <w:rtl w:val="true"/>
        </w:rPr>
        <w:t>مقدمه</w:t>
      </w:r>
      <w:bookmarkEnd w:id="258"/>
    </w:p>
    <w:p>
      <w:pPr>
        <w:pStyle w:val="BookText"/>
        <w:rPr/>
      </w:pPr>
      <w:r>
        <w:rPr>
          <w:rFonts w:ascii="IRNazanin" w:hAnsi="IRNazanin" w:eastAsia="IRNazanin"/>
          <w:color w:val="111111"/>
          <w:sz w:val="28"/>
          <w:sz w:val="28"/>
          <w:szCs w:val="28"/>
          <w:rtl w:val="true"/>
          <w:lang w:bidi="fa-IR"/>
        </w:rPr>
        <w:t>مسجد نخستین نهاد عبادی سیاسی در جامعه اسلامی است جایگاه علم و دانش محل عبادت، جایگاه قضاوت، علما، مفسران و پایگاه تبلیغاتی اسلام است که قداست و حرمت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اساسی بین نهاد و سازمان آن است که نهادها در روند تحولات جامعه و کارکرد آن به وجود می آیند و فرد مقام یا دولت در پیدایش آن دخالت ندارند به عبارت دیگر نهادهای اجتماعی از پیش طرح ریزی شده نیستند در حالی که سازمان ها یا نظام های اداری و آموزشی را مسئولین، معتمدین مدیران سرمایه گذاران دولت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کرده و سازمان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گلشن فومنی، </w:t>
      </w:r>
      <w:r>
        <w:rPr>
          <w:rFonts w:eastAsia="IRNazanin" w:cs="IRNazanin"/>
          <w:color w:val="111111"/>
          <w:sz w:val="28"/>
          <w:szCs w:val="28"/>
          <w:lang w:bidi="fa-IR"/>
        </w:rPr>
        <w:t>11:1379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درمیان کلام بزرگان نیز پرداختن به اهمیت این نهاد موج می زند رهبر کبیر انقلاب اسلامی مساجد را سنگر خواندند و از مردم خواستند به حفظ این سنگرها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پیرامون مدیریت مساجد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 هر مسجدی و اهل هر مسجد به عهده امام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ها باید مستقیم باشند تا بتوانند مستقیم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جماعات باید مستقیم باشند تا بتوانند مستقیم کنند دیگران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نیز در سخنان خود مکرراً بر اهمیت مساجد تأکید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گفته ام که با همه این وسایل ارتباط جمعی که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روحانیت باید از همه این وسایل ارتباط جمعی استفاده کند؛ از اینترنت و تکنولوژی های جدید ارتباطاتی باید همه روحانیت برای دین استفاده کند؛ همچنانی که از رادیو و تلویزیون و بقیه چیزها استفاده می کند در عین حال مسجد جلسه مذهبی، نشستن روبه روی مردم دهان به دهان و نفس به نفس با مردم حرف زدن یک نقش بی بدیل دارد و هیچ چیزی جای این را نمی گیرد و این هم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خامنه ای بیانات در دیدار، علما، طلاب و اقشار مختلف مردم شهر مقدس قم به مناسبت سالروز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1375/10/19</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حملات فرهنگی زیادی به نظام مقدس اسلامی شده است که حاصل آن هدف قرار دادن اسلام ناب محمدی صلی الله علیه و آله و در نتیجه تلاش برای جدا کردن مردم ایران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میان حائز اهمیت است داشتن سنگری مناسب برای در امان ماندن از سیل </w:t>
      </w:r>
    </w:p>
    <w:p>
      <w:pPr>
        <w:pStyle w:val="BookText"/>
        <w:rPr/>
      </w:pPr>
      <w:r>
        <w:rPr>
          <w:rFonts w:ascii="IRNazanin" w:hAnsi="IRNazanin" w:eastAsia="IRNazanin"/>
          <w:color w:val="111111"/>
          <w:sz w:val="28"/>
          <w:sz w:val="28"/>
          <w:szCs w:val="28"/>
          <w:rtl w:val="true"/>
          <w:lang w:bidi="fa-IR"/>
        </w:rPr>
        <w:t>این تهاجمات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سنگر به فرموده امام راحل رحمه الله علیه مساجد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با داشتن قابلیت ها و کارکردهای مختلف می تواند به پایگاهی مناسب برای مقابله با جبهه دشمن و تربیت نیروهای خودی تبدیل شود برای تبدیل این پایگاه به خط مقدم مستحکم مقابله با دشمن برنامه ریزی، سازماندهی و بسیج نیروها جایگاه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 مهم در جوامع هویت بخشی است هویت ها اغلب در طول فرآیند گروهی حاصل می شوند و آن چه می تواند این فرآیند گروهی را شکل دهد، رسانه ها </w:t>
      </w:r>
      <w:r>
        <w:rPr>
          <w:rStyle w:val="FootnoteAnchor"/>
          <w:rtl w:val="true"/>
        </w:rPr>
        <w:footnoteReference w:id="31"/>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متعددی از رسانه وجود دارد اما آنچه وجه مشترک اکثر آن هاست ابزار ارتباط بودن برای رساندن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پیام برای تعداد زیادی از افراد ارسال شود به آن رسانه جمعی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تعریف بیان شده می توان گفت مسجد نیز یک رسانه جمعی </w:t>
      </w:r>
      <w:r>
        <w:rPr>
          <w:rStyle w:val="FootnoteAnchor"/>
          <w:rtl w:val="true"/>
        </w:rPr>
        <w:footnoteReference w:id="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رسانه جمعی برای رسیدن به کارکردهای خود و رساندن پیام خود نیاز به ابزارهای متنوع و مناسبی دارد که یکی از آن ها و حتی می توان گفت مهمترین آن ها شبکه سازی است زیرا مهم ترین کارکرد رسانه ها، کارکرد اجتماعی آن هاست و مهمترین کارکرد اجتماعی نیز بسیج توده ها و جذب افکار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بسیاری از دولتمردان با دیده تردید و حتی تهدید مهلک به شبکه های اجتماعی می نگرند، در بسیاری از کشورهای دنیا شبکه های اجتماعی نقش اصلاح کننده اجتماعی بر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میرمحمد صادقی،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مسئولین حوزه مسجد با نگاهی فرصت محور به این ابزار ارتباطی می نگرند و نیاز به شبکه سازی مساجد را حتی در سخنان ایشان نیز می توان یافت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نهادهای دولتی ایران به اهمیت و قدرت اثرگذاری شبکه های اجتماعی پی برده اند و بودجه </w:t>
      </w:r>
      <w:bookmarkStart w:id="259" w:name="pg19042_204522"/>
    </w:p>
    <w:p>
      <w:pPr>
        <w:pStyle w:val="BookText"/>
        <w:rPr/>
      </w:pPr>
      <w:bookmarkEnd w:id="259"/>
      <w:r>
        <w:rPr>
          <w:rFonts w:ascii="IRNazanin" w:hAnsi="IRNazanin" w:eastAsia="IRNazanin"/>
          <w:color w:val="111111"/>
          <w:sz w:val="28"/>
          <w:sz w:val="28"/>
          <w:szCs w:val="28"/>
          <w:rtl w:val="true"/>
          <w:lang w:bidi="fa-IR"/>
        </w:rPr>
        <w:t xml:space="preserve">ای نیز برای ایجاد شبکه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زبان اختصاص داده اند اما تنها ایجاد شبکه های اجتماعی به معنای موفقیت آن نیست این مهم است که بدانیم علاوه بر مسائل تکنیکی و زیرساختی درون یک شبکه اجتماعی چه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میرمحمدصادقی،</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سازی مساجد به معنای استفاده از ظرفیت های بالفعل و شناسایی و به کارگیری ظرفیت های بالقوه موجود در مساجد است همان طور که در بیانیه مأموریت مرکز رسیدگی به امور مساجد نیز آورده شده است این ویژگی ها بیانگر ضرورت وجود نظام اجتماعی است که بر شبکه هایی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شبکه ها باید امکان تصمیم سازی و تصمیم گیری در عرصه های مختلف اجتماعی به ویژه در عرصه فرهنگی وجود داشته باشد تا مساجد بتوانند کارکرد ارتباطی و رسانه ای خود را به خوبی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بیان شده شبکه سازی مساجد، یک نیاز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تحقیق به دنبال تبیین نظری شبکه اجتماعی مساجد به عنوان ابزار ارتباطی میان نهادها سازمان ها مسئولین و افراد مرتبط با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اما آنچه نباید مغفول واقع شود، توجه به جایگاه ویژه مساجد و کارکردهای آن و همچنین اطلاع کامل از مباحث علمی و فنی مرتبط با شبکه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این دو موضوع و صرفاً استفاده از فناوری موجود، می تواند ضررهای جبران ناپذیری را وارد کند که متأسفانه امروزه شاهد این آسیب های وارد شده از طریق شبکه های اجتماعی موجود حقیقی و مجازی هستیم می توان گفت محقق در این پژوهش به دنبال یافتن پاسخ سؤالات ذیل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چه کارکردها و ظرفیت هایی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اجتماعی چیست و چه ویژگی هایی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سازی چیست؟ ایجاد یک شبکه منسجم چه نیازمندی هایی دارد ؟</w:t>
      </w:r>
    </w:p>
    <w:p>
      <w:pPr>
        <w:pStyle w:val="Heading3"/>
        <w:numPr>
          <w:ilvl w:val="2"/>
          <w:numId w:val="1"/>
        </w:numPr>
        <w:rPr/>
      </w:pPr>
      <w:bookmarkStart w:id="260" w:name="__RefHeading___Toc13996168_1280447820"/>
      <w:bookmarkStart w:id="261" w:name="_Toc102"/>
      <w:bookmarkEnd w:id="260"/>
      <w:r>
        <w:rPr>
          <w:rtl w:val="true"/>
        </w:rPr>
        <w:t>ب</w:t>
      </w:r>
      <w:r>
        <w:rPr>
          <w:rtl w:val="true"/>
        </w:rPr>
        <w:t xml:space="preserve">) </w:t>
      </w:r>
      <w:r>
        <w:rPr>
          <w:rtl w:val="true"/>
        </w:rPr>
        <w:t>پیشینه موضوع</w:t>
      </w:r>
      <w:bookmarkEnd w:id="261"/>
    </w:p>
    <w:p>
      <w:pPr>
        <w:pStyle w:val="Heading4"/>
        <w:numPr>
          <w:ilvl w:val="3"/>
          <w:numId w:val="1"/>
        </w:numPr>
        <w:rPr/>
      </w:pPr>
      <w:bookmarkStart w:id="262" w:name="__RefHeading___Toc13996170_1280447820"/>
      <w:bookmarkStart w:id="263" w:name="_Toc103"/>
      <w:bookmarkEnd w:id="262"/>
      <w:r>
        <w:rPr>
          <w:rtl w:val="true"/>
        </w:rPr>
        <w:t>مبانی نظری</w:t>
      </w:r>
      <w:bookmarkEnd w:id="263"/>
    </w:p>
    <w:p>
      <w:pPr>
        <w:pStyle w:val="Heading5"/>
        <w:numPr>
          <w:ilvl w:val="4"/>
          <w:numId w:val="1"/>
        </w:numPr>
        <w:rPr/>
      </w:pPr>
      <w:bookmarkStart w:id="264" w:name="__RefHeading___Toc13996172_1280447820"/>
      <w:bookmarkStart w:id="265" w:name="_Toc104"/>
      <w:bookmarkEnd w:id="264"/>
      <w:r>
        <w:rPr>
          <w:rtl w:val="true"/>
        </w:rPr>
        <w:t>مسجد</w:t>
      </w:r>
      <w:bookmarkEnd w:id="265"/>
    </w:p>
    <w:p>
      <w:pPr>
        <w:pStyle w:val="Heading6"/>
        <w:numPr>
          <w:ilvl w:val="5"/>
          <w:numId w:val="1"/>
        </w:numPr>
        <w:rPr/>
      </w:pPr>
      <w:bookmarkStart w:id="266" w:name="__RefHeading___Toc13996174_1280447820"/>
      <w:bookmarkStart w:id="267" w:name="_Toc105"/>
      <w:bookmarkEnd w:id="266"/>
      <w:r>
        <w:rPr>
          <w:rtl w:val="true"/>
        </w:rPr>
        <w:t>تعریف مسجد</w:t>
      </w:r>
      <w:bookmarkEnd w:id="26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مکانی است که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معنای مکانی است که </w:t>
      </w:r>
      <w:bookmarkStart w:id="268" w:name="pg19042_204523"/>
    </w:p>
    <w:p>
      <w:pPr>
        <w:pStyle w:val="BookText"/>
        <w:rPr/>
      </w:pPr>
      <w:bookmarkEnd w:id="268"/>
      <w:r>
        <w:rPr>
          <w:rFonts w:ascii="IRNazanin" w:hAnsi="IRNazanin" w:eastAsia="IRNazanin"/>
          <w:color w:val="111111"/>
          <w:sz w:val="28"/>
          <w:sz w:val="28"/>
          <w:szCs w:val="28"/>
          <w:rtl w:val="true"/>
          <w:lang w:bidi="fa-IR"/>
        </w:rPr>
        <w:t>سجده در آن انجام می شود مانند خانه ای که به خاطر سجده برای خدا ساخته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الویری،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بر پایه عرف به مکانی که به اسم مسجد ساخته می شود این عنوان را اطلاق می کند هر چند که از تمام اهداف عالیه مسجد تهی بوده و حتی نماز خواندن در آن ممنوع و حتی تخریب آن لازم باشد مانند مسجد ضرار که قرآن با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همکاران،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6"/>
        <w:numPr>
          <w:ilvl w:val="5"/>
          <w:numId w:val="1"/>
        </w:numPr>
        <w:rPr/>
      </w:pPr>
      <w:bookmarkStart w:id="269" w:name="__RefHeading___Toc13996176_1280447820"/>
      <w:bookmarkStart w:id="270" w:name="_Toc106"/>
      <w:bookmarkEnd w:id="269"/>
      <w:r>
        <w:rPr>
          <w:rtl w:val="true"/>
        </w:rPr>
        <w:t>ارکان مسجد</w:t>
      </w:r>
      <w:bookmarkEnd w:id="270"/>
    </w:p>
    <w:p>
      <w:pPr>
        <w:pStyle w:val="BookText"/>
        <w:rPr/>
      </w:pPr>
      <w:r>
        <w:rPr>
          <w:rFonts w:ascii="IRNazanin" w:hAnsi="IRNazanin" w:eastAsia="IRNazanin"/>
          <w:color w:val="111111"/>
          <w:sz w:val="28"/>
          <w:sz w:val="28"/>
          <w:szCs w:val="28"/>
          <w:rtl w:val="true"/>
          <w:lang w:bidi="fa-IR"/>
        </w:rPr>
        <w:t>مساجد در زمان پیامبر اکرم صلى الله عليه وسلم دارای ساختار ساده ای بودند و پیامبر صلى الله عليه وسلم نیز مدیریت این نهاد را با کمک نمازگزاران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نهاد در زمان پیغمبر دارای کارکردهای مختلفی از جمله عبادی،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سیاسی حکومتی، قضاوت و داوری، پایگاه فرماندهی و بسیج نیروهای نظامی و اطلاع رسانی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آراسته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گذشت زمان، کارکردهای مختلف دیگری برای مساجد در نظر گرفته شد و نهادها و سازمان های مختلفی در دل مساجد شکل گرفتند تا اینکه ساختار فعلی مساجد به وجود آمد و برخی از کارکردهای مساجد به نهادهای ایجاد شده محول شد که در ادامه به آن ها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تصویر کلی و به صورت ساختاری می توان گفت آنچه در این تحقیق با عنوان مسجد مورد بررسی قرار می گیرد مساجد برساخته شده در جامعه ایران است مساجد امروزی از نهاد مسجد امام جماعت و هیئت امنا نهاد بسیج و کانون فرهنگی هنری مساجد تشکیل شده اند و با کنارهم قرار گرفتن این بخش های مختلف مسجد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مختلفی نیز در خود مساجد مشغول به فعالیت هستند که مهمترین آن ها نمازگزاران هستند و در کنار آن ها نیز می توان به خادم موذن و مربیان تربیتی اشاره نمود</w:t>
      </w:r>
      <w:r>
        <w:rPr>
          <w:rFonts w:eastAsia="IRNazanin" w:cs="IRNazanin"/>
          <w:color w:val="111111"/>
          <w:sz w:val="28"/>
          <w:szCs w:val="28"/>
          <w:rtl w:val="true"/>
          <w:lang w:bidi="fa-IR"/>
        </w:rPr>
        <w:t>.</w:t>
      </w:r>
    </w:p>
    <w:p>
      <w:pPr>
        <w:pStyle w:val="Heading6"/>
        <w:numPr>
          <w:ilvl w:val="5"/>
          <w:numId w:val="1"/>
        </w:numPr>
        <w:rPr/>
      </w:pPr>
      <w:bookmarkStart w:id="271" w:name="__RefHeading___Toc13996178_1280447820"/>
      <w:bookmarkStart w:id="272" w:name="_Toc107"/>
      <w:bookmarkEnd w:id="271"/>
      <w:r>
        <w:rPr>
          <w:rtl w:val="true"/>
        </w:rPr>
        <w:t>مطالعات موجود</w:t>
      </w:r>
      <w:bookmarkEnd w:id="2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مساجد و مبحث شبکه سازی تحقیقاتی به صورت جداگانه صورت گرفته و در این میان کتب و یا مقالاتی نیز وجود دارند که مطالبی هرچند اندک در ارتباط با موضوع مقاله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تحقیقات می توان به کتاب دکتر رسول عباسی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مدیریت اثربخش مسجد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دکتر فریبا شایگان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جامعه شناختی مشارکت </w:t>
      </w:r>
      <w:bookmarkStart w:id="273" w:name="pg19042_204524"/>
    </w:p>
    <w:p>
      <w:pPr>
        <w:pStyle w:val="BookText"/>
        <w:rPr/>
      </w:pPr>
      <w:bookmarkEnd w:id="273"/>
      <w:r>
        <w:rPr>
          <w:rFonts w:ascii="IRNazanin" w:hAnsi="IRNazanin" w:eastAsia="IRNazanin"/>
          <w:color w:val="111111"/>
          <w:sz w:val="28"/>
          <w:sz w:val="28"/>
          <w:szCs w:val="28"/>
          <w:rtl w:val="true"/>
          <w:lang w:bidi="fa-IR"/>
        </w:rPr>
        <w:t xml:space="preserve">مردم در مساجد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حجت الاسلام و المسلمین علی رضایی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مساجد در فرهنگ اسلامی</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و این بیکر که توسط دکتر سید مهدی الوانی و محمد رضا ربیعی ترجمه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سرمایه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یرون برگمن که توسط خلیل میرزایی ترجمه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شبکه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مقالات ارزشمندی مانند مقاله دکتر عابدی جعفری و همکاران با عنوان طراحی مدل مطلوب کارکرد و مدیریت مساجد به عنوان یک سازمان داوطلبانه مذهبی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خانم لیلا شجاعی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کارکردهای نوین مسجد در محله های شهر تهران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آقای حسین نقی زاده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کارکردهای مسجد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آقای محمد مهدی فجری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کارکردهای مسجد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آقای محمد مهدی نجفی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در افق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کشور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دکتر محمدهادی همایون با عنوان تجزیه و تحلیل سیستمی فرآیند پرورش منابع انسانی در مسجد؛ مطالعه موردی علل پویایی و حیات مسجد صنعتگران مشهد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محمد مصطفی حسینی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در شبکه های اجتماعی و مقاله دکترحمید ضیایی پرور با عنوان جنگ نرم سایبری در فضای شبکه های اجتماعی و پایان نامه آقای امیرحسین بنایی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ساختار نظام مند مطلوب برای مساجد جمهوری اسلامی ایران با بهره گیری از الگوی سازمان یادگیرنده</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پایان نامه نویسنده با عنوان طراحی مدل ارزیابی عملکرد نهادهای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مطالعه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سازی</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پژوهشی صورت نگرفته و تنها می توان به سخنرانی ها و یا مصاحبه های انجام شده پیرامون این مطلب اشاره نمود</w:t>
      </w:r>
      <w:r>
        <w:rPr>
          <w:rFonts w:eastAsia="IRNazanin" w:cs="IRNazanin"/>
          <w:color w:val="111111"/>
          <w:sz w:val="28"/>
          <w:szCs w:val="28"/>
          <w:rtl w:val="true"/>
          <w:lang w:bidi="fa-IR"/>
        </w:rPr>
        <w:t>.</w:t>
      </w:r>
    </w:p>
    <w:p>
      <w:pPr>
        <w:pStyle w:val="Heading5"/>
        <w:numPr>
          <w:ilvl w:val="4"/>
          <w:numId w:val="1"/>
        </w:numPr>
        <w:rPr/>
      </w:pPr>
      <w:bookmarkStart w:id="274" w:name="__RefHeading___Toc13996180_1280447820"/>
      <w:bookmarkStart w:id="275" w:name="_Toc108"/>
      <w:bookmarkEnd w:id="274"/>
      <w:r>
        <w:rPr>
          <w:rtl w:val="true"/>
        </w:rPr>
        <w:t>اسناد بالا دستی</w:t>
      </w:r>
      <w:bookmarkEnd w:id="275"/>
    </w:p>
    <w:p>
      <w:pPr>
        <w:pStyle w:val="Heading6"/>
        <w:numPr>
          <w:ilvl w:val="5"/>
          <w:numId w:val="1"/>
        </w:numPr>
        <w:rPr/>
      </w:pPr>
      <w:bookmarkStart w:id="276" w:name="__RefHeading___Toc13996182_1280447820"/>
      <w:bookmarkStart w:id="277" w:name="_Toc109"/>
      <w:bookmarkEnd w:id="276"/>
      <w:r>
        <w:rPr>
          <w:rtl w:val="true"/>
        </w:rPr>
        <w:t>سند چشم انداز</w:t>
      </w:r>
      <w:bookmarkEnd w:id="27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مساجد کشور حاصل جلسه کمیسیون تخصصی مساجد و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سومین همایش بین المللی گرامیداشت هفته مساجد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به بیان ویژگی های مطلوب مساجد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بند آن که ناظر به بعد شبکه سازی مساجد </w:t>
      </w:r>
      <w:bookmarkStart w:id="278" w:name="pg19042_204525"/>
    </w:p>
    <w:p>
      <w:pPr>
        <w:pStyle w:val="BookText"/>
        <w:rPr/>
      </w:pPr>
      <w:bookmarkEnd w:id="278"/>
      <w:r>
        <w:rPr>
          <w:rFonts w:ascii="IRNazanin" w:hAnsi="IRNazanin" w:eastAsia="IRNazanin"/>
          <w:color w:val="111111"/>
          <w:sz w:val="28"/>
          <w:sz w:val="28"/>
          <w:szCs w:val="28"/>
          <w:rtl w:val="true"/>
          <w:lang w:bidi="fa-IR"/>
        </w:rPr>
        <w:t>می باشند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یافته و دارای ساختاری متناسب و کارآمد در عرصه های مأموریت و توانمند در جذب و جلب اقشار مختلف مردم و مؤثر در عرصه نشر و گسترش اسلام ناب محمدی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حضور مؤثر در عرصه تصمیم سازی و تصمیم گیری های فرهنگی کشور</w:t>
      </w:r>
    </w:p>
    <w:p>
      <w:pPr>
        <w:pStyle w:val="BookText"/>
        <w:rPr/>
      </w:pPr>
      <w:r>
        <w:rPr>
          <w:rFonts w:ascii="IRNazanin" w:hAnsi="IRNazanin" w:eastAsia="IRNazanin"/>
          <w:color w:val="111111"/>
          <w:sz w:val="28"/>
          <w:sz w:val="28"/>
          <w:szCs w:val="28"/>
          <w:rtl w:val="true"/>
          <w:lang w:bidi="fa-IR"/>
        </w:rPr>
        <w:t>برخوردار از دانش پیشرفته کارشناسان و صاحب نظران عرصه های مرتبط با فعالیت ها و رسالت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 در فراخوانی مؤثر مردمی و بسیج افکار عمومی در راستای اهداف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از توانایی های مطلوب، روزآمد و بهره گیری از فناوری های نوین و کارآمد در راستای مأموریت، رسالت و انجام وظایف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از ظرفیت های بالا در امور فرهنگی و مذهبی به عنوان محور محله و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از ظرفیت تعاون در حل معضلات اجتماعی و خدمت رسانی به اقشار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در متن زندگی مردم و مرتبط و مؤثر در کلیه امور فرهنگی،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برقراری پیوند مستحکم و ارائه آموزه های دینی و در تعامل با مدرسه دانشگاه و محیط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5"/>
        <w:numPr>
          <w:ilvl w:val="4"/>
          <w:numId w:val="1"/>
        </w:numPr>
        <w:rPr/>
      </w:pPr>
      <w:bookmarkStart w:id="279" w:name="__RefHeading___Toc13996184_1280447820"/>
      <w:bookmarkStart w:id="280" w:name="_Toc110"/>
      <w:bookmarkEnd w:id="279"/>
      <w:r>
        <w:rPr>
          <w:rtl w:val="true"/>
        </w:rPr>
        <w:t>سخنان امام خمینی قدس سره</w:t>
      </w:r>
      <w:bookmarkEnd w:id="280"/>
    </w:p>
    <w:p>
      <w:pPr>
        <w:pStyle w:val="Heading6"/>
        <w:numPr>
          <w:ilvl w:val="5"/>
          <w:numId w:val="1"/>
        </w:numPr>
        <w:rPr/>
      </w:pPr>
      <w:bookmarkStart w:id="281" w:name="__RefHeading___Toc13996186_1280447820"/>
      <w:bookmarkStart w:id="282" w:name="_Toc111"/>
      <w:bookmarkEnd w:id="281"/>
      <w:r>
        <w:rPr>
          <w:rtl w:val="true"/>
        </w:rPr>
        <w:t>مسجد مرکز انقلاب و تداوم آن</w:t>
      </w:r>
      <w:bookmarkEnd w:id="28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محلی است که از آن باید امور اداره بشود این مساجد بود که این پیروزی را برای ملت ما درست کرد این مراکز حساسی است که ملت باید به آن توجه داشته باشند، این طور نباشد که خیال کنیم حالا دیگر ما پیروز شدیم، دیگر مسجد می خواهیم چه کنیم؟ پیروزی ما برای اداره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83" w:name="pg19042_204526"/>
    </w:p>
    <w:p>
      <w:pPr>
        <w:pStyle w:val="Heading3"/>
        <w:numPr>
          <w:ilvl w:val="2"/>
          <w:numId w:val="1"/>
        </w:numPr>
        <w:rPr/>
      </w:pPr>
      <w:bookmarkStart w:id="284" w:name="__RefHeading___Toc13996188_1280447820"/>
      <w:bookmarkStart w:id="285" w:name="_Toc112"/>
      <w:bookmarkEnd w:id="283"/>
      <w:bookmarkEnd w:id="284"/>
      <w:r>
        <w:rPr>
          <w:rtl w:val="true"/>
        </w:rPr>
        <w:t>محوریت مسجد در جنبش ها و حرکت های اسلامی</w:t>
      </w:r>
      <w:bookmarkEnd w:id="285"/>
    </w:p>
    <w:p>
      <w:pPr>
        <w:pStyle w:val="BookText"/>
        <w:rPr/>
      </w:pPr>
      <w:r>
        <w:rPr>
          <w:rFonts w:ascii="IRNazanin" w:hAnsi="IRNazanin" w:eastAsia="IRNazanin"/>
          <w:color w:val="111111"/>
          <w:sz w:val="28"/>
          <w:sz w:val="28"/>
          <w:szCs w:val="28"/>
          <w:rtl w:val="true"/>
          <w:lang w:bidi="fa-IR"/>
        </w:rPr>
        <w:t>مسجد در اسلام و در صدر اسلام همیشه مرکز جنبش و حرکت های اسلامی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تبليغات اسلامی شروع می شده است از مسجد حرکت قوای اسلامی برای سرکوبی کفار و وارد کردن آن ها در زیر بیرق اسلام بوده است شما که از اهالی مسجد و علمای مساجد هستید، باید پیروی از پیغمبر اسلام صلى الله عليه وسلم و اصحاب آن سرور کنید و مساجد را برای تبلیغ اسلام و حرکت اسلامیت و قطع ایادی شرک و کفر و تأیید مستضعفین در مقابل مستکبرین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اسلحه هایی که در دست مردم است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اسلحه ای پیدا کرد، باید به مسجد محله خود ببرد و به امام جماعت مسجد تحویل بدهد و بعد این اسلحه ها از مساجد به کمیته آورده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286" w:name="__RefHeading___Toc13996190_1280447820"/>
      <w:bookmarkStart w:id="287" w:name="_Toc113"/>
      <w:bookmarkEnd w:id="286"/>
      <w:r>
        <w:rPr>
          <w:rtl w:val="true"/>
        </w:rPr>
        <w:t>نقش و اهمیت اجتماع در مسجد</w:t>
      </w:r>
      <w:bookmarkEnd w:id="287"/>
    </w:p>
    <w:p>
      <w:pPr>
        <w:pStyle w:val="BookText"/>
        <w:rPr/>
      </w:pPr>
      <w:r>
        <w:rPr>
          <w:rFonts w:ascii="IRNazanin" w:hAnsi="IRNazanin" w:eastAsia="IRNazanin"/>
          <w:color w:val="111111"/>
          <w:sz w:val="28"/>
          <w:sz w:val="28"/>
          <w:szCs w:val="28"/>
          <w:rtl w:val="true"/>
          <w:lang w:bidi="fa-IR"/>
        </w:rPr>
        <w:t xml:space="preserve">مساجد باید مجتمع بشود از جوان ها، اگر ما بفهمیم که این اجتماعات چه فوائدی دارد و اگر بفهمیم که اجتماعاتی که اسلام برای ما دستور داده و فراهم کرده است چه مسائل سیاسی را حل می کند، چه گرفتاری ها را حل می کند این طور بی حال نبودیم که مساجدمان مرکز بشود برای چند پیرزن و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در جماعت بخوانید اجتماع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مساجدتان را محکم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393:12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مرکز تبلیغ،است در صدر اسلام از همین مسجدها جيش ها، ارتش ها راه می افتاده مرکز تبلیغ احکام سیاسی اسلامی،بوده هر وقت یک گرفتاری را طرح می کردند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الصلوه مع الجماعه اجتماع می کردند این گرفتاری را طرح می کردند صحبت ها را می کردند، مسجد مرکز اجتماع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خود را هرچه بیشتر در مساجد و محافل و فضاهای باز عمومی برپا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288" w:name="__RefHeading___Toc13996192_1280447820"/>
      <w:bookmarkStart w:id="289" w:name="_Toc114"/>
      <w:bookmarkEnd w:id="288"/>
      <w:r>
        <w:rPr>
          <w:rtl w:val="true"/>
        </w:rPr>
        <w:t>ترس دشمن از مسجد</w:t>
      </w:r>
      <w:bookmarkEnd w:id="28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مسجد و مرکز ستاد اسلام قوی باشد، ترس از فانتوم 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آمریکا و </w:t>
      </w:r>
      <w:bookmarkStart w:id="290" w:name="pg19042_204527"/>
    </w:p>
    <w:p>
      <w:pPr>
        <w:pStyle w:val="BookText"/>
        <w:rPr/>
      </w:pPr>
      <w:bookmarkEnd w:id="290"/>
      <w:r>
        <w:rPr>
          <w:rFonts w:ascii="IRNazanin" w:hAnsi="IRNazanin" w:eastAsia="IRNazanin"/>
          <w:color w:val="111111"/>
          <w:sz w:val="28"/>
          <w:sz w:val="28"/>
          <w:szCs w:val="28"/>
          <w:rtl w:val="true"/>
          <w:lang w:bidi="fa-IR"/>
        </w:rPr>
        <w:t>شوروی و این 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باید ترس داشته باشید که شما پشت بکنید به اسلام، پشت کنید به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توطئه است که می خواهند مسجدها را کم کم خالی کنند شما باید هوشیار باشید که مسجدهایتان و محراب هایتان و منبرهایتان را حفظ کنید و بیشتر از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را محکم نگه دارید و پرجمعیت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291" w:name="__RefHeading___Toc13996194_1280447820"/>
      <w:bookmarkStart w:id="292" w:name="_Toc115"/>
      <w:bookmarkEnd w:id="291"/>
      <w:r>
        <w:rPr>
          <w:rtl w:val="true"/>
        </w:rPr>
        <w:t xml:space="preserve">سخنان مقام معظم رهبری </w:t>
      </w:r>
      <w:r>
        <w:rPr>
          <w:rtl w:val="true"/>
        </w:rPr>
        <w:t>(</w:t>
      </w:r>
      <w:r>
        <w:rPr>
          <w:rtl w:val="true"/>
        </w:rPr>
        <w:t>دام ظله</w:t>
      </w:r>
      <w:r>
        <w:rPr>
          <w:rtl w:val="true"/>
        </w:rPr>
        <w:t>)</w:t>
      </w:r>
      <w:bookmarkEnd w:id="292"/>
    </w:p>
    <w:p>
      <w:pPr>
        <w:pStyle w:val="Heading4"/>
        <w:numPr>
          <w:ilvl w:val="3"/>
          <w:numId w:val="1"/>
        </w:numPr>
        <w:rPr/>
      </w:pPr>
      <w:bookmarkStart w:id="293" w:name="__RefHeading___Toc13996196_1280447820"/>
      <w:bookmarkStart w:id="294" w:name="_Toc116"/>
      <w:bookmarkEnd w:id="293"/>
      <w:r>
        <w:rPr>
          <w:rtl w:val="true"/>
        </w:rPr>
        <w:t>مسجد منشأ حرکت های اسلامی</w:t>
      </w:r>
      <w:bookmarkEnd w:id="294"/>
    </w:p>
    <w:p>
      <w:pPr>
        <w:pStyle w:val="BookText"/>
        <w:rPr/>
      </w:pPr>
      <w:r>
        <w:rPr>
          <w:rFonts w:ascii="IRNazanin" w:hAnsi="IRNazanin" w:eastAsia="IRNazanin"/>
          <w:color w:val="111111"/>
          <w:sz w:val="28"/>
          <w:sz w:val="28"/>
          <w:szCs w:val="28"/>
          <w:rtl w:val="true"/>
          <w:lang w:bidi="fa-IR"/>
        </w:rPr>
        <w:t>مسجد، نه فقط در زمان ما و نه فقط در کشور عزیز اسلامی ما بلکه در نقاط مختلف عالم و در طول تاریخ، منشأ آثار بزرگ و نهضت ها و حرکت های اسلامی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قیام مردم کشورهای شمال آفریقا که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شروع،شد که به پیروزی هم رسید و کشورها استقلال پیدا کردند انقلاب در این کشورها هم، آن روزی رو به شکست رفت و دوباره ملت ها استقلال خودشان را از دست دادند که رابطهٔ خود را با مساجد و با دین و ایمان مساجد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هم، در زمان نبی مکرم اسلام صلی الله علیه و آله و همچنین در زمان حکومت با برکت امیرالمؤمنین علیه السلام مسجد مرکز همۀ تصمیم گیری های مهم و کارهای بزرگ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خامنه ای، بیانات در دیدار علما طلاب و اقشار مختلف مردم شهر مقدس قم به مناسبت سالروز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1375/10/19</w:t>
      </w:r>
      <w:r>
        <w:rPr>
          <w:rFonts w:eastAsia="IRNazanin" w:cs="IRNazanin"/>
          <w:color w:val="111111"/>
          <w:sz w:val="28"/>
          <w:szCs w:val="28"/>
          <w:rtl w:val="true"/>
          <w:lang w:bidi="fa-IR"/>
        </w:rPr>
        <w:t>).</w:t>
      </w:r>
    </w:p>
    <w:p>
      <w:pPr>
        <w:pStyle w:val="Heading3"/>
        <w:numPr>
          <w:ilvl w:val="2"/>
          <w:numId w:val="1"/>
        </w:numPr>
        <w:rPr/>
      </w:pPr>
      <w:bookmarkStart w:id="295" w:name="__RefHeading___Toc13996198_1280447820"/>
      <w:bookmarkStart w:id="296" w:name="_Toc117"/>
      <w:bookmarkEnd w:id="295"/>
      <w:r>
        <w:rPr>
          <w:rtl w:val="true"/>
        </w:rPr>
        <w:t>مساجد كانون حرکت های انقلابی</w:t>
      </w:r>
      <w:bookmarkEnd w:id="29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مراحل این تاریخ پرافتخار، مساجد همیشه پایگاه دینداری و حرکت مردم در جهت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یادتان است که انقلاب از مساجد شروع شد؛ امروز هم در هنگامی که حرکت و بسیج مردم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سیاسی و چه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مساجد کانونند؛ این برکت مساجد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خامنه ای سخنرانی در دیدار با جمعی از روحانیون، ائمه جماعات و وعاظ نقاط مختلف کشور در آستانه ماه مبارک رمضان، </w:t>
      </w:r>
      <w:r>
        <w:rPr>
          <w:rFonts w:eastAsia="IRNazanin" w:cs="IRNazanin"/>
          <w:color w:val="111111"/>
          <w:sz w:val="28"/>
          <w:szCs w:val="28"/>
          <w:lang w:bidi="fa-IR"/>
        </w:rPr>
        <w:t>1370/12/14</w:t>
      </w:r>
      <w:r>
        <w:rPr>
          <w:rFonts w:eastAsia="IRNazanin" w:cs="IRNazanin"/>
          <w:color w:val="111111"/>
          <w:sz w:val="28"/>
          <w:szCs w:val="28"/>
          <w:rtl w:val="true"/>
          <w:lang w:bidi="fa-IR"/>
        </w:rPr>
        <w:t xml:space="preserve">) </w:t>
      </w:r>
      <w:bookmarkStart w:id="297" w:name="pg19042_204528"/>
    </w:p>
    <w:p>
      <w:pPr>
        <w:pStyle w:val="Heading3"/>
        <w:numPr>
          <w:ilvl w:val="2"/>
          <w:numId w:val="1"/>
        </w:numPr>
        <w:rPr/>
      </w:pPr>
      <w:bookmarkStart w:id="298" w:name="__RefHeading___Toc13996200_1280447820"/>
      <w:bookmarkStart w:id="299" w:name="_Toc118"/>
      <w:bookmarkEnd w:id="297"/>
      <w:bookmarkEnd w:id="298"/>
      <w:r>
        <w:rPr>
          <w:rtl w:val="true"/>
        </w:rPr>
        <w:t>بسیج در مساجد</w:t>
      </w:r>
      <w:bookmarkEnd w:id="299"/>
    </w:p>
    <w:p>
      <w:pPr>
        <w:pStyle w:val="BookText"/>
        <w:rPr/>
      </w:pPr>
      <w:r>
        <w:rPr>
          <w:rFonts w:ascii="IRNazanin" w:hAnsi="IRNazanin" w:eastAsia="IRNazanin"/>
          <w:color w:val="111111"/>
          <w:sz w:val="28"/>
          <w:sz w:val="28"/>
          <w:szCs w:val="28"/>
          <w:rtl w:val="true"/>
          <w:lang w:bidi="fa-IR"/>
        </w:rPr>
        <w:t>خودسازی باید بکنید مساجد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مقاومت بسیج بهترین جایی که دارد، همین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مساجد را مسجد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جماعت مسجد، با عبادت کنندگان مسجد و با مؤمنینی که در مسجدند برادرانه صمیمی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جاذبه درست کنید تا بچه ها جوانان و زن و مرد محله مجذوب مسجدی شوند که شما در آن هستید 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بسیار مهمی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خامنه ای پیام به اجلاس نماز، </w:t>
      </w:r>
      <w:r>
        <w:rPr>
          <w:rFonts w:eastAsia="IRNazanin" w:cs="IRNazanin"/>
          <w:color w:val="111111"/>
          <w:sz w:val="28"/>
          <w:szCs w:val="28"/>
          <w:lang w:bidi="fa-IR"/>
        </w:rPr>
        <w:t>1371/06/16</w:t>
      </w:r>
      <w:r>
        <w:rPr>
          <w:rFonts w:eastAsia="IRNazanin" w:cs="IRNazanin"/>
          <w:color w:val="111111"/>
          <w:sz w:val="28"/>
          <w:szCs w:val="28"/>
          <w:rtl w:val="true"/>
          <w:lang w:bidi="fa-IR"/>
        </w:rPr>
        <w:t>)</w:t>
      </w:r>
    </w:p>
    <w:p>
      <w:pPr>
        <w:pStyle w:val="Heading3"/>
        <w:numPr>
          <w:ilvl w:val="2"/>
          <w:numId w:val="1"/>
        </w:numPr>
        <w:rPr/>
      </w:pPr>
      <w:bookmarkStart w:id="300" w:name="__RefHeading___Toc13996202_1280447820"/>
      <w:bookmarkStart w:id="301" w:name="_Toc119"/>
      <w:bookmarkEnd w:id="300"/>
      <w:r>
        <w:rPr>
          <w:rtl w:val="true"/>
        </w:rPr>
        <w:t>کارکردهای مسجد</w:t>
      </w:r>
      <w:bookmarkEnd w:id="301"/>
    </w:p>
    <w:p>
      <w:pPr>
        <w:pStyle w:val="BookText"/>
        <w:rPr/>
      </w:pPr>
      <w:r>
        <w:rPr>
          <w:rFonts w:ascii="IRNazanin" w:hAnsi="IRNazanin" w:eastAsia="IRNazanin"/>
          <w:color w:val="111111"/>
          <w:sz w:val="28"/>
          <w:sz w:val="28"/>
          <w:szCs w:val="28"/>
          <w:rtl w:val="true"/>
          <w:lang w:bidi="fa-IR"/>
        </w:rPr>
        <w:t>در دانشگاه ها و دیگر مراکز انسانی انبوه مسجد می تواند جایگاه امن و صفا باشد و امام جماعت، غمگساری و راهنمایی و همدلی را در کنار اقامه نماز در آن مهبط رحمت و هدایت الهی به نمازگزاران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دانشجوئی و دانش آموزی در آن صورت، جذاب ترین مرکز تجمع خود را مسجد دانشگاه و مدرسه خواهند یافت و پایگاه تقوا پایگاه فعالیت جوانان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مدیران آموزش و پرورش و علوم یادآوری می کنم که سهم مسجد سازی و مسجد پردازی باید در اعتبارات فعالیت های فوق برنامه در ردیف اول و بیش از سهم دیگر بخش های این سرفصل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خامنه ای بیانات در دیدار علما، طلاب و اقشار مختلف مردم شهر مقدس قم به مناسبت سالروز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1375/10/19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مسجد و مراکز آموزشی در هر محل، همکاری و پیوند تعریف شده و شایسته ای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که دانش آموزان برجسته و ممتاز در هر محل، در مسجد و در برابر چشم مردم و از سوی امام جماعت تشویق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خامنه ای پیام به نوزدهمین اجلاس سراسری نماز </w:t>
      </w:r>
      <w:r>
        <w:rPr>
          <w:rFonts w:eastAsia="IRNazanin" w:cs="IRNazanin"/>
          <w:color w:val="111111"/>
          <w:sz w:val="28"/>
          <w:szCs w:val="28"/>
          <w:lang w:bidi="fa-IR"/>
        </w:rPr>
        <w:t>1389/07/18</w:t>
      </w:r>
      <w:r>
        <w:rPr>
          <w:rFonts w:eastAsia="IRNazanin" w:cs="IRNazanin"/>
          <w:color w:val="111111"/>
          <w:sz w:val="28"/>
          <w:szCs w:val="28"/>
          <w:rtl w:val="true"/>
          <w:lang w:bidi="fa-IR"/>
        </w:rPr>
        <w:t>)</w:t>
      </w:r>
    </w:p>
    <w:p>
      <w:pPr>
        <w:pStyle w:val="Heading3"/>
        <w:numPr>
          <w:ilvl w:val="2"/>
          <w:numId w:val="1"/>
        </w:numPr>
        <w:rPr/>
      </w:pPr>
      <w:bookmarkStart w:id="302" w:name="__RefHeading___Toc13996204_1280447820"/>
      <w:bookmarkStart w:id="303" w:name="_Toc120"/>
      <w:bookmarkEnd w:id="302"/>
      <w:r>
        <w:rPr>
          <w:rtl w:val="true"/>
        </w:rPr>
        <w:t>بیانیه مأموریت مرکز رسیدگی به امور مساجد</w:t>
      </w:r>
      <w:bookmarkEnd w:id="3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در بیانیه مأموریت مرکز رسیدگی به امور مساجد آمده است یکی از مهم ترین وظایف این مرکز، شبکه سازی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وظیفه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ویژگی ها بیانگر ضرورت وجود نظام اجتماعی است که بر شبکه هایی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شبکه ها باید امکان تصمیم سازی و تصمیم گیری در عرصه های مختلف اجتماعی به ویژه در عرصه فرهنگی وجود </w:t>
      </w:r>
      <w:bookmarkStart w:id="304" w:name="pg19042_204529"/>
    </w:p>
    <w:p>
      <w:pPr>
        <w:pStyle w:val="BookText"/>
        <w:rPr/>
      </w:pPr>
      <w:bookmarkEnd w:id="304"/>
      <w:r>
        <w:rPr>
          <w:rFonts w:ascii="IRNazanin" w:hAnsi="IRNazanin" w:eastAsia="IRNazanin"/>
          <w:color w:val="111111"/>
          <w:sz w:val="28"/>
          <w:sz w:val="28"/>
          <w:szCs w:val="28"/>
          <w:rtl w:val="true"/>
          <w:lang w:bidi="fa-IR"/>
        </w:rPr>
        <w:t>داشته باشد تا مساجد بتوانند کارکرد ارتباطی و رسانه ای خود را به خوبی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این ویژگی ها وجود حلقه ها و شبکه ارتباطی بین مساجد ایجاد و سازماندهی ساختارهای سلسله مراتبی از مرکز تا مساجد به منظور تقویت هم افزایی ایجاد جبهه نورانی با محوریت این پایگاه ها مواجهه سازمان یافته با فرصت ها و تهدیدهای محیطی و گفتمان سازی به عنوان یک ضرورت و موضوع راهبردی مطرح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رسیدگی به امور مساجد، </w:t>
      </w:r>
      <w:r>
        <w:rPr>
          <w:rFonts w:eastAsia="IRNazanin" w:cs="IRNazanin"/>
          <w:color w:val="111111"/>
          <w:sz w:val="28"/>
          <w:szCs w:val="28"/>
          <w:lang w:bidi="fa-IR"/>
        </w:rPr>
        <w:t>1392/12/20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نیز در چهار محور و در قالب سیاست های اجرایی و اقدامات اساسی راهکارهایی به منظور شبکه سازی بیان شده است که در نوشته دیگری باید به آن ها پرداخته شود</w:t>
      </w:r>
      <w:r>
        <w:rPr>
          <w:rFonts w:eastAsia="IRNazanin" w:cs="IRNazanin"/>
          <w:color w:val="111111"/>
          <w:sz w:val="28"/>
          <w:szCs w:val="28"/>
          <w:rtl w:val="true"/>
          <w:lang w:bidi="fa-IR"/>
        </w:rPr>
        <w:t>.</w:t>
      </w:r>
    </w:p>
    <w:p>
      <w:pPr>
        <w:pStyle w:val="Heading3"/>
        <w:numPr>
          <w:ilvl w:val="2"/>
          <w:numId w:val="1"/>
        </w:numPr>
        <w:rPr/>
      </w:pPr>
      <w:bookmarkStart w:id="305" w:name="__RefHeading___Toc13996206_1280447820"/>
      <w:bookmarkStart w:id="306" w:name="_Toc121"/>
      <w:bookmarkEnd w:id="305"/>
      <w:r>
        <w:rPr>
          <w:rtl w:val="true"/>
        </w:rPr>
        <w:t>جایگاه مسجد</w:t>
      </w:r>
      <w:bookmarkEnd w:id="306"/>
    </w:p>
    <w:p>
      <w:pPr>
        <w:pStyle w:val="Heading4"/>
        <w:numPr>
          <w:ilvl w:val="3"/>
          <w:numId w:val="1"/>
        </w:numPr>
        <w:rPr/>
      </w:pPr>
      <w:bookmarkStart w:id="307" w:name="__RefHeading___Toc13996208_1280447820"/>
      <w:bookmarkStart w:id="308" w:name="_Toc122"/>
      <w:bookmarkEnd w:id="307"/>
      <w:r>
        <w:rPr>
          <w:rtl w:val="true"/>
        </w:rPr>
        <w:t>جایگاه مسجد در فعالیت های قبل از انقلاب</w:t>
      </w:r>
      <w:bookmarkEnd w:id="308"/>
    </w:p>
    <w:p>
      <w:pPr>
        <w:pStyle w:val="BookText"/>
        <w:rPr/>
      </w:pPr>
      <w:r>
        <w:rPr>
          <w:rFonts w:ascii="IRNazanin" w:hAnsi="IRNazanin" w:eastAsia="IRNazanin"/>
          <w:color w:val="111111"/>
          <w:sz w:val="28"/>
          <w:sz w:val="28"/>
          <w:szCs w:val="28"/>
          <w:rtl w:val="true"/>
          <w:lang w:bidi="fa-IR"/>
        </w:rPr>
        <w:t>در این دوره فعالیت مساجد عبارتند از جمع آوری نیروها و گفتمان های سیاسی، اجتماعی و تدارک یک انقلاب عظیم عملکرد مساجد و موفقیت آن ها را در این دوره می توان مثبت ارزیابی کرد در این دوره مساجد با استفاده از اصول شبکه سازی به خوبی به سازماندهی نیروهای انقلابی به منظور مبارزه با رژیم پهلوی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سازی به گونه ای بود که مردم برای متصل شدن و ارتباط گرفتن با یکدیگر، ناگزیر از حضور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گرفتن مسجد به منظور انجام فعالیت ها و در مسجد نیز محور قرار دادن امام جماعت، از نکات حائز اهمیت در این دوره است</w:t>
      </w:r>
      <w:r>
        <w:rPr>
          <w:rFonts w:eastAsia="IRNazanin" w:cs="IRNazanin"/>
          <w:color w:val="111111"/>
          <w:sz w:val="28"/>
          <w:szCs w:val="28"/>
          <w:rtl w:val="true"/>
          <w:lang w:bidi="fa-IR"/>
        </w:rPr>
        <w:t>.</w:t>
      </w:r>
    </w:p>
    <w:p>
      <w:pPr>
        <w:pStyle w:val="Heading3"/>
        <w:numPr>
          <w:ilvl w:val="2"/>
          <w:numId w:val="1"/>
        </w:numPr>
        <w:rPr/>
      </w:pPr>
      <w:bookmarkStart w:id="309" w:name="__RefHeading___Toc13996210_1280447820"/>
      <w:bookmarkStart w:id="310" w:name="_Toc123"/>
      <w:bookmarkEnd w:id="309"/>
      <w:r>
        <w:rPr>
          <w:rtl w:val="true"/>
        </w:rPr>
        <w:t>جایگاه مسجد در فعالیت های بعد از انقلاب</w:t>
      </w:r>
      <w:bookmarkEnd w:id="310"/>
    </w:p>
    <w:p>
      <w:pPr>
        <w:pStyle w:val="Heading4"/>
        <w:numPr>
          <w:ilvl w:val="3"/>
          <w:numId w:val="1"/>
        </w:numPr>
        <w:rPr/>
      </w:pPr>
      <w:bookmarkStart w:id="311" w:name="__RefHeading___Toc13996212_1280447820"/>
      <w:bookmarkStart w:id="312" w:name="_Toc124"/>
      <w:bookmarkEnd w:id="311"/>
      <w:r>
        <w:rPr>
          <w:rtl w:val="true"/>
        </w:rPr>
        <w:t>قبل از جنگ تحمیلی</w:t>
      </w:r>
      <w:bookmarkEnd w:id="31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متأسفانه برای عملکرد مساجد بعد از انقلاب، درست اندیشیده نشده بود اما خود را نشان نداد زیرا در این دوره مسائل دیگری پیش آمد که عملکرد مساجد معطوف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توجه به ظهور گروهک های منافقین و درگیری های مختلف در کشور و بروز مشکلات اقتصادی برای مردم بیشتر فعالیت های مساجد معطوف به کمک رسانی به مردم انجام فعالیت های اقتصادی و شناسایی منافقین و یا اعزام نیرو به مناطق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نیز عملکرد مساجد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فعال در این دوره همان شبکه های ایجاد شده در دوران قبل از انقلاب هستند</w:t>
      </w:r>
      <w:r>
        <w:rPr>
          <w:rFonts w:eastAsia="IRNazanin" w:cs="IRNazanin"/>
          <w:color w:val="111111"/>
          <w:sz w:val="28"/>
          <w:szCs w:val="28"/>
          <w:rtl w:val="true"/>
          <w:lang w:bidi="fa-IR"/>
        </w:rPr>
        <w:t xml:space="preserve">. </w:t>
      </w:r>
      <w:bookmarkStart w:id="313" w:name="pg19042_204530"/>
    </w:p>
    <w:p>
      <w:pPr>
        <w:pStyle w:val="Heading4"/>
        <w:numPr>
          <w:ilvl w:val="3"/>
          <w:numId w:val="1"/>
        </w:numPr>
        <w:rPr/>
      </w:pPr>
      <w:bookmarkStart w:id="314" w:name="__RefHeading___Toc13996214_1280447820"/>
      <w:bookmarkStart w:id="315" w:name="_Toc125"/>
      <w:bookmarkEnd w:id="313"/>
      <w:bookmarkEnd w:id="314"/>
      <w:r>
        <w:rPr>
          <w:rtl w:val="true"/>
        </w:rPr>
        <w:t>بعد از جنگ تحمیلی</w:t>
      </w:r>
      <w:bookmarkEnd w:id="315"/>
    </w:p>
    <w:p>
      <w:pPr>
        <w:pStyle w:val="BookText"/>
        <w:rPr/>
      </w:pPr>
      <w:r>
        <w:rPr>
          <w:rFonts w:ascii="IRNazanin" w:hAnsi="IRNazanin" w:eastAsia="IRNazanin"/>
          <w:color w:val="111111"/>
          <w:sz w:val="28"/>
          <w:sz w:val="28"/>
          <w:szCs w:val="28"/>
          <w:rtl w:val="true"/>
          <w:lang w:bidi="fa-IR"/>
        </w:rPr>
        <w:t>در این دوره فعالیت های مساجد معطوف به تجلیل از خانواده های شهدا و انجام کارهای پشتیبانی بوده و همچنان جای خالی تحقیق و بررسی در مورد عملکرد مساجد در نظام اسلامی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اضافه شدن پایگاه های بسیج به مساجد، با توجه به این که مسئولین بسیج رزمنده های جبهه های جنگ بودند غالبا به علت عدم تفکر بر کارکرد مساجد و با توجه به روحیه های نظامی فرماندهان روح نظامی گری در مساجد رواج پیدا کرد و اغلب متفکران نیز جایی برای خود در خارج از مساجد جستجو می کردند این روند تا به امروز ادامه یافته است و همچنان این خلأ وجود دارد و به علت نبود جنگ های داخلی و خارجی و معطوف شدن برروی وضعیت موجود این مشکل خود را بیش از پیش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عملکرد مساجد متوسط است زیرا تنها پاسخگوی بخشی از نیازهای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مساجد، تنها به عنوان جایگاهی برای انجام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اصلی ترین کارکرد آن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تعریف فعلی از عبادات فقط به خواندن نماز در مساجد معطوف شده است حال آنکه مساجد دارای کارکردهای عظیم و چشمگیری هستند و باید در کنار کارکردهای عبادی کارکردهای اقتصادی، سیاسی،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در نظر گرفتن مساجد به عنوان یک رسانه عمومی با کارکردهای خاص و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شاهد این مطلب هستیم که غرب برای پر کردن خلاً به وجود آمده ناشی از جدایی نهاد دینی از نهادهای حکومتی چه اهمیتی برای کلیسا قائل شده است و حتی کارکردهای تربیتی، اقتصادی و آموزشی آن در مقالات معتبری به چشم می خورد در حالی که تنها یک روز در هفته برای پرداختن به امور دینی و رفتن به کلیسا اختصاص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تحقیقات انجام شده در این حوزه می توان به رساله دکترای آقای دونالد نودسن، </w:t>
      </w:r>
      <w:r>
        <w:rPr>
          <w:rStyle w:val="FootnoteAnchor"/>
          <w:rtl w:val="true"/>
        </w:rPr>
        <w:footnoteReference w:id="35"/>
      </w:r>
      <w:r>
        <w:rPr>
          <w:rFonts w:ascii="IRNazanin" w:hAnsi="IRNazanin" w:eastAsia="IRNazanin"/>
          <w:color w:val="111111"/>
          <w:sz w:val="28"/>
          <w:sz w:val="28"/>
          <w:szCs w:val="28"/>
          <w:rtl w:val="true"/>
          <w:lang w:bidi="fa-IR"/>
        </w:rPr>
        <w:t xml:space="preserve">با عنوان بررسی تأثیر تحول آفرین بررشد تعداد کلیسا روندگان مقاله آقای ویلیام باگس </w:t>
      </w:r>
      <w:r>
        <w:rPr>
          <w:rStyle w:val="FootnoteAnchor"/>
          <w:rtl w:val="true"/>
        </w:rPr>
        <w:footnoteReference w:id="36"/>
      </w:r>
      <w:r>
        <w:rPr>
          <w:rFonts w:ascii="IRNazanin" w:hAnsi="IRNazanin" w:eastAsia="IRNazanin"/>
          <w:color w:val="111111"/>
          <w:sz w:val="28"/>
          <w:sz w:val="28"/>
          <w:szCs w:val="28"/>
          <w:rtl w:val="true"/>
          <w:lang w:bidi="fa-IR"/>
        </w:rPr>
        <w:t xml:space="preserve">با عنوان بررسی رابطه ویژگی های فرهنگ سازمانی کلیسا و شاخص های اثر بخشی سازمانی و همچنین مقاله آقای لازلو لوکاس </w:t>
      </w:r>
      <w:r>
        <w:rPr>
          <w:rStyle w:val="FootnoteAnchor"/>
          <w:rtl w:val="true"/>
        </w:rPr>
        <w:footnoteReference w:id="37"/>
      </w:r>
      <w:r>
        <w:rPr>
          <w:rFonts w:ascii="IRNazanin" w:hAnsi="IRNazanin" w:eastAsia="IRNazanin"/>
          <w:color w:val="111111"/>
          <w:sz w:val="28"/>
          <w:sz w:val="28"/>
          <w:szCs w:val="28"/>
          <w:rtl w:val="true"/>
          <w:lang w:bidi="fa-IR"/>
        </w:rPr>
        <w:t>با عنوان جامعه اطلاعاتی و کلیسا اشاره نمود</w:t>
      </w:r>
      <w:r>
        <w:rPr>
          <w:rFonts w:eastAsia="IRNazanin" w:cs="IRNazanin"/>
          <w:color w:val="111111"/>
          <w:sz w:val="28"/>
          <w:szCs w:val="28"/>
          <w:rtl w:val="true"/>
          <w:lang w:bidi="fa-IR"/>
        </w:rPr>
        <w:t xml:space="preserve">. </w:t>
      </w:r>
      <w:bookmarkStart w:id="316" w:name="pg19042_204531"/>
    </w:p>
    <w:p>
      <w:pPr>
        <w:pStyle w:val="BookText"/>
        <w:rPr/>
      </w:pPr>
      <w:bookmarkEnd w:id="316"/>
      <w:r>
        <w:rPr>
          <w:rFonts w:ascii="IRNazanin" w:hAnsi="IRNazanin" w:eastAsia="IRNazanin"/>
          <w:color w:val="111111"/>
          <w:sz w:val="28"/>
          <w:sz w:val="28"/>
          <w:szCs w:val="28"/>
          <w:rtl w:val="true"/>
          <w:lang w:bidi="fa-IR"/>
        </w:rPr>
        <w:t xml:space="preserve">نهادهای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به دلیل نقش کلیدی که در شکل گیری فرهنگ جامعه دارند از اهمیت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نهادها به نظر می رسد مسجد با توجه به سوابق تاریخی موجود به عنوان کلیدی ترین نهاد باید مد نظر قرار گیرد</w:t>
      </w:r>
    </w:p>
    <w:p>
      <w:pPr>
        <w:pStyle w:val="Heading3"/>
        <w:numPr>
          <w:ilvl w:val="2"/>
          <w:numId w:val="1"/>
        </w:numPr>
        <w:rPr/>
      </w:pPr>
      <w:bookmarkStart w:id="317" w:name="__RefHeading___Toc13996216_1280447820"/>
      <w:bookmarkStart w:id="318" w:name="_Toc126"/>
      <w:bookmarkEnd w:id="317"/>
      <w:r>
        <w:rPr>
          <w:rtl w:val="true"/>
        </w:rPr>
        <w:t>شبکه اجتماعی</w:t>
      </w:r>
      <w:bookmarkEnd w:id="318"/>
    </w:p>
    <w:p>
      <w:pPr>
        <w:pStyle w:val="Heading4"/>
        <w:numPr>
          <w:ilvl w:val="3"/>
          <w:numId w:val="1"/>
        </w:numPr>
        <w:rPr/>
      </w:pPr>
      <w:bookmarkStart w:id="319" w:name="__RefHeading___Toc13996218_1280447820"/>
      <w:bookmarkStart w:id="320" w:name="_Toc127"/>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 xml:space="preserve">شبکه اجتماعی </w:t>
      </w:r>
      <w:r>
        <w:rPr>
          <w:rStyle w:val="FootnoteAnchor"/>
          <w:rtl w:val="true"/>
        </w:rPr>
        <w:footnoteReference w:id="38"/>
      </w:r>
    </w:p>
    <w:p>
      <w:pPr>
        <w:pStyle w:val="Heading4"/>
        <w:numPr>
          <w:ilvl w:val="3"/>
          <w:numId w:val="1"/>
        </w:numPr>
        <w:rPr/>
      </w:pPr>
      <w:bookmarkStart w:id="321" w:name="__RefHeading___Toc13996220_1280447820"/>
      <w:bookmarkStart w:id="322" w:name="_Toc128"/>
      <w:bookmarkEnd w:id="321"/>
      <w:r>
        <w:rPr>
          <w:rtl w:val="true"/>
        </w:rPr>
        <w:t>تعریف شبکه اجتماعی</w:t>
      </w:r>
      <w:bookmarkEnd w:id="322"/>
    </w:p>
    <w:p>
      <w:pPr>
        <w:pStyle w:val="BookText"/>
        <w:rPr/>
      </w:pPr>
      <w:r>
        <w:rPr>
          <w:rFonts w:ascii="IRNazanin" w:hAnsi="IRNazanin" w:eastAsia="IRNazanin"/>
          <w:color w:val="111111"/>
          <w:sz w:val="28"/>
          <w:sz w:val="28"/>
          <w:szCs w:val="28"/>
          <w:rtl w:val="true"/>
          <w:lang w:bidi="fa-IR"/>
        </w:rPr>
        <w:t xml:space="preserve">شبکه دربردارنده مجموعه ای از کنشگران </w:t>
      </w:r>
      <w:r>
        <w:rPr>
          <w:rStyle w:val="FootnoteAnchor"/>
          <w:rtl w:val="true"/>
        </w:rPr>
        <w:footnoteReference w:id="39"/>
      </w:r>
      <w:r>
        <w:rPr>
          <w:rFonts w:ascii="IRNazanin" w:hAnsi="IRNazanin" w:eastAsia="IRNazanin"/>
          <w:color w:val="111111"/>
          <w:sz w:val="28"/>
          <w:sz w:val="28"/>
          <w:szCs w:val="28"/>
          <w:rtl w:val="true"/>
          <w:lang w:bidi="fa-IR"/>
        </w:rPr>
        <w:t xml:space="preserve">یا گره ها </w:t>
      </w:r>
      <w:r>
        <w:rPr>
          <w:rStyle w:val="FootnoteAnchor"/>
          <w:rtl w:val="true"/>
        </w:rPr>
        <w:footnoteReference w:id="40"/>
      </w:r>
      <w:r>
        <w:rPr>
          <w:rFonts w:ascii="IRNazanin" w:hAnsi="IRNazanin" w:eastAsia="IRNazanin"/>
          <w:color w:val="111111"/>
          <w:sz w:val="28"/>
          <w:sz w:val="28"/>
          <w:szCs w:val="28"/>
          <w:rtl w:val="true"/>
          <w:lang w:bidi="fa-IR"/>
        </w:rPr>
        <w:t>همراه با مجموعه ای از پیوندها با گونه های خاص از رابطه مثل دوستی است که آن ها را به هم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پیوندها در شبکه ساختاری خاص ایجاد می کند و گره ها موقعیت هایی را درون این ساختار، اشغال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میرمحمد صادقی،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نگاره منفرد عبارتست از توده ای از کنش های متقابل بین بسیاری از مردم که ممکن است در زمان ها و مکان های مختلف روی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گونه ای از این شبکه ها اجتماعی هستند شبکه های اجتماعی ساختاری اجتماعی اند که افراد و سازمان های انسانی میان خود ایجاد کرده اند تا در موضوعات و مقوله های از پیش تعیین شده با یکدیگر تعامل کنند ساده ترین شبکه اجتماعی را می توان خانواده، بستگان قبیله دوستان و همکاران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علیمرادی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گونه شبکه های اجتماعی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اجتماعی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دیگری از شبکه های اجتماعی نیز وجود دارند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اجتماعی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شبکه ها، روابط اشخاص برپایه رایانه و اینترنت و به صورت برخط </w:t>
      </w:r>
      <w:r>
        <w:rPr>
          <w:rStyle w:val="FootnoteAnchor"/>
          <w:rtl w:val="true"/>
        </w:rPr>
        <w:footnoteReference w:id="41"/>
      </w:r>
      <w:r>
        <w:rPr>
          <w:rFonts w:ascii="IRNazanin" w:hAnsi="IRNazanin" w:eastAsia="IRNazanin"/>
          <w:color w:val="111111"/>
          <w:sz w:val="28"/>
          <w:sz w:val="28"/>
          <w:szCs w:val="28"/>
          <w:rtl w:val="true"/>
          <w:lang w:bidi="fa-IR"/>
        </w:rPr>
        <w:t>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برخط که کاربران آن مجاز به اشتراک اطلاعات، تصاویر، فیلم ها نرم افزارها و همچنین برقراری ارتباط با دیگران و کشف نشانی ارتباطی افراد جدید هستند</w:t>
      </w:r>
      <w:r>
        <w:rPr>
          <w:rFonts w:eastAsia="IRNazanin" w:cs="IRNazanin"/>
          <w:color w:val="111111"/>
          <w:sz w:val="28"/>
          <w:szCs w:val="28"/>
          <w:rtl w:val="true"/>
          <w:lang w:bidi="fa-IR"/>
        </w:rPr>
        <w:t xml:space="preserve">. </w:t>
      </w:r>
      <w:bookmarkStart w:id="323" w:name="pg19042_204532"/>
    </w:p>
    <w:p>
      <w:pPr>
        <w:pStyle w:val="Heading3"/>
        <w:numPr>
          <w:ilvl w:val="2"/>
          <w:numId w:val="1"/>
        </w:numPr>
        <w:rPr/>
      </w:pPr>
      <w:bookmarkStart w:id="324" w:name="__RefHeading___Toc13996222_1280447820"/>
      <w:bookmarkStart w:id="325" w:name="_Toc129"/>
      <w:bookmarkEnd w:id="323"/>
      <w:bookmarkEnd w:id="324"/>
      <w:r>
        <w:rPr>
          <w:rtl w:val="true"/>
        </w:rPr>
        <w:t>سابقه کاربرد واژه شبکه اجتماعی</w:t>
      </w:r>
      <w:bookmarkEnd w:id="325"/>
    </w:p>
    <w:p>
      <w:pPr>
        <w:pStyle w:val="BookText"/>
        <w:rPr/>
      </w:pPr>
      <w:r>
        <w:rPr>
          <w:rFonts w:ascii="IRNazanin" w:hAnsi="IRNazanin" w:eastAsia="IRNazanin"/>
          <w:color w:val="111111"/>
          <w:sz w:val="28"/>
          <w:sz w:val="28"/>
          <w:szCs w:val="28"/>
          <w:rtl w:val="true"/>
          <w:lang w:bidi="fa-IR"/>
        </w:rPr>
        <w:t xml:space="preserve">شاید ایجاد مفهوم شبکه اجتماعی همزمان با پیدایش بشر باشد، اما کاربرد و جعل این واژه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جی ای بارنز </w:t>
      </w:r>
      <w:r>
        <w:rPr>
          <w:rStyle w:val="FootnoteAnchor"/>
          <w:rtl w:val="true"/>
        </w:rPr>
        <w:footnoteReference w:id="42"/>
      </w:r>
      <w:r>
        <w:rPr>
          <w:rFonts w:ascii="IRNazanin" w:hAnsi="IRNazanin" w:eastAsia="IRNazanin"/>
          <w:color w:val="111111"/>
          <w:sz w:val="28"/>
          <w:sz w:val="28"/>
          <w:szCs w:val="28"/>
          <w:rtl w:val="true"/>
          <w:lang w:bidi="fa-IR"/>
        </w:rPr>
        <w:t xml:space="preserve">برای نخستین بار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پیوندهای اجتماعی در روستایی در نروژ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مطالعات به این نتیجه رسید که همه زندگیهای اجتماعی ممکن است به منزله مجموعه ای از نقاط دیده شوند که برخی از آن ها با خطوطی به هم متصل اند و یک شبکه کلی از روابط را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علیمرادی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ایجاد فضایی برای تعامل انسان ها به شکل برخط نیز برای نخستین بار در نظام های تابلوی اعلانات، </w:t>
      </w:r>
      <w:r>
        <w:rPr>
          <w:rStyle w:val="FootnoteAnchor"/>
          <w:rtl w:val="true"/>
        </w:rPr>
        <w:footnoteReference w:id="43"/>
      </w:r>
      <w:r>
        <w:rPr>
          <w:rFonts w:ascii="IRNazanin" w:hAnsi="IRNazanin" w:eastAsia="IRNazanin"/>
          <w:color w:val="111111"/>
          <w:sz w:val="28"/>
          <w:sz w:val="28"/>
          <w:szCs w:val="28"/>
          <w:rtl w:val="true"/>
          <w:lang w:bidi="fa-IR"/>
        </w:rPr>
        <w:t xml:space="preserve">صورت گرفت اولین بار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نظام های تابلوی اعلانات، رایانه ای شدند و در شهر برکلی ایالت کالیفرنیا از پایانه های سخت افزاری مستقر در شهر سانفرانسیسکو برای تبادل اطلاعات استفاده کردند با عمومیت یافتن اینترنت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های گوناگون راه اندازی شدند اینترنت وارد عرصه زندگی عمومی مردم شد و پایگاه های تجاری، دانشگاهی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آموزشی در سراسر وب رواج یافت اما نخستین پایگاه شبکه اجتماعی در معنای مدرن آن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علیمرادی،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ایجاد چنین شبکه هایی تا به امروز ادامه دارد</w:t>
      </w:r>
      <w:r>
        <w:rPr>
          <w:rFonts w:eastAsia="IRNazanin" w:cs="IRNazanin"/>
          <w:color w:val="111111"/>
          <w:sz w:val="28"/>
          <w:szCs w:val="28"/>
          <w:rtl w:val="true"/>
          <w:lang w:bidi="fa-IR"/>
        </w:rPr>
        <w:t>.</w:t>
      </w:r>
    </w:p>
    <w:p>
      <w:pPr>
        <w:pStyle w:val="Heading3"/>
        <w:numPr>
          <w:ilvl w:val="2"/>
          <w:numId w:val="1"/>
        </w:numPr>
        <w:rPr/>
      </w:pPr>
      <w:bookmarkStart w:id="326" w:name="__RefHeading___Toc13996224_1280447820"/>
      <w:bookmarkStart w:id="327" w:name="_Toc130"/>
      <w:bookmarkEnd w:id="326"/>
      <w:r>
        <w:rPr>
          <w:rtl w:val="true"/>
        </w:rPr>
        <w:t>ویژگی های شبکه های اجتماعی</w:t>
      </w:r>
      <w:bookmarkEnd w:id="327"/>
    </w:p>
    <w:p>
      <w:pPr>
        <w:pStyle w:val="Heading4"/>
        <w:numPr>
          <w:ilvl w:val="3"/>
          <w:numId w:val="1"/>
        </w:numPr>
        <w:rPr/>
      </w:pPr>
      <w:bookmarkStart w:id="328" w:name="__RefHeading___Toc13996226_1280447820"/>
      <w:bookmarkStart w:id="329" w:name="_Toc131"/>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در این قسمت به منظور استفاده بهینه از ویژگی های شبکه های اجتماعی در راستای شبکه سازی با استفاده از ماتریس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بررسی این ویژگی ها خواهیم پرداخت</w:t>
      </w:r>
      <w:r>
        <w:rPr>
          <w:rFonts w:eastAsia="IRNazanin" w:cs="IRNazanin"/>
          <w:color w:val="111111"/>
          <w:sz w:val="28"/>
          <w:szCs w:val="28"/>
          <w:rtl w:val="true"/>
          <w:lang w:bidi="fa-IR"/>
        </w:rPr>
        <w:t>:</w:t>
      </w:r>
    </w:p>
    <w:p>
      <w:pPr>
        <w:pStyle w:val="Heading4"/>
        <w:numPr>
          <w:ilvl w:val="3"/>
          <w:numId w:val="1"/>
        </w:numPr>
        <w:rPr/>
      </w:pPr>
      <w:bookmarkStart w:id="330" w:name="__RefHeading___Toc13996228_1280447820"/>
      <w:bookmarkStart w:id="331" w:name="_Toc132"/>
      <w:bookmarkEnd w:id="330"/>
      <w:r>
        <w:rPr>
          <w:rtl w:val="true"/>
        </w:rPr>
        <w:t>نقاط قوت</w:t>
      </w:r>
      <w:r>
        <w:rPr>
          <w:rtl w:val="true"/>
        </w:rPr>
        <w:t>:</w:t>
      </w:r>
      <w:bookmarkEnd w:id="331"/>
    </w:p>
    <w:p>
      <w:pPr>
        <w:pStyle w:val="BookText"/>
        <w:rPr/>
      </w:pPr>
      <w:r>
        <w:rPr>
          <w:rFonts w:ascii="IRNazanin" w:hAnsi="IRNazanin" w:eastAsia="IRNazanin"/>
          <w:color w:val="111111"/>
          <w:sz w:val="28"/>
          <w:sz w:val="28"/>
          <w:szCs w:val="28"/>
          <w:rtl w:val="true"/>
          <w:lang w:bidi="fa-IR"/>
        </w:rPr>
        <w:t>هویت هویت در شبکه های اجتماعی به سمت واقعی تر شدن پیش می رود چون هیچ کس مایل نیست فرد ناشناس را به لیست دوستان خودش اضافه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اشتراک گذاری و یادگیری افراد علاقمند هستند هر چه سریع تر اطلاعات یا محتوایی را که تولید کرده اند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محتوا ممکن است خبر فیلم </w:t>
      </w:r>
    </w:p>
    <w:p>
      <w:pPr>
        <w:pStyle w:val="BookText"/>
        <w:rPr/>
      </w:pPr>
      <w:r>
        <w:rPr>
          <w:rFonts w:ascii="IRNazanin" w:hAnsi="IRNazanin" w:eastAsia="IRNazanin"/>
          <w:color w:val="111111"/>
          <w:sz w:val="28"/>
          <w:sz w:val="28"/>
          <w:szCs w:val="28"/>
          <w:rtl w:val="true"/>
          <w:lang w:bidi="fa-IR"/>
        </w:rPr>
        <w:t>عکس، مقاله، طنز، دیدگاه شخصی یا تجربیات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کنندگی و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اجتماعی قدرت بسیج کنندگی دارند یعنی می توانند افراد را در یک زمان و یا مکان در محیط واقعی گرد هم آورند یا در محیط مجازی به ایجاد کمپین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دوستی ها و دوستی با دوستان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اعتماد به شبکه های اجتماعی بیش از وب سایت هاست چون اطلاعات، فیلتر نشده و خام منتقل می شود قدرت اعتماد به شاخص بودن یا مشهور بودن فرد تولید کننده اطلاعات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های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مخاطبان،انبوه حلقه هایی کوچک و بزرگ از مخاطبان شکل می گیرد این حلقه ها در جاهایی با یکدیگر همپوشانی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گذاری هر شبکه بر هر حلقه به تناسب تخصصی بودن یا گرایش خاص آن شبکه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کند و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قابیلت لینک دهی دنبال کردن و علایق مشترک یعنی کند و سازی استناد و تعمیم فیلم، عکس، صدا و متون اصلی رسانه ها قابلیت استناد و تعمیم را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ادغام فناوری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اجتماعی محصول ادغام فناوری های جدید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 قابلیت صحبت یا همان چت کردن </w:t>
      </w:r>
      <w:r>
        <w:rPr>
          <w:rStyle w:val="FootnoteAnchor"/>
          <w:rtl w:val="true"/>
        </w:rPr>
        <w:footnoteReference w:id="44"/>
      </w:r>
      <w:r>
        <w:rPr>
          <w:rFonts w:ascii="IRNazanin" w:hAnsi="IRNazanin" w:eastAsia="IRNazanin"/>
          <w:color w:val="111111"/>
          <w:sz w:val="28"/>
          <w:sz w:val="28"/>
          <w:szCs w:val="28"/>
          <w:rtl w:val="true"/>
          <w:lang w:bidi="fa-IR"/>
        </w:rPr>
        <w:t>را با خود به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کردن و دنبال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افراد امری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شبکه ها خبرها پالایش و انتخاب شده و سپس بازنشر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همگان دانند گرایش عمومی را می شود از این فضاها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اجتماعی بهترین فضای افکار سنجی هستنند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مرزهای زبانی مهمتریم اتفاقی است که در فضای جدید وب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طنز، خنده، شوخی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شبکه هاست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ترکیب موتورهای جستجو با بسیاری از شبکه ها شما می توانید در این فضاها همزمان جستجو کنید و جستو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 رسانی و خبررسانی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شهروندی خبرنگاران 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سونامی تا رخدادهای انتخاباتی تهران</w:t>
      </w:r>
    </w:p>
    <w:p>
      <w:pPr>
        <w:pStyle w:val="BookText"/>
        <w:rPr/>
      </w:pPr>
      <w:r>
        <w:rPr>
          <w:rFonts w:ascii="IRNazanin" w:hAnsi="IRNazanin" w:eastAsia="IRNazanin"/>
          <w:color w:val="111111"/>
          <w:sz w:val="28"/>
          <w:sz w:val="28"/>
          <w:szCs w:val="28"/>
          <w:rtl w:val="true"/>
          <w:lang w:bidi="fa-IR"/>
        </w:rPr>
        <w:t>رسانه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بودن خلاق بودن و ابتکاری بودن باعث جذب جوان ها به این پدیده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رسانه های جریان اصلی نقش رسانه های جایگزین را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با موبایل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فناوری ها یا نسخه موبایل دارند، یا با استفاده از موبایل قابل انتشار و دسترسی هستند مستندات محتوایی این رسانه ها نیز توسط موبایل تولید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شفاف شدن بیش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های شیشه ای زندگی می کنند از کوچکترین رخدادهای همدیگر مطلع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 و خلاقیت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ذات شبکه هاست ارتباطات افقی، پیشنهادات خلاقه، طوفان های مکرر فکری در این محیط ها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بالاترین ویکی پدیا، گوگل،زمین، وبلاگ ها، فروم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سرمایه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از یا درون شبکه های کسب وکار یا فردی در دسترس است این منابع شامل احساسات اندیشه ها، راهنمایی ها، فرصت های کسب وکار سرمایه های مالی قدرت و نفوذ پشتیبانی احساسی، خیرخواهی، اعتماد و همکاری می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تحرک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های اجتماعی با تحرک یا تجمع گروه هایی از افراد متولد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تحرک از یک سو به معنای جابجایی جمعیت است و از سوی دیگر به معنای سرعت یافتن ایده ها ارتباطات و تماس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افرادی که کمتر محتمل بود با همدیگر ارتباط داشته باشند یا پیوندی بین آن ها به وجود آید، فرصت آن را خواهند یافت تا یکدیگر را بیایند تحرک جغرافیایی یا جابجایی جمعیت، امکان فراتر رفتن از محیط سنتی و قرار گرفتن در شرایط جدیدی را مهیا خواهد کرد که ظرفیت های افراد را افزایش خواهد داد</w:t>
      </w:r>
      <w:r>
        <w:rPr>
          <w:rFonts w:eastAsia="IRNazanin" w:cs="IRNazanin"/>
          <w:color w:val="111111"/>
          <w:sz w:val="28"/>
          <w:szCs w:val="28"/>
          <w:rtl w:val="true"/>
          <w:lang w:bidi="fa-IR"/>
        </w:rPr>
        <w:t xml:space="preserve">. </w:t>
      </w:r>
      <w:bookmarkStart w:id="332" w:name="pg19042_204535"/>
    </w:p>
    <w:p>
      <w:pPr>
        <w:pStyle w:val="BookText"/>
        <w:rPr/>
      </w:pPr>
      <w:bookmarkEnd w:id="332"/>
      <w:r>
        <w:rPr>
          <w:rFonts w:ascii="IRNazanin" w:hAnsi="IRNazanin" w:eastAsia="IRNazanin"/>
          <w:color w:val="111111"/>
          <w:sz w:val="28"/>
          <w:sz w:val="28"/>
          <w:szCs w:val="28"/>
          <w:rtl w:val="true"/>
          <w:lang w:bidi="fa-IR"/>
        </w:rPr>
        <w:t>ارتباطات 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نهادهای رسمی آموزشی رسانه ای، حکومتی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مطلبی که نام نویسنده بر آن درج شده است، موجب می شود تا این نام به همراه آن مقاله در دنیای وب به خوبی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 از 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مطلب و درج عنوان با نام ارسال کننده موجب ایجاد این حس می شود که آن ها اکنون جزئی از 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کننده محتوا به جای مصرف کننده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تولیده کننده بودن حسی است که حتی دروب نیز به عیان دیده می شود؛ اما در دنیای وب که امر تولید بسیار پررنگ تراست کاربران تولید کننده اند و بدون دردسرهایی که دروب دارند به تولید محتوا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گرفتن از نظرات دیگران برای بهبود آثار بازخورد و نقد و بررسی دیگران بر تولید آثار بعدی و تنقیح اثر ارسالی می تواند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فضای موجود در پایگاه کاربران می توانند فایلی را ارسال کنند و دیدن فایل را فقط به خودشان و یا برای دوستشان و یا گروهی محدود ممکن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فایل در این پایگاه های وب دویی، یعنی در اختیار داشتن منابع در هر کجا که دسترسی به اینترنت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های شخصی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هایی چون گسترش دین و فرهنگ مثبت یا منفی، گسترش علم و آموزش انتقال تجربیات تبلیغ فکر و اندیشه یا مذهب، از جمله مواردی است که کاربران را به این پایگاه ها می کشاند تا از این طریق اندیشه و فکرشان را منتشر سازند</w:t>
      </w:r>
      <w:r>
        <w:rPr>
          <w:rFonts w:eastAsia="IRNazanin" w:cs="IRNazanin"/>
          <w:color w:val="111111"/>
          <w:sz w:val="28"/>
          <w:szCs w:val="28"/>
          <w:rtl w:val="true"/>
          <w:lang w:bidi="fa-IR"/>
        </w:rPr>
        <w:t>.</w:t>
      </w:r>
    </w:p>
    <w:p>
      <w:pPr>
        <w:pStyle w:val="Heading4"/>
        <w:numPr>
          <w:ilvl w:val="3"/>
          <w:numId w:val="1"/>
        </w:numPr>
        <w:rPr/>
      </w:pPr>
      <w:bookmarkStart w:id="333" w:name="__RefHeading___Toc13996230_1280447820"/>
      <w:bookmarkStart w:id="334" w:name="_Toc133"/>
      <w:bookmarkEnd w:id="333"/>
      <w:r>
        <w:rPr>
          <w:rtl w:val="true"/>
        </w:rPr>
        <w:t>نقاط ضعف</w:t>
      </w:r>
      <w:r>
        <w:rPr>
          <w:rtl w:val="true"/>
        </w:rPr>
        <w:t>:</w:t>
      </w:r>
      <w:bookmarkEnd w:id="334"/>
    </w:p>
    <w:p>
      <w:pPr>
        <w:pStyle w:val="BookText"/>
        <w:rPr/>
      </w:pPr>
      <w:r>
        <w:rPr>
          <w:rFonts w:ascii="IRNazanin" w:hAnsi="IRNazanin" w:eastAsia="IRNazanin"/>
          <w:color w:val="111111"/>
          <w:sz w:val="28"/>
          <w:sz w:val="28"/>
          <w:szCs w:val="28"/>
          <w:rtl w:val="true"/>
          <w:lang w:bidi="fa-IR"/>
        </w:rPr>
        <w:t>کاهش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اغلب ارتباطات در این فضا به صورت نوشتاری است، اغلب فاقد احساسی است که در فضای واقعی از طریق قدم زدن سخن 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وجود امکانات ارتباطی در فضای مجازی، دیگر اهمیتی به کیفیت روابط نمی دهند و این مسئله به کاهش بیشتر احساسات منجر 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امکانات چند رسانهای موجود در فضای مجازی، هنوزهم </w:t>
      </w:r>
    </w:p>
    <w:p>
      <w:pPr>
        <w:pStyle w:val="BookText"/>
        <w:rPr/>
      </w:pPr>
      <w:r>
        <w:rPr>
          <w:rFonts w:ascii="IRNazanin" w:hAnsi="IRNazanin" w:eastAsia="IRNazanin"/>
          <w:color w:val="111111"/>
          <w:sz w:val="28"/>
          <w:sz w:val="28"/>
          <w:szCs w:val="28"/>
          <w:rtl w:val="true"/>
          <w:lang w:bidi="fa-IR"/>
        </w:rPr>
        <w:t>قسمت عمده ای از ارتباطات در فضای مجازی را ارتباطات متنی در قالب ایمیل و چت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متنی می تواند شکل جدیدی از هویت مجازی را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انعطاف پذیری هویتی افراد در فضای مجازی به دلیل نبود راهنماهای چهره ای می توانند بازنمایی های متفاوتی از خود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های جایگزین در ارتباطات مجازی شما می توانید دیوارها را بشکنید، به حوزه خصوصی دیگران وارد شوید و حرف هایی را که حاضر نیستند، در ارتباط چهره به چهره به شما بگویند،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توانایی شبکه های اجتماعی برای نهادسازی سیاسی در جریان اعتراضات و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میزان قابل توجهی شانس کنترل سیاسی و مردم فریبی را بالا می برد، زیرا پیشرفت تکنولوژی، چنان از ارتقای بصیرت افراد پیشی می گیرد که افراد هنگام رویارویی با تکثیر سریع اطلاعات کاملاً بی دفاع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سیاست از فرآیند 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شدن برخی نظریه های مدرن در عرصه های سیاست و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یکسان سازی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گرایش های گریز از مرکز فروملی و فراملی و اخلال در روند وحدت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اختلاف و شکاف میان ملت ها به دلیل ملی گرایی افراطی، ایدئولوژی های متضاد و در نهایت بروز شکاف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یکپارچگی افقی گروه ها و طبقات و تشدید دو قطبی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با ارزش ها باورها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پیوندهای سنتی از طریق تقویت و تبلیغ ارزش های غربی و کمک به استحاله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برداری تبلیغاتی و انتشار اخبار غیرواقع تحریف شده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نخبگان سیاسی و فرهنگی وابسته به جریانات خود ساخته از طریق شبکه ارتباط</w:t>
      </w:r>
      <w:r>
        <w:rPr>
          <w:rFonts w:eastAsia="IRNazanin" w:cs="IRNazanin"/>
          <w:color w:val="111111"/>
          <w:sz w:val="28"/>
          <w:szCs w:val="28"/>
          <w:rtl w:val="true"/>
          <w:lang w:bidi="fa-IR"/>
        </w:rPr>
        <w:t xml:space="preserve">. </w:t>
      </w:r>
      <w:bookmarkStart w:id="335" w:name="pg19042_204537"/>
    </w:p>
    <w:p>
      <w:pPr>
        <w:pStyle w:val="Heading4"/>
        <w:numPr>
          <w:ilvl w:val="3"/>
          <w:numId w:val="1"/>
        </w:numPr>
        <w:rPr/>
      </w:pPr>
      <w:bookmarkStart w:id="336" w:name="__RefHeading___Toc13996232_1280447820"/>
      <w:bookmarkStart w:id="337" w:name="_Toc134"/>
      <w:bookmarkEnd w:id="335"/>
      <w:bookmarkEnd w:id="336"/>
      <w:r>
        <w:rPr>
          <w:rtl w:val="true"/>
        </w:rPr>
        <w:t>فرصت ها</w:t>
      </w:r>
      <w:r>
        <w:rPr>
          <w:rtl w:val="true"/>
        </w:rPr>
        <w:t>:</w:t>
      </w:r>
      <w:bookmarkEnd w:id="337"/>
    </w:p>
    <w:p>
      <w:pPr>
        <w:pStyle w:val="BookText"/>
        <w:rPr/>
      </w:pPr>
      <w:r>
        <w:rPr>
          <w:rFonts w:ascii="IRNazanin" w:hAnsi="IRNazanin" w:eastAsia="IRNazanin"/>
          <w:color w:val="111111"/>
          <w:sz w:val="28"/>
          <w:sz w:val="28"/>
          <w:szCs w:val="28"/>
          <w:rtl w:val="true"/>
          <w:lang w:bidi="fa-IR"/>
        </w:rPr>
        <w:t>گسترش زبان فارسی؛</w:t>
      </w:r>
    </w:p>
    <w:p>
      <w:pPr>
        <w:pStyle w:val="BookText"/>
        <w:rPr/>
      </w:pPr>
      <w:r>
        <w:rPr>
          <w:rFonts w:ascii="IRNazanin" w:hAnsi="IRNazanin" w:eastAsia="IRNazanin"/>
          <w:color w:val="111111"/>
          <w:sz w:val="28"/>
          <w:sz w:val="28"/>
          <w:szCs w:val="28"/>
          <w:rtl w:val="true"/>
          <w:lang w:bidi="fa-IR"/>
        </w:rPr>
        <w:t>ارتباطات بین نسلی میان ایرانیان و حوزه تمدنی فارسی زبان ها؛</w:t>
      </w:r>
    </w:p>
    <w:p>
      <w:pPr>
        <w:pStyle w:val="BookText"/>
        <w:rPr/>
      </w:pPr>
      <w:r>
        <w:rPr>
          <w:rFonts w:ascii="IRNazanin" w:hAnsi="IRNazanin" w:eastAsia="IRNazanin"/>
          <w:color w:val="111111"/>
          <w:sz w:val="28"/>
          <w:sz w:val="28"/>
          <w:szCs w:val="28"/>
          <w:rtl w:val="true"/>
          <w:lang w:bidi="fa-IR"/>
        </w:rPr>
        <w:t xml:space="preserve">ترویج مبانی مذهب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جهانی اسلام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حقوق بشر؛</w:t>
      </w:r>
    </w:p>
    <w:p>
      <w:pPr>
        <w:pStyle w:val="BookText"/>
        <w:rPr/>
      </w:pPr>
      <w:r>
        <w:rPr>
          <w:rFonts w:ascii="IRNazanin" w:hAnsi="IRNazanin" w:eastAsia="IRNazanin"/>
          <w:color w:val="111111"/>
          <w:sz w:val="28"/>
          <w:sz w:val="28"/>
          <w:szCs w:val="28"/>
          <w:rtl w:val="true"/>
          <w:lang w:bidi="fa-IR"/>
        </w:rPr>
        <w:t>تغییر تصویر عمومی ایران نزد دنیا؛</w:t>
      </w:r>
    </w:p>
    <w:p>
      <w:pPr>
        <w:pStyle w:val="BookText"/>
        <w:rPr/>
      </w:pPr>
      <w:r>
        <w:rPr>
          <w:rFonts w:ascii="IRNazanin" w:hAnsi="IRNazanin" w:eastAsia="IRNazanin"/>
          <w:color w:val="111111"/>
          <w:sz w:val="28"/>
          <w:sz w:val="28"/>
          <w:szCs w:val="28"/>
          <w:rtl w:val="true"/>
          <w:lang w:bidi="fa-IR"/>
        </w:rPr>
        <w:t>شناساندن فرهنگ و تمدن ایران به دنیا؛</w:t>
      </w:r>
    </w:p>
    <w:p>
      <w:pPr>
        <w:pStyle w:val="BookText"/>
        <w:rPr/>
      </w:pPr>
      <w:r>
        <w:rPr>
          <w:rFonts w:ascii="IRNazanin" w:hAnsi="IRNazanin" w:eastAsia="IRNazanin"/>
          <w:color w:val="111111"/>
          <w:sz w:val="28"/>
          <w:sz w:val="28"/>
          <w:szCs w:val="28"/>
          <w:rtl w:val="true"/>
          <w:lang w:bidi="fa-IR"/>
        </w:rPr>
        <w:t xml:space="preserve">قدرت بسیج کنندگی رسانه های خرد سایبری؛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وبلاگ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های آموزشی؛</w:t>
      </w:r>
    </w:p>
    <w:p>
      <w:pPr>
        <w:pStyle w:val="BookText"/>
        <w:rPr/>
      </w:pPr>
      <w:r>
        <w:rPr>
          <w:rFonts w:ascii="IRNazanin" w:hAnsi="IRNazanin" w:eastAsia="IRNazanin"/>
          <w:color w:val="111111"/>
          <w:sz w:val="28"/>
          <w:sz w:val="28"/>
          <w:szCs w:val="28"/>
          <w:rtl w:val="true"/>
          <w:lang w:bidi="fa-IR"/>
        </w:rPr>
        <w:t xml:space="preserve">ایجاد شبکه های اجتماعی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جبهه سازی فرهنگی؛</w:t>
      </w:r>
    </w:p>
    <w:p>
      <w:pPr>
        <w:pStyle w:val="Heading4"/>
        <w:numPr>
          <w:ilvl w:val="3"/>
          <w:numId w:val="1"/>
        </w:numPr>
        <w:rPr/>
      </w:pPr>
      <w:bookmarkStart w:id="338" w:name="__RefHeading___Toc13996234_1280447820"/>
      <w:bookmarkStart w:id="339" w:name="_Toc135"/>
      <w:bookmarkEnd w:id="338"/>
      <w:r>
        <w:rPr>
          <w:rtl w:val="true"/>
        </w:rPr>
        <w:t>تهديدها</w:t>
      </w:r>
      <w:r>
        <w:rPr>
          <w:rtl w:val="true"/>
        </w:rPr>
        <w:t>:</w:t>
      </w:r>
      <w:bookmarkEnd w:id="339"/>
    </w:p>
    <w:p>
      <w:pPr>
        <w:pStyle w:val="BookText"/>
        <w:rPr/>
      </w:pPr>
      <w:r>
        <w:rPr>
          <w:rFonts w:ascii="IRNazanin" w:hAnsi="IRNazanin" w:eastAsia="IRNazanin"/>
          <w:color w:val="111111"/>
          <w:sz w:val="28"/>
          <w:sz w:val="28"/>
          <w:szCs w:val="28"/>
          <w:rtl w:val="true"/>
          <w:lang w:bidi="fa-IR"/>
        </w:rPr>
        <w:t>واگرایی اقوام ایرانی در فضای سایبر؛</w:t>
      </w:r>
    </w:p>
    <w:p>
      <w:pPr>
        <w:pStyle w:val="BookText"/>
        <w:rPr/>
      </w:pPr>
      <w:r>
        <w:rPr>
          <w:rFonts w:ascii="IRNazanin" w:hAnsi="IRNazanin" w:eastAsia="IRNazanin"/>
          <w:color w:val="111111"/>
          <w:sz w:val="28"/>
          <w:sz w:val="28"/>
          <w:szCs w:val="28"/>
          <w:rtl w:val="true"/>
          <w:lang w:bidi="fa-IR"/>
        </w:rPr>
        <w:t>واگرایی ادیان و مذاهب و فرقه ها؛</w:t>
      </w:r>
    </w:p>
    <w:p>
      <w:pPr>
        <w:pStyle w:val="BookText"/>
        <w:rPr/>
      </w:pPr>
      <w:r>
        <w:rPr>
          <w:rFonts w:ascii="IRNazanin" w:hAnsi="IRNazanin" w:eastAsia="IRNazanin"/>
          <w:color w:val="111111"/>
          <w:sz w:val="28"/>
          <w:sz w:val="28"/>
          <w:szCs w:val="28"/>
          <w:rtl w:val="true"/>
          <w:lang w:bidi="fa-IR"/>
        </w:rPr>
        <w:t>ترویج ملی گرایی افراطی؛</w:t>
      </w:r>
    </w:p>
    <w:p>
      <w:pPr>
        <w:pStyle w:val="BookText"/>
        <w:rPr/>
      </w:pPr>
      <w:r>
        <w:rPr>
          <w:rFonts w:ascii="IRNazanin" w:hAnsi="IRNazanin" w:eastAsia="IRNazanin"/>
          <w:color w:val="111111"/>
          <w:sz w:val="28"/>
          <w:sz w:val="28"/>
          <w:szCs w:val="28"/>
          <w:rtl w:val="true"/>
          <w:lang w:bidi="fa-IR"/>
        </w:rPr>
        <w:t>ترویج سبک زندگی غربی؛</w:t>
      </w:r>
    </w:p>
    <w:p>
      <w:pPr>
        <w:pStyle w:val="BookText"/>
        <w:rPr/>
      </w:pPr>
      <w:r>
        <w:rPr>
          <w:rFonts w:ascii="IRNazanin" w:hAnsi="IRNazanin" w:eastAsia="IRNazanin"/>
          <w:color w:val="111111"/>
          <w:sz w:val="28"/>
          <w:sz w:val="28"/>
          <w:szCs w:val="28"/>
          <w:rtl w:val="true"/>
          <w:lang w:bidi="fa-IR"/>
        </w:rPr>
        <w:t>ترغیب و گرایش به مظاهر فرهنگ بیگانه؛</w:t>
      </w:r>
    </w:p>
    <w:p>
      <w:pPr>
        <w:pStyle w:val="BookText"/>
        <w:rPr/>
      </w:pPr>
      <w:r>
        <w:rPr>
          <w:rFonts w:ascii="IRNazanin" w:hAnsi="IRNazanin" w:eastAsia="IRNazanin"/>
          <w:color w:val="111111"/>
          <w:sz w:val="28"/>
          <w:sz w:val="28"/>
          <w:szCs w:val="28"/>
          <w:rtl w:val="true"/>
          <w:lang w:bidi="fa-IR"/>
        </w:rPr>
        <w:t>برقراری ارتباطات کنترل نشده؛</w:t>
      </w:r>
    </w:p>
    <w:p>
      <w:pPr>
        <w:pStyle w:val="BookText"/>
        <w:rPr/>
      </w:pPr>
      <w:r>
        <w:rPr>
          <w:rFonts w:ascii="IRNazanin" w:hAnsi="IRNazanin" w:eastAsia="IRNazanin"/>
          <w:color w:val="111111"/>
          <w:sz w:val="28"/>
          <w:sz w:val="28"/>
          <w:szCs w:val="28"/>
          <w:rtl w:val="true"/>
          <w:lang w:bidi="fa-IR"/>
        </w:rPr>
        <w:t>انتقال هنجارهای نامتعارف؛</w:t>
      </w:r>
    </w:p>
    <w:p>
      <w:pPr>
        <w:pStyle w:val="BookText"/>
        <w:rPr/>
      </w:pPr>
      <w:r>
        <w:rPr>
          <w:rFonts w:ascii="IRNazanin" w:hAnsi="IRNazanin" w:eastAsia="IRNazanin"/>
          <w:color w:val="111111"/>
          <w:sz w:val="28"/>
          <w:sz w:val="28"/>
          <w:szCs w:val="28"/>
          <w:rtl w:val="true"/>
          <w:lang w:bidi="fa-IR"/>
        </w:rPr>
        <w:t>ترویج ابتذال و خشونت؛</w:t>
      </w:r>
    </w:p>
    <w:p>
      <w:pPr>
        <w:pStyle w:val="BookText"/>
        <w:rPr/>
      </w:pPr>
      <w:r>
        <w:rPr>
          <w:rFonts w:ascii="IRNazanin" w:hAnsi="IRNazanin" w:eastAsia="IRNazanin"/>
          <w:color w:val="111111"/>
          <w:sz w:val="28"/>
          <w:sz w:val="28"/>
          <w:szCs w:val="28"/>
          <w:rtl w:val="true"/>
          <w:lang w:bidi="fa-IR"/>
        </w:rPr>
        <w:t>نقض حریم خصوصی افراد و خانواده ها؛</w:t>
      </w:r>
    </w:p>
    <w:p>
      <w:pPr>
        <w:pStyle w:val="BookText"/>
        <w:rPr/>
      </w:pPr>
      <w:r>
        <w:rPr>
          <w:rFonts w:ascii="IRNazanin" w:hAnsi="IRNazanin" w:eastAsia="IRNazanin"/>
          <w:color w:val="111111"/>
          <w:sz w:val="28"/>
          <w:sz w:val="28"/>
          <w:szCs w:val="28"/>
          <w:rtl w:val="true"/>
          <w:lang w:bidi="fa-IR"/>
        </w:rPr>
        <w:t>امکانات فناورانه برای جاسوسی مدرن؛</w:t>
      </w:r>
    </w:p>
    <w:p>
      <w:pPr>
        <w:pStyle w:val="BookText"/>
        <w:rPr/>
      </w:pPr>
      <w:r>
        <w:rPr>
          <w:rFonts w:ascii="IRNazanin" w:hAnsi="IRNazanin" w:eastAsia="IRNazanin"/>
          <w:color w:val="111111"/>
          <w:sz w:val="28"/>
          <w:sz w:val="28"/>
          <w:szCs w:val="28"/>
          <w:rtl w:val="true"/>
          <w:lang w:bidi="fa-IR"/>
        </w:rPr>
        <w:t>تشویق به فرار مغزها، سرمایه ها و نیروی کار؛</w:t>
      </w:r>
    </w:p>
    <w:p>
      <w:pPr>
        <w:pStyle w:val="BookText"/>
        <w:rPr/>
      </w:pPr>
      <w:r>
        <w:rPr>
          <w:rFonts w:ascii="IRNazanin" w:hAnsi="IRNazanin" w:eastAsia="IRNazanin"/>
          <w:color w:val="111111"/>
          <w:sz w:val="28"/>
          <w:sz w:val="28"/>
          <w:szCs w:val="28"/>
          <w:rtl w:val="true"/>
          <w:lang w:bidi="fa-IR"/>
        </w:rPr>
        <w:t>زمینه سازی برای افکار سازی و اعتماد سازی به رسانه های خارجی؛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تضعیف مبانی دینی و اعتقادی ایرانیان؛ </w:t>
      </w:r>
      <w:bookmarkStart w:id="340" w:name="pg19042_204538"/>
    </w:p>
    <w:p>
      <w:pPr>
        <w:pStyle w:val="BookText"/>
        <w:rPr/>
      </w:pPr>
      <w:bookmarkEnd w:id="340"/>
      <w:r>
        <w:rPr>
          <w:rFonts w:ascii="IRNazanin" w:hAnsi="IRNazanin" w:eastAsia="IRNazanin"/>
          <w:color w:val="111111"/>
          <w:sz w:val="28"/>
          <w:sz w:val="28"/>
          <w:szCs w:val="28"/>
          <w:rtl w:val="true"/>
          <w:lang w:bidi="fa-IR"/>
        </w:rPr>
        <w:t>واگرایی سیاسی و بی اعتماد کردن مردم به دولتمردان؛</w:t>
      </w:r>
    </w:p>
    <w:p>
      <w:pPr>
        <w:pStyle w:val="BookText"/>
        <w:rPr/>
      </w:pPr>
      <w:r>
        <w:rPr>
          <w:rFonts w:ascii="IRNazanin" w:hAnsi="IRNazanin" w:eastAsia="IRNazanin"/>
          <w:color w:val="111111"/>
          <w:sz w:val="28"/>
          <w:sz w:val="28"/>
          <w:szCs w:val="28"/>
          <w:rtl w:val="true"/>
          <w:lang w:bidi="fa-IR"/>
        </w:rPr>
        <w:t>سایبرتروریسم؛</w:t>
      </w:r>
    </w:p>
    <w:p>
      <w:pPr>
        <w:pStyle w:val="BookText"/>
        <w:rPr/>
      </w:pPr>
      <w:r>
        <w:rPr>
          <w:rFonts w:ascii="IRNazanin" w:hAnsi="IRNazanin" w:eastAsia="IRNazanin"/>
          <w:color w:val="111111"/>
          <w:sz w:val="28"/>
          <w:sz w:val="28"/>
          <w:szCs w:val="28"/>
          <w:rtl w:val="true"/>
          <w:lang w:bidi="fa-IR"/>
        </w:rPr>
        <w:t xml:space="preserve">تضعیف مبانی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های غیر متعارف میان جوانان</w:t>
      </w:r>
      <w:r>
        <w:rPr>
          <w:rFonts w:eastAsia="IRNazanin" w:cs="IRNazanin"/>
          <w:color w:val="111111"/>
          <w:sz w:val="28"/>
          <w:szCs w:val="28"/>
          <w:rtl w:val="true"/>
          <w:lang w:bidi="fa-IR"/>
        </w:rPr>
        <w:t>)</w:t>
      </w:r>
    </w:p>
    <w:p>
      <w:pPr>
        <w:pStyle w:val="Heading3"/>
        <w:numPr>
          <w:ilvl w:val="2"/>
          <w:numId w:val="1"/>
        </w:numPr>
        <w:rPr/>
      </w:pPr>
      <w:bookmarkStart w:id="341" w:name="__RefHeading___Toc13996236_1280447820"/>
      <w:bookmarkStart w:id="342" w:name="_Toc136"/>
      <w:bookmarkEnd w:id="341"/>
      <w:r>
        <w:rPr>
          <w:rtl w:val="true"/>
        </w:rPr>
        <w:t>شبکه سازی</w:t>
      </w:r>
      <w:bookmarkEnd w:id="342"/>
    </w:p>
    <w:p>
      <w:pPr>
        <w:pStyle w:val="Heading4"/>
        <w:numPr>
          <w:ilvl w:val="3"/>
          <w:numId w:val="1"/>
        </w:numPr>
        <w:rPr/>
      </w:pPr>
      <w:bookmarkStart w:id="343" w:name="__RefHeading___Toc13996238_1280447820"/>
      <w:bookmarkStart w:id="344" w:name="_Toc137"/>
      <w:bookmarkEnd w:id="343"/>
      <w:r>
        <w:rPr>
          <w:rtl w:val="true"/>
        </w:rPr>
        <w:t>مقدمه</w:t>
      </w:r>
      <w:bookmarkEnd w:id="344"/>
    </w:p>
    <w:p>
      <w:pPr>
        <w:pStyle w:val="BookText"/>
        <w:rPr/>
      </w:pPr>
      <w:r>
        <w:rPr>
          <w:rFonts w:ascii="IRNazanin" w:hAnsi="IRNazanin" w:eastAsia="IRNazanin"/>
          <w:color w:val="111111"/>
          <w:sz w:val="28"/>
          <w:sz w:val="28"/>
          <w:szCs w:val="28"/>
          <w:rtl w:val="true"/>
          <w:lang w:bidi="fa-IR"/>
        </w:rPr>
        <w:t>افراد را می توان به عنوان اتم های شناور در بازارهایی که در آن ها کالا و خدمات را مبادله می نمایند به حساب آورد انسان ها تا حدودی ترجیح می دهند خودشان را به سایر افراد در گروه ها و اجتماع هایی نظیر خانواده ها سکونتگاه ها مذاهب، سازمان ها و گاهی نیز اجتماع های مجازی پیوند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بعنوان بخشی از جامعه گرایی خود، بیشتر آن چه را که از دیگران می دانند از طریق رسانه هایی که ممکن است این دیگران استفاده نمایند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قادرند به صورت جمعی از یکدیگر پشتیبانی نمایند مردم به دلیل بهتر و بدتر شدن آنچه می دانند، آن چه دارند و آن چه انجام می دهند عمیقاً تحت تأثیر دیگران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مطالعه روابط اجتماعی پدیده های اجتماعی نظیر اعمال مذهبی، خشونت جمعی، نوآوری های فنی منابع جستجو و ذائقه ها در زمینه مد و موسیقی قابل درک نخواهند بود چون آن ها را نمی توان به سطح ویژگی های افراد تقلیل داد، درست همان گونه که نمی توان موسیقی را از طریق دریافت مجموعه ای از نت های منفرد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تکنولوژی ها آمده اند که تصویر جدیدی از جامعه بدهند که در آن تعریف مرزهای جامعه به روش سنتی دیگر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جامعه ای روبرو هستیم که میلیون ها تار ارتباطی نامرئی تارو پود آن را تنیده است و بزرگ ترین لذتش لذت در ارتباط بودن با دیگران است و این لذت نباید از میان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بیکن الوانی و ربیعی،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های اجتماعی را می توان همچون زیر مجموعه ای از جامعه در نظر گرفت که افراد در آن به زندگی ای موازی با زندگی بیرونی خود در جامعه واقعی می پردازند و با افراد دیگر 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حضور در شبکه های اجتماعی و استفاده از گونه های مختلف رسانه های اجتماعی از مزایای حضور در این اجتماع مجازی نظیر حمایت اطرافیان، اطلاعات، عواطف و </w:t>
      </w:r>
      <w:bookmarkStart w:id="345" w:name="pg19042_204539"/>
    </w:p>
    <w:p>
      <w:pPr>
        <w:pStyle w:val="BookText"/>
        <w:rPr/>
      </w:pPr>
      <w:bookmarkEnd w:id="345"/>
      <w:r>
        <w:rPr>
          <w:rFonts w:ascii="IRNazanin" w:hAnsi="IRNazanin" w:eastAsia="IRNazanin"/>
          <w:color w:val="111111"/>
          <w:sz w:val="28"/>
          <w:sz w:val="28"/>
          <w:szCs w:val="28"/>
          <w:rtl w:val="true"/>
          <w:lang w:bidi="fa-IR"/>
        </w:rPr>
        <w:t>احساسات برخوردار شده و اغلب جوانب زندگی واقعی خود را که نیازمند حضور فیزیکی افراد در کنار یکدیگر نیست در این اجتماعات مجازی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شبکه های اجتماعی فضایی ایجاد شده که کاربران به جبران محدودیت ها و موانع فضای واقعی زندگی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شبکه های مجازی فرصتی ایجاد شده برای تعاملات ارتباطات و انتقال پیام و سایر کارکردها که نسل جوان به خوبی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شبکه های اجتماعی جماعتهایی در وضعیت مدرن و واسطه ای میان جامعه و دولت های مدرن هستند که وارد مسائل مربوط به امر عمومی می شوند</w:t>
      </w:r>
      <w:r>
        <w:rPr>
          <w:rFonts w:eastAsia="IRNazanin" w:cs="IRNazanin"/>
          <w:color w:val="111111"/>
          <w:sz w:val="28"/>
          <w:szCs w:val="28"/>
          <w:rtl w:val="true"/>
          <w:lang w:bidi="fa-IR"/>
        </w:rPr>
        <w:t>.</w:t>
      </w:r>
    </w:p>
    <w:p>
      <w:pPr>
        <w:pStyle w:val="Heading4"/>
        <w:numPr>
          <w:ilvl w:val="3"/>
          <w:numId w:val="1"/>
        </w:numPr>
        <w:rPr/>
      </w:pPr>
      <w:bookmarkStart w:id="346" w:name="__RefHeading___Toc13996240_1280447820"/>
      <w:bookmarkStart w:id="347" w:name="_Toc138"/>
      <w:bookmarkEnd w:id="346"/>
      <w:r>
        <w:rPr>
          <w:rtl w:val="true"/>
        </w:rPr>
        <w:t>نیازمندی های شبکه سازی</w:t>
      </w:r>
      <w:bookmarkEnd w:id="347"/>
    </w:p>
    <w:p>
      <w:pPr>
        <w:pStyle w:val="BookText"/>
        <w:rPr/>
      </w:pPr>
      <w:r>
        <w:rPr>
          <w:rFonts w:ascii="IRNazanin" w:hAnsi="IRNazanin" w:eastAsia="IRNazanin"/>
          <w:color w:val="111111"/>
          <w:sz w:val="28"/>
          <w:sz w:val="28"/>
          <w:szCs w:val="28"/>
          <w:rtl w:val="true"/>
          <w:lang w:bidi="fa-IR"/>
        </w:rPr>
        <w:t>بهترین امکانی که در اختیار ما قرار دارد تا با استفاده از آن بتوانیم به شبکه سازی بپردازیم، استفاده از فضای مجازی و قابلیت های متعدد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فضای عمومی شهری برای گفتگو به ندرت وجود دارد فضای مجازی به عرصه ای برای گفتگو تبدیل شده است و ویژگی اصلی آن، پویایی این فضاست که با توجه به ابزارهایی که در اختیار کاربران قرار می دهد سبب می شود تا افراد بهتر بتوانند گرایش های خود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اکثر مردم ایجاد شبکه یک اتفاق است نه انتخاب زیرا شبکه سازی یک مهارت است که باید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شبکه یعنی پدید آوردن پیوند از طریق افرادی که ما می شناسیم و افرادی که آنان ما را می شناسند به روشی کاملا سازماندهی شده و برای هدفی خاص در حالی که تعهد خود را نسبت به انجام وظیفه خویش رعایت می کنیم و در قبالش هیچ انتظاری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بخشش کمک و حمایت از دیگران بدون هیچ چشم 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الوانی و ربیعی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شبکه های اجتماعی نه کاملاً منظم اندونه کاملاً تصادفی، بلکه همراه با کمی تصادفی بودن کاملاً منظم شده اند و با ایجاد شبکه اتصال انفصال یافته ها ممکن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بروگمن میرزایی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مطالب بیان شده می توان گفت به منظور ایجاد یک شبکه منسجم نیازمند درک پاسخ سؤال های ذیل می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با چه کسی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یا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موجود در شبکه اجتماعی مسجد را می توان به دو بخش حقیقی و حقوقی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حقوقی به معنای ارتباط مساجد با یکدیگر می باشد که بیشتر ناظر به بعد زیرساخت </w:t>
      </w:r>
    </w:p>
    <w:p>
      <w:pPr>
        <w:pStyle w:val="BookText"/>
        <w:rPr/>
      </w:pPr>
      <w:r>
        <w:rPr>
          <w:rFonts w:ascii="IRNazanin" w:hAnsi="IRNazanin" w:eastAsia="IRNazanin"/>
          <w:color w:val="111111"/>
          <w:sz w:val="28"/>
          <w:sz w:val="28"/>
          <w:szCs w:val="28"/>
          <w:rtl w:val="true"/>
          <w:lang w:bidi="fa-IR"/>
        </w:rPr>
        <w:t xml:space="preserve">مسجد و ارتباط گیری میان آن ها می باشد اگر از این منظر به شبکه سازی مساجد نگاه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در حال حاضر برخی سازمان ها این گونه به شبکه سازی مساجد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پرتال مساجد نیاز ما را برآورده خواهد کرد اما نکته اینجاست که بخش حقیقی مسجد، بخش اساسی و کلیدی است که بدون در نظر گرفتن آن مسجد دیگر هویتی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بدون امام و مأموم، تنها یک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تمایل دارند با کسانی که به خودشان شباهت دارند معاشرت می کنند ارتباط مردم با یکدیگر به منظور دستیابی به منابع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اهداف جمعی با یکدیگر همکاری می کنند که این مسئله باعث پیدایش یک اجتماع اجتماع مسجدی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در این قسمت تعیین وجه تشابه میان مردم است در این قسمت هر تعریفی از مسجد و کارکردهای آن ارائه گردد اجتماع را نیز همان گونه شکل می دهد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ارتباط چیست؟</w:t>
      </w:r>
    </w:p>
    <w:p>
      <w:pPr>
        <w:pStyle w:val="BookText"/>
        <w:rPr/>
      </w:pPr>
      <w:r>
        <w:rPr>
          <w:rFonts w:ascii="IRNazanin" w:hAnsi="IRNazanin" w:eastAsia="IRNazanin"/>
          <w:color w:val="111111"/>
          <w:sz w:val="28"/>
          <w:sz w:val="28"/>
          <w:szCs w:val="28"/>
          <w:rtl w:val="true"/>
          <w:lang w:bidi="fa-IR"/>
        </w:rPr>
        <w:t>در یک پاسخ کلی می توان گفت این کارکردهای موجود در مساجد است که محتوای ارتباط میان آن ها و مردم را تعیین می کند هر اندازه محتوای کامل تر پربارتر، مفیدتر، به روزتر و ارزشمندتری باشد می توان گفت شبکه منسجم تری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جزئی تر باید به این نکته اشاره کرد که افرادی که حول محور مسجد گرد هم می آیند قطعاً به دنبال کسب رضایت حضرت حق و عمل به دستورات الهی می باشند بنابراین محتوای موجود در ارتباط میان این افراد نیز قطعاً صبغه دینی و الهی دارد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مهم مرکز رسیدگی به امور مساجد و یا سایر سازمان ها که خود را مرتبط با امر مساجد می دانند تولید محتوا به منظور غنای بیشتر ارتباطات میان افراد در این شبکه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طریق شناخت صحیح پیام هایی است که باید به ذهن مردم منتقل شود، سپس تولید آن ها و در نهایت مدیریت صحیح در توزیع و پخش محصولات محقق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دیدار مدیران مراکز صدا و سیما، </w:t>
      </w:r>
      <w:r>
        <w:rPr>
          <w:rFonts w:eastAsia="IRNazanin" w:cs="IRNazanin"/>
          <w:color w:val="111111"/>
          <w:sz w:val="28"/>
          <w:szCs w:val="28"/>
          <w:lang w:bidi="fa-IR"/>
        </w:rPr>
        <w:t>1381/11/15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انجام صحیح این فعالیت مدیریت افکار عمومی در اختیار مساجد قرار خواهد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شکل گیری</w:t>
      </w:r>
    </w:p>
    <w:p>
      <w:pPr>
        <w:pStyle w:val="BookText"/>
        <w:rPr/>
      </w:pPr>
      <w:r>
        <w:rPr>
          <w:rFonts w:ascii="IRNazanin" w:hAnsi="IRNazanin" w:eastAsia="IRNazanin"/>
          <w:color w:val="111111"/>
          <w:sz w:val="28"/>
          <w:sz w:val="28"/>
          <w:szCs w:val="28"/>
          <w:rtl w:val="true"/>
          <w:lang w:bidi="fa-IR"/>
        </w:rPr>
        <w:t>نخستین مطلب مهم حضور روحانی شایسته در مساجد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پیام به نوزدهمین اجلاس سراسری نماز، </w:t>
      </w:r>
      <w:r>
        <w:rPr>
          <w:rFonts w:eastAsia="IRNazanin" w:cs="IRNazanin"/>
          <w:color w:val="111111"/>
          <w:sz w:val="28"/>
          <w:szCs w:val="28"/>
          <w:lang w:bidi="fa-IR"/>
        </w:rPr>
        <w:t>1389/07/20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سازی در مساجد، حول محور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دارای شروط لازم باشد تعریف می شود در واقع می توان گفت امام در نقش رهبری برای پیروانش ظاهر می شود اما رابطه او با مأمومین به قدری استوار می شود که به پیوند معنوی عمیق و رابطه عارفانه و عاشقانه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محکم و عمیق از رهبر نشانه چنین پیوندی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عشق و شناخت نقش اساسی را در استحکام این پیوند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اشتهاردی </w:t>
      </w:r>
      <w:r>
        <w:rPr>
          <w:rFonts w:eastAsia="IRNazanin" w:cs="IRNazanin"/>
          <w:color w:val="111111"/>
          <w:sz w:val="28"/>
          <w:szCs w:val="28"/>
          <w:lang w:bidi="fa-IR"/>
        </w:rPr>
        <w:t>175:1384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عاقل بودن؛</w:t>
      </w:r>
    </w:p>
    <w:p>
      <w:pPr>
        <w:pStyle w:val="BookText"/>
        <w:rPr/>
      </w:pPr>
      <w:r>
        <w:rPr>
          <w:rFonts w:ascii="IRNazanin" w:hAnsi="IRNazanin" w:eastAsia="IRNazanin"/>
          <w:color w:val="111111"/>
          <w:sz w:val="28"/>
          <w:sz w:val="28"/>
          <w:szCs w:val="28"/>
          <w:rtl w:val="true"/>
          <w:lang w:bidi="fa-IR"/>
        </w:rPr>
        <w:t>داشتن عدالت؛</w:t>
      </w:r>
    </w:p>
    <w:p>
      <w:pPr>
        <w:pStyle w:val="BookText"/>
        <w:rPr/>
      </w:pPr>
      <w:r>
        <w:rPr>
          <w:rFonts w:ascii="IRNazanin" w:hAnsi="IRNazanin" w:eastAsia="IRNazanin"/>
          <w:color w:val="111111"/>
          <w:sz w:val="28"/>
          <w:sz w:val="28"/>
          <w:szCs w:val="28"/>
          <w:rtl w:val="true"/>
          <w:lang w:bidi="fa-IR"/>
        </w:rPr>
        <w:t>شیعه دوازده امامی؛</w:t>
      </w:r>
    </w:p>
    <w:p>
      <w:pPr>
        <w:pStyle w:val="BookText"/>
        <w:rPr/>
      </w:pPr>
      <w:r>
        <w:rPr>
          <w:rFonts w:ascii="IRNazanin" w:hAnsi="IRNazanin" w:eastAsia="IRNazanin"/>
          <w:color w:val="111111"/>
          <w:sz w:val="28"/>
          <w:sz w:val="28"/>
          <w:szCs w:val="28"/>
          <w:rtl w:val="true"/>
          <w:lang w:bidi="fa-IR"/>
        </w:rPr>
        <w:t>حلال زاده</w:t>
      </w:r>
    </w:p>
    <w:p>
      <w:pPr>
        <w:pStyle w:val="BookText"/>
        <w:rPr/>
      </w:pPr>
      <w:r>
        <w:rPr>
          <w:rFonts w:ascii="IRNazanin" w:hAnsi="IRNazanin" w:eastAsia="IRNazanin"/>
          <w:color w:val="111111"/>
          <w:sz w:val="28"/>
          <w:sz w:val="28"/>
          <w:szCs w:val="28"/>
          <w:rtl w:val="true"/>
          <w:lang w:bidi="fa-IR"/>
        </w:rPr>
        <w:t>قادر به ادای صحیح نماز؛</w:t>
      </w:r>
    </w:p>
    <w:p>
      <w:pPr>
        <w:pStyle w:val="BookText"/>
        <w:rPr/>
      </w:pPr>
      <w:r>
        <w:rPr>
          <w:rFonts w:ascii="IRNazanin" w:hAnsi="IRNazanin" w:eastAsia="IRNazanin"/>
          <w:color w:val="111111"/>
          <w:sz w:val="28"/>
          <w:sz w:val="28"/>
          <w:szCs w:val="28"/>
          <w:rtl w:val="true"/>
          <w:lang w:bidi="fa-IR"/>
        </w:rPr>
        <w:t xml:space="preserve">دارای محبوبیت و مقبولیت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زاده، </w:t>
      </w:r>
      <w:r>
        <w:rPr>
          <w:rFonts w:eastAsia="IRNazanin" w:cs="IRNazanin"/>
          <w:color w:val="111111"/>
          <w:sz w:val="28"/>
          <w:szCs w:val="28"/>
          <w:lang w:bidi="fa-IR"/>
        </w:rPr>
        <w:t>48:1383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میان بسیار حائز اهمیت است، اعتمادی است که مأموم به امام دارد اما این اعتماد مبتنی بر عملکرد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زمانی که امام دارای شروط مذکور باشد، این اعتماد پابرجاست اما به محض سلب شدن یکی از آن ها خود به خود این سمت از وی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شبکه ای، الگوی فکری است و مربوط به زاویه دید است بنابراین، الگوی شکل گیری ارتباط میان امام و مأموم را می توان در میان الگوهای شبکه ای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ارتباطی از حیث شکل، ساختار و عملکرد بر دو نوعند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های غیر رسمی و سیستم هایی که براثر تعامل با افراد ایجاد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رضائیان، </w:t>
      </w:r>
      <w:r>
        <w:rPr>
          <w:rFonts w:eastAsia="IRNazanin" w:cs="IRNazanin"/>
          <w:color w:val="111111"/>
          <w:sz w:val="28"/>
          <w:szCs w:val="28"/>
          <w:lang w:bidi="fa-IR"/>
        </w:rPr>
        <w:t>480:1382</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توسعه روابط غیر رسمی در میان اعضای سازمان شبکه های ارتباطی خاصی شکل می گیرند که سیستم های غیر رسمی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سیستم ها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کلی تقسیم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شبکه 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انتقال اطلاعات در امتداد یک خط قرار می گیرند و هریک از آن ها به ترتیب اطلاعات دریافتی از عامل ماقبل خود را به عامل ما بعد خود انتقال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انتقال اطلاعات در این شبکه ها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رشته ای</w:t>
      </w:r>
    </w:p>
    <w:p>
      <w:pPr>
        <w:pStyle w:val="BookText"/>
        <w:rPr/>
      </w:pPr>
      <w:r>
        <w:rPr>
          <w:rFonts w:ascii="IRNazanin" w:hAnsi="IRNazanin" w:eastAsia="IRNazanin"/>
          <w:color w:val="111111"/>
          <w:sz w:val="28"/>
          <w:sz w:val="28"/>
          <w:szCs w:val="28"/>
          <w:rtl w:val="true"/>
          <w:lang w:bidi="fa-IR"/>
        </w:rPr>
        <w:t>شبکه انشعابی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انتقال اطلاعات اطلاعات را به دست می آورد و آن ها را بین اعضا نشر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 به ویژه برای انتشار اطلاعات مفیدی که با کارافراد مرتبط نیستند به کار می روند</w:t>
      </w:r>
    </w:p>
    <w:p>
      <w:pPr>
        <w:pStyle w:val="BookText"/>
        <w:rPr/>
      </w:pPr>
      <w:r>
        <w:rPr>
          <w:rFonts w:ascii="IRNazanin" w:hAnsi="IRNazanin" w:eastAsia="IRNazanin"/>
          <w:color w:val="111111"/>
          <w:sz w:val="28"/>
          <w:sz w:val="28"/>
          <w:szCs w:val="28"/>
          <w:rtl w:val="true"/>
          <w:lang w:bidi="fa-IR"/>
        </w:rPr>
        <w:t xml:space="preserve">نگاره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انشعابی</w:t>
      </w:r>
    </w:p>
    <w:p>
      <w:pPr>
        <w:pStyle w:val="BookText"/>
        <w:rPr/>
      </w:pPr>
      <w:r>
        <w:rPr>
          <w:rFonts w:ascii="IRNazanin" w:hAnsi="IRNazanin" w:eastAsia="IRNazanin"/>
          <w:color w:val="111111"/>
          <w:sz w:val="28"/>
          <w:sz w:val="28"/>
          <w:szCs w:val="28"/>
          <w:rtl w:val="true"/>
          <w:lang w:bidi="fa-IR"/>
        </w:rPr>
        <w:t>شبکه 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انتقال دهنده به طور تصادفی اطلاعات را دریافت می کنند و همین ترتیب منتشر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 هنگامی به کار می روند که اطلاعات، ناچیز و کم اهمیت باشند و مانعی در مسیر انتشار آن ها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تصادفی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خوشه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عامل انتقال اطلاعات عوامل دیگری را انتخاب می کند و </w:t>
      </w:r>
    </w:p>
    <w:p>
      <w:pPr>
        <w:pStyle w:val="BookText"/>
        <w:rPr/>
      </w:pPr>
      <w:r>
        <w:rPr>
          <w:rFonts w:ascii="IRNazanin" w:hAnsi="IRNazanin" w:eastAsia="IRNazanin"/>
          <w:color w:val="111111"/>
          <w:sz w:val="28"/>
          <w:sz w:val="28"/>
          <w:szCs w:val="28"/>
          <w:rtl w:val="true"/>
          <w:lang w:bidi="fa-IR"/>
        </w:rPr>
        <w:t>اطلاعات مورد نظر را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عوامل انتقال دهنده جدید نیز به همین منوال اطلاعات خود را منتقل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رضائیان،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نگاره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خوشه ای</w:t>
      </w:r>
    </w:p>
    <w:p>
      <w:pPr>
        <w:pStyle w:val="BookText"/>
        <w:rPr/>
      </w:pPr>
      <w:r>
        <w:rPr>
          <w:rFonts w:ascii="IRNazanin" w:hAnsi="IRNazanin" w:eastAsia="IRNazanin"/>
          <w:color w:val="111111"/>
          <w:sz w:val="28"/>
          <w:sz w:val="28"/>
          <w:szCs w:val="28"/>
          <w:rtl w:val="true"/>
          <w:lang w:bidi="fa-IR"/>
        </w:rPr>
        <w:t>با توجه به اهمیت انتقال مطالب شبکه های خوشه ای می توانند الگوی مناسبی به منظور شکل گیری شبکه های غیررسمی و تبادل اطلاعات میان افراد مسجدی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مورد انتظار از این شبکه نشر گسترده،اطلاعات همراه با دقت زیاد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های رسمی و سیستم هایی که در اثر فراگردهای رسمی به وجود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رضائیان، </w:t>
      </w:r>
      <w:r>
        <w:rPr>
          <w:rFonts w:eastAsia="IRNazanin" w:cs="IRNazanin"/>
          <w:color w:val="111111"/>
          <w:sz w:val="28"/>
          <w:szCs w:val="28"/>
          <w:lang w:bidi="fa-IR"/>
        </w:rPr>
        <w:t>480:1382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سیستم های رسمی فراگردهایی به کار گرفته می شوند که نحوه ارتباطات میان افراد را معین می کنند و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کلی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متمرکز ارتباطات سریع تر و دقیق تر صورت می پذیرد، در حالی که احتمالا در شبکه غیر متمرکز روحیه افراد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ارتباطی به صورت سریع و پایدار شکل می گیرد و جایگاه رهبری بارز و نمایان است و ارتباطات ماهیت سلسله مراتبی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نگاره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شبکه متمرکز</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ستاره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ارتباط به گونه ای است که یک فرد با تمام افراد در ارتباط است و سایرین نمی توانند با یکدیگر ارتباط مستقیم برقرار کنند و این فرد رابط بین </w:t>
      </w:r>
    </w:p>
    <w:p>
      <w:pPr>
        <w:pStyle w:val="BookText"/>
        <w:rPr/>
      </w:pPr>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دقت در برقراری ارتباطات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ارتباطی پایدار و متشکل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رهبر، مشخص و بارز است ولی روحیه افراد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ستاره ای</w:t>
      </w:r>
    </w:p>
    <w:p>
      <w:pPr>
        <w:pStyle w:val="BookText"/>
        <w:rPr/>
      </w:pPr>
      <w:r>
        <w:rPr>
          <w:rFonts w:ascii="IRNazanin" w:hAnsi="IRNazanin" w:eastAsia="IRNazanin"/>
          <w:color w:val="111111"/>
          <w:sz w:val="28"/>
          <w:sz w:val="28"/>
          <w:szCs w:val="28"/>
          <w:rtl w:val="true"/>
          <w:lang w:bidi="fa-IR"/>
        </w:rPr>
        <w:t>شبکه زنجیره ای افراد به صورت زنجیره ای با یکدیگر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جایگاه رهبر، مشخص است، سرعت نسبتاً زیاد است، دقت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ارتباط نسبتاً پایدار و در حال شکل گیری است ولی روحیه کارکنان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نگاره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زنجیره ای</w:t>
      </w:r>
    </w:p>
    <w:p>
      <w:pPr>
        <w:pStyle w:val="BookText"/>
        <w:rPr/>
      </w:pPr>
      <w:r>
        <w:rPr>
          <w:rFonts w:ascii="IRNazanin" w:hAnsi="IRNazanin" w:eastAsia="IRNazanin"/>
          <w:color w:val="111111"/>
          <w:sz w:val="28"/>
          <w:sz w:val="28"/>
          <w:szCs w:val="28"/>
          <w:rtl w:val="true"/>
          <w:lang w:bidi="fa-IR"/>
        </w:rPr>
        <w:t>شبکه سه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شبیه به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ارتباطات متوسط است، دقت نسبتاً خوب است ساختار ارتباطی در حال شکل گیری است جایگاه رهبر، نسبتاً مشخص است، سیستم نسبتاً متمرکز است و روحیه افراد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سه شاخه </w:t>
      </w:r>
    </w:p>
    <w:p>
      <w:pPr>
        <w:pStyle w:val="BookText"/>
        <w:rPr/>
      </w:pPr>
      <w:r>
        <w:rPr>
          <w:rFonts w:ascii="IRNazanin" w:hAnsi="IRNazanin" w:eastAsia="IRNazanin"/>
          <w:color w:val="111111"/>
          <w:sz w:val="28"/>
          <w:sz w:val="28"/>
          <w:szCs w:val="28"/>
          <w:rtl w:val="true"/>
          <w:lang w:bidi="fa-IR"/>
        </w:rPr>
        <w:t xml:space="preserve">شبکه دایره ای هر یک از افراد تنها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دقت و سرعت ارتباطات بسیار کم و جایگاه رهبر نامشخص و ساختار ارتباطی نسبتاً ناپایدار است اما افراد از روحیه خوبی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نگاره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دایره ای</w:t>
      </w:r>
    </w:p>
    <w:p>
      <w:pPr>
        <w:pStyle w:val="BookText"/>
        <w:rPr/>
      </w:pPr>
      <w:r>
        <w:rPr>
          <w:rFonts w:ascii="IRNazanin" w:hAnsi="IRNazanin" w:eastAsia="IRNazanin"/>
          <w:color w:val="111111"/>
          <w:sz w:val="28"/>
          <w:sz w:val="28"/>
          <w:szCs w:val="28"/>
          <w:rtl w:val="true"/>
          <w:lang w:bidi="fa-IR"/>
        </w:rPr>
        <w:t>شبکه همه جانبه همه افراد می توانند با هم 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 دقت ارتباط نسبتاً خوب است روحیه کارکنان عالی است ولی جایگاه رهبر مشخص نیست و هیچ گونه ساختار ارتباطی برای آن تعریف نشده است رضائیان،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نگاره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همه جانبه</w:t>
      </w:r>
    </w:p>
    <w:p>
      <w:pPr>
        <w:pStyle w:val="BookText"/>
        <w:rPr/>
      </w:pPr>
      <w:r>
        <w:rPr>
          <w:rFonts w:ascii="IRNazanin" w:hAnsi="IRNazanin" w:eastAsia="IRNazanin"/>
          <w:color w:val="111111"/>
          <w:sz w:val="28"/>
          <w:sz w:val="28"/>
          <w:szCs w:val="28"/>
          <w:rtl w:val="true"/>
          <w:lang w:bidi="fa-IR"/>
        </w:rPr>
        <w:t xml:space="preserve">در مورد ارتباطات رسمی درون مسجد، همان گونه که بیان شد محور قرار گرفتن امام جماعت نکته بسیار مهمی است که باید در نحوه شکل گیری شبکه نیز مد نظر قرار گیرد اما می توان این مطلب را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مورد بررسی قرار داد</w:t>
      </w:r>
    </w:p>
    <w:p>
      <w:pPr>
        <w:pStyle w:val="BookText"/>
        <w:rPr/>
      </w:pPr>
      <w:r>
        <w:rPr>
          <w:rFonts w:ascii="IRNazanin" w:hAnsi="IRNazanin" w:eastAsia="IRNazanin"/>
          <w:color w:val="111111"/>
          <w:sz w:val="28"/>
          <w:sz w:val="28"/>
          <w:szCs w:val="28"/>
          <w:rtl w:val="true"/>
          <w:lang w:bidi="fa-IR"/>
        </w:rPr>
        <w:t>شبکه ارتباطات رسمی درون مسجد با توجه به جایگاه ویژه امام جماعت و اهمیت محور قرار گفتن وی، شبکه ارتباطی متمرکز می تواند الگوی مناسبی برای ارتباطات رسمی درون مسجد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ارتباطی بین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 سرعت انتقال اطلاعات و همچنین لزوم </w:t>
      </w:r>
      <w:bookmarkStart w:id="348" w:name="pg19042_204546"/>
    </w:p>
    <w:p>
      <w:pPr>
        <w:pStyle w:val="BookText"/>
        <w:rPr/>
      </w:pPr>
      <w:bookmarkEnd w:id="348"/>
      <w:r>
        <w:rPr>
          <w:rFonts w:ascii="IRNazanin" w:hAnsi="IRNazanin" w:eastAsia="IRNazanin"/>
          <w:color w:val="111111"/>
          <w:sz w:val="28"/>
          <w:sz w:val="28"/>
          <w:szCs w:val="28"/>
          <w:rtl w:val="true"/>
          <w:lang w:bidi="fa-IR"/>
        </w:rPr>
        <w:t>استفاده از خلاقیت و ابتکار افراد در ارتباط میان مساجد، می توان الگوی شبکه همه جانبه را الگوی مناسبی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ارتباطی بین مرکز رسیدگی به امور مساجد و سایر سازمان ها و نهادهای مرتبط نظر به اهمیت محور قرار گرفتن مساجد، الگوی ارتباطی ستاره ای الگویی مناسب است که با توجه به آن تمام سازمان ها به منظور فعالیت در حوزه کارکردهای مساجد، ملزم به واسطه قرار دادن مرکز رسیدگی به امور مساجد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بین الگو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سازی عقاید در قالب 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هر جامعه ای حول محور اسطوره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الخصوص اسطوره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افراد محوری جامعه را اداره می کنند آنان باعث گسترش عقاید و اطلاعات</w:t>
      </w:r>
    </w:p>
    <w:p>
      <w:pPr>
        <w:pStyle w:val="BookText"/>
        <w:rPr/>
      </w:pPr>
      <w:r>
        <w:rPr>
          <w:rFonts w:ascii="IRNazanin" w:hAnsi="IRNazanin" w:eastAsia="IRNazanin"/>
          <w:color w:val="111111"/>
          <w:sz w:val="28"/>
          <w:sz w:val="28"/>
          <w:szCs w:val="28"/>
          <w:rtl w:val="true"/>
          <w:lang w:bidi="fa-IR"/>
        </w:rPr>
        <w:t>می شوند و قسمت های مختلف و منزوی جامعه را به هم وصل می کنند محوریت، انواع مختلفی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طول زمان و نسل ها با یکدیگر مرتبط می سازد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های مختلف را به یکدیگر مرتبط می سازد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مقام معظم رهبری دام ظله و ائمه 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مختلف را به یکدیگر مرتبط می سازد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رحیم پورازغدی، آیت الله جوادی آملی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دورافتاده را به یکدیگر مرتبط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بین الگو و سایر عوامل اجتماعی</w:t>
      </w:r>
    </w:p>
    <w:p>
      <w:pPr>
        <w:pStyle w:val="BookText"/>
        <w:rPr/>
      </w:pPr>
      <w:r>
        <w:rPr>
          <w:rFonts w:ascii="IRNazanin" w:hAnsi="IRNazanin" w:eastAsia="IRNazanin"/>
          <w:color w:val="111111"/>
          <w:sz w:val="28"/>
          <w:sz w:val="28"/>
          <w:szCs w:val="28"/>
          <w:rtl w:val="true"/>
          <w:lang w:bidi="fa-IR"/>
        </w:rPr>
        <w:t>این مقوله از مقولات اجتماعی می باشد و تبیین کامل آن نیازمند پژوهشی مستقل است تا عوامل اجتماعی و ارتباط میان آن ها با الگو به درستی بررسی و تبین گردند</w:t>
      </w:r>
      <w:r>
        <w:rPr>
          <w:rFonts w:eastAsia="IRNazanin" w:cs="IRNazanin"/>
          <w:color w:val="111111"/>
          <w:sz w:val="28"/>
          <w:szCs w:val="28"/>
          <w:rtl w:val="true"/>
          <w:lang w:bidi="fa-IR"/>
        </w:rPr>
        <w:t>.</w:t>
      </w:r>
    </w:p>
    <w:p>
      <w:pPr>
        <w:pStyle w:val="Heading4"/>
        <w:numPr>
          <w:ilvl w:val="3"/>
          <w:numId w:val="1"/>
        </w:numPr>
        <w:rPr/>
      </w:pPr>
      <w:bookmarkStart w:id="349" w:name="__RefHeading___Toc13996242_1280447820"/>
      <w:bookmarkStart w:id="350" w:name="_Toc139"/>
      <w:bookmarkEnd w:id="349"/>
      <w:r>
        <w:rPr>
          <w:rtl w:val="true"/>
        </w:rPr>
        <w:t>ج</w:t>
      </w:r>
      <w:r>
        <w:rPr>
          <w:rtl w:val="true"/>
        </w:rPr>
        <w:t xml:space="preserve">) </w:t>
      </w:r>
      <w:r>
        <w:rPr>
          <w:rtl w:val="true"/>
        </w:rPr>
        <w:t>نتیجه گیری</w:t>
      </w:r>
      <w:bookmarkEnd w:id="3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از انجام این تحقیق، تبیین نظری شبکه اجتماعی مساجد به عنوان ابزار ارتباطی میان نهادها، سازمان ها مسئولین و افراد مرتبط با مساجد،بود به همین منظور ابتدا به بررسی </w:t>
      </w:r>
    </w:p>
    <w:p>
      <w:pPr>
        <w:pStyle w:val="BookText"/>
        <w:rPr/>
      </w:pPr>
      <w:r>
        <w:rPr>
          <w:rFonts w:ascii="IRNazanin" w:hAnsi="IRNazanin" w:eastAsia="IRNazanin"/>
          <w:color w:val="111111"/>
          <w:sz w:val="28"/>
          <w:sz w:val="28"/>
          <w:szCs w:val="28"/>
          <w:rtl w:val="true"/>
          <w:lang w:bidi="fa-IR"/>
        </w:rPr>
        <w:t>کارکردها و ظرفیت های موجود در مساجد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سازمان ها و نهادهایی وجود داشتند که در طول سال های پس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شدند که بخشی از کارکردهای مساجد را برعهده گرفتند و موجب کم رونق گشتن مساجد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هدف تحقیق، شناخت اجمالی این سازمان ها نیز در دستور کار قرار گرفت تا تمامی ظرفیت های موجود در سازمان های مرتبط با مساجد نیز تبیین گردند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ادامه نیز مباحث مرتبط با شبکه اجتماعی و ویژگی های آن تبیین گشت تا در نهایت به شبکه سازی مساجد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حاصل از تحقیق نشان می دهد بحث اعظمی از کارکردهای مساجد، توسط سایر سازمان ها در حال انجام است و با توجه به قدرت و انسجام آن ها به نظر می رسد استفاده از کارکردهای مساجد و در بلندمدت سپردن کارکردهای مساجد به خودشان نیازمند همکاری تنگاتنگ مساجد با این سازمان ها و نهادها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شبکه سازی نیز پنج عنوان اصلی به منظور ایجاد شبکه ای منسجم بیان شد که سه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مرتبط با یکدیگر محتوای ارتباط و الگوی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بیان شد و تبیین گشت و تبیین دو عنوان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الگو با رفتار و ارتباط الگو با سایر عوامل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پژوهشی مستقل و با تخصصی در حوزه جامعه شناسی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اهداف مدنظر، راهکارهای زیر می تواند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زیرساخت های تکنولوژیک مناسب برای مساجد؛</w:t>
      </w:r>
    </w:p>
    <w:p>
      <w:pPr>
        <w:pStyle w:val="BookText"/>
        <w:rPr/>
      </w:pPr>
      <w:r>
        <w:rPr>
          <w:rFonts w:ascii="IRNazanin" w:hAnsi="IRNazanin" w:eastAsia="IRNazanin"/>
          <w:color w:val="111111"/>
          <w:sz w:val="28"/>
          <w:sz w:val="28"/>
          <w:szCs w:val="28"/>
          <w:rtl w:val="true"/>
          <w:lang w:bidi="fa-IR"/>
        </w:rPr>
        <w:t>رتبه بندی مساجد به منظور الگوسازی و تغذیه مناسب شبکه؛</w:t>
      </w:r>
    </w:p>
    <w:p>
      <w:pPr>
        <w:pStyle w:val="BookText"/>
        <w:rPr/>
      </w:pPr>
      <w:r>
        <w:rPr>
          <w:rFonts w:ascii="IRNazanin" w:hAnsi="IRNazanin" w:eastAsia="IRNazanin"/>
          <w:color w:val="111111"/>
          <w:sz w:val="28"/>
          <w:sz w:val="28"/>
          <w:szCs w:val="28"/>
          <w:rtl w:val="true"/>
          <w:lang w:bidi="fa-IR"/>
        </w:rPr>
        <w:t>ایجاد شورای سیاستگذاری با حضور رؤسای نهادها و سازمان های مرتبط با مساجد؛</w:t>
      </w:r>
    </w:p>
    <w:p>
      <w:pPr>
        <w:pStyle w:val="BookText"/>
        <w:rPr/>
      </w:pPr>
      <w:r>
        <w:rPr>
          <w:rFonts w:ascii="IRNazanin" w:hAnsi="IRNazanin" w:eastAsia="IRNazanin"/>
          <w:color w:val="111111"/>
          <w:sz w:val="28"/>
          <w:sz w:val="28"/>
          <w:szCs w:val="28"/>
          <w:rtl w:val="true"/>
          <w:lang w:bidi="fa-IR"/>
        </w:rPr>
        <w:t>ادغام تشکیلات موازی؛</w:t>
      </w:r>
    </w:p>
    <w:p>
      <w:pPr>
        <w:pStyle w:val="BookText"/>
        <w:rPr/>
      </w:pPr>
      <w:r>
        <w:rPr>
          <w:rFonts w:ascii="IRNazanin" w:hAnsi="IRNazanin" w:eastAsia="IRNazanin"/>
          <w:color w:val="111111"/>
          <w:sz w:val="28"/>
          <w:sz w:val="28"/>
          <w:szCs w:val="28"/>
          <w:rtl w:val="true"/>
          <w:lang w:bidi="fa-IR"/>
        </w:rPr>
        <w:t>تعیین استراتژی کلان و تعیین بودجه؛</w:t>
      </w:r>
    </w:p>
    <w:p>
      <w:pPr>
        <w:pStyle w:val="BookText"/>
        <w:rPr/>
      </w:pPr>
      <w:r>
        <w:rPr>
          <w:rFonts w:ascii="IRNazanin" w:hAnsi="IRNazanin" w:eastAsia="IRNazanin"/>
          <w:color w:val="111111"/>
          <w:sz w:val="28"/>
          <w:sz w:val="28"/>
          <w:szCs w:val="28"/>
          <w:rtl w:val="true"/>
          <w:lang w:bidi="fa-IR"/>
        </w:rPr>
        <w:t>اهتمام دولت و تشویق مردم برای نوسازی مساجد؛</w:t>
      </w:r>
    </w:p>
    <w:p>
      <w:pPr>
        <w:pStyle w:val="BookText"/>
        <w:rPr/>
      </w:pPr>
      <w:r>
        <w:rPr>
          <w:rFonts w:ascii="IRNazanin" w:hAnsi="IRNazanin" w:eastAsia="IRNazanin"/>
          <w:color w:val="111111"/>
          <w:sz w:val="28"/>
          <w:sz w:val="28"/>
          <w:szCs w:val="28"/>
          <w:rtl w:val="true"/>
          <w:lang w:bidi="fa-IR"/>
        </w:rPr>
        <w:t>وضع قوانین لازم برای پشتیبانی حقوقی؛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لازم برای بازنشسته نمودن خادمان و ائمه جماعات؛ </w:t>
      </w:r>
    </w:p>
    <w:p>
      <w:pPr>
        <w:pStyle w:val="BookText"/>
        <w:rPr/>
      </w:pPr>
      <w:r>
        <w:rPr>
          <w:rFonts w:ascii="IRNazanin" w:hAnsi="IRNazanin" w:eastAsia="IRNazanin"/>
          <w:color w:val="111111"/>
          <w:sz w:val="28"/>
          <w:sz w:val="28"/>
          <w:szCs w:val="28"/>
          <w:rtl w:val="true"/>
          <w:lang w:bidi="fa-IR"/>
        </w:rPr>
        <w:t>تأسیس دانشگاه مسجد برای آموزش نیروهای به روز و کارآمد؛</w:t>
      </w:r>
    </w:p>
    <w:p>
      <w:pPr>
        <w:pStyle w:val="BookText"/>
        <w:rPr/>
      </w:pPr>
      <w:r>
        <w:rPr>
          <w:rFonts w:ascii="IRNazanin" w:hAnsi="IRNazanin" w:eastAsia="IRNazanin"/>
          <w:color w:val="111111"/>
          <w:sz w:val="28"/>
          <w:sz w:val="28"/>
          <w:szCs w:val="28"/>
          <w:rtl w:val="true"/>
          <w:lang w:bidi="fa-IR"/>
        </w:rPr>
        <w:t>برپایی و تداوم همایش ها؛</w:t>
      </w:r>
    </w:p>
    <w:p>
      <w:pPr>
        <w:pStyle w:val="BookText"/>
        <w:rPr/>
      </w:pPr>
      <w:r>
        <w:rPr>
          <w:rFonts w:ascii="IRNazanin" w:hAnsi="IRNazanin" w:eastAsia="IRNazanin"/>
          <w:color w:val="111111"/>
          <w:sz w:val="28"/>
          <w:sz w:val="28"/>
          <w:szCs w:val="28"/>
          <w:rtl w:val="true"/>
          <w:lang w:bidi="fa-IR"/>
        </w:rPr>
        <w:t>احداث پژوهشکده ها؛</w:t>
      </w:r>
    </w:p>
    <w:p>
      <w:pPr>
        <w:pStyle w:val="BookText"/>
        <w:rPr/>
      </w:pPr>
      <w:r>
        <w:rPr>
          <w:rFonts w:ascii="IRNazanin" w:hAnsi="IRNazanin" w:eastAsia="IRNazanin"/>
          <w:color w:val="111111"/>
          <w:sz w:val="28"/>
          <w:sz w:val="28"/>
          <w:szCs w:val="28"/>
          <w:rtl w:val="true"/>
          <w:lang w:bidi="fa-IR"/>
        </w:rPr>
        <w:t>تشکیل شورای عالی مهندسین مساجد؛</w:t>
      </w:r>
    </w:p>
    <w:p>
      <w:pPr>
        <w:pStyle w:val="BookText"/>
        <w:rPr/>
      </w:pPr>
      <w:r>
        <w:rPr>
          <w:rFonts w:ascii="IRNazanin" w:hAnsi="IRNazanin" w:eastAsia="IRNazanin"/>
          <w:color w:val="111111"/>
          <w:sz w:val="28"/>
          <w:sz w:val="28"/>
          <w:szCs w:val="28"/>
          <w:rtl w:val="true"/>
          <w:lang w:bidi="fa-IR"/>
        </w:rPr>
        <w:t>طراحی سیستم ماهواره ای و استفاده مناسب از برنامه های آن؛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حضور مسجد در متن زندگی مردم</w:t>
      </w:r>
      <w:r>
        <w:rPr>
          <w:rFonts w:eastAsia="IRNazanin" w:cs="IRNazanin"/>
          <w:color w:val="111111"/>
          <w:sz w:val="28"/>
          <w:szCs w:val="28"/>
          <w:rtl w:val="true"/>
          <w:lang w:bidi="fa-IR"/>
        </w:rPr>
        <w:t xml:space="preserve">. </w:t>
      </w:r>
      <w:bookmarkStart w:id="351" w:name="pg19042_204549"/>
    </w:p>
    <w:p>
      <w:pPr>
        <w:pStyle w:val="Heading4"/>
        <w:numPr>
          <w:ilvl w:val="3"/>
          <w:numId w:val="1"/>
        </w:numPr>
        <w:rPr/>
      </w:pPr>
      <w:bookmarkStart w:id="352" w:name="__RefHeading___Toc13996244_1280447820"/>
      <w:bookmarkStart w:id="353" w:name="_Toc140"/>
      <w:bookmarkEnd w:id="351"/>
      <w:bookmarkEnd w:id="352"/>
      <w:r>
        <w:rPr>
          <w:rtl w:val="true"/>
        </w:rPr>
        <w:t>د</w:t>
      </w:r>
      <w:r>
        <w:rPr>
          <w:rtl w:val="true"/>
        </w:rPr>
        <w:t xml:space="preserve">) </w:t>
      </w:r>
      <w:r>
        <w:rPr>
          <w:rtl w:val="true"/>
        </w:rPr>
        <w:t>منابع و مآخذ</w:t>
      </w:r>
      <w:bookmarkEnd w:id="353"/>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محمد ولایت فقیه ستون خیمه انقلاب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مطهر،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الويرى، محسن مسجد؛ ارتباطات و توسعه پایدار نامه صادق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افروز، غلامعلی روش های پرورش احساس مذهبی نماز در کودکان و نوجوانان،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کلینی،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الویری، محسن، مسجد؛ ارتباطات و توسعه پایدار نامه صادق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امانی، مهدی و همکاران لغت نامه جمعیت شناسی تهران انتشارات دانشگاه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ابن اسماعیل صحیح 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الاحياء التراث العربي،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عماد الدین و همکاران، پرستشگاه در عهد سنت و تجدد،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سرایی،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راوری، فاطمه عوامل و موانع جذب مردم به ویژه نوجوان و جوانان به مساجد، نشریه فروغ مسجد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آراسته، حسین کارکرد مسجد در حکومت نبوی، حکومت اسلامی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وسایل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المكتبه الاسلاميه،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صحیفه امام، مجموعه آثار امام خمینی بیانات، پیامها، مصاحبه ها، احکام، اجازات شرعی و نامه ها نمایه ها قم موسسه تنظیم و نشر آثار امام خمینی،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غفور، ارزیابی عملکرد سازمان، ماهنامه تدبیر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علی، جایگاه مساجد در فرهنگ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ثقلین،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شایگان، فریبا، تبیین جامعه شناختی مشارکت مردم در مساجد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شناسان،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شجاعی، لیلا کارکردهای نوین مسجد در محله های شهرتهران،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www.iranurbanstudies.com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زند علیرضا افول معنا در رسانه ماهنامه پژوهشی اطلاعات حکمت و معرفت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مجمع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 جعفری، حسن، جعفری، محمد صابر شبیری، نسیبه سادات، فخریان نجفی کاشانی، منا، شمس، راحیل و عرب، نگار طراحی مدل مطلوب کارکرد و مدیریت مساجد به عنوان یک سازمان داوطلبانه،مذهبی مجله دانشکده علوم انسانی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الحميد بن ابى الحديد معتزلی،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نیستان،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فجری، محمد مهدی جایگاه مسجد در نگاه امام خمینی مجله مبلغان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فجری، محمدمهدی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کارکردهای مسجد مجله مبلغان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سیمای خانواده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انجمن اولیا و مربیان،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جوان از دیدگاه نیازها خواسته ها و مصالح تهران دفتر مشاور رئیس سازمان صدا و سیما در امور جوانان،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قدمی، شهناز، راهبردها و راهکارهای جذب جوانان به مسجد تهران ستاد اقامه نماز،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فومنی، محمد رسول، جامعه شناسی سازمان ها و توان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گلی زواره، غلامرضا مسجد کانون قیام های اسلامی از آغاز تا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پاسدار اسلام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لبنان موسسه الوفاء بيروت،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محسن مسجد تهران مرکز پژوهش های اسلامی صدا و سیما،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رسیدگی به امور مساجد، فروغ مسجد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ثقلین،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www.masjed.ir</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کاوشی در راههای عملی ایجاد جاذبه برای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مبلغان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حمید گذر از نوگرایی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خواه،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رسانه ها،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موظف رستمی، محمد علی، آئین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گویه،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میرغضنفری، سید سجاد، طراحی مدل ارزیابی عملکرد نهادهای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نامه کارشناسی ارشد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نبوی، محمد حسن فعالیت های اجتماعی مساجد مجله مبلغان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 زاده، حسین بررسی کارکردهای مسجد مجله مبلغان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بیکر، واین، مدیریت و سرمایه اجتماعی الوانی،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و ربیعی،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p>
    <w:p>
      <w:pPr>
        <w:pStyle w:val="BookText"/>
        <w:rPr/>
      </w:pPr>
      <w:r>
        <w:rPr>
          <w:rFonts w:ascii="IRNazanin" w:hAnsi="IRNazanin" w:eastAsia="IRNazanin"/>
          <w:color w:val="111111"/>
          <w:sz w:val="28"/>
          <w:sz w:val="28"/>
          <w:szCs w:val="28"/>
          <w:rtl w:val="true"/>
          <w:lang w:bidi="fa-IR"/>
        </w:rPr>
        <w:t xml:space="preserve">مدیریت صنعتی،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ویکی پدیا، </w:t>
      </w:r>
      <w:r>
        <w:rPr>
          <w:rFonts w:eastAsia="Times New Roman" w:cs="Times New Roman" w:ascii="Times New Roman" w:hAnsi="Times New Roman"/>
          <w:color w:val="111111"/>
          <w:sz w:val="28"/>
          <w:szCs w:val="28"/>
          <w:lang w:val="en-US" w:bidi="en-US"/>
        </w:rPr>
        <w:t>fa.wikipedia.org</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علیمرادی، مصطفی، سیر تطور شبکه های اجتماعی؛ نگاهی به آغاز و انجام شبکه های اجتماعی، نشریه اطلاع رسانی و کتابداری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بروگمن، یرون، درآمدی بر شبکه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354" w:name="pg19042_204552"/>
    </w:p>
    <w:p>
      <w:pPr>
        <w:pStyle w:val="Heading2"/>
        <w:numPr>
          <w:ilvl w:val="1"/>
          <w:numId w:val="1"/>
        </w:numPr>
        <w:rPr/>
      </w:pPr>
      <w:bookmarkStart w:id="355" w:name="__RefHeading___Toc13996246_1280447820"/>
      <w:bookmarkStart w:id="356" w:name="_Toc141"/>
      <w:bookmarkEnd w:id="354"/>
      <w:bookmarkEnd w:id="355"/>
      <w:r>
        <w:rPr>
          <w:rtl w:val="true"/>
        </w:rPr>
        <w:t>نگاهی گذرا به سیمای مسجد طراز اسلامی</w:t>
      </w:r>
      <w:r>
        <w:rPr>
          <w:rtl w:val="true"/>
        </w:rPr>
        <w:t xml:space="preserve">/ </w:t>
      </w:r>
      <w:r>
        <w:rPr>
          <w:rtl w:val="true"/>
        </w:rPr>
        <w:t>عسکری اسلام پورکریمی</w:t>
      </w:r>
      <w:bookmarkEnd w:id="356"/>
    </w:p>
    <w:p>
      <w:pPr>
        <w:pStyle w:val="Heading3"/>
        <w:numPr>
          <w:ilvl w:val="2"/>
          <w:numId w:val="1"/>
        </w:numPr>
        <w:rPr/>
      </w:pPr>
      <w:bookmarkStart w:id="357" w:name="__RefHeading___Toc13996248_1280447820"/>
      <w:bookmarkStart w:id="358" w:name="_Toc142"/>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نگاهی گذرا به سیمای مسجد طراز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اسلام پورکریمی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Email:karimi_ae@yahoo.com</w:t>
      </w:r>
    </w:p>
    <w:p>
      <w:pPr>
        <w:pStyle w:val="Heading3"/>
        <w:numPr>
          <w:ilvl w:val="2"/>
          <w:numId w:val="1"/>
        </w:numPr>
        <w:rPr/>
      </w:pPr>
      <w:bookmarkStart w:id="359" w:name="__RefHeading___Toc13996250_1280447820"/>
      <w:bookmarkStart w:id="360" w:name="_Toc143"/>
      <w:bookmarkEnd w:id="359"/>
      <w:r>
        <w:rPr>
          <w:rtl w:val="true"/>
        </w:rPr>
        <w:t>چکیده</w:t>
      </w:r>
      <w:bookmarkEnd w:id="360"/>
    </w:p>
    <w:p>
      <w:pPr>
        <w:pStyle w:val="BookText"/>
        <w:rPr/>
      </w:pPr>
      <w:r>
        <w:rPr>
          <w:rFonts w:ascii="IRNazanin" w:hAnsi="IRNazanin" w:eastAsia="IRNazanin"/>
          <w:color w:val="111111"/>
          <w:sz w:val="28"/>
          <w:sz w:val="28"/>
          <w:szCs w:val="28"/>
          <w:rtl w:val="true"/>
          <w:lang w:bidi="fa-IR"/>
        </w:rPr>
        <w:t xml:space="preserve">این نوشتار با روش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کتابخانه ای به تبیین جایگاه و شاخصه های مسجد طراز اسلامی در صدر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بعد از بیان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پارادایم های مسجد طراز نظام اسلامی مهمترین شاخصه های مسجد طراز اسلامی تحت عناوین مسجد کانون عبادت؛ مسجد، کانون فعالیت های سیاسی؛ مسجد، کانون فعالیت های اجتماعی؛ مسجد کانون فعالیت های اقتصادی؛ مسجد مرکز دادخواهی و قضاوت؛ مسجد پایگاه نظامی؛ مسجد، کانون تربیت و آموزش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ویژگی ها و کارکردهای مسجد در صدر اسلام، کارکردهای تربیتی و آموزشی آن تبلور شایان توجهی داشته است؛ از این رو در این نوشتار به طور مبسوط کارکردهای آموزشی و تربیتی این مکان مقدس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طراز اسلامی، کارکرد عبادی، فعالیت های سیاسی و اجتماعی مسجد، فعالیت های اقتصادی مسجد، پایگاه نظامی مرکز قضاوت کانون تربیت و آموزش</w:t>
      </w:r>
      <w:r>
        <w:rPr>
          <w:rFonts w:eastAsia="IRNazanin" w:cs="IRNazanin"/>
          <w:color w:val="111111"/>
          <w:sz w:val="28"/>
          <w:szCs w:val="28"/>
          <w:rtl w:val="true"/>
          <w:lang w:bidi="fa-IR"/>
        </w:rPr>
        <w:t xml:space="preserve">. </w:t>
      </w:r>
      <w:bookmarkStart w:id="361" w:name="pg19042_204553"/>
    </w:p>
    <w:p>
      <w:pPr>
        <w:pStyle w:val="Heading3"/>
        <w:numPr>
          <w:ilvl w:val="2"/>
          <w:numId w:val="1"/>
        </w:numPr>
        <w:rPr/>
      </w:pPr>
      <w:bookmarkStart w:id="362" w:name="__RefHeading___Toc13996252_1280447820"/>
      <w:bookmarkStart w:id="363" w:name="_Toc144"/>
      <w:bookmarkEnd w:id="361"/>
      <w:bookmarkEnd w:id="362"/>
      <w:r>
        <w:rPr>
          <w:rtl w:val="true"/>
        </w:rPr>
        <w:t>مقدمه</w:t>
      </w:r>
      <w:bookmarkEnd w:id="363"/>
    </w:p>
    <w:p>
      <w:pPr>
        <w:pStyle w:val="Heading4"/>
        <w:numPr>
          <w:ilvl w:val="3"/>
          <w:numId w:val="1"/>
        </w:numPr>
        <w:rPr/>
      </w:pPr>
      <w:bookmarkStart w:id="364" w:name="__RefHeading___Toc13996254_1280447820"/>
      <w:bookmarkStart w:id="365" w:name="_Toc145"/>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امروزه، جامعه اسلامی ما همانند دیگر جوامع، از ویژگی ها و کارکردهای حقیقی مسجد در صدر اسلام فاصله دارد که برای رسیدن به الگوی مسجد طراز اسلامی نیاز است این فاصله ها کم شود زیرا مسجد طراز اسلامی عهده دار نقش های مهمی در زمینه عبادی، سیاسی، اقتصادی و اجتماعی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جایگاه و شاخصه های مسجد طراز اسلامی باید بازگشتی به صدر اسلام داشت و بررسی کرد که در آن زمان هدف از تشکیل بنای مسجد چه بوده و نیات و خواسته های پیامبر صلی الله علیه و آله در مورد مسجد چیست؛ زیرا مشخص کردن کارکرد مسجد در صدر اسلام می تواند بهترین الگو در تهیه و تدوین مسجد جامع طراز اسلامی باشد با الگوبرداری از مساجد صدر اسلام می توان به مسجد طراز اسلامی در جامعه کنونی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ویژگی ها و کارکردهای مسجد در صدر اسلام سیمای مسجد طراز اسلامی را برای ما به خوبی روشن می کند؛ در میان ویژگی های و کارکردها مسجد در صدر اسلام، کارکرد تربیتی و آموزشی آن تبلور شایان توجهی داشته است؛ از آنجا که تزکیه و تعلیم دو بال پرواز در آسمان کمال انسانی است مساجد در کنار انسان سازی و پرورش بعد اخلاقی، همواره جایگاه و مهد علوم مختلف به ویژه علوم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فرازهایی از این ویژگی ها و کارکردهای مسجد در صدر اسلام به ویژه کارکرد تربیتی و آموزشی آن را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366" w:name="__RefHeading___Toc13996256_1280447820"/>
      <w:bookmarkStart w:id="367" w:name="_Toc146"/>
      <w:bookmarkEnd w:id="366"/>
      <w:r>
        <w:rPr>
          <w:rtl w:val="true"/>
        </w:rPr>
        <w:t>الف</w:t>
      </w:r>
      <w:r>
        <w:rPr>
          <w:rtl w:val="true"/>
        </w:rPr>
        <w:t xml:space="preserve">) </w:t>
      </w:r>
      <w:r>
        <w:rPr>
          <w:rtl w:val="true"/>
        </w:rPr>
        <w:t xml:space="preserve">مفهوم </w:t>
      </w:r>
      <w:r>
        <w:rPr>
          <w:rtl w:val="true"/>
        </w:rPr>
        <w:t>«</w:t>
      </w:r>
      <w:r>
        <w:rPr>
          <w:rtl w:val="true"/>
        </w:rPr>
        <w:t>مسجد طراز اسلامی</w:t>
      </w:r>
      <w:r>
        <w:rPr>
          <w:rtl w:val="true"/>
        </w:rPr>
        <w:t>»</w:t>
      </w:r>
      <w:bookmarkEnd w:id="36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کلمه ای پارسی و تراز بوده و سپس معرب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ویژه ای که برای سلطان بافته می شود طراز گفته شده است و از همان جا بر هر چیزی که خوب و عالی بوده، این واژه اطلاق گردیده است و در نهایت به تقدیر مستوی؛ یعنی چیزی که در اندازه و قواره مورد پسند باشد طراز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منظور در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يُنسَجُ مِن الثّيابِ للسلطان، فارسى أيضاً و الطّرزُو الطرانُ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كُلِّ 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واصله التقدير المستوى بالفارسية</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های لغت فارسی این گونه استفاده می 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قاعده </w:t>
      </w:r>
      <w:bookmarkStart w:id="368" w:name="pg19042_204554"/>
    </w:p>
    <w:p>
      <w:pPr>
        <w:pStyle w:val="BookText"/>
        <w:rPr/>
      </w:pPr>
      <w:bookmarkEnd w:id="368"/>
      <w:r>
        <w:rPr>
          <w:rFonts w:ascii="IRNazanin" w:hAnsi="IRNazanin" w:eastAsia="IRNazanin"/>
          <w:color w:val="111111"/>
          <w:sz w:val="28"/>
          <w:sz w:val="28"/>
          <w:szCs w:val="28"/>
          <w:rtl w:val="true"/>
          <w:lang w:bidi="fa-IR"/>
        </w:rPr>
        <w:t>قانون، روش، رتبه، قسم، نوع، هم شأن، هم پایه و هم سطح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مسجد طراز اسلامی عنوانی است که نخستین بار مقام معظم رهبری در پیامی که به نوزدهمین اجلاس سراسری نماز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خواستار رسیدن به چنین مسجدی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مسجد طراز اسلامی، رسیدن به مسجدی است بر اساس قاعده و روش صدر اسلام</w:t>
      </w:r>
      <w:r>
        <w:rPr>
          <w:rFonts w:eastAsia="IRNazanin" w:cs="IRNazanin"/>
          <w:color w:val="111111"/>
          <w:sz w:val="28"/>
          <w:szCs w:val="28"/>
          <w:rtl w:val="true"/>
          <w:lang w:bidi="fa-IR"/>
        </w:rPr>
        <w:t>.</w:t>
      </w:r>
    </w:p>
    <w:p>
      <w:pPr>
        <w:pStyle w:val="Heading4"/>
        <w:numPr>
          <w:ilvl w:val="3"/>
          <w:numId w:val="1"/>
        </w:numPr>
        <w:rPr/>
      </w:pPr>
      <w:bookmarkStart w:id="369" w:name="__RefHeading___Toc13996258_1280447820"/>
      <w:bookmarkStart w:id="370" w:name="_Toc147"/>
      <w:bookmarkEnd w:id="369"/>
      <w:r>
        <w:rPr>
          <w:rtl w:val="true"/>
        </w:rPr>
        <w:t>ب</w:t>
      </w:r>
      <w:r>
        <w:rPr>
          <w:rtl w:val="true"/>
        </w:rPr>
        <w:t xml:space="preserve">) </w:t>
      </w:r>
      <w:r>
        <w:rPr>
          <w:rtl w:val="true"/>
        </w:rPr>
        <w:t>پارادایم های مسجد طراز نظام اسلامی</w:t>
      </w:r>
      <w:bookmarkEnd w:id="370"/>
    </w:p>
    <w:p>
      <w:pPr>
        <w:pStyle w:val="Heading5"/>
        <w:numPr>
          <w:ilvl w:val="4"/>
          <w:numId w:val="1"/>
        </w:numPr>
        <w:rPr/>
      </w:pPr>
      <w:bookmarkStart w:id="371" w:name="__RefHeading___Toc13996260_1280447820"/>
      <w:bookmarkStart w:id="372" w:name="_Toc148"/>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اگرچه در خصوص تعریف و مختصات مسجد طراز نظام اسلامی غیر از چند پژوهش موردی محدود و یک کتاب کوچک مستقل که آن هم عصاره یک رساله دکترا بوده است، تحقیقات شایسته و بایسته ای صورت نگرفته است؛ اما از بررسی مجموع دیدگاه های منتشره در خصوص مسجد و انتظارات کارکردی آن می توان سه تلقی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طراز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نمود</w:t>
      </w:r>
      <w:r>
        <w:rPr>
          <w:rFonts w:eastAsia="IRNazanin" w:cs="IRNazanin"/>
          <w:color w:val="111111"/>
          <w:sz w:val="28"/>
          <w:szCs w:val="28"/>
          <w:rtl w:val="true"/>
          <w:lang w:bidi="fa-IR"/>
        </w:rPr>
        <w:t>:</w:t>
      </w:r>
    </w:p>
    <w:p>
      <w:pPr>
        <w:pStyle w:val="Heading5"/>
        <w:numPr>
          <w:ilvl w:val="4"/>
          <w:numId w:val="1"/>
        </w:numPr>
        <w:rPr/>
      </w:pPr>
      <w:bookmarkStart w:id="373" w:name="__RefHeading___Toc13996262_1280447820"/>
      <w:bookmarkStart w:id="374" w:name="_Toc149"/>
      <w:bookmarkEnd w:id="373"/>
      <w:r>
        <w:rPr/>
        <w:t>1</w:t>
      </w:r>
      <w:r>
        <w:rPr>
          <w:rtl w:val="true"/>
        </w:rPr>
        <w:t xml:space="preserve">. </w:t>
      </w:r>
      <w:r>
        <w:rPr>
          <w:rtl w:val="true"/>
        </w:rPr>
        <w:t>دیدگاه تاریخی، سنتی</w:t>
      </w:r>
      <w:bookmarkEnd w:id="374"/>
    </w:p>
    <w:p>
      <w:pPr>
        <w:pStyle w:val="BookText"/>
        <w:rPr/>
      </w:pPr>
      <w:r>
        <w:rPr>
          <w:rFonts w:ascii="IRNazanin" w:hAnsi="IRNazanin" w:eastAsia="IRNazanin"/>
          <w:color w:val="111111"/>
          <w:sz w:val="28"/>
          <w:sz w:val="28"/>
          <w:szCs w:val="28"/>
          <w:rtl w:val="true"/>
          <w:lang w:bidi="fa-IR"/>
        </w:rPr>
        <w:t xml:space="preserve">عده ای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طراز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طراز نظام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مسجدی است که به طور کامل منطبق بر ویژگی ها و کارکردهای مسجد در صدر اسلام و به خصوص در زمان حکومت نبوی در مدینة الرسول صلی الله علیه و آله باشد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این تلقی اگر چه از لحاظ ابتناء بر روش و سیره پیامبر اکرم صلی الله علیه و آله بسیار صواب و قابل تقدیر است و حتی گاهی در ظاهر منطبق با فرمایشی از امام راحل قدس سره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موفق به این امر بشوید و مساجدمان برگردد به حال مساجد صدر اوّل</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اما نگرشی جامع و پویا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احیای تمام کارکردها و نقش های مسجد در عصر نبوی صلی الله علیه و آله، امری بسیار ضروری و شایسته است؛ اما چنانچه از فرمایش حضرت امام راحل تش و نظایر آن چنین برداشت شود که سقف و نهایت نقش آفرینی و کارکرد مسجد همان است که در صدر اسلام ظهور و بروز پیدا کرد و کسی حق ندارد کارکردی فراتر از آن را برای مساجد تعریف نماید، چنین برداشتی به طور قطعی ناصواب و عامل رکود و ایستایی 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توجه در این جا این است که سخن حکیمانه امام راحل تش که به طور قطعی نمی تواند به تنهایی و بدون توجه به سایر مبانی و دیدگاه های دیگر ایشان مورد استناد قطعی </w:t>
      </w:r>
      <w:bookmarkStart w:id="375" w:name="pg19042_204555"/>
    </w:p>
    <w:p>
      <w:pPr>
        <w:pStyle w:val="BookText"/>
        <w:rPr/>
      </w:pPr>
      <w:bookmarkEnd w:id="375"/>
      <w:r>
        <w:rPr>
          <w:rFonts w:ascii="IRNazanin" w:hAnsi="IRNazanin" w:eastAsia="IRNazanin"/>
          <w:color w:val="111111"/>
          <w:sz w:val="28"/>
          <w:sz w:val="28"/>
          <w:szCs w:val="28"/>
          <w:rtl w:val="true"/>
          <w:lang w:bidi="fa-IR"/>
        </w:rPr>
        <w:t>قرار گیرد ناظر بر مقایسه دوران پیش و اوایل دوران پس از انقلاب با دوران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راحل در مقام اعلام عدم رضایت از وضع موجود مساجد در ابتدای انقلاب و فاصله بسیار زیاد آن از جایگاه و کارکردها شایسته آن است و با ارجاع اذهان به اوضاع مساجد در صدر اسلام و عصر حکومت اسلامی پیامبر اکرم صلی الله علیه و آله، قصد داشته اند این حقیقت را یادآوری و القاء کنند که باید کارگزاران نظام اسلامی تلاش کنند تا مساجد به عنوان کانون های اصلی شکل گیری انقلاب به تراز لایق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زمان شخص امام راحل تدل هم مساجد به پایگاه خدماتی تبدیل شده بودند که شاید هرگز در طول تاریخ سابقه نداشته است؛ نظیر تمرکز بسیج اقتصادی در مساجد، مراکز برگزاری انتخابات محل اسکان مسافران نوروزی و</w:t>
      </w:r>
      <w:r>
        <w:rPr>
          <w:rFonts w:eastAsia="IRNazanin" w:cs="IRNazanin"/>
          <w:color w:val="111111"/>
          <w:sz w:val="28"/>
          <w:szCs w:val="28"/>
          <w:rtl w:val="true"/>
          <w:lang w:bidi="fa-IR"/>
        </w:rPr>
        <w:t>....</w:t>
      </w:r>
    </w:p>
    <w:p>
      <w:pPr>
        <w:pStyle w:val="Heading5"/>
        <w:numPr>
          <w:ilvl w:val="4"/>
          <w:numId w:val="1"/>
        </w:numPr>
        <w:rPr/>
      </w:pPr>
      <w:bookmarkStart w:id="376" w:name="__RefHeading___Toc13996264_1280447820"/>
      <w:bookmarkStart w:id="377" w:name="_Toc150"/>
      <w:bookmarkEnd w:id="376"/>
      <w:r>
        <w:rPr/>
        <w:t>2</w:t>
      </w:r>
      <w:r>
        <w:rPr>
          <w:rtl w:val="true"/>
        </w:rPr>
        <w:t xml:space="preserve">. </w:t>
      </w:r>
      <w:r>
        <w:rPr>
          <w:rtl w:val="true"/>
        </w:rPr>
        <w:t>دیدگاه حداقلی</w:t>
      </w:r>
      <w:bookmarkEnd w:id="377"/>
    </w:p>
    <w:p>
      <w:pPr>
        <w:pStyle w:val="BookText"/>
        <w:rPr/>
      </w:pPr>
      <w:r>
        <w:rPr>
          <w:rFonts w:ascii="IRNazanin" w:hAnsi="IRNazanin" w:eastAsia="IRNazanin"/>
          <w:color w:val="111111"/>
          <w:sz w:val="28"/>
          <w:sz w:val="28"/>
          <w:szCs w:val="28"/>
          <w:rtl w:val="true"/>
          <w:lang w:bidi="fa-IR"/>
        </w:rPr>
        <w:t>گروهی از صاحب نظران و محققان بر این باورند که کارکردها و نقش های مسجد در عهد نبوی صلی الله علیه و آله، بر دوگونه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کارکردهایی که مربوط به مسجد بما هو مسجد می شود فارغ از این که حکومت و حاکمیت اسلامی باشد یا نه و صرف نظر از اینکه در حکومت اسلامی حاکم پیامبر صلی الله علیه و آله یا امام معصوم علیهم السلام یا ولی فقیه غیر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کارکردهایی که ناشی از اختیارات انحصاری حاکم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پیامبر صلی الله علیه و آله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طور مستقیم به شئون و اختیارات ایشان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دارای مبانی اسلام شناختی غیرپویا و کم بهره از تأثیرات زمان و 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دسته بندی مذکور، چنین نتیجه می گیرند که مهمترین وظیفه مساجد، برپایی نماز جماعت، مجالس ذکر و دعا و موعظه و حداکثر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مؤمنان برای رفع نیازهای مادی و مالی نیازمندان محل و تسکین آلام آن هاست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باید گفت این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از تئوری دشمن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دین از دنیا و سیاست است که گاه آگاهانه از تریبون های روشنفکران دینی مطرح می شود و گاه ناآگاهانه بر زبان و قلم متدیّنین سنتی جاری می گردد</w:t>
      </w:r>
      <w:r>
        <w:rPr>
          <w:rFonts w:eastAsia="IRNazanin" w:cs="IRNazanin"/>
          <w:color w:val="111111"/>
          <w:sz w:val="28"/>
          <w:szCs w:val="28"/>
          <w:rtl w:val="true"/>
          <w:lang w:bidi="fa-IR"/>
        </w:rPr>
        <w:t xml:space="preserve">. </w:t>
      </w:r>
      <w:bookmarkStart w:id="378" w:name="pg19042_204556"/>
    </w:p>
    <w:p>
      <w:pPr>
        <w:pStyle w:val="Heading5"/>
        <w:numPr>
          <w:ilvl w:val="4"/>
          <w:numId w:val="1"/>
        </w:numPr>
        <w:rPr/>
      </w:pPr>
      <w:bookmarkStart w:id="379" w:name="__RefHeading___Toc13996266_1280447820"/>
      <w:bookmarkStart w:id="380" w:name="_Toc151"/>
      <w:bookmarkEnd w:id="378"/>
      <w:bookmarkEnd w:id="379"/>
      <w:r>
        <w:rPr/>
        <w:t>3</w:t>
      </w:r>
      <w:r>
        <w:rPr>
          <w:rtl w:val="true"/>
        </w:rPr>
        <w:t xml:space="preserve">. </w:t>
      </w:r>
      <w:r>
        <w:rPr>
          <w:rtl w:val="true"/>
        </w:rPr>
        <w:t xml:space="preserve">دیدگاه فقه پویا </w:t>
      </w:r>
      <w:r>
        <w:rPr>
          <w:rtl w:val="true"/>
        </w:rPr>
        <w:t>(</w:t>
      </w:r>
      <w:r>
        <w:rPr>
          <w:rtl w:val="true"/>
        </w:rPr>
        <w:t>حداکثری</w:t>
      </w:r>
      <w:r>
        <w:rPr>
          <w:rtl w:val="true"/>
        </w:rPr>
        <w:t>)</w:t>
      </w:r>
      <w:bookmarkEnd w:id="380"/>
    </w:p>
    <w:p>
      <w:pPr>
        <w:pStyle w:val="BookText"/>
        <w:rPr/>
      </w:pPr>
      <w:r>
        <w:rPr>
          <w:rFonts w:ascii="IRNazanin" w:hAnsi="IRNazanin" w:eastAsia="IRNazanin"/>
          <w:color w:val="111111"/>
          <w:sz w:val="28"/>
          <w:sz w:val="28"/>
          <w:szCs w:val="28"/>
          <w:rtl w:val="true"/>
          <w:lang w:bidi="fa-IR"/>
        </w:rPr>
        <w:t>به هر حال، با تکیه برد و مبنای اصولی و عمده در فقه شیعه معتقدیم که کارکردهای مسجد در دوران نظام اسلامی علاوه بر شمول کلیه کارکردهای مسجد در نظام اسلامی نبوی صلی الله علیه و آله، می تواند و باید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رعایت اصول و ارزش های بنیادین تفکر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کارکردها و نقش های نوینی متناسب با نیازها و مقتضیات جدید باشد</w:t>
      </w:r>
      <w:r>
        <w:rPr>
          <w:rFonts w:eastAsia="IRNazanin" w:cs="IRNazanin"/>
          <w:color w:val="111111"/>
          <w:sz w:val="28"/>
          <w:szCs w:val="28"/>
          <w:rtl w:val="true"/>
          <w:lang w:bidi="fa-IR"/>
        </w:rPr>
        <w:t>.</w:t>
      </w:r>
    </w:p>
    <w:p>
      <w:pPr>
        <w:pStyle w:val="Heading4"/>
        <w:numPr>
          <w:ilvl w:val="3"/>
          <w:numId w:val="1"/>
        </w:numPr>
        <w:rPr/>
      </w:pPr>
      <w:bookmarkStart w:id="381" w:name="__RefHeading___Toc13996268_1280447820"/>
      <w:bookmarkStart w:id="382" w:name="_Toc152"/>
      <w:bookmarkEnd w:id="381"/>
      <w:r>
        <w:rPr>
          <w:rtl w:val="true"/>
        </w:rPr>
        <w:t>ج</w:t>
      </w:r>
      <w:r>
        <w:rPr>
          <w:rtl w:val="true"/>
        </w:rPr>
        <w:t xml:space="preserve">) </w:t>
      </w:r>
      <w:r>
        <w:rPr>
          <w:rtl w:val="true"/>
        </w:rPr>
        <w:t>مهمترین شاخصه های مسجد طراز اسلامی</w:t>
      </w:r>
      <w:bookmarkEnd w:id="382"/>
    </w:p>
    <w:p>
      <w:pPr>
        <w:pStyle w:val="Heading5"/>
        <w:numPr>
          <w:ilvl w:val="4"/>
          <w:numId w:val="1"/>
        </w:numPr>
        <w:rPr/>
      </w:pPr>
      <w:bookmarkStart w:id="383" w:name="__RefHeading___Toc13996270_1280447820"/>
      <w:bookmarkStart w:id="384" w:name="_Toc153"/>
      <w:bookmarkEnd w:id="383"/>
      <w:r>
        <w:rPr/>
        <w:t>1</w:t>
      </w:r>
      <w:r>
        <w:rPr>
          <w:rtl w:val="true"/>
        </w:rPr>
        <w:t xml:space="preserve">. </w:t>
      </w:r>
      <w:r>
        <w:rPr>
          <w:rtl w:val="true"/>
        </w:rPr>
        <w:t>مسجد، کانون عبادت</w:t>
      </w:r>
      <w:bookmarkEnd w:id="384"/>
    </w:p>
    <w:p>
      <w:pPr>
        <w:pStyle w:val="BookText"/>
        <w:rPr/>
      </w:pPr>
      <w:r>
        <w:rPr>
          <w:rFonts w:ascii="IRNazanin" w:hAnsi="IRNazanin" w:eastAsia="IRNazanin"/>
          <w:color w:val="111111"/>
          <w:sz w:val="28"/>
          <w:sz w:val="28"/>
          <w:szCs w:val="28"/>
          <w:rtl w:val="true"/>
          <w:lang w:bidi="fa-IR"/>
        </w:rPr>
        <w:t xml:space="preserve">از آیات شریف قرآن کریم این گونه استفاده می شود که یکی از اهداف آفرینش عالم و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عبادت در مورد انسان، دو معنای عام و خاص دارد؛ عبادت در معنای عام هر رفتار و کرداری را شامل می شود که رضایت و خشنودی خداوند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معنای خاص راز و نیاز با خداوند، ذکر و یاد او و سخن گفتن با اوست و عباداتی چون دعا، ذکر، تلاوت قرآن و برپایی نماز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در پیدایش توجه قلبی به خداوند، عوامل فراوانی نقش دارند که 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ویژگی های خاص خود بهترین و مناسب ترین مکان برای حضور و شکرگزاری به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هر جا سخن از مسجد به میان آمده به جنبه های عبادی آن به عنوان عنصر محوری و بنیادین در تعالی فرهنگ دینی جامعه اشاره شده و در آیات متعددی از قرآن کریم مسجد، جایگاه عبادت و یاد خداوند شناخته شده است که در ادامه برخی از آن ها به عنوان نمونه بیان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أَمَرَرَبِّ بِالْقِسْطِ وَ أَقِيمُوا وُجُوهَكُمْ عِنْدَ كُلِّ مَسْجِدٍ وَ ادْعُوهُ مُخْلِصِينَ لَهُ الذِينَ كَمَا بَدَأَكُمْ تَعُودُونَ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أُخْرِجُوا مِنْ دِيارِهِمْ بِغَيْرِ حَقٍ إِلَّا أَنْ يَقُولُوا رَبُّنَا اللهُ وَلَوْلَا دَفْعُ اللَّهِ النَّاسَ بَعْضَهُمْ بِبَعْضٍ هَدِّمَتْ صَوَامِعُ وَبِيَعٌ وَصَلَواتٌ وَمَساجِدُ يُذْكَرُفِيهَا اسْمُ اللهِ كَثيراً وَ لَيَنْصُرَنَّ اللَّهُ مَنْ يَنْصُرُهُ إِنَّ اللَّهَ لَقَوِيٌّ عزيز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بُيُوتٍ أَذِنَ اللهُ أَنْ تُرْفَعَ وَيُذْكَرَ فِيهَا اسْمُهُ يُسَبِّحُ لَهُ فيها بالغدو والأصال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هایی قرار دارد که خداوند اذن فرموده دیوارهای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 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هایی که نام خدا در آن ها برده می شود و صبح و شام در آن ها تسبیح او می گویند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مَنْ أَظْلَمُ مِنْ مَنَعَ مَساجِدَ اللهِ أَنْ يُذْكَرَ فِيهَا اسْمُه</w:t>
      </w:r>
      <w:r>
        <w:rPr>
          <w:rFonts w:ascii="IRNazanin" w:hAnsi="IRNazanin" w:eastAsia="IRNazanin"/>
          <w:color w:val="111111"/>
          <w:sz w:val="28"/>
          <w:sz w:val="28"/>
          <w:szCs w:val="28"/>
          <w:rtl w:val="true"/>
          <w:lang w:bidi="fa-IR"/>
        </w:rPr>
        <w:t>؛ کیست ستمکارتر از آن کس که از بردن نام خدا در مساجد او جلوگیری کرد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يُذْكَرَ فِيهَا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 شود که مساجد محل عبادت و پرستش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تفسیر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مسلّم، معنای بیوت، همان مساجد است که جایگاهی ویژه برای ذکر نام خداست و به همین منظور بنا شده و حتی خانه های پیامبران و ائمه اطهار علیهم السلام نیز از مصادیق کلمه بیوت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راز این نامگذاری آن است که مردم در این مکان به سوی خداوند متعال تقرب می جویند و با عبادت خالصانه و جمعی به سوی اوره می سپارند و از همین رو، قرآن کریم کعبه را که برترین خانه خدا بر روی زمین است، خانه ای برای مردم به شمار می آورد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 گونه که ملاحظه می شود در این آیات وصفی که برای مسجد ذکر شده، آن است که در مساجد نام خداوند برده می شود و مردان خدا برای تسبیح و ستایش حق تعالی در صبح و شام بدان روی می آورند و این به روشنی بیانگر این حقیقت است که رسالت اولیه و اساسی این مكان مقدس در اسلام آن است که کانون عبادت و ذکر و تسبیح خداوند متعال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نام مسجد یادآور بندگی در برابر پروردگار متعال است مسجد، جایگاه سجده است و سجده اوج عبادت و بندگی انسان برای خدا </w:t>
      </w:r>
      <w:r>
        <w:rPr>
          <w:rFonts w:ascii="Amiri" w:hAnsi="Amiri" w:eastAsia="Amiri" w:cs="Amiri"/>
          <w:color w:val="111111"/>
          <w:sz w:val="28"/>
          <w:sz w:val="28"/>
          <w:szCs w:val="28"/>
          <w:rtl w:val="true"/>
          <w:lang w:bidi="ar-SA"/>
        </w:rPr>
        <w:t>السِّجودُ مُنتَهَى الْعِبَادَه مِن بَنِي آدَم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پیامبر گرامی اسلام صلی الله علیه و آله از نخستین روزهایی که دعوت به اسلام را به صورت آشکارا مطرح ساختند، از کعبه و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مسجد ساخته شده بر روی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پایگاه عبادی استفاده می کردند و در آن به قرائت قرآن و مناجات با خدا و اقامه نماز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بیانگر آن است که مسلمانان را تشویق و ترغیب می نمودند تا به مسجد رفت آمد کنند و از برگزاری نمازهای پنجگانه در مساجد بدون عذر تخلف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الخَمْسَ فِي جَمَاعَةٍ فَظُنُّوا بِهِ خَيْراً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نمازهای پنج گانه خود را در مسجد به صورت جماعت اقامه کند پس بر او گمان نیک ببرید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الجلوس في المسجِدِ اِنْتِظاراً لِلْصَلاة عبادة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مسجد به انتظار اقامه نماز عبادت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ابوذرغفاری نقل شده است که پیامبر به او چنین وصیت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يَعْطِیک مَا دُمْتَ جَالِساً فِي الْمَسْجِدِ بِكُلِّ نَفَسٍ تَنَفَسْتَ فِيهِ دَرَجَةً فِي الْجَنَّةِ وَتُصَلِّي عَلَيْكَ الْمَلَائِكَةُ وَيَكَتَبُ لَک بِكُلِّ نَفَسٍ تَنَقَّسْتَ فِيهِ عَشْرُ حَسَنَاتٍ وَيَمْحَى عَنْكَ عَشْرُ سَیئَاتٍ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 به درستی که خداوند به تو اعطا می کند مادامی که در مسجد نشسته ای به اندازه هر نفسی که می کشی، درجه ای در بهشت و ملائکه نیز بر تو درود می فرستند و برای تو به اندازه هر نفسی که می کشی، ده حسنه ثبت و ده گناه تو را پاک می کنند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این تأکیدات تا بدان حد هستند که خودداری از حضور در مساجد از روی بی اعتنایی نوعی روی گردانی از سنت پیامبر و موجب عدم قبول عبادات به شمار می آید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مسلمانان به برپایی نمازهای جماعت که مظهر، بندگی، شکوه، حیات و وحدت امت اسلامی است بیش از امروز اهمیت می دادند؛ اما باید گفت که در طول تاریخ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اسلام، کارکرد مسجد در بعد عبادی هرگز افول نکرده است؛ اگرچه در زمینه های دیگر با فراز و نشیب بسیار همراه بوده است</w:t>
      </w:r>
      <w:r>
        <w:rPr>
          <w:rFonts w:eastAsia="IRNazanin" w:cs="IRNazanin"/>
          <w:color w:val="111111"/>
          <w:sz w:val="28"/>
          <w:szCs w:val="28"/>
          <w:rtl w:val="true"/>
          <w:lang w:bidi="fa-IR"/>
        </w:rPr>
        <w:t xml:space="preserve">. </w:t>
      </w:r>
      <w:bookmarkStart w:id="385" w:name="pg19042_204559"/>
    </w:p>
    <w:p>
      <w:pPr>
        <w:pStyle w:val="BookText"/>
        <w:rPr/>
      </w:pPr>
      <w:bookmarkEnd w:id="385"/>
      <w:r>
        <w:rPr>
          <w:rFonts w:ascii="IRNazanin" w:hAnsi="IRNazanin" w:eastAsia="IRNazanin"/>
          <w:color w:val="111111"/>
          <w:sz w:val="28"/>
          <w:sz w:val="28"/>
          <w:szCs w:val="28"/>
          <w:rtl w:val="true"/>
          <w:lang w:bidi="fa-IR"/>
        </w:rPr>
        <w:t>ویل دورانت مورّخ مشهور غربی در گزارشی از جوامع اسلامی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آفتاب و نیمه روز و نزدیک غروب، مؤذن برگلدسته بالا میرود و به وسیله اذان، مسلمانان را به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دعوت چه نیرومند و شریف است که مردم را پیش از طلوع آفتاب به بیداری دعوت می کند؛ چه خوب است که انسان به هنگام نیم روز از کار باز ایستد و چه بزرگ و باشکوه است که ضمیر انسان، در سکوت شب به جانب خداوند جل جلاله توجه کند</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386" w:name="__RefHeading___Toc13996272_1280447820"/>
      <w:bookmarkStart w:id="387" w:name="_Toc154"/>
      <w:bookmarkEnd w:id="386"/>
      <w:r>
        <w:rPr/>
        <w:t>2</w:t>
      </w:r>
      <w:r>
        <w:rPr>
          <w:rtl w:val="true"/>
        </w:rPr>
        <w:t xml:space="preserve">. </w:t>
      </w:r>
      <w:r>
        <w:rPr>
          <w:rtl w:val="true"/>
        </w:rPr>
        <w:t>مسجد، كانون فعالیت های سیاسی</w:t>
      </w:r>
      <w:bookmarkEnd w:id="387"/>
    </w:p>
    <w:p>
      <w:pPr>
        <w:pStyle w:val="BookText"/>
        <w:rPr/>
      </w:pPr>
      <w:r>
        <w:rPr>
          <w:rFonts w:ascii="IRNazanin" w:hAnsi="IRNazanin" w:eastAsia="IRNazanin"/>
          <w:color w:val="111111"/>
          <w:sz w:val="28"/>
          <w:sz w:val="28"/>
          <w:szCs w:val="28"/>
          <w:rtl w:val="true"/>
          <w:lang w:bidi="fa-IR"/>
        </w:rPr>
        <w:t>یکی دیگر از کارکردهای مسجد در صدر اسلام کارکرد سیاسی بود به صراحت می توان ادعا کرد که در کنار بعد عبادی مسجد، وسیع ترین و مهمترین کارکرد مسجد کارکرد سیاسی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اسلام، این مکان مقدس با مسائل سیاسی 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شریعت اسلام دینی است که در آن رابطه ای مستقیم بین فعالیت های عبادی و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روش های متعدد قابل تصوّر و درک است که از آن جمله می توان به خطبه های نماز جمعه و بیان مسائل حکومتی و سیاسی و مسائل مهم اجتماعی توسط خطیب جمعه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پایگاه و مرکز همۀ فعالیت های سیاسی جامعه اسلامی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رهبران و نمایندگان خارجی و تصمیم گیری های مهم در مساجد صورت می گرفت و حرکت های سیاسی، اجتماعی از مسجد رهبری و سازمان دهی می شد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پیامبر صلى الله عليه وسلم پیش از هجرت به مدینه با وجود فشار حاکم در مکه با برخی از گروه ها در مسجد الحرام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هجرت به مدینه نیز پیامبر در مسجد با افراد و گروه های اعزامی از قبیله ها و طایفه های گوناگون گفتگوی سیاسی انجام می داد در مسجدالنبی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الوفود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هئیت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گفت و گوها در نظر گرفته شده بود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همچنین در زمان خلفای نخستین و امام علی علیه السلام همه ملاقات های عمومی در مسجد انجام می شد و حتی نمایندگان خارجی در مسجد به حضور پذیرفته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بیعت و اعلام برنامه های حکومتی نیز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هجوم آوردند تا با امام علی علیه السلام بیعت کنند، آن حضرت امتناع ورزید؛ ولی اصرار عموم در حدی بود که حضرت چاره ای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مرحله که مشروعیت الهی با مقبولیت عمومی همراه گشته بود و حجت بر آن حضرت تمام شد، امام حاکمیت را پذیرفت؛ ولی برای انجام بیعت فرمودند که اگر به ناچار قرار است با من بیعت کنید پس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بیعت با من نباید به طور مخفی و پنهان باشد، بلکه باید با خواست مسلمانان و در ملأ عام و محل اجتماع مسلمانان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بلند شدند در حالی که مردم در اطرافش بودند حرکت کردند تا داخل مسجد شدند؛ مردم از هر طرف بر سر حضرت ریختند و با ایشان بیعت کردند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روشن است که امروز بیعت به انتخابات تغییر نام یافته است و کارکرد سیاسی با پیروزی غرورآفرین انقلاب اسلامی، در مساجد احیا شده است؛ به گونه ای که همه انتخابات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هر انتخاب یک بیعت جدید با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عمومی مساجد و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صدر اسلام همواره مجلس مشورتی مسلمانان در رویدادها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دستور قرآن کریم، </w:t>
      </w:r>
      <w:r>
        <w:rPr>
          <w:rStyle w:val="FootnoteAnchor"/>
          <w:rtl w:val="true"/>
        </w:rPr>
        <w:footnoteReference w:id="71"/>
      </w:r>
      <w:r>
        <w:rPr>
          <w:rFonts w:ascii="IRNazanin" w:hAnsi="IRNazanin" w:eastAsia="IRNazanin"/>
          <w:color w:val="111111"/>
          <w:sz w:val="28"/>
          <w:sz w:val="28"/>
          <w:szCs w:val="28"/>
          <w:rtl w:val="true"/>
          <w:lang w:bidi="fa-IR"/>
        </w:rPr>
        <w:t>پیامبر اکرم صلى الله عليه وسلم در امور مختلف با افراد دارای صلاحیت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مشورت ها در حوزه نظامی، غزوات و تنظیم سیاست های دفاعی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مشورت ها در جنگ احد بود که پیامبر گرامی صلی الله عله و آله با اصحاب خود درباره نحوه اجرای جنگ مشورت کردند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پررنگ ترین نقش مساجد در دوران انقلاب اسلامی نقش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فراگیر شدن انقلاب اسلامی، مسجدها جایگاهی مؤثرتر در این زمینه یافتند سخنرانی های روحانیان و دانشگاهیان در مساجد مردم را بیش از پیش با ابعاد فساد، ظلم، تبعیض و بی عدالتی ساختار سیاسی، اجتماعی، اقتصادی و فرهنگی کشور آشنا کرد مساجد در طرد رژیم طاغوت از سوی مردم، بسیار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تبعید امام خمینی قدس سره،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مبارزه فعال سیاسی فروکش کرد و مساجد رویکردی دیگر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معمار انقلاب اسلامی ایران، در ارتباط با این نقش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در اسلام و در صدر اسلام همیشه مرکز جنبش و حرکت های اسلامی بود و از مسجد تبلیغات اسلامی شروع می شده است و مسجد محل حرکت قوای اسلامی برای </w:t>
      </w:r>
    </w:p>
    <w:p>
      <w:pPr>
        <w:pStyle w:val="BookText"/>
        <w:rPr/>
      </w:pPr>
      <w:r>
        <w:rPr>
          <w:rFonts w:ascii="IRNazanin" w:hAnsi="IRNazanin" w:eastAsia="IRNazanin"/>
          <w:color w:val="111111"/>
          <w:sz w:val="28"/>
          <w:sz w:val="28"/>
          <w:szCs w:val="28"/>
          <w:rtl w:val="true"/>
          <w:lang w:bidi="fa-IR"/>
        </w:rPr>
        <w:t>سرکوب کفار و وارد کردن آن ها در زیر بیرق اسلام بوده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واقع سخنان امام خمینی قس سره تلاشی برای معطوف نمودن توجّه به فرهنگ اصیل اسلامی و سامان دهی حرکت های اسلامی از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که پایگاه های انقلاب بودند، به صورت سنگرهای مستحکم برای مبارزه انقلابی ها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خمینی قدس سره با ژرف نگری خاص خود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محافل دینیه را که سنگرهای اسلامی در مقابل شیاطین است هر چه بیشتر گرم و مجهز نگه دارید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همچنین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یک سنگر اسلامی است و محراب محل جنگ است و محل حرب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خواهند از دست شما بگیرند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 مساجد، محافل و نمازها جنبه سیاسی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راه می انداختند لشکر را به جنگی که باید بکنند و به آن جایی که باید بفرستند؛ از مسجد مسائل سیاسی طرح ريزى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مساجد را ما کاری کردیم که بکلی از مصالح مسلمین دور شد و با دست ما، آن طرح هایی که برای ما ریخته بودند، پیاده 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اسلام هر جا رفته است و سردارهای اسلام هر جا پاگذاشتند همان جایی که پاگذاشتند، اول مسجد درست کردند؛ وقتی به قاهره رسیدند، اوّل خط کشیدند برای مسجد و هرجا این طور بود، مسجد مطرح بود معبد مطرح بود و ارتش اسلام برای آباد کردن مساجد، محراب، کوشش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مساجد را سنگر قرار داد وسیله از باب این که از همین مساجد، از همین جمعیت ها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اموری که اسلام را به پیش می برد و قیام را به پیش می برد، مهیا باشد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این تأکیدهای رهبر کبیر انقلاب بر استفاده هر چه بیشتر از مساجد و بازگشت آن ها به نقشی که در صدر اسلام داشتند یاران و شاگردان امام با افشاگری در مساجد، آتش مبارزات را روز به روز شدیدتر و رژیم منحوس پهلوی را ناکارآمدتر کردند پایه های اصلی و اولیه انقلاب را شاگردان نزدیکان و معتمدان امام بنا کردند امام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شاگرد مخصوص تربیت کرده بودند </w:t>
      </w:r>
      <w:bookmarkStart w:id="388" w:name="pg19042_204562"/>
    </w:p>
    <w:p>
      <w:pPr>
        <w:pStyle w:val="BookText"/>
        <w:rPr/>
      </w:pPr>
      <w:bookmarkEnd w:id="388"/>
      <w:r>
        <w:rPr>
          <w:rFonts w:ascii="IRNazanin" w:hAnsi="IRNazanin" w:eastAsia="IRNazanin"/>
          <w:color w:val="111111"/>
          <w:sz w:val="28"/>
          <w:sz w:val="28"/>
          <w:szCs w:val="28"/>
          <w:rtl w:val="true"/>
          <w:lang w:bidi="fa-IR"/>
        </w:rPr>
        <w:t>که اثر آن ها در همه جا دیده می شد آیت الله امامی کاشانی در شرق تهران، آقای ایروانی در جنوب تهران، آیت الله غیوری در جنوب شرقی، آیت الله ملکی در مسجد همت شمیرانات، آیت الله شهید مطهری در مرکز تهران کانون توحید امام جمارانی در شمال و مسجد شهید بزرگوار دکتر مفتح به کار تبلیغی و سیاسی مشغول بودند؛ ایشان در شهرستان ها نیز شاگردانی داشتند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محور سیاسی، مساجد و نهادهای دینی به واسطه عملکردشان و عملکرد مبارزاتی شان علیه حکومت ها مورد توجه خاص کارگزاران دولت بود؛ چرا که می دیدم مسئولان بلند مرتبه رژیم شاه چه عکس العمل های تندی در مقابل مسجد و مسجدی ها ابراز می داشتند و اعمال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نبود که سپهبد رزم آرا مهره حلقه به گوش شاه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بر سر کاشانی و مجلس را بر سر مصدق خراب می کنیم؛ به این ترتیب اهمیت و حساسیت سیاسی بودن مساجد را بهتر درک می کنیم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دوران انقلاب هم به طور طبیعی و براساس سوابق تاریخی مساجد ایران نقش خود را باز یافته و مرکز مبارزات ضد رژیم شاه بودند حمله به مسجد گوهرشاد در زمان رضا شاه و کشتار مردم به توپ بستن حرم امام رضا توسط روس ها و همچنین حمله و به آتش کشیدن مسجد جامع کرمان و کشتار مردم نشان دهنده اهمیت مسجد در مبارزات مزبور و استفاده از مسجد به عنوان سنگر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امر بیانگر عنادی است که قدرت سیاسی نسبت به این مکان مقدس داشته است</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389" w:name="__RefHeading___Toc13996274_1280447820"/>
      <w:bookmarkStart w:id="390" w:name="_Toc155"/>
      <w:bookmarkEnd w:id="389"/>
      <w:r>
        <w:rPr/>
        <w:t>3</w:t>
      </w:r>
      <w:r>
        <w:rPr>
          <w:rtl w:val="true"/>
        </w:rPr>
        <w:t xml:space="preserve">. </w:t>
      </w:r>
      <w:r>
        <w:rPr>
          <w:rtl w:val="true"/>
        </w:rPr>
        <w:t>مسجد، كانون فعالیت های اجتماعی</w:t>
      </w:r>
      <w:bookmarkEnd w:id="390"/>
    </w:p>
    <w:p>
      <w:pPr>
        <w:pStyle w:val="BookText"/>
        <w:rPr/>
      </w:pPr>
      <w:r>
        <w:rPr>
          <w:rFonts w:ascii="IRNazanin" w:hAnsi="IRNazanin" w:eastAsia="IRNazanin"/>
          <w:color w:val="111111"/>
          <w:sz w:val="28"/>
          <w:sz w:val="28"/>
          <w:szCs w:val="28"/>
          <w:rtl w:val="true"/>
          <w:lang w:bidi="fa-IR"/>
        </w:rPr>
        <w:t>مسجد، محل گردهمایی مسلمانان و تجلیگاه پرشکوه انسجام و یک پارچگی ملت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حافظ سلامت دین و جامعه است و نمایش وحدت و همدلی نمازگزاران، بقای اسلام را تضمین می کند حضور نمازگزاران در مسجد امید دشمنان اسلام را به ناامیدی بدل می سازد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اجتماعی، عنصری اساسی برای سلامت و بقای اصل و اساس هر جامعه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تحکیم این عنصر اساسی، نقشی بس بزرگ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مختلف، زن و مرد، بزرگ </w:t>
      </w:r>
    </w:p>
    <w:p>
      <w:pPr>
        <w:pStyle w:val="BookText"/>
        <w:rPr/>
      </w:pPr>
      <w:r>
        <w:rPr>
          <w:rFonts w:ascii="IRNazanin" w:hAnsi="IRNazanin" w:eastAsia="IRNazanin"/>
          <w:color w:val="111111"/>
          <w:sz w:val="28"/>
          <w:sz w:val="28"/>
          <w:szCs w:val="28"/>
          <w:rtl w:val="true"/>
          <w:lang w:bidi="fa-IR"/>
        </w:rPr>
        <w:t>و کوچک، صاحبان افکار و سلیقه های مختلف همه در یک جا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 و همسو و دوش به دوش یکدیگر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کانون اتحاد و همبستگی انس و الفت مسلمانان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به طور منظم و در زمان هایی ویژه مانند نمازهای روزانه و نماز جمعه و با آدابی خاص، مانند با وضو و طهارت بودن در اجتماعی عبادی شرکت می کند خودآگاه یا نا خودآگاه در معرض تربیت دینی قرار می گیرد و آثار مهم اخلاقی و رفتاری و حش همبستگی اجتماعی در وجود او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مارسل بوازار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عامل نیرومندی در همبستگی و اتحاد مسلمانان جهان است و اهمیت اجتماعی و فرهنگی آن را از این بابت نمی توان نادیده گرفت، به خصوص در روزگار معاصر که مسلمانان شور و حرارت صدر اسلام را دوباره از خود نشان می دهند، مساجد به صورت مراکز تربیت روحانی و پایگاه جنبش امت مسلمان نسبت به ستمگران و سلطه جویان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مساجد موقعیت سال های نخستین ظهور اسلام را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کتابخانه ها و تالار اجتماعات در درون مساجد این حقیقت را آشکار می سازد که مساجد در اسلام بدان گونه که بعضی پنداشته اند منحصراً برای ادای فریضه نماز نیست و یقیناً یکی از مراکز سیاسی و فرهنگی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جمعه وسیله ای است برای گردهمایی مسلمانان در روز تعطیل و طرح مسائل مهم اجتماعی و بحث و گفتگو در باب کمبودهای رفاهی؛ نظیر بهداشت، مسکن، تصمیم گیری های سیاسی مسائل حرفه ای و غیر آن در حقیقت، برپایی نماز جمعه به کار گرفتن عبادت خداوند است در راه خدمت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گردهمایی جمعه به ویژه در سال های اخیر در ممالک آزاد شده توسط اسلام، تأثیر و کارایی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علی رغم تفرقه و پراکندگی سیاسی مردم، گردهمایی مسلمانان ناخشنود از حکومت های ستمگر فاسد، در درون همین مساجد طرح قیام عمومی و مبارزه علیه ستمگران را ریخته و تزلزلی در ارکان فرمان روایی دست نشاندگان استعمار غرب پدید آورده است؛ کاری که احزاب و گروه های سیاسی مخالف در ممالک غرب از انجام آن هنوز ناتوانند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چنین ترسیمی از مسجد است که خداوند متعال، پیامبر خویش را از نمازگزاردن و حتی حضور در مسجدی که وحدت جامعه اسلامی را دچار آسیب کند نهی می نماید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آن حضرت نیز </w:t>
      </w:r>
    </w:p>
    <w:p>
      <w:pPr>
        <w:pStyle w:val="BookText"/>
        <w:rPr/>
      </w:pPr>
      <w:r>
        <w:rPr>
          <w:rFonts w:ascii="IRNazanin" w:hAnsi="IRNazanin" w:eastAsia="IRNazanin"/>
          <w:color w:val="111111"/>
          <w:sz w:val="28"/>
          <w:sz w:val="28"/>
          <w:szCs w:val="28"/>
          <w:rtl w:val="true"/>
          <w:lang w:bidi="fa-IR"/>
        </w:rPr>
        <w:t>نه تنها در چنین مسجدی حضور نیافتند، بلکه جمعی را فرمان دادند تا آن را به آتش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بنابر نقلی زمین آن مسجد به مزبله دان تبدیل 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شواهدی نشان می دهد که پاره ای از مقرّرات نماز جماعت همچون تأکید بر منظم بودن صف ها و اتصال شانه های نمازگزاران نهی از این که نمازگزار تنها در یک صف بایستد و یا موقع اذان از مسجد خارج شود </w:t>
      </w:r>
      <w:r>
        <w:rPr>
          <w:rStyle w:val="FootnoteAnchor"/>
          <w:rtl w:val="true"/>
        </w:rPr>
        <w:footnoteReference w:id="8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تشریع شده تا هم وحدت و هماهنگی مسلمانان بیشتر شود و هم بهتر به نمایش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هر قدر وحدت و یکپارچگی مسلمانان را پایدارتر کند و قشرهای بیشتری از جامعه را در برگیرد به مسجد طراز اسلامی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پیروان مذاهب گوناگون در یک مسجد نیز نشانگر آن است که اختلاف های عقیدتی و مذهبی نتوانسته صف واحد مسلمانان را دچار تفرقه و پراکندگی کند پس مسجد طراز اسلامی در مناطقی که پیروان مذاهب گوناگون زندگی می کنند مسجدی است که همگان با وجود اختلاف های مذهبی، دوش به دوش هم در آن نماز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صادق کسی که در صف اوّل نماز جماعت برادران اهل سنت حضور یابد و در صف اول بایستد، همچون کسی است که شمشیر خویش را از نیام برکشیده و آماده نبرد در راه خداست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راز این سخن امام علیه السلام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نمایش وحدت و همدلی مسلمانان، همان آرمان رسول خداست و ارزش آن کمتر از جنگیدن با دشمنان دین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طراز اسلامی در زمینه وحدت اجتماعی، مسجدی است که اتحاد و یکپارچگی جامعه اسلامی را استوار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آن به راستی همدل و با صفا بوده، از کینه ها و کدورت ها به دور باشند و همدلی و اتحاد خود را به دشمنان آشکار و نهان جامعه اسلامی نشان 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پیرامون مشکلات اجتماعی و چاره اندیشی برای رفع آن ها هنگامی به نتیجه نهایی می رسد که اقداماتی عملی را نیز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عمومی مسلمانان و محل حضور قشرهای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جایگاه مناسبی برای تعاون اجتماعی مسلمانان و </w:t>
      </w:r>
    </w:p>
    <w:p>
      <w:pPr>
        <w:pStyle w:val="BookText"/>
        <w:rPr/>
      </w:pPr>
      <w:r>
        <w:rPr>
          <w:rFonts w:ascii="IRNazanin" w:hAnsi="IRNazanin" w:eastAsia="IRNazanin"/>
          <w:color w:val="111111"/>
          <w:sz w:val="28"/>
          <w:sz w:val="28"/>
          <w:szCs w:val="28"/>
          <w:rtl w:val="true"/>
          <w:lang w:bidi="fa-IR"/>
        </w:rPr>
        <w:t>مشارکت آنان در راستای رفع نارسایی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توجهی همه جانبه به تهیدستان و محرومان در مسجد به عمل می آمد که باید الگوی مساجد در این عصر قرار گیرد این توجه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مسجد تنها محل خواندن نماز نبود بلکه جایگاهی برای دادن صدقه و کمک به مستمندان نیز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معروف و تاریخی امام علی علیه السلام که در حال رکوع انگشتر خویش را به مستمندی بخشید، در مسجد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باید باعث برطرف کردن اندوه های دنیوی افسردگی و پناهگاه مسلمانان باشد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روایت آمده که پیامبر صلی الله علیه و آله در مسجد با تهیدستان هم غذا می شد و با آنان افطار می کرد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رضا علیه السلام در گفتاری نورانی یکی از فواید و آثار سازنده نماز جماعت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مسجد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همیاری و تعاون مسلمانان بر پرو تقوا بر شمرده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این سخن امام علیه السلام باب علمی است که صدها باب علم دیگر از آن به روی انسان گشوده می شود کارهایی مانند جمع آوری کمک برای نیازمندان پرداخت وام اعطای خدمات درمانی اقدامات برای تسهیل ازدواج زوج های جوان، برنامه ریزی برای عیادت و سرکشی از بیماران و اموری از این دست، همگی از مصادیق تعاون بربر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باید فقر را از میان خویش برچینند با این همه، مساجد امروز سنگینی این رسالت را کمتر بر دوش خود حس می کنند در مساجد کمک به تهیدستان فراموش شده است یا حداقل به سمت و سوی نادرستی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تهیدستانی که نقاب تعفف برچهره زده اند و در هاله ای از شرم و نجابت فقر را بی نیازی جلوه می دهند، مستحقان واقعی کمک ها در مساجد هستند؛ اما ایستادن و سرافکندگی و ذلّت را روبه روی جمعیت تمرین کردن کاری ناشایست است که متأسفانه امروزه رواج پیدا کرده و با مرام اهل مسجد و حرمت خانه خدا سازگار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مستمندان؛ اهل صفه گروهی از مهاجرین و انصار بودند که از تهیدستی، منزل و سرپناه نداشتند پیامبر صلی الله علیه و آله اینان را در صفه مسجد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سایبانی در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زمینه مسائل اجتماعی مسجد در اوایل ظهور انقلاب، پایگاه ترغیب و تحریک </w:t>
      </w:r>
      <w:bookmarkStart w:id="391" w:name="pg19042_204566"/>
    </w:p>
    <w:p>
      <w:pPr>
        <w:pStyle w:val="BookText"/>
        <w:rPr/>
      </w:pPr>
      <w:bookmarkEnd w:id="391"/>
      <w:r>
        <w:rPr>
          <w:rFonts w:ascii="IRNazanin" w:hAnsi="IRNazanin" w:eastAsia="IRNazanin"/>
          <w:color w:val="111111"/>
          <w:sz w:val="28"/>
          <w:sz w:val="28"/>
          <w:szCs w:val="28"/>
          <w:rtl w:val="true"/>
          <w:lang w:bidi="fa-IR"/>
        </w:rPr>
        <w:t>مردم برای همکاری و همیاری در زمینه های مختلف بود در مسجد، بسیاری از مشکلات اجتماعی جامعه با همکاری مردم، حل می شد از کارهایی که فقط جنبه اجتماعی داشتند می توان به کمک های مردم در جریان زلزله طبس و کمک به خانواده هایی که سرپرست آن ها در زندان یا بازداشت بودند،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و ائمه جماعات نه تنها اختلافات مالی مردم را حل و فصل می کردند، بلکه اختلافات خانوادگی و حتی قومی و محلی افراد را فیصله می دادند؛ چرا که متدینین و مؤمنان، مجاز نبودند که به دادگستری و محاکم قضایی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نیز وضع به همین صورت بود؛ چون مراجع شرط صحت طلاق را وجود دو شاهد عادل برای جاری کردن صیغه طلاق، می دانستند و دادگاه های زمان قبل از انقلاب، مصداق وجود این شرط نبودند؛ بنابراین، بسیاری از طلاق ها و صیغه آن در سر نماز جماعت و با شاهد گرفتن از متدینین انجام می شد</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392" w:name="__RefHeading___Toc13996276_1280447820"/>
      <w:bookmarkStart w:id="393" w:name="_Toc156"/>
      <w:bookmarkEnd w:id="392"/>
      <w:r>
        <w:rPr/>
        <w:t>4</w:t>
      </w:r>
      <w:r>
        <w:rPr>
          <w:rtl w:val="true"/>
        </w:rPr>
        <w:t xml:space="preserve">. </w:t>
      </w:r>
      <w:r>
        <w:rPr>
          <w:rtl w:val="true"/>
        </w:rPr>
        <w:t>مسجد، کانون فعالیت های اقتصادی</w:t>
      </w:r>
      <w:bookmarkEnd w:id="393"/>
    </w:p>
    <w:p>
      <w:pPr>
        <w:pStyle w:val="BookText"/>
        <w:rPr/>
      </w:pPr>
      <w:r>
        <w:rPr>
          <w:rFonts w:ascii="IRNazanin" w:hAnsi="IRNazanin" w:eastAsia="IRNazanin"/>
          <w:color w:val="111111"/>
          <w:sz w:val="28"/>
          <w:sz w:val="28"/>
          <w:szCs w:val="28"/>
          <w:rtl w:val="true"/>
          <w:lang w:bidi="fa-IR"/>
        </w:rPr>
        <w:t>از جمله فعالیت های مسجد در صدر اسلام امور اقتصادی بود بنابر شواهد تاریخی اموال عمومی در مسجد گردآوری و از آنجا در بین مسلمانان توزیع می گردید؛ غنائم جنگی نیز پس از جنگ به مسجد انتقال می یافت و در آنجا بین رزمندگان تقسیم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هرگاه مالی از ناحیه ای به مدینه می رسید آن را به مسجد پیامبر صلی الله علیه و آله می آوردند و طبق نظر آن حضرت میان مردم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دستورات و قوانین فراگیر اسلام در شکل گیری اجتماعی، سیاسی و اقتصادی جوامع مؤثر بوده است چنان که تا قرن ها بیشتر فعالیت های شهرهای اسلامی بر مدار یک مسجد با موقعیت مرکزی انجام می گرفت و مساجد به ویژه مسجد جامع، به شهرهای اسلامی چهره ای کاملاً خاص می بخشید، این نقش کانونی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و بازار با محله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منشأ تحرک های اجتماعی، سیاسی و اقتصادی در اسلام و نیز روابط نزدیک دانشمندان با طبقه متوسط شهری بوده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فراوانی را از بحرین به حضور رسول خدا صلى الله عليه وسلم آوردند،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انثروه فی المسجد؛ آن را در مسجد توزیع کنید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شاید ساختن مجموعه ای متصل به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نگهداری بیت المال در قرن های بعد برگرفته از همین سیره نورانی پیامبر اکرم صلی الله علیه و آله باشد چنان که در کتاب های تاریخ اسلامی فراوان اشاره شده است به جایی در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خلفا ثروت نقدی عمومی را که از طریق زکات و مالیات اسلامی و غنایم جنگی به دست می آمد، در آنجا جمع و حفظ می کردند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مسجد جامعی که عمروبن العاص در فسطاط مصر بنا کرد می گوید بیت المال مسلمانان در بالای فوّاره در مسجد جامع قرار داشت،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بن زید 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متولی مصر در سال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امیر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رفاعه الفهمی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ابن رسته، از علمای قرن سوم هجری، بیت المال مذکور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الاعلاق النفسيه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شبیه قبه ای بود که دارای درهایی از آهن بود و در سمت جلوی منبر قرار داشت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همچنین مسجد جامع ابن طولون که در سال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ساخته شد، به دستور خود وی، پس از عشاء قفل و بسته می شد؛ زیرا بیت المال در آن قرار داشت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این مسئله، که خزانه دولت یا بیت المال در مسجد جامع شهر نگهداری می شد نشانگر ارتباط محکم بین مذهب و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صاحب نظران معتقدند که این رسم از زمان های اول حکومت خلفا شروع شد؛ آن ها مسجد را محل امنی برای نگهداری ثروت ملی می دانستند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بین مسجد و اقتصاد از منظر دیگری نیز مورد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مسلمانان دستور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پایان یافت، در زمین پراکنده شوید و از فضل خدا بطلبید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مفسران در تفسیر این آیه شریفه می نویسند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صَلَّيْمُ الْجُمُعَةَ وَفَرَّعْتُم عَنهَا تَفَرَّقُوا فِي الأَرْضِ وَ أُطلِبُوا الرِّزْقَ فِي الشّراء والبيع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نماز جمعه، در </w:t>
      </w:r>
    </w:p>
    <w:p>
      <w:pPr>
        <w:pStyle w:val="BookText"/>
        <w:rPr/>
      </w:pPr>
      <w:r>
        <w:rPr>
          <w:rFonts w:ascii="IRNazanin" w:hAnsi="IRNazanin" w:eastAsia="IRNazanin"/>
          <w:color w:val="111111"/>
          <w:sz w:val="28"/>
          <w:sz w:val="28"/>
          <w:szCs w:val="28"/>
          <w:rtl w:val="true"/>
          <w:lang w:bidi="fa-IR"/>
        </w:rPr>
        <w:t>زمین پراکنده شوید و با خرید و فروش طلب رزق کنید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برخی از روایات نیز برای کسب رزق حلال به همین آیه شریفه استشهاد شده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گذشته، در کنار مساجد شهر، مسجد بازار هم وجود داشت که بیشتر افراد شرکت کننده در آن، بازاری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 غیر از مساجد محلات بود در این مساجد، بیشتر بازاریان شرکت داشتند و بیشتر اخبار تخصصی حوزه تجارت و گزارشات مربوط به بازار و اوضاع اقتصادی، در این مساجد بیان می شد برخی از کسبه و بازاریان ساعاتی را برای آموختن احکام معاملات و بيع و شراء اختصاص می دادند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بر این اساس، اکثر تجار و بازرگانان به محض اینکه وارد شهرها می شدند به مساجد بازار مراجعه می کردند حضور این تجار و بازرگانان در مسجد بازار، نشان از ورود کالاهای جدیدی داشت که به محض فراغت از نماز خریداران کالا وارد گفتگو و مذاکره برای خرید و فروش یا مبادله می شدند اگر چه به طور مستقیم خرید و فروش در داخل مسجد انجام نمی گرفت و هنگام حضور در مسجد اصل همه کارها بر محور عبادت و نیایش بود، اما دید و بازدید و گفت و گو برای تبادل و خرید کالاها بعد از انجام اعمال عبادی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که خدمات بین مساجد و بازرگانان متقابل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 که مسجد در امر اقتصادی به کمک تجار و بازرگانان می شتافت بازرگانان نیز نقش مهمی در گسترش اسلام و ساخت مساجد در مسیر حرکت کاروان های تجاری و دیگر سرزمین های دور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کاروان های بازرگانان مسلمان در یک محل چند بار فرود می آمدند، در آن جا مسجدی می ساختند تا محل تجمع آنان باشد چیزی نمی گذشت که مردم محل به این مسجد روی می آوردند و به اسلام می گرویدند راه های بازرگانی راه های اسلام در آسیا بود، چنان که در آفریقا نیز راه آشنایی مردم با اسلام همین طور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فعالیت های اقتصادی مساجد با مشارکت و همیاری مردم، بیشتر در قالب تشکیل صندوق های قرض الحسنه و حمایت و دستگیری از محرومان جامعه در مشکلات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مالی اعم از حفظ سپرده های مردم و واگذاری وام بدون بهره از طریق شورای صندوق قرض الحسنه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حسنه قرون متمادی است که بین مؤمنین نمازگزار مساجد انجام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تأکیدات فراوان آیات و روایات درباره منع انجام معاملات ربوی، تشکیل صندوق های قرض الحسنه از بهترین روش های اقتصادی برای رفع احتیاجات مالی و اقتصادی مردم است که خاستگاه اولیه تشکیل این نوع صندوق های خیریه و قرض الحسنه، مساجد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عمل ارزشمند اقتصاد اسلامی موجب توسعه اقتصادی و تأمین نیازهای مالی و اقتصادی مردم شهرها و محله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فعالیت،مسجدی، انگیزه سازی برای روحیه خودیاری در مردم و انجام امورداوطلبانه اقتصادی در سطح جامعه را باعث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سنت حسنه و آموزش تعالیم آن به نمازگزاران و حاضرین در مسجد، در دوران مقاوم سازی اقتصاد و گذشتن از دوران ریاضت های اقتصادی بسیار مهم است این آموزه اقتصادی در درمان بسیاری از آفت ها و استثمارهای اقتصادی جوامع اسلام مانند ربا بسیار مؤثر است؛ زیرا وقتی قرض الحسنه مورد توجه قرار نگیرد ربا اقتصاد جوامع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ربا در آموزه های اسلامی به شدت نکوهش شده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بنابراین، قرض الحسنه و اشاعه و تبیین آن در کنار فعالیت های مسجدی موجب می شود تا اقتصاد جامعه اسلامی از آسیب های متعدّد اقصادی مانند ربا استثمار مالی و ذخیره سازی و ناکارآمدی منابع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دیگر از فعالیت های اقتصادی مساجد امور عام المنفعه با محوریت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برخی فروشگاه ها و تعاونی های مصرف محله نیز توسط هیئت امناء مساجد برای رفع نیازهای ضروری،جمعیت حوالی مسجد انجام 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کارهای اقتصادی که عمدتاً در مساجد صورت می گیرد و بیشتر جنبه خیرخواهانه و بشر دوستانه دارد، جمع آوری پول برای مستمندان و نیازمندان خرید جهیزیه برای خانواده های کم درآمد و فقیر پیدا کردن کار برای بیکاران و نیز جمع آوری کمک و اعانه برای ساخت کارگاه های تولیدی و مراکز کوچک اقتصادی که در امر کمک رسانی و با هدف خیرخواهانه وفی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گذشته که مساجد در مرکز شهر و بازار در کنار آن ایجاد می شد، اکثر مساجد دارای حجره ها و مغازه هایی بوده اند که درآمد حاصل از اجاره یا تجارت آنان برای مسجد هزینه می شد، این درآمدها بخشی از فعالیت های اقتصادی مسجد را تشکیل می داد که در راه کارهای عام المنفعه یا تعمیر، نگهداری و توسعه مساجد یا در امر کمک به ابن سبیل و فقیران و مستمندان هزینه می شد</w:t>
      </w:r>
      <w:r>
        <w:rPr>
          <w:rFonts w:eastAsia="IRNazanin" w:cs="IRNazanin"/>
          <w:color w:val="111111"/>
          <w:sz w:val="28"/>
          <w:szCs w:val="28"/>
          <w:rtl w:val="true"/>
          <w:lang w:bidi="fa-IR"/>
        </w:rPr>
        <w:t xml:space="preserve">. </w:t>
      </w:r>
      <w:bookmarkStart w:id="394" w:name="pg19042_204570"/>
    </w:p>
    <w:p>
      <w:pPr>
        <w:pStyle w:val="Heading5"/>
        <w:numPr>
          <w:ilvl w:val="4"/>
          <w:numId w:val="1"/>
        </w:numPr>
        <w:rPr/>
      </w:pPr>
      <w:bookmarkStart w:id="395" w:name="__RefHeading___Toc13996278_1280447820"/>
      <w:bookmarkStart w:id="396" w:name="_Toc157"/>
      <w:bookmarkEnd w:id="394"/>
      <w:bookmarkEnd w:id="395"/>
      <w:r>
        <w:rPr/>
        <w:t>5</w:t>
      </w:r>
      <w:r>
        <w:rPr>
          <w:rtl w:val="true"/>
        </w:rPr>
        <w:t xml:space="preserve">. </w:t>
      </w:r>
      <w:r>
        <w:rPr>
          <w:rtl w:val="true"/>
        </w:rPr>
        <w:t>مسجد، مرکز دادخواهی و قضاوت</w:t>
      </w:r>
      <w:bookmarkEnd w:id="396"/>
    </w:p>
    <w:p>
      <w:pPr>
        <w:pStyle w:val="BookText"/>
        <w:rPr/>
      </w:pPr>
      <w:r>
        <w:rPr>
          <w:rFonts w:ascii="IRNazanin" w:hAnsi="IRNazanin" w:eastAsia="IRNazanin"/>
          <w:color w:val="111111"/>
          <w:sz w:val="28"/>
          <w:sz w:val="28"/>
          <w:szCs w:val="28"/>
          <w:rtl w:val="true"/>
          <w:lang w:bidi="fa-IR"/>
        </w:rPr>
        <w:t>به گواهی تاریخ مسجد نخستین مکانی است که پیامبر اکرم صلی الله علیه و آله در آن به قضاوت و دادخواهی و حل و فصل اختلافات، منازعات و صدور احکام قضایی پرداختند، مکان دیگری جز مسجد برای قضاوت آن حضرت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دلایلی که پیامبر اعظم صلی الله علیه و آله مسجد را جایگاه قضاوت قرار دادند، این بود که همه افراد از قوی و ضعیف، توانگر و بینوا و کوچک و بزرگ، شاهد اقامه عدل و اجرای احکام الهی باشند و به آن روی آورند که این موضوع تهذیب نفوس را موجب خواهد شد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از سوی دیگر، چون در سرزمین های اسلامی آیین دادرسی برمبنای اصول و قواعد اسلامی بود تشکیلات خاص و مکان ممتازی به جز مسجد برای قضاوت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زمان خلفای راشدین هم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پس از نبی مکرم صلی الله علیه و آله همچنان در مسجد انجام می شد و این امر به قدری رایج بود که بعد از پیامبر گرامی به این سیره در زمان خلفای راشدین ادامه داشت تا جایی که در مورد قضاوت امام علی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كَانَ يَفْعَلُ ذَلِكَ فِي مَسجِدِ الكُوفة، وَلَهُ بِهِ دكة معروفة بدكّة القضاء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کوفه محلی برای قضاوت امام علی علیه السلام بود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روایتی به نقل از امام علی علیه السلام چنین آمده است به آن حضرت گزارش رسید که شریح قاضی امر قضاوت را در خانه اش انجام می دهد،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فِی اَلْمَسْجِدِ فَإِنَّهُ أَعْدَلُ بَیْنَ اَلنَّاسِ وَ إِنَّهُ وَهْنٌ بِالْقَاضِی أَنْ یَجْلِسَ فِی بَیْتِهِ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 در مسجد قضاوت کن که این عمل برای اجرای عدالت بین مردم بهتر است نشستن در خانه و قضاوت کردن موجب وهن قاضی است</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دادن مسجد به عنوان محل قضاوت تا مدت ها ادامه داشت و بیشتر قاضیان در مسجد به داوری می پرداختند تا این که ملک عادل نورالدین زنگی محلی را در دمشق به قضاوت اختصاص داد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ایوبیان در مصر این کار را تعقیب کردند و مکان هایی را به امر قضاوت اختصاص دادند</w:t>
      </w:r>
      <w:r>
        <w:rPr>
          <w:rFonts w:eastAsia="IRNazanin" w:cs="IRNazanin"/>
          <w:color w:val="111111"/>
          <w:sz w:val="28"/>
          <w:szCs w:val="28"/>
          <w:rtl w:val="true"/>
          <w:lang w:bidi="fa-IR"/>
        </w:rPr>
        <w:t xml:space="preserve">. </w:t>
      </w:r>
      <w:r>
        <w:rPr>
          <w:rStyle w:val="FootnoteAnchor"/>
          <w:rtl w:val="true"/>
        </w:rPr>
        <w:footnoteReference w:id="103"/>
      </w:r>
      <w:bookmarkStart w:id="397" w:name="pg19042_204571"/>
    </w:p>
    <w:p>
      <w:pPr>
        <w:pStyle w:val="BookText"/>
        <w:rPr/>
      </w:pPr>
      <w:bookmarkEnd w:id="397"/>
      <w:r>
        <w:rPr>
          <w:rFonts w:ascii="IRNazanin" w:hAnsi="IRNazanin" w:eastAsia="IRNazanin"/>
          <w:color w:val="111111"/>
          <w:sz w:val="28"/>
          <w:sz w:val="28"/>
          <w:szCs w:val="28"/>
          <w:rtl w:val="true"/>
          <w:lang w:bidi="fa-IR"/>
        </w:rPr>
        <w:t>با گسترش جمعیت مسلمانان و کثرت منازعات و اختلافات، سازمان هایی به امر قضا در جامعه اسلامی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برقراری جمهوری اسلامی ایران قوه قضائیه، یکی از قوای سه گانه نظام حکومتی این امر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جلسات شوراهای حل اختلاف با نظارت قوه قضائیه نیز در مسجد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برخی از علما قایل به کراهت قضاوت در مسجد هستند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مراد از قضاوت در مسجد آن است که قاضی در این مکان مقدس که بیت الله است، بنشیند و خصومت بین دو طرف دعوا را حل و فصل کند به طور کلی دلایل، حکایت از آن دارد که اصل قضاوت در مسجد به همین معنا مورد اتفاق همه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فقیهی به حرمت قضاوت در مسجد قائل نیست و البته قائل به وجوب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قضاوت در مسجد را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مطالب بیان شده قضاوت در مسجد از نظر روانی هم برای طرفین دعوا و هم برای قاضی آرامش بیشتری را به دنبال دارد؛ زیرا همگان به مقدس بودن این مکان ایمان دارند و فضای مسجد خود به خود باعث می شود افرادی که در آنجا حضور پیدا می کنند، از مسائلی نظیر دروغ گفتن شهادت به باطل و سوگند دروغ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شود که قاضی بحق قضاوت کند</w:t>
      </w:r>
      <w:r>
        <w:rPr>
          <w:rFonts w:eastAsia="IRNazanin" w:cs="IRNazanin"/>
          <w:color w:val="111111"/>
          <w:sz w:val="28"/>
          <w:szCs w:val="28"/>
          <w:rtl w:val="true"/>
          <w:lang w:bidi="fa-IR"/>
        </w:rPr>
        <w:t>.</w:t>
      </w:r>
    </w:p>
    <w:p>
      <w:pPr>
        <w:pStyle w:val="Heading5"/>
        <w:numPr>
          <w:ilvl w:val="4"/>
          <w:numId w:val="1"/>
        </w:numPr>
        <w:rPr/>
      </w:pPr>
      <w:bookmarkStart w:id="398" w:name="__RefHeading___Toc13996280_1280447820"/>
      <w:bookmarkStart w:id="399" w:name="_Toc158"/>
      <w:bookmarkEnd w:id="398"/>
      <w:r>
        <w:rPr/>
        <w:t>6</w:t>
      </w:r>
      <w:r>
        <w:rPr>
          <w:rtl w:val="true"/>
        </w:rPr>
        <w:t xml:space="preserve">. </w:t>
      </w:r>
      <w:r>
        <w:rPr>
          <w:rtl w:val="true"/>
        </w:rPr>
        <w:t>مسجد، پایگاه نظامی</w:t>
      </w:r>
      <w:bookmarkEnd w:id="399"/>
    </w:p>
    <w:p>
      <w:pPr>
        <w:pStyle w:val="BookText"/>
        <w:rPr/>
      </w:pPr>
      <w:r>
        <w:rPr>
          <w:rFonts w:ascii="IRNazanin" w:hAnsi="IRNazanin" w:eastAsia="IRNazanin"/>
          <w:color w:val="111111"/>
          <w:sz w:val="28"/>
          <w:sz w:val="28"/>
          <w:szCs w:val="28"/>
          <w:rtl w:val="true"/>
          <w:lang w:bidi="fa-IR"/>
        </w:rPr>
        <w:t>به گواهی تاریخ مسجد در صدر اسلام، محل برافراشته شدن پرچم سپاه اسلام و اعزام آنان به جبهه های نبرد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خطبه های آتشین خود را که برای اعزام مسلمانان به جهاد و مبارزه با کفر و شرک بود، در مساجد ایراد می کردند و حتی آمادگی های قبل از اعزام هم در مسجد شکل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خلفای راشدین و حتی امویان هم مسجد از این نظر فعال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مسجد، جایگاه گفتگو و مشورت در رویدادها بوده است و مهم ترین این مشورت ها در حوزه نظامی و غزوات و تنظیم سیاسست های دفاعی انجام می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گویایی نشان می دهد که مسلمانان حتی در خصوص مسائل نظامی نیز در مسجد به </w:t>
      </w:r>
    </w:p>
    <w:p>
      <w:pPr>
        <w:pStyle w:val="BookText"/>
        <w:rPr/>
      </w:pPr>
      <w:r>
        <w:rPr>
          <w:rFonts w:ascii="IRNazanin" w:hAnsi="IRNazanin" w:eastAsia="IRNazanin"/>
          <w:color w:val="111111"/>
          <w:sz w:val="28"/>
          <w:sz w:val="28"/>
          <w:szCs w:val="28"/>
          <w:rtl w:val="true"/>
          <w:lang w:bidi="fa-IR"/>
        </w:rPr>
        <w:t>مشورت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آشنایی با دردها و مشکلات اجتماعی و چاره اندیشی برای رفع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علیه در گفتاری به این نقش مسجد تأکید کردهاند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مسجد الحرام و مساجد در زمان رسول اکرم علا الله، مرکز جنگ ها و سیاست ها و مرکز امور اجتماعی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نبوده است که در مسجد،پیغمبر همان مسائل عبادی نماز و روزه باشد؛ مسائل سیاسی اش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که مردم آگاهانه برای مصالح خودشان و برای مصالح مسلمین در آنجا فعالیت کنند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جامعه ای که در راه تحقق ارزش های اسلامی گام برمی دارد، هیچ گاه از دستبرد و تجاوز دشمنان دین ایمن نمی ماند؛ این رهنمود قرآن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يَزالُونَ يُقَاتِلُونَكُمْ حَتَّى يَرُدُّوكُمْ عَنْ دِينِكُمْ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همواره با شما می جنگند، تا آنگاه که شما را از دینتان برگردانند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از سوی دیگر، در جهاد اسلامی رسیدن به پیروزی همواره در گرو برخورداری از نیروهای رزمنده مؤمن، معتقد و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این زمینه نقشی حیاتی را ایفا می کند؛ زیرا در حقیقت رزمندگان مدافع اسلام پرورش یافته مساجدند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است که در فضای قدس و طهارت و شکوفائی علمی، فرهنگی و تربیتی خود بذر ایمان، آگاهی و روشن بینی را در جان و دل جوانان حق جو می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پرورده های مسجد، گاه چنان به بار می نشینند که حتی مربیان خود را هم دچار شگفتی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نهایت خار چشم دشمنان دین و مایه عزّت و آبروی مسلمانان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ستم ستیزی این گونه مسلمانان پارسا و جهادگر را چنین ترسیم می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الْكُفَّارَوَعَدَ اللهُ الَّذِينَ آمَنُوا وَ عَمِلُوا الصَّالِحَاتِ مِنْهُمْ مَغْفِرَةٌ وَأَجْراً عظیماً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وسلم پیامبر خداست و کسانی که با او هستند،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 هستند آنان را حال در رکوع و سجود می بینی آنان 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براثر سجود در چهره هایشان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آن ها در تورات و مثل آن ها در انجیل است که چون کشته ای است که جوانه خود برآورد و آن را مایه دهد تا ستبر شود و بر ساقه های خود بایستد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کافران را به خشم در اندازد خدا به کسانی از آنان که ایمان آورده و کارهای شایسته کرده اند، آمرزش و پاداش بزرگی وعده داده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بنابراین مسجد از یک سو مهد و پرورشگاه نیروهای مدافع اسلام بوده است و از سوی دیگر، به هنگام بروز جنگ و پیدایش ناامنی در جامعه مسجد بسان پایگاه و سنگری استوار برای رزمندگان اسلام در عصر رسول خدا صلى الله عليه وسلم عمل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واقدی در کتاب مغازی در شرح حوادث جنگ احد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اوس و خزرج، مانند سعد بن عبادہ، سعد بن معاذ و اسید بن حضیر همراه عدّه ای، در حالی که مسلّح شدن بودند شب جمعه را در مسجد کنار خانه پیامبر اکرم صلى الله عليه وسلم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از شبیخون مشرکان بیم، داشتند، شب جمعه از مدینه پاسداری کردند تا آن که صبح شد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علاوه براین، در هر مسجدی، نقطه ای بنام محراب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از ماده حرب به معنای جنگ است و این موضوع به این مناسبت است که مسلمانان این نکته را در مساجد در نظر داشته باشند که برای نیل به کمالات مورد نظر و تحقق ارزش های اسلامی و دفاع از کیان اسلام و حفظ جامعه اسلامی از گزند دشمنان، گاهی راه دیگری جز جنگ با دشمنان داخلی و خارجی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 معنا نیست که اسلام جنگ طلب باشد؛ بلکه اسلام صلح و صفا و همزیستی مسالمت آمیز با بقیه مذاهب و ادیان را در قدم اول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قرآن کریم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جَنَحُوا لِلسَّلْمِ فَاجْنَحْ لَهَا وَتَوَكَّلْ عَلَى اللَّهِ إِنَّهُ هُوَ السَّمِيعُ الْعَلِيمُ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 که او شنوای داناست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مسئله جنگ و جهاد در اسلام احکام و شرایط خاص خودش را دارد که در شرایط اضطراری به عنوان آخرین راه حل تشریع شده است تبلیغات مسجد، مسئله جنگ را در شرایطی که راه دیگری غیر از جنگ وجود نداشته باشد به عنوان یک مسئله فراموش نشدنی در ذهن ها زنده نگه می دارد و همزمان، فرهنگ ایثار، فداکاری، جهاد و شهادت را که مایه عزّت و سرافرازی مسلمانان است، شکوفایی می بخشد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رابطه تنگاتنگ مسجد با جبهه و جنگ است که مسجدیان از عبادت های </w:t>
      </w:r>
      <w:bookmarkStart w:id="400" w:name="pg19042_204574"/>
    </w:p>
    <w:p>
      <w:pPr>
        <w:pStyle w:val="BookText"/>
        <w:rPr/>
      </w:pPr>
      <w:bookmarkEnd w:id="400"/>
      <w:r>
        <w:rPr>
          <w:rFonts w:ascii="IRNazanin" w:hAnsi="IRNazanin" w:eastAsia="IRNazanin"/>
          <w:color w:val="111111"/>
          <w:sz w:val="28"/>
          <w:sz w:val="28"/>
          <w:szCs w:val="28"/>
          <w:rtl w:val="true"/>
          <w:lang w:bidi="fa-IR"/>
        </w:rPr>
        <w:t>عاشقانه اش و ارتباط با خدای تعالی بهره گرفته و با دعاهای خالصانه شان پشتوانه عظیم برای جبهه های نبرد را فراهم می آورده اند آنان با دعاهای خود از یک طرف، باران عنایت ها و الطاف الهی را بر جبهه ها نازل می کردند و از طرفی با این کار همراهی و همدلی خود را با رزمندگان اسلام نشان می دادند تا آنان با شور و دلگرمی به جهاد مقدس خود ادامه دهند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عصر حاضر نیز از آغاز اوج گیری انقلاب اسلامی ایران تا کنون جلوه های پرفروغی از نقش مسجد در این زمینه رخ نموده است 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مهد و پرورشگاه نیروهای مدافع اسلام است و نیروهای بسیج مردمی در آن گرد هم می آیند، تا از امنیت و آسایش مردم پاسداری کنند در واقع یکی از شاخصه های مسجد طراز اسلامی را داراست</w:t>
      </w:r>
      <w:r>
        <w:rPr>
          <w:rFonts w:eastAsia="IRNazanin" w:cs="IRNazanin"/>
          <w:color w:val="111111"/>
          <w:sz w:val="28"/>
          <w:szCs w:val="28"/>
          <w:rtl w:val="true"/>
          <w:lang w:bidi="fa-IR"/>
        </w:rPr>
        <w:t>.</w:t>
      </w:r>
    </w:p>
    <w:p>
      <w:pPr>
        <w:pStyle w:val="Heading5"/>
        <w:numPr>
          <w:ilvl w:val="4"/>
          <w:numId w:val="1"/>
        </w:numPr>
        <w:rPr/>
      </w:pPr>
      <w:bookmarkStart w:id="401" w:name="__RefHeading___Toc13996282_1280447820"/>
      <w:bookmarkStart w:id="402" w:name="_Toc159"/>
      <w:bookmarkEnd w:id="401"/>
      <w:r>
        <w:rPr/>
        <w:t>7</w:t>
      </w:r>
      <w:r>
        <w:rPr>
          <w:rtl w:val="true"/>
        </w:rPr>
        <w:t xml:space="preserve">. </w:t>
      </w:r>
      <w:r>
        <w:rPr>
          <w:rtl w:val="true"/>
        </w:rPr>
        <w:t>مسجد، کانون تربیت و آموزش</w:t>
      </w:r>
      <w:bookmarkEnd w:id="402"/>
    </w:p>
    <w:p>
      <w:pPr>
        <w:pStyle w:val="Heading6"/>
        <w:numPr>
          <w:ilvl w:val="5"/>
          <w:numId w:val="1"/>
        </w:numPr>
        <w:rPr/>
      </w:pPr>
      <w:bookmarkStart w:id="403" w:name="__RefHeading___Toc13996284_1280447820"/>
      <w:bookmarkStart w:id="404" w:name="_Toc160"/>
      <w:bookmarkEnd w:id="403"/>
      <w:r>
        <w:rPr/>
        <w:t>1-7</w:t>
      </w:r>
      <w:r>
        <w:rPr>
          <w:rtl w:val="true"/>
        </w:rPr>
        <w:t xml:space="preserve">. </w:t>
      </w:r>
      <w:r>
        <w:rPr>
          <w:rtl w:val="true"/>
        </w:rPr>
        <w:t>کارکرد تربیتی مسجد</w:t>
      </w:r>
      <w:bookmarkEnd w:id="404"/>
    </w:p>
    <w:p>
      <w:pPr>
        <w:pStyle w:val="Heading6"/>
        <w:numPr>
          <w:ilvl w:val="5"/>
          <w:numId w:val="1"/>
        </w:numPr>
        <w:rPr/>
      </w:pPr>
      <w:bookmarkStart w:id="405" w:name="__RefHeading___Toc13996286_1280447820"/>
      <w:bookmarkStart w:id="406" w:name="_Toc161"/>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 xml:space="preserve">در صدر اسلام و در طول تاریخ با توجه به سفارش مؤکد قرآن کریم مبنی بر لزوم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کارکرد و قابلیت های تربیتی مسجد، در صدر امور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در لغت به معنای رشد و پاکیزه کردن است در اصطلاح تربیت عبارت است از تبدیل قوه ها به فعلیت و استخراج نیروها و استعدادهای درونی انسان که سبب شکوفایی و پرورده ساختن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تربیت، از ارکان حیات اجتماعی انسان است؛ از این رو توجه به ابعاد مختلف تربیتی، توجه به شخصیت والای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دارای اهمیت در اصول تربیتی این است که محیط زیست، یکی از عوامل تأثیرگذار است و می تواند کفه ترازوی تربیت را به نفع خود سنگین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تربیتی قابل توجه هستند و از آنجایی که امور تربیتی، بیشتر با روان انسان سر و کار دارند، حضور در جمع تربیت شده ای که در مراسم های مسجد شرکت می کنند می تواند راه آسانی برای کسب آداب و اخلاق مقبول جامعه اسلامی باشد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بنابراین مسجد علاوه بر آثار عبادی با گستره فعالیت ها و مفاهیم حاشیه ای در امور تربیتی نیز نقش مهمی ایفا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یک مکان تربیتی، دارای دو جلوه فردی و جمعی است؛ یعنی اینکه دو </w:t>
      </w:r>
    </w:p>
    <w:p>
      <w:pPr>
        <w:pStyle w:val="BookText"/>
        <w:rPr/>
      </w:pPr>
      <w:r>
        <w:rPr>
          <w:rFonts w:ascii="IRNazanin" w:hAnsi="IRNazanin" w:eastAsia="IRNazanin"/>
          <w:color w:val="111111"/>
          <w:sz w:val="28"/>
          <w:sz w:val="28"/>
          <w:szCs w:val="28"/>
          <w:rtl w:val="true"/>
          <w:lang w:bidi="fa-IR"/>
        </w:rPr>
        <w:t>نوع رفتار می تواند در آن جلوه گر شود که در امر تعلیم و تربیت و جهت دهی رفتارهای فردی و جمعی افراد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ها به صورت جمعی به برگزاری مناسک و انجام فرایض می پردازند، رفتارهای جمعی ظاهر می شوند و هنگامی که به صورت غیر جمعی و به شکل فردی در مسجد حضور پیدا می کنند خود به خود به محاسبه و بررسی رفتارهای شخصی و فردی می پردازند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گرچه می توان گفت که عبادت در هر مکانی، نیاز روحی انسان را به طور نسبی تأمین می کند؛ ولی مسجد و عبادتگاه، جایگاه بهتری برای این امر است و نیاز انسان را کامل تر تأمین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بنابراین انسان بنا به فطرت خویش معبد و مسجد را دوست دارد و تاریخ هم نشان می دهد که معبد همواره همراه و همزاد انسان بوده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دنیایی که هدف و فلسفه زندگی گم شده است و پذیرش حیات پوچ و بیهوده، زمینه ساز پیامدهای نامطلوبی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های گوناگون در زمینه های فردی و اجتماعی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دین و تربیت دینی است که عامل هدایت انسان در مسیر زندگی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از شکاف بین نسل ها دین گریزی جوانان، بحران هویت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اما بیان این سخنان و حسّاسیّت ها و ایجاد ناامیدی کافی نیست و باید بیشتر از گذشته و جدی تر به تربیت دینی درست اقدام نمود باید فضاهای مساعد برای پرورش حس دینی اقشار مختلف جامعه به ویژه جوانان را مورد تحلیل قرار داد تا زمینه مطلوب تربیت دینی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فضاها،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فقط با کمک مدرسه صورت نمی گیرد؛ در هر جامعه، نهادها و مؤسسه های مختلف دینی نیز متولی چنین امر خطیری هستند که از آن جمله می توان به مؤسسه ها و کانون های مذهبی و مسجد نیز اشاره کرد نقش مسجد، میان محافل دینی برجسته است؛ زیرا در چنین مکانی، صحنه های حقیقی دین آشکار می شود و وابستگی و گرایش انسان ها به مرزهای عقیدتی تذکر داده می شود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تربیتی، اخلاقی و رفتاری مسجد عبارت اند از ایجاد آرامش پرهیز از گناه، بعد تربیتی ارتباط با دوست خوب، پرورش روح جمع گرایی پرورش روح تعهد، پرورش روح 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اختصار به تشریح هر کدام می پردازیم</w:t>
      </w:r>
      <w:r>
        <w:rPr>
          <w:rFonts w:eastAsia="IRNazanin" w:cs="IRNazanin"/>
          <w:color w:val="111111"/>
          <w:sz w:val="28"/>
          <w:szCs w:val="28"/>
          <w:rtl w:val="true"/>
          <w:lang w:bidi="fa-IR"/>
        </w:rPr>
        <w:t xml:space="preserve">: </w:t>
      </w:r>
      <w:bookmarkStart w:id="407" w:name="pg19042_204576"/>
    </w:p>
    <w:p>
      <w:pPr>
        <w:pStyle w:val="Heading6"/>
        <w:numPr>
          <w:ilvl w:val="5"/>
          <w:numId w:val="1"/>
        </w:numPr>
        <w:rPr/>
      </w:pPr>
      <w:bookmarkStart w:id="408" w:name="__RefHeading___Toc13996288_1280447820"/>
      <w:bookmarkStart w:id="409" w:name="_Toc162"/>
      <w:bookmarkEnd w:id="407"/>
      <w:bookmarkEnd w:id="408"/>
      <w:r>
        <w:rPr/>
        <w:t>1-1-7</w:t>
      </w:r>
      <w:r>
        <w:rPr>
          <w:rtl w:val="true"/>
        </w:rPr>
        <w:t xml:space="preserve">. </w:t>
      </w:r>
      <w:r>
        <w:rPr>
          <w:rtl w:val="true"/>
        </w:rPr>
        <w:t>ایجاد آرامش روح</w:t>
      </w:r>
      <w:bookmarkEnd w:id="409"/>
    </w:p>
    <w:p>
      <w:pPr>
        <w:pStyle w:val="BookText"/>
        <w:rPr/>
      </w:pPr>
      <w:r>
        <w:rPr>
          <w:rFonts w:ascii="IRNazanin" w:hAnsi="IRNazanin" w:eastAsia="IRNazanin"/>
          <w:color w:val="111111"/>
          <w:sz w:val="28"/>
          <w:sz w:val="28"/>
          <w:szCs w:val="28"/>
          <w:rtl w:val="true"/>
          <w:lang w:bidi="fa-IR"/>
        </w:rPr>
        <w:t>سلامت روح آرامش خاطر و زندگی فارغ از نگرانی و گرفتاری از نیازهای اساسی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برای تأمین بهداشت روانی افراد تلاش می کنند که باورها، عواطف و رفتارهای نادرستی را بشناسند که باعث بیماری ها و ناراحتی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پی تغییر این عامل ها و یافتن قاعده هایی برای زیست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 ها برای این مقصود عمل به فرمان خالق روح انسان است؛ زیرا او نیازهای انسان و قوانین حاکم برجهان را بهتر از هر کس دیگری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روان شناسان به این نتیجه رسیده اند که تنها روزنه امید برای رهایی از ناراحتی ها، ایمان به خدا و اعتقاد به قدرت مافوق انسان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معبد در ادیان و به ویژه مسجد در اسلام، بهترین مکان برای حفظ ایمان، اعتقاد به خدا و ارتباط با مبدأ قدرتمند و مافوق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نماد رابطه انسان با خداست و حضور در آن نشانه ای از ایمان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مردی در رفت و آمد به مسجد مداومت دارد، گواهی دهید که او فردی مؤمن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یقین افراد با ایمان روحی مطمئن تر، اعصابی آرام تر و قلبی سالم تر دارند؛ زیرا انسان مؤمن همواره مورد لطف الهی قرار می گیرد و خداوند آرامش بر آنان نازل می کند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آرامش را در دل های مؤمنان نازل کرد تا ایمانی برایمان شان بیفزاید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استاد مطهری می نویسد آمار نشان می دهد که همۀ بیماران روانی یا بیشتر آنان در میان طبقه ای هستند که از ایمان به خدا و اعتقاد خالص به مبدأ متعال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بیماری های روانی احساس محرومیت ها و مصونیت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حکم داروی پیشگیری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ایمان، محرومیت ها انسان را از پا در نمی آورد و تعادل او را محفوظ می دارد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مسجد، فضایی نورانی و الهی است و بر همین اساس بر روح انسان تأثیر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صلى الله عليه وسلم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كَانَتِ الْمَسَاجِدُ بَيْتَهُ ضَمِنَ اللهُ لَهُ بِالرَّوْحِ وَ الرَّاحَةِ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مساجد را خانه خودش قرار دهد خداوند آرامش روحی و روانی را برای او ضمانت می کند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معصومان علیهم السلام در سخنان خویش، مسجد را پناهگاه مؤمن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که انسان را از دغدغه و اضطراب نجات می دهد و به آرامش و سکون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جَلَسَ قَوْمُ فِي مَجْلِسٍ مِنْ مَسَاجِدَ اللهِ تَعَالَى يَتْلُونَ كِتَابَ اللهِ وَيَتَدَارَسُونَهُ بَيْنَهُمْ إِلَّا نَزَلَتْ عَلَيْهِمُ السَّكِينَةُ وَغَشِيَتْهُمُ الرَّحْمَةُ وَحَفَتْهُمُ الْمَلائِكَةُ وَذَكَرَهُمُ الله فيمَنْ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از مساجد خداوند متعال برای تلاوت و آموختن قرآن ننشینند؛ مگر آن که آرامش برایشان نازل و رحمت الهی شامل حال آن ها شود و خداوند از آن ها در میان کسانی که نزد او هستند، یاد می کند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بیماری روحی است برطرف می کند و شادمانی و نشاط را جایگزین آن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مسلمانان سفارش می کنند که هنگام رویارویی با مشکلات و اندوه های دنیوی، به نماز و مسجد پناه ببرند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نقل است که شیخ الرئیس ابوعلی سینا برای ابوسعید ابوالخیر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مردم همه در مسجد اجتماع کنند، با این که خداوند از رگ گردن به انسان نزدیکتر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أَقْرَبُ إِلَيْهِ مِنْ حَبْلِ الْوَرِید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هم به او نزدیک تریم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هرجا که باشی اگر رابطه ات با خدا برقرار باشد، نتیجه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نوشت اگر چند چراغ در یک جا روشن باشد، اگر یکی از آن ها خاموش شد چراغ های دیگر روشن است ولی اگر همان چراغ ها هر کدام در یک اطاق باشد، اگر یکی از آن ها خاموش شد آن اتاق در تاریکی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نیز این گونه اند؛ تربیت سیاسی که در مسجد ارائه می شود به دلیل ماهیت مذهبی آن می تواند نسلی را پدید آورد که پشتوانه جامعه دینی باشند و در برابر حوادث سیاسی هوشیاری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گناهکارند اگر تنها،باشند شاید موفق به کسب فیوضات الهی نشوند ولی اگر در جمع باشند شاید خداوند به برکت افراد دیگر آن ها را هم مشمول برکات خود سازد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قدس سره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بشر خیال کند که با رسیدن به ثروت و رفاه به مقام آسایش </w:t>
      </w:r>
    </w:p>
    <w:p>
      <w:pPr>
        <w:pStyle w:val="BookText"/>
        <w:rPr/>
      </w:pPr>
      <w:r>
        <w:rPr>
          <w:rFonts w:ascii="IRNazanin" w:hAnsi="IRNazanin" w:eastAsia="IRNazanin"/>
          <w:color w:val="111111"/>
          <w:sz w:val="28"/>
          <w:sz w:val="28"/>
          <w:szCs w:val="28"/>
          <w:rtl w:val="true"/>
          <w:lang w:bidi="fa-IR"/>
        </w:rPr>
        <w:t>می رسد و از اضطراب و ناراحتی و شکایت بیرون می آید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یاد خداست که دل ها آرامش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بسیاری از مکتب ها تکیه بر دورماندن انسان از اصل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های دیگری هستند که تکیه انسان، روی درد انسان است برای خلق خدا، نه درد انسان برای خدا دیگری می گوید انسان و سوّمی می گوید خدا و انسان؛ در حالی که خدا و انسان از یکدیگر جدا نیست تا خدا نباشد انسان هم نیست تا آن درد، خدایی را که در انسان است نشناسد و تا انسان به سوی خدا نرود، درد انسانی او هم به جایی درمان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درد خداست؛ درد انسان از درد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بنابراین، چون مسجد محل ذکر خدا، قرائت قرآن و نماز است، بهترین مکان نیز برای آرامش دل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مسجد، چگونه آرامش روح می آورد و روان انسان را سیراب می کند، راهکارهایی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معرفتی</w:t>
      </w:r>
    </w:p>
    <w:p>
      <w:pPr>
        <w:pStyle w:val="BookText"/>
        <w:rPr/>
      </w:pPr>
      <w:r>
        <w:rPr>
          <w:rFonts w:ascii="IRNazanin" w:hAnsi="IRNazanin" w:eastAsia="IRNazanin"/>
          <w:color w:val="111111"/>
          <w:sz w:val="28"/>
          <w:sz w:val="28"/>
          <w:szCs w:val="28"/>
          <w:rtl w:val="true"/>
          <w:lang w:bidi="fa-IR"/>
        </w:rPr>
        <w:t>منظور از معرفت شناخت خود خدا و نیز جهانی است که در آن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و ارزشیابی دقیق انسان از رویدادهای زندگی می تواند نقشی بسیار مهم در سلامت روحی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همیشه همراه با گرفتاری هاست؛ اما این مشکلات به طور مستقیم انسان را ناراحت نمی کنند؛ بلکه طرز تفکر و نحوه برخورد فرد با مشکل است که اهمیت دارد و می تواند زندگی فرد را از مشکل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فرد بیمار از خوردن برخی غذاها پرهیز کند یا داروهای تلخ و تند را بخورد، بهبود می یابد و چه بسا به جای ناراحت شدن از تلخی دارو خوشحال هم باشد که بیماری را از خود دور کرده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شناختی است که می تواند راه صحیح زندگی را به انسان بیاموزد و نیز با تغییر شناخت از شناخت مادّی به سوی اعتقاد به خداوند و شناختن این که جهان فعل خداوند و ناشی از اراده اوست می توان بهداشت روانی افراد را تأمین کرد رابطه و أنس فرد با مسجد، در بسیاری از مؤلفه های معرفتی مانند ایمان و اعتقاد صحیح کسب دانش و غیره می تواند نقشی اساسی و تقویت کننده ایفا کند</w:t>
      </w:r>
      <w:r>
        <w:rPr>
          <w:rFonts w:eastAsia="IRNazanin" w:cs="IRNazanin"/>
          <w:color w:val="111111"/>
          <w:sz w:val="28"/>
          <w:szCs w:val="28"/>
          <w:rtl w:val="true"/>
          <w:lang w:bidi="fa-IR"/>
        </w:rPr>
        <w:t xml:space="preserve">. </w:t>
      </w:r>
      <w:bookmarkStart w:id="410" w:name="pg19042_204579"/>
    </w:p>
    <w:p>
      <w:pPr>
        <w:pStyle w:val="BookText"/>
        <w:rPr/>
      </w:pPr>
      <w:bookmarkEnd w:id="4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عاطفی</w:t>
      </w:r>
    </w:p>
    <w:p>
      <w:pPr>
        <w:pStyle w:val="BookText"/>
        <w:rPr/>
      </w:pPr>
      <w:r>
        <w:rPr>
          <w:rFonts w:ascii="IRNazanin" w:hAnsi="IRNazanin" w:eastAsia="IRNazanin"/>
          <w:color w:val="111111"/>
          <w:sz w:val="28"/>
          <w:sz w:val="28"/>
          <w:szCs w:val="28"/>
          <w:rtl w:val="true"/>
          <w:lang w:bidi="fa-IR"/>
        </w:rPr>
        <w:t>منظور از راهکارهای عاطفی مؤلفه هایی است که احساسات فرد را نشان می دهد؛ مانند ترس، وحشت، شادی، غم و رضایت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گرایش های عاطفی افراد نیز همواره برنگرش های شناختی آن ها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 با ایمان در آرامش روحی و روانی به سر می برند و همواره نوعی رضایت در آنان به چشم می خورد ارتباط با مسجد هم می تواند نقشی مستقیم و اساسی در شادی، نشاط و امیدواری افراد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رفتاری</w:t>
      </w:r>
    </w:p>
    <w:p>
      <w:pPr>
        <w:pStyle w:val="BookText"/>
        <w:rPr/>
      </w:pPr>
      <w:r>
        <w:rPr>
          <w:rFonts w:ascii="IRNazanin" w:hAnsi="IRNazanin" w:eastAsia="IRNazanin"/>
          <w:color w:val="111111"/>
          <w:sz w:val="28"/>
          <w:sz w:val="28"/>
          <w:szCs w:val="28"/>
          <w:rtl w:val="true"/>
          <w:lang w:bidi="fa-IR"/>
        </w:rPr>
        <w:t>منظور، رفتار و اعمالی است که افراد بر اساس نگرش های شناختی و عاطفی انجام می دهند؛ مثل بسیاری از وظایفی مانند استعانت از نماز و صبر استفاده از روزی های پاک و حلال که خداوند برای افراد مؤمن مقرر می فرماید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 توجه به عقاید انسان و احساسات صحیح عاطفی ارتباط با مسجد در این گونه موارد تأثیری مثبت دارد کسب روزی پاک با وجود ارتباط با مسجد و آموزه هایی که در این باره وجود دارد با کسب روزی از شیوه های دیگر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زنان در مسجد با لباسی خاص، نقشی مهم در شخصیت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آراستگی مردان و لباس های نظیف و زیبا پوشیدن و استعمال بوی خوش و نیز روابط اجتماعی مناسب با افراد مسجدی، می تواند شخصیت رفتاری انسان را زیباتر کند</w:t>
      </w:r>
      <w:r>
        <w:rPr>
          <w:rFonts w:eastAsia="IRNazanin" w:cs="IRNazanin"/>
          <w:color w:val="111111"/>
          <w:sz w:val="28"/>
          <w:szCs w:val="28"/>
          <w:rtl w:val="true"/>
          <w:lang w:bidi="fa-IR"/>
        </w:rPr>
        <w:t>.</w:t>
      </w:r>
    </w:p>
    <w:p>
      <w:pPr>
        <w:pStyle w:val="Heading6"/>
        <w:numPr>
          <w:ilvl w:val="5"/>
          <w:numId w:val="1"/>
        </w:numPr>
        <w:rPr/>
      </w:pPr>
      <w:bookmarkStart w:id="411" w:name="__RefHeading___Toc13996290_1280447820"/>
      <w:bookmarkStart w:id="412" w:name="_Toc163"/>
      <w:bookmarkEnd w:id="411"/>
      <w:r>
        <w:rPr/>
        <w:t>2-1-7</w:t>
      </w:r>
      <w:r>
        <w:rPr>
          <w:rtl w:val="true"/>
        </w:rPr>
        <w:t xml:space="preserve">. </w:t>
      </w:r>
      <w:r>
        <w:rPr>
          <w:rtl w:val="true"/>
        </w:rPr>
        <w:t>پرهیز از گناه</w:t>
      </w:r>
      <w:bookmarkEnd w:id="41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حدیثی متواتر از امام علی علیه السلام مسجد، در جایگاه اصیل خویش، روح پرهیز از گناه و دوری از سرکشی را در دل و جان مؤمنان می دمد و آنان را به زیور حیای اسلامی آراسته می کند 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می پوشاند هنگامی که مؤمن وارد مسجد می شود، فضایی آکنده از قدس و طهارت او را در بر می گیرد خانه ای ساده و به دور از پیرایه های مادی که مملو از جاذبه های معنوی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 مؤمن هنگامی که در این مکان مقدس قرار می گیرد </w:t>
      </w:r>
      <w:bookmarkStart w:id="413" w:name="pg19042_204580"/>
    </w:p>
    <w:p>
      <w:pPr>
        <w:pStyle w:val="BookText"/>
        <w:rPr/>
      </w:pPr>
      <w:bookmarkEnd w:id="413"/>
      <w:r>
        <w:rPr>
          <w:rFonts w:ascii="IRNazanin" w:hAnsi="IRNazanin" w:eastAsia="IRNazanin"/>
          <w:color w:val="111111"/>
          <w:sz w:val="28"/>
          <w:sz w:val="28"/>
          <w:szCs w:val="28"/>
          <w:rtl w:val="true"/>
          <w:lang w:bidi="fa-IR"/>
        </w:rPr>
        <w:t>سعی می کند به گناه آلوده نشود و تمام اعضاء و جوارح خود را از گناه دور نگه دارد و این عمل نوعی تمرین در انجام کارهای خیر و دوری از بدی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حضور در مسجد، تمرین توجه به خدا و آزمون ترک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روایتی که از امام علی علیه السلام نقل شد تأثیرات رفتاری که حضور در مسجد برجای می گذارد، می تواند جامعه دینی را از فساد و گناه پاک کرده و مسلمانان را به سمت یک جامعه سالم هدایت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 كَلِمَةً تَرُدُّهُ عَنْ رِدَى أَوْ يَتْرُكُ ذَنْبا خَشْيَةً أَوْ حَياء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کلماتی می شنود که او را از فساد و گناه باز می دارد و یا به خاطر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حیا و آبرو گناهی را ترک می کند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بر این اساس، یکی از کارکردهای مسجد نقش بازدارندگی آن در ارتکاب جرایم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تربیتی نیز معتقدند که اجرای مناسک،دینی، نوعی تمرین برای خویشتن داری و تحمّل قیود است و می تواند مقاومت در برابر جاذبه های نفسانی را افزایش دهد و موانع زندگی اخلاقی را کم کند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آثار سازنده و تربیتی حضور در مسجد رفته رفته به دیگر اعمال و احوال مؤمن نیز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عیسی بن مریم علیه السلام وحی فرمود که به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بگو که جز با قلب هایی پاکیزه و چشمان خاشع و دست های پاکیزه به خانه من وارد نشوند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بنابراین می توان نتیجه گرفت که نقش مسجد نقشی تکمیلی و ایجادی در حیطه شکل گیری و تقویت رفتارهای مطلوب است و نه فقط این که تثبیت کننده رفتارهایی باشد که در مسجد رخ می دهند</w:t>
      </w:r>
      <w:r>
        <w:rPr>
          <w:rFonts w:eastAsia="IRNazanin" w:cs="IRNazanin"/>
          <w:color w:val="111111"/>
          <w:sz w:val="28"/>
          <w:szCs w:val="28"/>
          <w:rtl w:val="true"/>
          <w:lang w:bidi="fa-IR"/>
        </w:rPr>
        <w:t>.</w:t>
      </w:r>
    </w:p>
    <w:p>
      <w:pPr>
        <w:pStyle w:val="Heading6"/>
        <w:numPr>
          <w:ilvl w:val="5"/>
          <w:numId w:val="1"/>
        </w:numPr>
        <w:rPr/>
      </w:pPr>
      <w:bookmarkStart w:id="414" w:name="__RefHeading___Toc13996292_1280447820"/>
      <w:bookmarkStart w:id="415" w:name="_Toc164"/>
      <w:bookmarkEnd w:id="414"/>
      <w:r>
        <w:rPr/>
        <w:t>3-1-7</w:t>
      </w:r>
      <w:r>
        <w:rPr>
          <w:rtl w:val="true"/>
        </w:rPr>
        <w:t xml:space="preserve">. </w:t>
      </w:r>
      <w:r>
        <w:rPr>
          <w:rtl w:val="true"/>
        </w:rPr>
        <w:t>ارتباط با دوست خوب</w:t>
      </w:r>
      <w:bookmarkEnd w:id="41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روابط اجتماعی انسان روابط دوستی است هیچ فردی در زندگی اجتماعی از دوستان خوب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یاور انسان در مسیر راه سعادت و غم خواری دلسوز در هنگام بروز مشکل ها و سختی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دوستان مناسب باعث سلامت روحی و هویت اجتماعی مناسب انسان می شود؛ به خصوص در دوره نوجوانی و جوانی، افراد به شدت تحت تأثیر محیط و دوستان خود هستند یکی از مکان هایی که روایات آن را کانون یافتن دوست </w:t>
      </w:r>
    </w:p>
    <w:p>
      <w:pPr>
        <w:pStyle w:val="BookText"/>
        <w:rPr/>
      </w:pPr>
      <w:r>
        <w:rPr>
          <w:rFonts w:ascii="IRNazanin" w:hAnsi="IRNazanin" w:eastAsia="IRNazanin"/>
          <w:color w:val="111111"/>
          <w:sz w:val="28"/>
          <w:sz w:val="28"/>
          <w:szCs w:val="28"/>
          <w:rtl w:val="true"/>
          <w:lang w:bidi="fa-IR"/>
        </w:rPr>
        <w:t xml:space="preserve">خوب و صمیمی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نقش های تربیتی مسجد این است که دلدادگان خود را با انسان های صالح و برگزیده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تربیتی، دوست خوب در سعادت انسان نقش مهمی دارد؛ مسجد بستری مناسب است تا میان صالحان و مؤمنان جامعه، آشنایی و پیوند ایجاد شود و شرایط تربیت و پرورش روحی و اخلاقی انسان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پایگاهی دینی و فرهنگی است که نمازگزاران مؤمن در آن رفت و آمد می کنند و دوستی با این افراد، در بینش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پیوند و آشنایی میان مؤمنان، نخبگان و صالحان جامعه بستری مناسب برای پرورش و تربیت روحی انسان فراهم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علی علیه السلام برای حضور در مسجد هشت اثر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اختَلَفَ إِلَى المَسجِدِ أَصابَ إِحدَى الثَّمَانِ ؛ أَخا مُستَفاداً فِي اللهِ، أَو عِلماً مُستَطَرَفاً أَوَآيَةً مُحكَمَةً أَو يَسْمَعُ كَلِمَةً تَدُلُّ عَلى هُدى، أَو رَحمَةً مُنتَظَرَةٌ، أَو كَلِمَةً تَرُدُّهُ عَن ردى، أَو يَترُكَ ذَنبا خَشِيَةً أَو حَياءُ</w:t>
      </w:r>
      <w:r>
        <w:rPr>
          <w:rFonts w:ascii="IRNazanin" w:hAnsi="IRNazanin" w:eastAsia="IRNazanin"/>
          <w:color w:val="111111"/>
          <w:sz w:val="28"/>
          <w:sz w:val="28"/>
          <w:szCs w:val="28"/>
          <w:rtl w:val="true"/>
          <w:lang w:bidi="fa-IR"/>
        </w:rPr>
        <w:t xml:space="preserve">؛ کسی که به مسجد رفت و آمد می کند یکی از منافع هشتگانه نصیب او می شود برادری مفید و با ارزش در راه خدا یا علم و دانش نو، یا دلیل و برهان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تثبیت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کلماتی که موجب هدایت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رحمت مورد انتظاری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 او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مواعظی که او را از فساد و گناه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ترس یا حیا و آبروی خود گناهی را ترک می کند</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اولین اثر ارتباط با مسجد را یافتن دوستان و برادران دینی مطرح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ای که بر محور دین و بندگی خدای متعال شکل گیرد پایدار خواهد بود و به دور از هرگونه دغل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ایمانی، در شکل دادن به هویت اجتماعی نوجوان و جوان قابلیت زیادی دارد و هویت اجتماعی با محوریت ملاک های دینی و الهی را در فرد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خوبان معاشرت داشته باشد، حتی اگر به این درجه از تکامل هم نرسیده باشد که به سبب ترس از خداوند به طرف گناه نرود دست کم به دلیل شرم از برادران دینی خود راه انحراف را در پیش نمی گیرد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مکان مقدس مؤمنان فرصت می یابند با جمعی آشنا شوند که از نظر دین و عبودیت با آنان همرنگ هستند و توان ایجاد گروه های اجتماعی هماهنگ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می توانند از بین اهل مسجد برادران یا خواهران مناسبی از حیث دینی برای خود بیابند که طبعاً آثار آن در ابعاد اجتماعی بروز خواهد کرد</w:t>
      </w:r>
      <w:r>
        <w:rPr>
          <w:rFonts w:eastAsia="IRNazanin" w:cs="IRNazanin"/>
          <w:color w:val="111111"/>
          <w:sz w:val="28"/>
          <w:szCs w:val="28"/>
          <w:rtl w:val="true"/>
          <w:lang w:bidi="fa-IR"/>
        </w:rPr>
        <w:t xml:space="preserve">. </w:t>
      </w:r>
      <w:bookmarkStart w:id="416" w:name="pg19042_204582"/>
    </w:p>
    <w:p>
      <w:pPr>
        <w:pStyle w:val="BookText"/>
        <w:rPr/>
      </w:pPr>
      <w:bookmarkEnd w:id="416"/>
      <w:r>
        <w:rPr>
          <w:rFonts w:ascii="IRNazanin" w:hAnsi="IRNazanin" w:eastAsia="IRNazanin"/>
          <w:color w:val="111111"/>
          <w:sz w:val="28"/>
          <w:sz w:val="28"/>
          <w:szCs w:val="28"/>
          <w:rtl w:val="true"/>
          <w:lang w:bidi="fa-IR"/>
        </w:rPr>
        <w:t>امام صادق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يَرْجِعُ صاحِبُ الْمَسْجِدِ بأَقَلَّ مِنْ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اَخُ يَسْتَفيدُهُ فِي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مسجد به کمتر از یکی از سه چیز از مسجد بر نمی گردد که یکی از آن ها دوستی است که از او در مسیر خدا استفاده می کند</w:t>
      </w:r>
      <w:r>
        <w:rPr>
          <w:rFonts w:eastAsia="IRNazanin" w:cs="IRNazanin"/>
          <w:color w:val="111111"/>
          <w:sz w:val="28"/>
          <w:szCs w:val="28"/>
          <w:rtl w:val="true"/>
          <w:lang w:bidi="fa-IR"/>
        </w:rPr>
        <w:t>».</w:t>
      </w:r>
    </w:p>
    <w:p>
      <w:pPr>
        <w:pStyle w:val="Heading6"/>
        <w:numPr>
          <w:ilvl w:val="5"/>
          <w:numId w:val="1"/>
        </w:numPr>
        <w:rPr/>
      </w:pPr>
      <w:bookmarkStart w:id="417" w:name="__RefHeading___Toc13996294_1280447820"/>
      <w:bookmarkStart w:id="418" w:name="_Toc165"/>
      <w:bookmarkEnd w:id="417"/>
      <w:r>
        <w:rPr/>
        <w:t>4-1-7</w:t>
      </w:r>
      <w:r>
        <w:rPr>
          <w:rtl w:val="true"/>
        </w:rPr>
        <w:t xml:space="preserve">. </w:t>
      </w:r>
      <w:r>
        <w:rPr>
          <w:rtl w:val="true"/>
        </w:rPr>
        <w:t>پرورش روحیه تواضع و فروتنی</w:t>
      </w:r>
      <w:bookmarkEnd w:id="418"/>
    </w:p>
    <w:p>
      <w:pPr>
        <w:pStyle w:val="BookText"/>
        <w:rPr/>
      </w:pPr>
      <w:r>
        <w:rPr>
          <w:rFonts w:ascii="IRNazanin" w:hAnsi="IRNazanin" w:eastAsia="IRNazanin"/>
          <w:color w:val="111111"/>
          <w:sz w:val="28"/>
          <w:sz w:val="28"/>
          <w:szCs w:val="28"/>
          <w:rtl w:val="true"/>
          <w:lang w:bidi="fa-IR"/>
        </w:rPr>
        <w:t>در نظام تربیتی اسلام، تواضع و فروتنی یکی از مهمترین ویژگی های اخلاقی است که در سایه غلبه بر هوای نفس و تکبر،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شیوه های گوناگون سبب تقویت فروتنی می شود؛ زیرا مسجد تنها به گروه ویژه ای از مسلمانان با سطح دانش و ثروت و جایگاه اجتماعی بالا تعلق ندارد بلکه همه قشرهای جامعه اسلامی می توانند برای اجرای مراسم دینی خود، در خانه خدا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همه طبقه های اجتماعی در مسجد و ارتباط آنان با یکدیگر به ایجاد و روحیه فروتنی در انسان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ثروتمندان با فقیران، عالمان با بی سوادان و جوانان با پیرها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کسی که در جریان روابط اجتماعی با افراد گوناگون ارتباط داشته باشد و از نشست و برخاست با قشرهای متوسط و ضعیف خودداری نمی کند، معمولاً از رفتارهای متکبرانه به دور می ماند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از سوی دیگر از نظر مقررات دینی در مسجد، همه افراد در یک سطح هستند و کسی حق ندارد نسبت به دیگران تکبّر ورزد آداب و مقررات مسجد برای همه یکسان است و کسی امتیازی بر دیگران ندارد و همه باید آداب مسجد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همه به یک شکل و در یک قالب کلی نماز می گذارند و کسی نمی تواند با تکبر و غرور خود را از دیگران برتر بداند و خارج از این چارچوب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نماز در مسجد سبب افزایش تقوا می شود و تقوا نیز در ایجاد فروتنی نقش مهمی دارد بنابراین، با توجه به جنبه های آموزشی و عبادی مسجد باید گفت مسجد به عنوان مهم ترین پایگاه دینی با ایجاد و گسترش مفاهیم و تعالیم دینی در ایجاد فروتنی نقش مؤثری دارد</w:t>
      </w:r>
      <w:r>
        <w:rPr>
          <w:rFonts w:eastAsia="IRNazanin" w:cs="IRNazanin"/>
          <w:color w:val="111111"/>
          <w:sz w:val="28"/>
          <w:szCs w:val="28"/>
          <w:rtl w:val="true"/>
          <w:lang w:bidi="fa-IR"/>
        </w:rPr>
        <w:t>.</w:t>
      </w:r>
    </w:p>
    <w:p>
      <w:pPr>
        <w:pStyle w:val="Heading6"/>
        <w:numPr>
          <w:ilvl w:val="5"/>
          <w:numId w:val="1"/>
        </w:numPr>
        <w:rPr/>
      </w:pPr>
      <w:bookmarkStart w:id="419" w:name="__RefHeading___Toc13996296_1280447820"/>
      <w:bookmarkStart w:id="420" w:name="_Toc166"/>
      <w:bookmarkEnd w:id="419"/>
      <w:r>
        <w:rPr/>
        <w:t>5-1-7</w:t>
      </w:r>
      <w:r>
        <w:rPr>
          <w:rtl w:val="true"/>
        </w:rPr>
        <w:t xml:space="preserve">. </w:t>
      </w:r>
      <w:r>
        <w:rPr>
          <w:rtl w:val="true"/>
        </w:rPr>
        <w:t>پرورش روحیه جمع گرایی</w:t>
      </w:r>
      <w:bookmarkEnd w:id="42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سازنده تربیتی دیگر مسجد پرورش روح جمع گرایی 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 ایجاد آشنایی و پیوند میان مؤمن با نخبگان و صالحان جامعه بستری مناسب برای پرورش و تربیت </w:t>
      </w:r>
      <w:bookmarkStart w:id="421" w:name="pg19042_204583"/>
    </w:p>
    <w:p>
      <w:pPr>
        <w:pStyle w:val="BookText"/>
        <w:rPr/>
      </w:pPr>
      <w:bookmarkEnd w:id="421"/>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وی فراهم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بیماری روحی شناخته می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معقول و مطلوب آن نشان سلامت روح و روان انسان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مسجد با فراخوانی پیوسته مسلمانان به اجتماعات، روح جمع گرایی انعطاف و نظم پذیری را در آنان تقویت می کند</w:t>
      </w:r>
      <w:r>
        <w:rPr>
          <w:rFonts w:eastAsia="IRNazanin" w:cs="IRNazanin"/>
          <w:color w:val="111111"/>
          <w:sz w:val="28"/>
          <w:szCs w:val="28"/>
          <w:rtl w:val="true"/>
          <w:lang w:bidi="fa-IR"/>
        </w:rPr>
        <w:t>.</w:t>
      </w:r>
    </w:p>
    <w:p>
      <w:pPr>
        <w:pStyle w:val="Heading6"/>
        <w:numPr>
          <w:ilvl w:val="5"/>
          <w:numId w:val="1"/>
        </w:numPr>
        <w:rPr/>
      </w:pPr>
      <w:bookmarkStart w:id="422" w:name="__RefHeading___Toc13996298_1280447820"/>
      <w:bookmarkStart w:id="423" w:name="_Toc167"/>
      <w:bookmarkEnd w:id="422"/>
      <w:r>
        <w:rPr/>
        <w:t>6-1-7</w:t>
      </w:r>
      <w:r>
        <w:rPr>
          <w:rtl w:val="true"/>
        </w:rPr>
        <w:t xml:space="preserve">. </w:t>
      </w:r>
      <w:r>
        <w:rPr>
          <w:rtl w:val="true"/>
        </w:rPr>
        <w:t>پرورش روح تعهد</w:t>
      </w:r>
      <w:bookmarkEnd w:id="423"/>
    </w:p>
    <w:p>
      <w:pPr>
        <w:pStyle w:val="BookText"/>
        <w:rPr/>
      </w:pPr>
      <w:r>
        <w:rPr>
          <w:rFonts w:ascii="IRNazanin" w:hAnsi="IRNazanin" w:eastAsia="IRNazanin"/>
          <w:color w:val="111111"/>
          <w:sz w:val="28"/>
          <w:sz w:val="28"/>
          <w:szCs w:val="28"/>
          <w:rtl w:val="true"/>
          <w:lang w:bidi="fa-IR"/>
        </w:rPr>
        <w:t>مسجد، به طور معمول جایگاهی برای طرح مشکلات دغدغه ها و نارسایی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فرد در چنین مکانی تقویت روح تعهد و دردمندی را در وی موجب می شود و در مقابل نوعی مبارزه با روح بی تعهدی و بی تفاوتی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افراد جامعه ای، به ویژه نسل جوان روح بی تعهدی حاکم شود آسیب های اساسی بر پیکر اجتماع وارد خواهد شد</w:t>
      </w:r>
      <w:r>
        <w:rPr>
          <w:rFonts w:eastAsia="IRNazanin" w:cs="IRNazanin"/>
          <w:color w:val="111111"/>
          <w:sz w:val="28"/>
          <w:szCs w:val="28"/>
          <w:rtl w:val="true"/>
          <w:lang w:bidi="fa-IR"/>
        </w:rPr>
        <w:t xml:space="preserve">. </w:t>
      </w:r>
      <w:r>
        <w:rPr>
          <w:rStyle w:val="FootnoteAnchor"/>
          <w:rtl w:val="true"/>
        </w:rPr>
        <w:footnoteReference w:id="133"/>
      </w:r>
    </w:p>
    <w:p>
      <w:pPr>
        <w:pStyle w:val="Heading6"/>
        <w:numPr>
          <w:ilvl w:val="5"/>
          <w:numId w:val="1"/>
        </w:numPr>
        <w:rPr/>
      </w:pPr>
      <w:bookmarkStart w:id="424" w:name="__RefHeading___Toc13996300_1280447820"/>
      <w:bookmarkStart w:id="425" w:name="_Toc168"/>
      <w:bookmarkEnd w:id="424"/>
      <w:r>
        <w:rPr/>
        <w:t>2-7</w:t>
      </w:r>
      <w:r>
        <w:rPr>
          <w:rtl w:val="true"/>
        </w:rPr>
        <w:t xml:space="preserve">. </w:t>
      </w:r>
      <w:r>
        <w:rPr>
          <w:rtl w:val="true"/>
        </w:rPr>
        <w:t>کارکرد آموزشی مسجد</w:t>
      </w:r>
      <w:bookmarkEnd w:id="425"/>
    </w:p>
    <w:p>
      <w:pPr>
        <w:pStyle w:val="Heading6"/>
        <w:numPr>
          <w:ilvl w:val="5"/>
          <w:numId w:val="1"/>
        </w:numPr>
        <w:rPr/>
      </w:pPr>
      <w:bookmarkStart w:id="426" w:name="__RefHeading___Toc13996302_1280447820"/>
      <w:bookmarkStart w:id="427" w:name="_Toc169"/>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رسول، آیا آنان که اهل دانش هستند با مردم نادان یکسان هستند؟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آیه شعار بلند دین اسلام در اصالت بخشیدن به علم و ارزش گذاری صریح برای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شعار حماسی، کافی است تا امتی را به حرکت درآورد و آنان را در مسیر علم آموزی تا مرحله جانبازی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تربیتی اسلام برای کسب آگاهی و شناخت هر فرد به عنوان مقدمه ایمان شخصی و اجتماعی و به اندازه عقل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تحصیل علم در میان مسلمان، وجوب عینی پیدا کرد و این موضوع غیر از رشته های تخصصی بود که گاهی وجوب کفایی و گاهی وجوب عینی داشت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آیات قرآن کریم سیره پیامبر صلی الله علیه و آله عامل مهم دیگری در رویکرد علمی و آموزش جامعه اسلامی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رسالت خود را با خواندن و قلم آغاز کرده بود؛ آن هم در </w:t>
      </w:r>
    </w:p>
    <w:p>
      <w:pPr>
        <w:pStyle w:val="BookText"/>
        <w:rPr/>
      </w:pPr>
      <w:r>
        <w:rPr>
          <w:rFonts w:ascii="IRNazanin" w:hAnsi="IRNazanin" w:eastAsia="IRNazanin"/>
          <w:color w:val="111111"/>
          <w:sz w:val="28"/>
          <w:sz w:val="28"/>
          <w:szCs w:val="28"/>
          <w:rtl w:val="true"/>
          <w:lang w:bidi="fa-IR"/>
        </w:rPr>
        <w:t>محیطی که سابقه ای از علم و دانش به معنای رایج آن روز جهان در آنجا وجود نداشت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دینی که برامربه خواندن و آموزش و مبارزه با جهل و نادانی شود طبیعی است که در این باره، ابزارها و وسایلی را به خدمت بگیرد؛ از جمله این ابزارها استفاده از فضای مسجد در اوقات غیر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های تاریخی نشان می دهد که مسجد نخستین مرکز تعلیم و تربیت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آموزشی و فرهنگی مسجد پس از جنبه های عبادی آن، سرآمد دیگر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اساسی پی ریزی مسجد در صدر اسلام پی ریزی بزرگترین مدرسه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 چند قرن،پیش با پدیده ای به نام مدرسه به معنای غربی و امروزی آن روبه رو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پیدایش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پیدایش آن به دو قرن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یگانه مرکز مهم آموزشی و فرهنگی در کشورهای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روزگاری این مسئله در میان فقیهان مطرح بوده که آیا تأسیس مدرسه جایز است یا نه؟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صدر اسلام، مسجد افزون بر محل برگزاری مراسم عبادی محل دانش آموزی نیز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یارانش در مسجد الحرام گردهم می آمدند و از احکام الهی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هجرت پیامبر اسلام صلى الله عليه وسلم به مدینه و بنا نمودن مسجدالنبی، فصلی نوین در آموزش و فعالیت های فرهنگی مسلمانان آغاز شد تعلیم و تربیت و آموزش احکام دین در مسجد صورت می گرفت و پیامبر صلی الله علیه و اله بیشتر اوقات پس از نماز صبح و عشا به سخنرانی و گفتگوهای علمی می پرداخت این جلسه ها با حضور مردان و زنان مسلمان برپا می شد </w:t>
      </w:r>
      <w:r>
        <w:rPr>
          <w:rStyle w:val="FootnoteAnchor"/>
          <w:rtl w:val="true"/>
        </w:rPr>
        <w:footnoteReference w:id="137"/>
      </w:r>
      <w:r>
        <w:rPr>
          <w:rFonts w:ascii="IRNazanin" w:hAnsi="IRNazanin" w:eastAsia="IRNazanin"/>
          <w:color w:val="111111"/>
          <w:sz w:val="28"/>
          <w:sz w:val="28"/>
          <w:szCs w:val="28"/>
          <w:rtl w:val="true"/>
          <w:lang w:bidi="fa-IR"/>
        </w:rPr>
        <w:t>که این از آشکارترین جلوه های آموزشی مسجد در مدینه بود تفسیر قرآن و سخن گفتن درباره معانی آن بخش درخور توجهی از سخنرانی های پیامبر را تشکیل می داد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افزون بر جلسه های سخنرانی پیامبر کلاس های آموزشی گوناگونی نیز در مسجد تشکیل می شد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این گفتگوها و مناظرات، حقایق وحی و آیات الهی روشن می گردید و به شبهات پاسخ داده می شد و پرده جهل و تردید فرو می ریخت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به صورت یک مرکز آموزشی، فرهنگی و پایگاهی برای مبارزه با جهل و از سویی دیگر به مکانی برای اشاعه فرهنگ و ادب و دیگر معارف اسلامی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جنب و جوش خاصی در مسجد بزرگ مدینه به صورت رسمی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اصحاب را در قول و عمل به پیوستن و شرکت فعال در این حلقه ها تشویق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باغ های بهشت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سخن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های ذکر</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فعالیت های آموزشی در زمان رسول اکرم صلی الله علیه و آله منحصر به مسجدالنبی نبود؛ بلکه جلسات بحث و بررسی مسائل علمی در مساجد دیگری نیز انجام می شد که البته مسلمانان در سطحی محدودتر به کار آموزش و تلاش های علمی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مسجد به عنوان نخستین پایگاه علمی رسالت خود را در جامعه نوساخته اسلامی برای ترویج و اشاعه دانش و گسترش فرهنگ اسلامی آغاز کرد و همچنان مسیر رشد و ترقی علمی را پیمود؛ به طوری که در عصر خلفا نیز مساجد نزد عموم به عنوان کانون اصلی آموزش قرآن کریم، مسائل دینی، احکام و فقه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 ها، نه فقط در مرکز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شهرهای دیگر مانند مگه و سایر نقاط شبه جزیره و در تمام سرزمین های پیوسته به حوزه قلمرو اسلامی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خلافت امام علی علیه السلام با انتقال مرکز خلافت از مدینه به کوفه، مسجد جامع بزرگ این شهر به عنوان یکی از مهمترین مراکز علمی آن روزگار نقش خاصی را در شکوفایی نهضت علمی و ارتقاء فرهنگ و تمدن اسلامی ایفا می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روند آموزشی و علمی در مسجد، به صدر اسلام منحصر نیست؛ بلکه در دوره های بعد از آن نیز اندیشمندان، متخصصان و دانش پژوهان علوم و معارف اسلامی، جلسات خود را در مسجد برپا می کردند ائمه بزرگوار شیعه و بزرگان تابعین، اصحاب پیامبر و نیز شاگردان و تربیت یافتگان مکتب اهل بیت علیهم السلام رسالت تعلیم و تربیت و حل و فصل مسائل مهم علمی و دین را در مساجد بزرگ بلاد اسلامی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عصر امام باقر علیه السلام و امام صادق علیه السلام که نهضت و حرکت فرهنگی بزرگی توسط این دو رهبران معصوم علیهم السلام آغاز شده بود، مساجد به رشد و شکوفایی قابل توجهی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آن ها به دانشگاه های بزرگ اسلامی در </w:t>
      </w:r>
      <w:bookmarkStart w:id="428" w:name="pg19042_204586"/>
    </w:p>
    <w:p>
      <w:pPr>
        <w:pStyle w:val="BookText"/>
        <w:rPr/>
      </w:pPr>
      <w:bookmarkEnd w:id="428"/>
      <w:r>
        <w:rPr>
          <w:rFonts w:ascii="IRNazanin" w:hAnsi="IRNazanin" w:eastAsia="IRNazanin"/>
          <w:color w:val="111111"/>
          <w:sz w:val="28"/>
          <w:sz w:val="28"/>
          <w:szCs w:val="28"/>
          <w:rtl w:val="true"/>
          <w:lang w:bidi="fa-IR"/>
        </w:rPr>
        <w:t>زمینه های علوم مختلف، نظیر فقه، حدیث، تفسیر و دیگر علوم اسلامی تبدیل شدند و پیدایش نهضت های علمی و عقلانی در تاریخ اسلام را موجب گردیدند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چنان که در عصر امام صادق علیه السلام مسجد به دانشگاه بزرگی بدل گردید که قریب به چهار هزار دانشجو در آن آموزش می دیدند و طیف وسیعی از علوم مختلف در آن تدریس می شد که تا آن زمان بی سابقه بوده است</w:t>
      </w:r>
      <w:r>
        <w:rPr>
          <w:rFonts w:eastAsia="IRNazanin" w:cs="IRNazanin"/>
          <w:color w:val="111111"/>
          <w:sz w:val="28"/>
          <w:szCs w:val="28"/>
          <w:rtl w:val="true"/>
          <w:lang w:bidi="fa-IR"/>
        </w:rPr>
        <w:t xml:space="preserve">». </w:t>
      </w:r>
      <w:r>
        <w:rPr>
          <w:rStyle w:val="FootnoteAnchor"/>
          <w:rtl w:val="true"/>
        </w:rPr>
        <w:footnoteReference w:id="142"/>
      </w:r>
    </w:p>
    <w:p>
      <w:pPr>
        <w:pStyle w:val="Heading6"/>
        <w:numPr>
          <w:ilvl w:val="5"/>
          <w:numId w:val="1"/>
        </w:numPr>
        <w:rPr/>
      </w:pPr>
      <w:bookmarkStart w:id="429" w:name="__RefHeading___Toc13996304_1280447820"/>
      <w:bookmarkStart w:id="430" w:name="_Toc170"/>
      <w:bookmarkEnd w:id="429"/>
      <w:r>
        <w:rPr/>
        <w:t>1-2-7</w:t>
      </w:r>
      <w:r>
        <w:rPr>
          <w:rtl w:val="true"/>
        </w:rPr>
        <w:t xml:space="preserve">. </w:t>
      </w:r>
      <w:r>
        <w:rPr>
          <w:rtl w:val="true"/>
        </w:rPr>
        <w:t>مركزيت علمی مسجد النبی</w:t>
      </w:r>
      <w:bookmarkEnd w:id="430"/>
    </w:p>
    <w:p>
      <w:pPr>
        <w:pStyle w:val="BookText"/>
        <w:rPr/>
      </w:pPr>
      <w:r>
        <w:rPr>
          <w:rFonts w:ascii="IRNazanin" w:hAnsi="IRNazanin" w:eastAsia="IRNazanin"/>
          <w:color w:val="111111"/>
          <w:sz w:val="28"/>
          <w:sz w:val="28"/>
          <w:szCs w:val="28"/>
          <w:rtl w:val="true"/>
          <w:lang w:bidi="fa-IR"/>
        </w:rPr>
        <w:t>با دقت در سیره نورانی پیامبر اکرم صلى الله عليه وسلمه می بینم که آن حضرت به ابعاد آموزشی مسجد اهتمام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جُلُوسِ فِي المَسْجِدِ لَغْوَ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مُصَلَّ أَوْ ذَاكِرُ للَّةِ تَعَالَى أَوْ مُسَائِلٌ عَنْ 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توقفی در مسجد لغو و بیهوده است، مگر برای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نماز به تلاوت قرآن می پردازد آن که سرگرم ذکر و یاد خداست و کسی که به مباحثات علمی اشتغال داشته باشد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براساس روایت، تشکیل جلسه های علمی در مسجد نسبت به جلسه های دعا جایگاه والاتری دارد </w:t>
      </w:r>
      <w:r>
        <w:rPr>
          <w:rStyle w:val="FootnoteAnchor"/>
          <w:rtl w:val="true"/>
        </w:rPr>
        <w:footnoteReference w:id="144"/>
      </w:r>
      <w:r>
        <w:rPr>
          <w:rFonts w:ascii="IRNazanin" w:hAnsi="IRNazanin" w:eastAsia="IRNazanin"/>
          <w:color w:val="111111"/>
          <w:sz w:val="28"/>
          <w:sz w:val="28"/>
          <w:szCs w:val="28"/>
          <w:rtl w:val="true"/>
          <w:lang w:bidi="fa-IR"/>
        </w:rPr>
        <w:t xml:space="preserve">و پاداش آن ثواب عمره کامل </w:t>
      </w:r>
      <w:r>
        <w:rPr>
          <w:rStyle w:val="FootnoteAnchor"/>
          <w:rtl w:val="true"/>
        </w:rPr>
        <w:footnoteReference w:id="145"/>
      </w:r>
      <w:r>
        <w:rPr>
          <w:rFonts w:ascii="IRNazanin" w:hAnsi="IRNazanin" w:eastAsia="IRNazanin"/>
          <w:color w:val="111111"/>
          <w:sz w:val="28"/>
          <w:sz w:val="28"/>
          <w:szCs w:val="28"/>
          <w:rtl w:val="true"/>
          <w:lang w:bidi="fa-IR"/>
        </w:rPr>
        <w:t xml:space="preserve">یا حج کامل و جهاد در راه خدا است </w:t>
      </w:r>
      <w:r>
        <w:rPr>
          <w:rStyle w:val="FootnoteAnchor"/>
          <w:rtl w:val="true"/>
        </w:rPr>
        <w:footnoteReference w:id="146"/>
      </w:r>
      <w:r>
        <w:rPr>
          <w:rFonts w:ascii="IRNazanin" w:hAnsi="IRNazanin" w:eastAsia="IRNazanin"/>
          <w:color w:val="111111"/>
          <w:sz w:val="28"/>
          <w:sz w:val="28"/>
          <w:szCs w:val="28"/>
          <w:rtl w:val="true"/>
          <w:lang w:bidi="fa-IR"/>
        </w:rPr>
        <w:t>که رحمت خدا آنان را فرامی گیرد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در این میان طرح مباحث دینی در مسجد، فضیلت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اسلام احادیث و روایات وارده در خصوص مرکزیت مسجد برای تعلیم و تعلّم در عصر نبوی صلی الله علیه و آله در مسجد آن حضرت تصویر روشنی را ارائه می نمایند که ذیلاً به چند نمونه اشاره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بیان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خَرَجَ رسولُ اللهِ صلى الله عليه وسلم فَإِذَا فِي الْمَسْجِدِ مَجْلِسَانِ مَجْلِسُ يَتَفَقَّهُونَ وَمَجْلِسٌ يَدْعُونَ اللَّهَ وَيَسْأَلُونَهُ فَقَالَ كِلَا الْمَجْلِسَيْنِ إِلَى خَيْرٍ أَمَّا هَؤُلَاءِ فَيَدْعُونَ اللَّهَ وَأَمَّا هَؤُلَاءِ فَيَتَعَلَّمُونَ وَيُفَقَهُونَ الْجَاهِلَ هَؤُلَاءِ أَفْضَلُ بِالتَّعْلِيمِ أُرْسِلْتُ ثُمَّ قَعَدَ مَعَهُم؛ رسول</w:t>
      </w:r>
    </w:p>
    <w:p>
      <w:pPr>
        <w:pStyle w:val="BookText"/>
        <w:rPr/>
      </w:pPr>
      <w:r>
        <w:rPr>
          <w:rFonts w:ascii="IRNazanin" w:hAnsi="IRNazanin" w:eastAsia="IRNazanin"/>
          <w:color w:val="111111"/>
          <w:sz w:val="28"/>
          <w:sz w:val="28"/>
          <w:szCs w:val="28"/>
          <w:rtl w:val="true"/>
          <w:lang w:bidi="fa-IR"/>
        </w:rPr>
        <w:t>خدا صلی الله علیه و آله به مسجد وارد شدند؛ در مسجد دو جلسه جداگانه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حال یاد دادن و فراگرفتن 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نیز به دعا و راز و نیاز با خداوند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به سوی یک هدف گام برمی دارند؛ دسته ای خدا را می خوانند و گروهی نیز آموزش می بینند و نادانان را تعلیم می دهند؛ ولی این گروه کار برتری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منظور آموزش به مردم مبعوث شده ام؛ از این رو، پیامبر اعظم صلی الله علیه و آله در میان گروهی که سرگرم آموزش بودند، نشستند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حضرت رسول اکرم صلى الله عليه و سلمه ضمن تشویق عملی برای برگزاری جلسات درس و آموزش در مسجد،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غَدَا إِلَى الْمَسْجِدِ لَا يُرِيدُ إِلَّا لِيَتَعَلَّمَ خَيْراً أَوْ لِيُعَلِّمَهُ كَانَ لَهُ أَجْرُ مُعْتَمِرٍتَامَّ الْعُمْرَةِ وَ مَنْ رَاحَ إِلَى الْمَسْجِدِ لَا يُرِيدُ إِلَّا لِيَتَعَلَّمَ خَيْراً أَوْ لِيُعَلَّمَهُ فَلَهُ أَجْرُ حَاجَ تَامَ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صبحگاهان به قصد یاد دادن یا فرا گرفتن چیز مطلوبی به مسجد می آید، همچون پاداش شخصی است که یک عمره کامل را انجام داده باشد و پاداش کسی که شبانگاهان به قصد یاد گرفتن و یاد دادن کار خیری به مسجد می آید مانند پاداش فردی است که یک حج کامل به جای آورده باشد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از این حدیث روشن می شود که لازم نیست گفت وگوی علمی که در مسجد انجام می گیرد، به طور حتم دانش های دینی باشد؛ هر دانش سودمندی را می توان در مسجد مورد بحث و بررسی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از ده نفر از اصحاب پیامبر اکرم صلی الله علیه و آله شنیدم که می گفتند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كُنَّا نُدّرسُ العلم في مسجدِ قبا إذا خَرجَ عَلينا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ما شِئْتُمْ أَنْ تَعلَمُوا فَلَن يَأْجُرَكُمُ الله حَتَّى تَعْمَلُوا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مسجد مدینه مشغول مباحثه و فراگیری علم بودیم که ناگاه پیامبر صلی الله علیه و آله وارد مسجد شد و فرمود از علوم آنچه را که می خواهید یاد بگیرید، اما بدانید که در قبال این یادگیری مشمول اجر و پاداش الهی نخواید بود مگر این که بدان عمل نمایید</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عسال نقل شده که گفت به حضور پیامبر صلی الله علیه و آله رسیدم در حالی که آن حضرت به پُشتی برد سرخ رنگ خویش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برای کسب علم به مسجد آمده ام،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مَرْحَباً بِطَالِبِ الْعِلْمِ، إِنَّ طَالِبَ الْعِلْمِ تَحْفُهُ المَلائِكَةُ بِأَجْنِحَتِهَا، ثُمَّ يَرْكَبُ بَعْضُهُمْ</w:t>
      </w:r>
    </w:p>
    <w:p>
      <w:pPr>
        <w:pStyle w:val="BookText"/>
        <w:rPr/>
      </w:pPr>
      <w:r>
        <w:rPr>
          <w:rFonts w:ascii="Amiri" w:hAnsi="Amiri" w:eastAsia="Amiri" w:cs="Amiri"/>
          <w:color w:val="111111"/>
          <w:sz w:val="28"/>
          <w:sz w:val="28"/>
          <w:szCs w:val="28"/>
          <w:rtl w:val="true"/>
          <w:lang w:bidi="ar-SA"/>
        </w:rPr>
        <w:t>بَعْضاً حَتَّى يَبْلُغُوا السَّمَاءَ الدُّنْيَا مِنْ مَحَبَّتِهِمْ لِما يَطْلُبُ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باد بر طالب علم، همانا انبوه فرشتگان با بال هایشان گرداگرد شخص دانشجو را فرامی گیرند تا جایی که آسمان دنیا را از علاقه مندی و محبت خودشان نسبت به دانشجو و آنچه دانشجو در تحصیل آن است پر می سازند</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القمراء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في مسجد رسول الله صلى الله عليه وسلم حِلَقاً نَتَحدَّثُ إِذ خَرجَ علينا رسول الله صلی الله علیه و آله من بعض حُجره فنظر إلى الحِلَقِ ثم جلس الى اصحاب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المجلس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ما در مسجد رسول الله به صورت حلقه هایی نشسته بودیم و سخن می گفتیم که رسول خدا صلی الله علیه و آله وارد مسجد شد و پس از نگاهی که به این حلقه ها کرد در گروه قاریان قرآن نشست و گفت من به حضور در این مجالس مأمور شده ام</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صاحب دلی به مدرسه آمد ز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عهد صحبت اهل طریق را</w:t>
      </w:r>
    </w:p>
    <w:p>
      <w:pPr>
        <w:pStyle w:val="BookText"/>
        <w:rPr/>
      </w:pPr>
      <w:r>
        <w:rPr>
          <w:rFonts w:ascii="IRNazanin" w:hAnsi="IRNazanin" w:eastAsia="IRNazanin"/>
          <w:color w:val="111111"/>
          <w:sz w:val="28"/>
          <w:sz w:val="28"/>
          <w:szCs w:val="28"/>
          <w:rtl w:val="true"/>
          <w:lang w:bidi="fa-IR"/>
        </w:rPr>
        <w:t xml:space="preserve">گفتم میان عالم و عابد چه فرق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اختیار کردی از آن این فریق را</w:t>
      </w:r>
    </w:p>
    <w:p>
      <w:pPr>
        <w:pStyle w:val="BookText"/>
        <w:rPr/>
      </w:pPr>
      <w:r>
        <w:rPr>
          <w:rFonts w:ascii="IRNazanin" w:hAnsi="IRNazanin" w:eastAsia="IRNazanin"/>
          <w:color w:val="111111"/>
          <w:sz w:val="28"/>
          <w:sz w:val="28"/>
          <w:szCs w:val="28"/>
          <w:rtl w:val="true"/>
          <w:lang w:bidi="fa-IR"/>
        </w:rPr>
        <w:t xml:space="preserve">گفت آن گلیم خویش برون می برد ز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سعی می کند که رهاند غریق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چنین ایده بلند و رسالتمندانه ای است که در هر فرصتی تشکیل حلقه های درسی را مسجد گوشزد می فرمود و اهمیت تحصیل علم را تبیین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حدیثی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جَالَسَ قومُ فى بيتٍ مِن بيوت الله يدرسون كتاب الله و يَتَغاطُونَهُ بينهم إلا كانوا أضياف الله تعالى و أضلّت عليهم الملائكةُ بِأجنحَتِها ماداموا فيه حتَّى يَخوضُوا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در خانه ای از خانه های خدا برای آموزش کتاب خدا و آمیزش با آن اجتماع نکردند، مگر این که به مهمانی خداوند تعالی درآمدند و تا زمانی که غرق در مباحثات علمی هستند ملائکه آنان را مورد حمایت و حفاظت قرار می دهند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سخنی دیگر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دَخَلَ مَسْجِدَنَا هَذَا، لِيَتَعَلَّمَ خَيْرًا أَوْ لِيعَلَّمَهُ، كَانَ كَالْمُجَاهِدِ فِي سَبیل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هرکسی برای تعلیم یا تعلّم وارد مسجد شود، همچون مجاهد در راه </w:t>
      </w:r>
      <w:bookmarkStart w:id="431" w:name="pg19042_204589"/>
    </w:p>
    <w:p>
      <w:pPr>
        <w:pStyle w:val="BookText"/>
        <w:rPr/>
      </w:pPr>
      <w:bookmarkEnd w:id="431"/>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طور کلی علاقه ای که پیامبر صلی الله علیه و آله به فراگیری علم در توده مردم مسلمان آن روز ایجاد کرده بود آن را وامی داشت که هرگاه پیامبر صلی الله علیه و آله در مسجد حضور پیدا می کردند، آن حضرت را چون نگینی در میان گرفته و از فرایض و سنن اسلامی سؤال نمایند</w:t>
      </w:r>
      <w:r>
        <w:rPr>
          <w:rFonts w:eastAsia="IRNazanin" w:cs="IRNazanin"/>
          <w:color w:val="111111"/>
          <w:sz w:val="28"/>
          <w:szCs w:val="28"/>
          <w:rtl w:val="true"/>
          <w:lang w:bidi="fa-IR"/>
        </w:rPr>
        <w:t>.</w:t>
      </w:r>
    </w:p>
    <w:p>
      <w:pPr>
        <w:pStyle w:val="Heading6"/>
        <w:numPr>
          <w:ilvl w:val="5"/>
          <w:numId w:val="1"/>
        </w:numPr>
        <w:rPr/>
      </w:pPr>
      <w:bookmarkStart w:id="432" w:name="__RefHeading___Toc13996306_1280447820"/>
      <w:bookmarkStart w:id="433" w:name="_Toc171"/>
      <w:bookmarkEnd w:id="432"/>
      <w:r>
        <w:rPr/>
        <w:t>2-2-7</w:t>
      </w:r>
      <w:r>
        <w:rPr>
          <w:rtl w:val="true"/>
        </w:rPr>
        <w:t xml:space="preserve">. </w:t>
      </w:r>
      <w:r>
        <w:rPr>
          <w:rtl w:val="true"/>
        </w:rPr>
        <w:t xml:space="preserve">مشهورترین مساجد آموزشی </w:t>
      </w:r>
      <w:r>
        <w:rPr>
          <w:rtl w:val="true"/>
        </w:rPr>
        <w:t>(</w:t>
      </w:r>
      <w:r>
        <w:rPr>
          <w:rtl w:val="true"/>
        </w:rPr>
        <w:t>مساجد دانشگاهی</w:t>
      </w:r>
      <w:r>
        <w:rPr>
          <w:rtl w:val="true"/>
        </w:rPr>
        <w:t>)</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نبوی در مدینه</w:t>
      </w:r>
    </w:p>
    <w:p>
      <w:pPr>
        <w:pStyle w:val="BookText"/>
        <w:rPr/>
      </w:pPr>
      <w:r>
        <w:rPr>
          <w:rFonts w:ascii="IRNazanin" w:hAnsi="IRNazanin" w:eastAsia="IRNazanin"/>
          <w:color w:val="111111"/>
          <w:sz w:val="28"/>
          <w:sz w:val="28"/>
          <w:szCs w:val="28"/>
          <w:rtl w:val="true"/>
          <w:lang w:bidi="fa-IR"/>
        </w:rPr>
        <w:t xml:space="preserve">همچنان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همزمان با هجرت رسول خدا صلی الله علیه و آله به مدینه بنیاد گردید، در واقع از مشهورترین و کهن ترین دانشگاه های عمومی اسلامی و پایگاه اساسی ترین تعلیمات در تاریخ آموزش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اکرم صلی الله علیه و آله، بزرگان صحابه و سپس تابعان در این مسجد به تدریس و تعلیم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مبانی فقه مالکی به دست بنیانگذار آن، امام مالک، در این مسجد آغاز شد با آن همه اعتبار و عظمتی که برای این مسجد فراهم گردید تدریس و بحث در زمینه مسائل دینی و علمی حتی در زمان پیامبر نیز منحصر و محدود به این مسجد نبود و در خود مدینه مساجد دیگری اگرچه کوچک تر و محدودتر از مسجد بزرگ نبوی، فعالیت آموزشی داشتند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بنا به گفته سهیلی در شهر مدینه علاوه بر مسجد النبی صلی الله علیه و آله، نُه مسجد دیگر بود که در همه آن ها با اذان بلال، اقامه نماز می شد همچنین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عبدالله بن الاشجع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داود و دارقطنی به ترتیب در مراسیل و سنن خود آن را روایت کرده اند از جمله آن نه مسجد،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عبدالاشهل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مندول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جهنیه و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روزگار خلیفه دوم که مرزهای اسلامی از حدود جزیرة العرب فراتر نرفته بود، مسجد النبی صلی الله علیه و آله در مدینه و مسجد الحرام در مکه و گاهی نیز خانه اصحاب در آن دیار، مراکز فعال تعلیمات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دهه دوم با افزایش چشمگیر دامنهٔ فتوحات مسلمانان، مرزهای اسلام از سوی شرق و غرب گسترش یافت و جمع کثیری به آیین اسلام گراییدند که در زبان و نژاد، با اعراب مسلمان مغایرت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آموزش زبان عربی برای درک معانی آیات قرآن و تعالیم اسلام در </w:t>
      </w:r>
    </w:p>
    <w:p>
      <w:pPr>
        <w:pStyle w:val="BookText"/>
        <w:rPr/>
      </w:pPr>
      <w:r>
        <w:rPr>
          <w:rFonts w:ascii="IRNazanin" w:hAnsi="IRNazanin" w:eastAsia="IRNazanin"/>
          <w:color w:val="111111"/>
          <w:sz w:val="28"/>
          <w:sz w:val="28"/>
          <w:szCs w:val="28"/>
          <w:rtl w:val="true"/>
          <w:lang w:bidi="fa-IR"/>
        </w:rPr>
        <w:t>سرزمین های فتح شده آغاز گردید و آن دسته از اصحاب پیامبر صلی الله علیه و آله و تابعان ایشان، که دعوت به اسلام و تعلیم مبانی دین را بر حضور در صحنه های پیکار ترجیح می دادند، در مساجد نوبنیاد به آموزش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ابتدا در شهرهای کوفه بصره حیره و مدائن بنیاد گردید و به دستور خلیفه دوم برخی از صحابه رسول خدا صلی الله علیه و آله مأمور اقامه نماز و آموزش قرآن و مسائل دین شدند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فاصله زمانی آغاز سده دوم تا پایان سده سوم هجری را می توان از درخشان ترین دوره های تعلیمات مسجدی یا به عبارت دیگر، عصر فعالیت آموزشی دانشگاههای عمومی دانست؛ زیرا دستاوردهای مسلمانان در مسائل گوناگون علمی و فکری در این دوره از تاریخ اسلام و نیز آن قسمت از پیشرفت های اقتصادی، اجتماعی، عمرانی که پس از استیلای عباسیان به وجود آمد، تأثیر قابل ملاحظه ای در ایجاد هوشیاری و جنبش علمی در مساجد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دقیق به اجتماعات و تشکیل جلسات علمی در مساجد بزرگ و مشهور آن زمان و مجامع ممتاز و مناسبی که با شرکت متفکران و دست اندرکاران مسائل تعلیماتی در آن مراکز به وجود آمد، همه دلایل کافی و آشکاری برمیزان پویایی و باروری فکری و علمی قابل ملاحظه در آن دوره از تاریخ اسلام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 در مکّه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از مسجد النبی صلی الله علیه و آله در مدینه کهن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پس از فتح مکه در سال هشتم هجری، در زمینه اهداف و اغراض اسلامی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دوران امویان و نیمه اول عصر خلافت عباسیان از درخشان ترین مراحل تعلیماتی این دانشگاه بزرگ 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به نقل از حمیدی گفته است بنابر مشهور مجالس حلقه فتوا در مسجد الحرام به ترتیب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به عطاء بن ابی رباج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خالد 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سالم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بصره</w:t>
      </w:r>
    </w:p>
    <w:p>
      <w:pPr>
        <w:pStyle w:val="BookText"/>
        <w:rPr/>
      </w:pPr>
      <w:r>
        <w:rPr>
          <w:rFonts w:ascii="IRNazanin" w:hAnsi="IRNazanin" w:eastAsia="IRNazanin"/>
          <w:color w:val="111111"/>
          <w:sz w:val="28"/>
          <w:sz w:val="28"/>
          <w:szCs w:val="28"/>
          <w:rtl w:val="true"/>
          <w:lang w:bidi="fa-IR"/>
        </w:rPr>
        <w:t xml:space="preserve">این مسجد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نخستین مسجد ساخته شده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پس از واقعه جمل در این مسجد نماز گزارد و درباره آن پیش گویی نمود </w:t>
      </w:r>
      <w:r>
        <w:rPr>
          <w:rStyle w:val="FootnoteAnchor"/>
          <w:rtl w:val="true"/>
        </w:rPr>
        <w:footnoteReference w:id="160"/>
      </w:r>
      <w:r>
        <w:rPr>
          <w:rFonts w:ascii="IRNazanin" w:hAnsi="IRNazanin" w:eastAsia="IRNazanin"/>
          <w:color w:val="111111"/>
          <w:sz w:val="28"/>
          <w:sz w:val="28"/>
          <w:szCs w:val="28"/>
          <w:rtl w:val="true"/>
          <w:lang w:bidi="fa-IR"/>
        </w:rPr>
        <w:t>که صدها سال بعد به وقوع پیوست و جزو غیب گویی های آن حضرت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این مسجد، تنها قسمتی از گلدسته و باروی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زیاد بن ابيه عامل معاوية بن ابی سفیان بر بصره، تجدید بنا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معتزله، که در جریانات فکری و سیاسی عصر اوّل عباسی تأثیر بزرگ و قابل ملاحظه ای داشت نخست در جامع بصره پدیدار گشت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کوفه</w:t>
      </w:r>
    </w:p>
    <w:p>
      <w:pPr>
        <w:pStyle w:val="BookText"/>
        <w:rPr/>
      </w:pP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امام علی علیه السلام به کوفه و انتخاب این محل به عنوان مرکز حکومت اسلامی از سوی آن حضرت، در شکوفایی و جنبش علمی این مسجد تأثیر چشمگیری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کوفه پیوسته مسیر رشد و ترقی را پیمود تا در آغاز دولت عباسی از مراکز مهم حل و عقد علوم و معارف اسلامی گردید و با جامع بصره به رقابت برخاست و مسائل و مبادلات علمی و ادبی بین این مرکز دینی و ادبی اسلامی در بارور ساختن علوم عربی به مقدار زیادی 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مرحوم استاد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دانشگاه بزرگ بصره و کوفه را از نظر روابط علمی و ادبی و رقابت های فیمابین و آثار متبادلی که با یکدیگر داشته اند با دو دانشگاه بزرگ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آکسفورد و کمبریج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دانسته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جامع 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عمرو</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بزرگ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وسیله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گردید و از همان روزهای نخست برای مسائل آموزشی مورد استفاده قرار گرفت و در طول حیات خود مورد توجه </w:t>
      </w:r>
      <w:bookmarkStart w:id="434" w:name="pg19042_204592"/>
    </w:p>
    <w:p>
      <w:pPr>
        <w:pStyle w:val="BookText"/>
        <w:rPr/>
      </w:pPr>
      <w:bookmarkEnd w:id="434"/>
      <w:r>
        <w:rPr>
          <w:rFonts w:ascii="IRNazanin" w:hAnsi="IRNazanin" w:eastAsia="IRNazanin"/>
          <w:color w:val="111111"/>
          <w:sz w:val="28"/>
          <w:sz w:val="28"/>
          <w:szCs w:val="28"/>
          <w:rtl w:val="true"/>
          <w:lang w:bidi="fa-IR"/>
        </w:rPr>
        <w:t>و عنایت دولت های طولونی و اخشیدی و فاطمی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آموزشی معمول در این مسجد غالباً مبتنی بر مذهب شافعی بوده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مساجد دانشگاهی یا دانشگاه های عمومی و آزاد را تقریباً در همه سرزمین های اسلامی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دمشق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زیتونیه 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منصور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اعظم قریه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 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قزوین در فاس مراکش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الازهر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 قرن چهارم</w:t>
      </w:r>
      <w:r>
        <w:rPr>
          <w:rFonts w:eastAsia="IRNazanin" w:cs="IRNazanin"/>
          <w:color w:val="111111"/>
          <w:sz w:val="28"/>
          <w:szCs w:val="28"/>
          <w:rtl w:val="true"/>
          <w:lang w:bidi="fa-IR"/>
        </w:rPr>
        <w:t>).</w:t>
      </w:r>
    </w:p>
    <w:p>
      <w:pPr>
        <w:pStyle w:val="Heading6"/>
        <w:numPr>
          <w:ilvl w:val="5"/>
          <w:numId w:val="1"/>
        </w:numPr>
        <w:rPr/>
      </w:pPr>
      <w:bookmarkStart w:id="435" w:name="__RefHeading___Toc13996308_1280447820"/>
      <w:bookmarkStart w:id="436" w:name="_Toc172"/>
      <w:bookmarkEnd w:id="435"/>
      <w:r>
        <w:rPr/>
        <w:t>3-2-7</w:t>
      </w:r>
      <w:r>
        <w:rPr>
          <w:rtl w:val="true"/>
        </w:rPr>
        <w:t xml:space="preserve">. </w:t>
      </w:r>
      <w:r>
        <w:rPr>
          <w:rtl w:val="true"/>
        </w:rPr>
        <w:t>مساجد دانشگاهی در ایران</w:t>
      </w:r>
      <w:bookmarkEnd w:id="436"/>
    </w:p>
    <w:p>
      <w:pPr>
        <w:pStyle w:val="BookText"/>
        <w:rPr/>
      </w:pPr>
      <w:r>
        <w:rPr>
          <w:rFonts w:ascii="IRNazanin" w:hAnsi="IRNazanin" w:eastAsia="IRNazanin"/>
          <w:color w:val="111111"/>
          <w:sz w:val="28"/>
          <w:sz w:val="28"/>
          <w:szCs w:val="28"/>
          <w:rtl w:val="true"/>
          <w:lang w:bidi="fa-IR"/>
        </w:rPr>
        <w:t>نمونه این مساجد دانشگاهی در ایران اسلامی فراوان به چشم می خورد و ایرانیان در استفاده آموزشی از این مساجد، اگرچه فضل تقدم را از آن خود نساختند اما بسیار سریع 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هجری، مسجد آدینه سیستان ساخته شد و حسن بصری در آن به آموزش پرداخت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در اواخر همان قرن مسجد جامع بخارا پای گرفت و حلقه های درس در آن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های بعد، نمونه این مساجد در نیشابور همدان، کرمان، یزد، قزوین، شیراز، اصفهان و حتی بخش ها و شهرهای درجه دوم چون بردسیر کرمان تأسیس شد و مورد استفاده عالمان و متعلمان قرار گرفت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صاحب عباد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مراکز معتبر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در مرکز ایران شهر تاریخی اصفهان است که چهره های درخشان تاریخی و ادبی و شخصیت های بارز علمی همچون حمزه اصفهانی، ابن واضح یعقوبی، ابوالفرج اصفهانی، حافظ ابونعیم اصفهانی، راغب اصفهانی و وجود مساجد کهن و مراکز متعدد علمی نام این شهر را از همان سده های نخستین اسلام در تاریخ فرهنگ تمدن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داده است</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دیگر از مساجد دانشگاهی ایران، نیشابور است که یکی از مراکز مهم سیاسی و علمی خراسان بود از این گونه مساجد بزرگ که در آموزش و پرورش از آن ها استفاده می شد، فراوان </w:t>
      </w:r>
      <w:bookmarkStart w:id="437" w:name="pg19042_204593"/>
    </w:p>
    <w:p>
      <w:pPr>
        <w:pStyle w:val="BookText"/>
        <w:rPr/>
      </w:pPr>
      <w:bookmarkEnd w:id="437"/>
      <w:r>
        <w:rPr>
          <w:rFonts w:ascii="IRNazanin" w:hAnsi="IRNazanin" w:eastAsia="IRNazanin"/>
          <w:color w:val="111111"/>
          <w:sz w:val="28"/>
          <w:sz w:val="28"/>
          <w:szCs w:val="28"/>
          <w:rtl w:val="true"/>
          <w:lang w:bidi="fa-IR"/>
        </w:rPr>
        <w:t xml:space="preserve">داشت؛ 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منیعی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بردسیر کرمان، مسجد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تورانشاهی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در آن کتابخانه ای دارای پنج هزار جلد کتاب بنا شده بود در یزد علاء الدوله کالنجار، از امرای دوره سلجوقی، مسجدی داشت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و تا دیرگاه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قرن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اهل علم بود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استفاده از مساجد به عنوان دانشگاه و تشکیل کلاس های درسی در زمینه های فقه، اصول، تفسیر و کلام اکنون در حوزه های علمیه بزرگ و کوچک رایج است و علاوه بر جنبه های علمی جنبه های تربیتی و اخلاقی در آن ها مد نظر استادان و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در بسیاری کشورهای اسلامی همچنان باقی است و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مکرمه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مدينة الرسول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جوار حرم حضرت معصومه علیها السلام که مهمترین مرکز دروس عالی حوزه علمیه قم به شمار می آید، اشاره کرد</w:t>
      </w:r>
      <w:r>
        <w:rPr>
          <w:rFonts w:eastAsia="IRNazanin" w:cs="IRNazanin"/>
          <w:color w:val="111111"/>
          <w:sz w:val="28"/>
          <w:szCs w:val="28"/>
          <w:rtl w:val="true"/>
          <w:lang w:bidi="fa-IR"/>
        </w:rPr>
        <w:t xml:space="preserve">. </w:t>
      </w:r>
      <w:r>
        <w:rPr>
          <w:rStyle w:val="FootnoteAnchor"/>
          <w:rtl w:val="true"/>
        </w:rPr>
        <w:footnoteReference w:id="169"/>
      </w:r>
    </w:p>
    <w:p>
      <w:pPr>
        <w:pStyle w:val="Heading6"/>
        <w:numPr>
          <w:ilvl w:val="5"/>
          <w:numId w:val="1"/>
        </w:numPr>
        <w:rPr/>
      </w:pPr>
      <w:bookmarkStart w:id="438" w:name="__RefHeading___Toc13996310_1280447820"/>
      <w:bookmarkStart w:id="439" w:name="_Toc173"/>
      <w:bookmarkEnd w:id="438"/>
      <w:r>
        <w:rPr/>
        <w:t>4-2-7</w:t>
      </w:r>
      <w:r>
        <w:rPr>
          <w:rtl w:val="true"/>
        </w:rPr>
        <w:t xml:space="preserve">. </w:t>
      </w:r>
      <w:r>
        <w:rPr>
          <w:rtl w:val="true"/>
        </w:rPr>
        <w:t>تنوع آموزش و آموزشگران در مساجد</w:t>
      </w:r>
      <w:bookmarkEnd w:id="439"/>
    </w:p>
    <w:p>
      <w:pPr>
        <w:pStyle w:val="BookText"/>
        <w:rPr/>
      </w:pPr>
      <w:r>
        <w:rPr>
          <w:rFonts w:ascii="IRNazanin" w:hAnsi="IRNazanin" w:eastAsia="IRNazanin"/>
          <w:color w:val="111111"/>
          <w:sz w:val="28"/>
          <w:sz w:val="28"/>
          <w:szCs w:val="28"/>
          <w:rtl w:val="true"/>
          <w:lang w:bidi="fa-IR"/>
        </w:rPr>
        <w:t>در مسجد مسائل گوناگونی به مسلمانان آموزش داده می شد مباحث اعتقادی و آموزش مبانی ایمان به خداوند در شمار اوّلین مسائلی بود که به مسلمانان و به ویژه آنان که تازه به دین مبین اسلام گرویده بودند آموزش داده می شد 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ایمان را قبل از آموزش قرآن به ما می آموخت حضرت رسول صلی الله علیه و آله در کنار آموزش مباحث دینی، مسلمانان را با مسائل تاریخی نیز آشنا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گاهی شب ها تا دیروقت پیرامون تاریخ بنی اسرائیل برای ما سخن می گفت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مردم که به تعلیم و آموزش فرزندان خود رغبتی داشتند آنان را به مسجدها می فرستادند؛ و در آنجا حلقه های درس قرآن و حدیث فراهم می شد بنابراین قدیمی ترین آموزگاران اسلام قاریان بودند تدریس در حلقه با مراسم ساده و نیز با نشان دادن تقوا و فضیلت کامل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همیشه، کار خود را با تمجید و تکریم خدا و با درخواست یاری و هدایت مردم آغاز می کرد و </w:t>
      </w:r>
    </w:p>
    <w:p>
      <w:pPr>
        <w:pStyle w:val="BookText"/>
        <w:rPr/>
      </w:pPr>
      <w:r>
        <w:rPr>
          <w:rFonts w:ascii="IRNazanin" w:hAnsi="IRNazanin" w:eastAsia="IRNazanin"/>
          <w:color w:val="111111"/>
          <w:sz w:val="28"/>
          <w:sz w:val="28"/>
          <w:szCs w:val="28"/>
          <w:rtl w:val="true"/>
          <w:lang w:bidi="fa-IR"/>
        </w:rPr>
        <w:t>سپس به درس خود می پرداخت در مراحل آغازین به علت نبودن کتاب، با توجه به اهمیت متن تدریس شده معلّم مجبور بود همه متن یا قسمتی از آن را برای دانش آموزان املاء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املاء، معلّم توصیه می کرد که دانش آموزان تمام یا قسمتی از مطالب بیان شده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اصولی که برای قبولی و تأیید دانش آموزان ضروری بود؛ اصل حفظ کردن مطالب و بیان نمودن آن ها بدون مراجعه به متن بود و کیفیت و طرز بیان نیز بر قبولی تأثیر داشت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همه موضوعاتی که برای مسلمانان آشنا بود در مسجد تدریس نمی شد، اما موضوعات درسی بسیار متنوع بود در اکثر حلقه های درسی علاوه بر تدریس مهارت های اساسی خواندن و نوشتن، تبحر یافتن در اصول دین نیز موضوعی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تحصیل دروسی چون قرائت و تفسیر قرآن، حدیث، توحید و فقه حاصل می شد بر آموزش ادب و زبان نیز تأکید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شعر و ادبیات دروس مربوط به جنبه های مختلف زبان عربی بسیاری از طالبان علم را به خود جلب می کرد و این دروس عبارت بود از لغت، نحو، صرف، بلاغت، انشا و خط</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علاوه بر علوم مذکور مطالب علمی و مسائل اجتماعی نیز در آن تدریس می شد و موضوعاتی، مانند تاریخ، جغرافی، اقتصاد و حتی علوم سیاسی در آنجا بحث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فلسفه، موضوعی بود که بیشتر مورد توجه و انتخاب بسیاری از دانش آموزان بود در بین موضوعات مهم درسی، می توان منطق، اخلاق، منطق مناظره و تصوّف را نام برد جلسات درس هایی مانند شیمی، فیزیک، ریاضیات، جبر و هندسه نیز دایر بود اگرچه علوم علمی و تجربی یا در دانشکده های مخصوص یا در منازل معلمان به صورت خصوصی تدریس می شد؛ ولی مدارک تاریخی در دست است که آموزش این گونه موضوعات علمی در بعضی از مساجد بزرگ نیز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علم طب در جامع الازهر و در جامع ابن طولون مصر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 طب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الازهر و جامع ابن طولون کلاس هایی در علم نجوم و مهندسی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بغداد طب، داروشناسی مهندسی نجوم و موضوعات دیگری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سوری ایرانی و هندی برای یادگیری این علوم به آنجا می رفتند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و مدرس کلاس هایی که در مسجد تشکیل می شد تنها حضرت رسول صلى الله عليه وسلم نبود؛ حضرت علی علیه السلام نیز گاهی به فرمان پیامبر خدا صلی الله علیه و آله بر منبر آن حضرت و در حالی که یک پله پایین تر </w:t>
      </w:r>
      <w:bookmarkStart w:id="440" w:name="pg19042_204595"/>
    </w:p>
    <w:p>
      <w:pPr>
        <w:pStyle w:val="BookText"/>
        <w:rPr/>
      </w:pPr>
      <w:bookmarkEnd w:id="440"/>
      <w:r>
        <w:rPr>
          <w:rFonts w:ascii="IRNazanin" w:hAnsi="IRNazanin" w:eastAsia="IRNazanin"/>
          <w:color w:val="111111"/>
          <w:sz w:val="28"/>
          <w:sz w:val="28"/>
          <w:szCs w:val="28"/>
          <w:rtl w:val="true"/>
          <w:lang w:bidi="fa-IR"/>
        </w:rPr>
        <w:t>از جای پیامبر اسلام صلی الله علیه و آله می نشست، برای مردم سخن می گفت گروه های مختلف با اساتید معین در گوشه و کنار مسجد کلاس های آموزشی برگزار می کردند و علوم و فنون مختلف آموزش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پس از نماز صبح به گروه های مختلف تقسیم می شدند؛ برخی به تلاوت قرآن می پرداختند و گروهی واجبات و مستحبّات را فرامی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عبدالله بن رواحه در مسجد جلسات مربوط به توحید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غیاب حضرت رسول صلی الله علیه و آله نیز مسائل فقهی و اعتقادی را به مسلمانان آموزش می داد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خلیفه دوم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قاریان را به نواحی مختلف فرستاد تا روزهای جمعه در مسجدها مردم را تعلیم دهند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نکته درخور توجه این که موقعی که دانشجو تحصیلات خود را با موفقیت به پایان می رساند، به او گواهینامه ای داده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را مسجد تأیید نمی کرد، بلکه خود استاد آن را صادر می کرد در گواهینامه قید می شد که دانشجو علم مورد نظر را مطالعه کرده و آموخته است و می تواند یافته های علمی خود را به دیگران نیز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گواهینامه ها که به خط خود استاد نوشته می شد به دانشجو اجازه تدریس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گواهینامه نام استاد مهر و امضای او و محل و تاریخ نگارش گواهینامه قید می شد در مواردی، استاد نام و امضای خود را در صفحه سفید اول یا آخر کتابی می نوشت که خود آن را یاد داده بود؛ بنابراین معمولاً هر فارغ التحصیل گواهینامه ای از طرف استادش داشت</w:t>
      </w:r>
      <w:r>
        <w:rPr>
          <w:rFonts w:eastAsia="IRNazanin" w:cs="IRNazanin"/>
          <w:color w:val="111111"/>
          <w:sz w:val="28"/>
          <w:szCs w:val="28"/>
          <w:rtl w:val="true"/>
          <w:lang w:bidi="fa-IR"/>
        </w:rPr>
        <w:t>.</w:t>
      </w:r>
    </w:p>
    <w:p>
      <w:pPr>
        <w:pStyle w:val="Heading6"/>
        <w:numPr>
          <w:ilvl w:val="5"/>
          <w:numId w:val="1"/>
        </w:numPr>
        <w:rPr/>
      </w:pPr>
      <w:bookmarkStart w:id="441" w:name="__RefHeading___Toc13996312_1280447820"/>
      <w:bookmarkStart w:id="442" w:name="_Toc174"/>
      <w:bookmarkEnd w:id="441"/>
      <w:r>
        <w:rPr/>
        <w:t>5-2-7</w:t>
      </w:r>
      <w:r>
        <w:rPr>
          <w:rtl w:val="true"/>
        </w:rPr>
        <w:t xml:space="preserve">. </w:t>
      </w:r>
      <w:r>
        <w:rPr>
          <w:rtl w:val="true"/>
        </w:rPr>
        <w:t>ضرورت حفاظت از محتوای آموزشی مساجد</w:t>
      </w:r>
      <w:bookmarkEnd w:id="44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آن گونه که در صدر اسلام و دوران رسالت پیامبر اکرم صلی الله علیه و آله مورد استفاده بوده است همچنان باید پا برجا نگهداری شود بنابراین اگر با گسترش مراکز علمی، دینی، فرهنگی و مؤسسات مختلف موجبات تخلیه مساجد از محتوای آموزشی آن فراهم شود و برنامه های آن صرفاً در نماز و مراسم عبادی و نیایشی خلاصه گردد، در آن صورت از مسجد طراز اسلامی، فرسنگ ها فاصله گرفته ایم در حالی که نماز همواره در قالب علم روح معنویت کسب می کند و معراج مؤمن نمازگزار با دو بال ایمان و معرفت مصداق عملی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با وجود </w:t>
      </w:r>
      <w:bookmarkStart w:id="443" w:name="pg19042_204596"/>
    </w:p>
    <w:p>
      <w:pPr>
        <w:pStyle w:val="BookText"/>
        <w:rPr/>
      </w:pPr>
      <w:bookmarkEnd w:id="443"/>
      <w:r>
        <w:rPr>
          <w:rFonts w:ascii="IRNazanin" w:hAnsi="IRNazanin" w:eastAsia="IRNazanin"/>
          <w:color w:val="111111"/>
          <w:sz w:val="28"/>
          <w:sz w:val="28"/>
          <w:szCs w:val="28"/>
          <w:rtl w:val="true"/>
          <w:lang w:bidi="fa-IR"/>
        </w:rPr>
        <w:t>توسعه نهایی علوم، مراکز و مؤسسات علمی در عصر دولت کریمه حضرت مهدی، برنامه های آموزشی مساجد به هیچ وجه تعطیل نمی گردد، بلکه بر رونق آن نیز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امام علی علیه السلام در سخنان گهربارش در تعریف عصر مهدویت و جهان بعد از ظهور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کَأَنِّی أَنْظُرُ إِلَی شِیعَتِنَا بِمَسْجِدِ اَلْکُوفَهِ قَدْ ضَرَبُوا اَلْفَسَاطِیطَ یُعَلِّمُونَ اَلنَّاسَ اَلْقُرْآنَ کَمَا أُنْزِلَ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شیعیان ما اهل بیت را می بینم که در مسجد کوفه گرد آمده اند و خیمه هایی برافراشته اند و در آن ها قرآن را آن چنان که نازل شده است، به مردم آموزش می دهند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همچنین آن حضرت در روایتی دیگر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کَأَنِّی بِالْعَجَمِ فَسَاطِیطُهُمْ فِی مَسْجِدِ اَلْکُوفَهِ یُعَلِّمُونَ اَلنَّاسَ اَلْقُرْآنَ کَمَا أُنْزِلَ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ایرانیان را با چشم خود می بینم که در مسجد کوفه خیمه زده قرآن را آن گونه که نازل شده به مردمان آموزش می دهند</w:t>
      </w:r>
      <w:r>
        <w:rPr>
          <w:rFonts w:eastAsia="IRNazanin" w:cs="IRNazanin"/>
          <w:color w:val="111111"/>
          <w:sz w:val="28"/>
          <w:szCs w:val="28"/>
          <w:rtl w:val="true"/>
          <w:lang w:bidi="fa-IR"/>
        </w:rPr>
        <w:t xml:space="preserve">». </w:t>
      </w:r>
      <w:r>
        <w:rPr>
          <w:rStyle w:val="FootnoteAnchor"/>
          <w:rtl w:val="true"/>
        </w:rPr>
        <w:footnoteReference w:id="177"/>
      </w:r>
    </w:p>
    <w:p>
      <w:pPr>
        <w:pStyle w:val="Heading6"/>
        <w:numPr>
          <w:ilvl w:val="5"/>
          <w:numId w:val="1"/>
        </w:numPr>
        <w:rPr/>
      </w:pPr>
      <w:bookmarkStart w:id="444" w:name="__RefHeading___Toc13996314_1280447820"/>
      <w:bookmarkStart w:id="445" w:name="_Toc175"/>
      <w:bookmarkEnd w:id="444"/>
      <w:r>
        <w:rPr/>
        <w:t>6-2-7</w:t>
      </w:r>
      <w:r>
        <w:rPr>
          <w:rtl w:val="true"/>
        </w:rPr>
        <w:t xml:space="preserve">. </w:t>
      </w:r>
      <w:r>
        <w:rPr>
          <w:rtl w:val="true"/>
        </w:rPr>
        <w:t>نکاتی درباره آثار آموزشی مسجد</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آموزشی مسجد رسالت اساسی این نهاد در تمامی دوره ها و مکان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ویژگی هایی که دارد برای همیشه آموزشگاه مبانی دینی و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مسجدی که نقش مؤثر خود را در زمینه های فرهنگی، آموزشی ایفا نکند، در حقیقت در اجرای بخش مهمی از رسالت خویش بازمانده و از مسجد طراز اسلامی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همین ارزیابی است که امام علی علیه السلام مسجدی را که در آن خبری از هدایت تبلیغ و ترویج دین نباشد، مسجد خراب برشمرده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تردید شکوفایی علمی مسجد و طرح دانش های گوناگون در آن، کمالی برای مسجد به شمار می آید، ولی پرداختن به این امور نباید سبب شود تا رسالت اولیه مسجدی که پرداختن به دانش های دینی است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امام علی علیه السلام یکی از رسالت های مهم و اساسی مسجد آن است که به معنای حقیقی کلمه کانون هدایت مسلمانان باشد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درمیان مباحث و علوم دینی پرداختن به علوم قرآنی در مسجد، اهمیت ویژه ای دارد؛ زیرا</w:t>
      </w:r>
    </w:p>
    <w:p>
      <w:pPr>
        <w:pStyle w:val="BookText"/>
        <w:rPr/>
      </w:pPr>
      <w:r>
        <w:rPr>
          <w:rFonts w:ascii="IRNazanin" w:hAnsi="IRNazanin" w:eastAsia="IRNazanin"/>
          <w:color w:val="111111"/>
          <w:sz w:val="28"/>
          <w:sz w:val="28"/>
          <w:szCs w:val="28"/>
          <w:rtl w:val="true"/>
          <w:lang w:bidi="fa-IR"/>
        </w:rPr>
        <w:t>قرآن و مسجد، پیون مسجد پیوند ویژه ای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نُصِبَتِ اَلْمَسَاجِدُ لِلْقُرْآنِ</w:t>
      </w:r>
      <w:r>
        <w:rPr>
          <w:rFonts w:ascii="IRNazanin" w:hAnsi="IRNazanin" w:eastAsia="IRNazanin"/>
          <w:color w:val="111111"/>
          <w:sz w:val="28"/>
          <w:sz w:val="28"/>
          <w:szCs w:val="28"/>
          <w:rtl w:val="true"/>
          <w:lang w:bidi="fa-IR"/>
        </w:rPr>
        <w:t xml:space="preserve">؛ مساجد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بنا کرده اند</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اَلْقُرْآنَ فَلْیُحِبَّ اَلْمَسَاجِدَ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دوستدارقرآن، مسجد را نیز باید دوست داشته باشد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شواهد تاریخی بیانگر آن است که در مسجد النبی جلسه های قرائت و تفسیر قرآن رونق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از سوی پیامبر صلی الله علیه و آله مأمور بود تا قرآن را به مردم آموزش دهد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جلسه ای مربوط به قرآن و علوم قرآنی حتی شب ها تا دیرهنگام نیز در مسجدالنبی برپا بود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تاریخی مساجد از آغاز تاکنون نشان می دهد که مسجد و کتابخانه، همواره در کنار هم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که قرآن به صورت مکتوب درآمد مسلمانان قرآن های نوشته را به مسجد هدیه و یا وقف می کردند با افزایش شمار کتاب ها کتابخانه های مساجد نیز، رشد چشمگیری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ها نقشی بزرگ در شکوفایی فرهنگ و تمدن اسلامی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نمی توان مسجدی را که بدون کتابخانه باشد، مسجد نمونه ای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در زمینه تأسیس و تجهیز کتابخانه مساجد، گام های مهمی برداشته شود برای رسیدن به این مهم باید به چگونگی ساختمان و بنای مسجد بسیار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مسجدِ زن را خانه او دانسته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آن نیست که زنان را از آمد و شد به مسجد بازدارد، بلکه همان گونه که بسیاری از فقیهان گفته اند، مقصود این روایات، تأکید بر لزوم رعایت حجاب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زنان بتوانند حجاب اسلامی و شئون زن مسلمان و عفاف و پاکدامنی را رعایت کنند می توانند با حضور در مساجد از فضائل و آثار معنوی این مکان مقدس بهره برند و فضیلت نماز خواندن در مسجد برای آنان همچون مردان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کاملاً خود را از نامحرم حفظ کنند، </w:t>
      </w:r>
      <w:bookmarkStart w:id="446" w:name="pg19042_204598"/>
    </w:p>
    <w:p>
      <w:pPr>
        <w:pStyle w:val="BookText"/>
        <w:rPr/>
      </w:pPr>
      <w:bookmarkEnd w:id="446"/>
      <w:r>
        <w:rPr>
          <w:rFonts w:ascii="IRNazanin" w:hAnsi="IRNazanin" w:eastAsia="IRNazanin"/>
          <w:color w:val="111111"/>
          <w:sz w:val="28"/>
          <w:sz w:val="28"/>
          <w:szCs w:val="28"/>
          <w:rtl w:val="true"/>
          <w:lang w:bidi="fa-IR"/>
        </w:rPr>
        <w:t>بهتر است در مسجد نماز بخوانند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همچنین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 ها بهتر آن است که نماز را در خانه بخوانند ولی اگر خود را از نامحرم به خوبی حفظ کنند، بهتر است در مسجد بخوانند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چنان که در تاریخ صدر اسلام آموزش و یادگیری در مسجدالنبی، امری همگانی بود و به گروه و یا قوم خاص و یا مردان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زنان نیز در مسجدالنبی و دیگر مساجد حضور می یافتند و سؤال هایشان را مطرح و پاسخ دریافت می کردند</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447" w:name="__RefHeading___Toc13996316_1280447820"/>
      <w:bookmarkStart w:id="448" w:name="_Toc176"/>
      <w:bookmarkEnd w:id="447"/>
      <w:r>
        <w:rPr>
          <w:rtl w:val="true"/>
        </w:rPr>
        <w:t>نتیجه گیری</w:t>
      </w:r>
      <w:bookmarkEnd w:id="448"/>
    </w:p>
    <w:p>
      <w:pPr>
        <w:pStyle w:val="BookText"/>
        <w:rPr/>
      </w:pPr>
      <w:r>
        <w:rPr>
          <w:rFonts w:ascii="IRNazanin" w:hAnsi="IRNazanin" w:eastAsia="IRNazanin"/>
          <w:color w:val="111111"/>
          <w:sz w:val="28"/>
          <w:sz w:val="28"/>
          <w:szCs w:val="28"/>
          <w:rtl w:val="true"/>
          <w:lang w:bidi="fa-IR"/>
        </w:rPr>
        <w:t>از مطالب یاد شده به روشنی در می یابیم که مساجد در طول تاریخ اسلام، کارکردهای متنوع و متعددی داشته و همواره تأثیرگذار و سازنده بوده اند، اما این کارکردها، طی سال های اخیر کمتر مورد توجه قرار گرفته و شرایطی ایجاد شده که بیشتر مساجد تنها حکم اماکنی برای عبادت و اقامه نماز پیدا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جوامع اسلامی همانند دیگر جوامع از ویژگی ها و کارکردهای حقیقی مسجد در صدر اسلام بسیار فاصله دارد؛ برای رسیدن به الگوی مسجد طراز اسلامی نیاز به کم کردن این فاصله ها داریم مسجد طراز اسلامی عهده دار نقش های مهمی در زمینه عبادی سیاسی، اقتصادی، اجتماعی، نظامی، تربیتی،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جایگاه و شاخصه های مسجد طراز اسلامی باید بازگشتی به صدر اسلام داشت و بررسی کرد که در آن زمان هدف از تشکیل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و نیات و خواسته های پیامبر علیه السلام در مورد مسجد چیست؛ زیرا مشخص کردن کارکرد مسجد در صدر اسلام می تواند بهترین الگو در تهیه و تدوین مسجد جامع طراز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کارکردهای شاخص و اثرگذار مسجد، کارکرد تربیتی و آموزشی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 نخست ساخت مسجد، مسئله آموزش با مسجد ارتباطی تنگاتنگ داشت؛ زیرا آموزه های وحیانی در مسجد آموزش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درک آیات قرآن آغاز آموزش بود و پس از آن مطالعه و یادگیری سخنان گران بهای پیامبر صل الله علیه و آله بر این اساس تبدیل مسجد به اولین مدرسه مسلمانان رویدادی اتفاقی نبود؛ بلکه پیامبر صلی الله علیه و آله می خواست مسجد به مرکز مهم آموزش </w:t>
      </w:r>
    </w:p>
    <w:p>
      <w:pPr>
        <w:pStyle w:val="BookText"/>
        <w:rPr/>
      </w:pPr>
      <w:r>
        <w:rPr>
          <w:rFonts w:ascii="IRNazanin" w:hAnsi="IRNazanin" w:eastAsia="IRNazanin"/>
          <w:color w:val="111111"/>
          <w:sz w:val="28"/>
          <w:sz w:val="28"/>
          <w:szCs w:val="28"/>
          <w:rtl w:val="true"/>
          <w:lang w:bidi="fa-IR"/>
        </w:rPr>
        <w:t>در جامعه اسلامی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نخستین مکانی بود که مسلمانان در آن با خداوند نیایش و رازونیاز می کردند؛ ولی از همان نخستین سال های ظهور اسلام در این مکان مقدس مسائل علمی و آموزشی نیز مطرح می شد از زمان رسول خدا صلى الله عليه وسلم، تشکیل حلقه های درس در مسجد امری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مساجد و جوامع علمی بسیاری تأسیس شد که برخی از آن ها به دلیل قوت آموزشی شهرت بسیار یافتند با وجود این که پس از ظهور مدارس و دارالعلم ها بیشتر مساجد نقش آموزشی و تعلیمی خود را از دست دادند؛ اما برخی از آن ها این وظیفه خطیر را همچنان حفظ کردند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مبالغه نیست اگر گفته شود که مسجد در گذشته همان نقشی را داشت که دانشگاه ها و مؤسسات آموزش عالی کنونی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اساطین علما که مسلمانان به آن ها مباهات می کنند، حیات علمی خود را در رواق های مساجد سپری می کردند و آن گاه که بهره کافی کسب می نمودند، حلقات درس تشکیل می دادند و به تعلیم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که مساجد مسلمانان در هیچ روزی از حلقه درس علما و طلاب خالی نبوده حتی امروزه نیز در این زمینه، مساجد همچون ستارگان فروزانی می درخشند و همه ساله هزاران استاد از این مساجد و مؤسسات وابسته به آن ها خارج می شوند و به نشر اسلام و علوم اسلامی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تزکیه و تعلیم دو بال پرواز در آسمان کمال انسانی است، مساجد در کنار انسان سازی و پرورش بعد اخلاقی، همواره جایگاه و مهد علوم مختلف به ویژه علوم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رهبران دینی به گسترش تعلیم و تعلّم در مساجد، از یک سو دلیلی بر اهتمام اسلام به مسئله علم آموزی و از سوی دیگر عاملی برای توجه دادن به مسجد به عنوان نه فقط یک پایگاه عبادی بلکه به عنوان مرکزی،علمی فرهنگی و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پایانی این که، بدون شک با احیای کارکرد مسجد در صدر اسلام و الگو قراردادن آن می توان به مسجد جامع طراز اسلامی دست یافت به یقین در شرایط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انفجار اطلاعات، دیگر نمی توان در مساجد فقط به تلاوت آیات کریمه و نقل روایات معصومین علیهم السلام توصیه ای اخلاقی و احیاناً مشکلات مسجد و یا اهالی محله بسنده کرد و بهره وری مساجد را به این حد محدود،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مساجد باید بتواند با رویکرد و رهیافت جدید و الگوگیری از کارکرد آغازین آن کاملا هدفمند نمازگزاران را هدایت کند زیرا مسجد ابزارها و موقعیتی را در اختیار دارد که به کمک آن می تواند به آموزش و افزایش شناخت دینی نمازگزاران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مکانی است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مسلمانان برای برپایی فرائض الهی و مجالس مذهبی در آن حاضر می شوند و این فرصت مناسبی است تا معارف و احکام دین نشر پیدا کند</w:t>
      </w:r>
      <w:r>
        <w:rPr>
          <w:rFonts w:eastAsia="IRNazanin" w:cs="IRNazanin"/>
          <w:color w:val="111111"/>
          <w:sz w:val="28"/>
          <w:szCs w:val="28"/>
          <w:rtl w:val="true"/>
          <w:lang w:bidi="fa-IR"/>
        </w:rPr>
        <w:t xml:space="preserve">. </w:t>
      </w:r>
      <w:bookmarkStart w:id="449" w:name="pg19042_204601"/>
    </w:p>
    <w:p>
      <w:pPr>
        <w:pStyle w:val="Heading3"/>
        <w:numPr>
          <w:ilvl w:val="2"/>
          <w:numId w:val="1"/>
        </w:numPr>
        <w:rPr/>
      </w:pPr>
      <w:bookmarkStart w:id="450" w:name="__RefHeading___Toc13996318_1280447820"/>
      <w:bookmarkStart w:id="451" w:name="_Toc177"/>
      <w:bookmarkEnd w:id="449"/>
      <w:bookmarkEnd w:id="450"/>
      <w:r>
        <w:rPr>
          <w:rtl w:val="true"/>
        </w:rPr>
        <w:t>منابع و مآخذ تحقيق</w:t>
      </w:r>
      <w:bookmarkEnd w:id="451"/>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تمدن، تهران، آموزش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معين، محمد، فرهنگ لغت معین تهران انتشارات دانشگاه تهران،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رسول، مسجد طراز اسلامی، تهران، ستاد عالی هماهنگی و نظارت عالی بر کانون های فرهنگی و هنری مساجد،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الجامعة لدرر أخبار الأئمة الأطهار علیهم السلام، تهران، دار الكتب الإسلامية، چاپ سوم،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ابوجعفر محمد بن یعقوب، الکافی، تهران، دار الكتب الإسلامیة،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تهذيب الأحكام، تهران، دار الكتب الاسلاميه،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متوفای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قدیم، بی تا، بی نا،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المقريزي، تقی الدین احمد المواعظ والاعتبار بذكر الخطط والاثار الخطط المقريزيه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الاحياء العلوم، لبنان، بی تا،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سید روح الله صحیفه نور تهران مؤسسه حفظ و نشر آثار امام خمینی رحمه الله علیه،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بن على تفصيل وسائل الشيعة إلى تحصيل مسائل الشريعة، قم، مؤسسه آل البيت علیهم السلام،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بيروت، انتشارات دار صادر،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تهران، 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عبدالحمید بن هبة الله، جلوه تاریخ در شرح نهج البلاغه ابن ابی الحدید،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محمود، تهران، نشر 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محرمی غلامحسین، نقش مسجد در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عصر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فرهنگی انتشاراتی یمین،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جمهور احسائی، ابو جعفر بن علی بن ابراهیم عوالی اللآلی، قم، انتشارات سيد الشهدا علیه السلام، </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مكارم الاخلاق، مترجم سیّد ابراهیم میرباقری، تهران، انتشارات فراهانی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حموده، عبدالوهاب، ره آورد مسجد در فرهنگ اسلامی، ترجمه مهدی اسفندیاری، مجموعه مقالات کارکرد مساجد، تهران، رسانش چاپ،اوّل،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ابوعبدالله،بخاری،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مصر،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الولى، المسجد في الاسلام، دار العلم للملابين،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رازی، التفسير الكبير، بيروت، دار الكتب العلمیه،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فلیپ خلیل، حتی تاریخ عرب، ترجمه ابوالقاسم پاینده، تهران، نشر آگاه، چاپ دوم،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سیمای مسجد انتشارات اعتماد،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نمونه، بی جا، ستاد اقامه نماز چاپ سوم، بهار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دفتر تبلیغات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شبلی احمد تاریخ آموزش در اسلام ترجمه ساکت محمد حسین، تهران، دفتر نشر فرهنگ 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کتاب تاریخ آموزش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مصطفی 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پور، رضا، مسجد و انقلاب اسلامی، تهران، انتشارات مرکز اسناد انقلاب اسلامی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منوچهر تحلیلی در انقلاب اسلامی تهران،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مستدرك الوسائل و مستنبط المسائل، بيروت،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الحلى شرائع الاسلام في مسائل الحلال والحرام، تهران، انتشارات استقلال،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متقى الهندى، كنزالعمال، تحقيق الشيخ بكرى حياتى الشيخ صفوة الصفا، بيروت، مؤسسة الرسالة،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غنيمه، عبدالرحیم، دانشگاه های بزرگ اسلامی، ترجمه نورالله کسایی، تهران، نشر دانشگاه تهران،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فتوح البلدان، القاهره، شركة طبع الكتب العربيه،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 الله محمد بن عمر رازی، مناقب الامام الشافعي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 باقر اسلام و تعلیم و تربیت، تهران، دفتر نشر فرهنگ اسلامی،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ادموند کلیفورد باسورث، تاریخ سیستان، ترجمه حسن،اندیشه تهران، انتشارات امیر کبیر،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الراوندی، محمد سليمان، راحة،الصدور، تهران،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الحموي، ياقوت، معجم الادباء، بيروت،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کاتب یزدی، احمد بن حسین، تاریخ جدید یزد، محقق افشار، ایرج، تهران، مؤسسه انتشاراتی امیرکبیر،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نهج البلاغه، مركز البحوث الاسلامية، ایران،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افست از چاپ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کتانی، عبدالحی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الحكومة النبوية المسمى التراتيب الادارية، بیروت، دارالاحياء التراث العربی،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عمر، المغازی، ترجمه محمود مهدوی دامغانی تهران، مرکز نشر دانشگاهی تهران، چاپ دوم،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سباعی مگی، محمد، نقش کتابخانه های مساجد در فرهنگ و تمدن اسلامی، ترجمه علی شکویی تهران انتشارات سازمان مدارک انقلاب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عباسپور و محمد جواد مهدوی، تاریخ کتابخانه های مساجد، مشهد، آستان قدس رضوی،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جوادی، فریبرز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های قزوین، مجموعه مقالات همایش معماری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مسجد؛ گذشته، حال،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هنر،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آذربایجانی و دیگران روان شناسی اجتماعی با نگرش به منابع اسلامی، قم، انتشارات مؤسسه پژوهشی حوزه و دانشگاه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تفسیر المیزان، قم، نشر جامعه مدرسین،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ابراهيم كتاب الغيبة، مترجم غفاری، محمد، تهران، نشر 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بیست گفتار، قم، انتشارات صدرا،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داستان ها و پندها، قم،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مرتضی، انسان کامل، قم، انتشارات صدرا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ويلفرد كنت ول اسمیت اسلام در جهان امروز ترجمه حسنعلی مهروی، تهران، دانشگاه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رسته، الاعلاق النفسيه ترجمه و تعلیق دکتر حسین قره،چانلو،تهران، انتشارات مؤسسه مطبوعاتی امیرکبیر،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الدين، فقه القرآن، قم، مكتبة المرعشي النجفي،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حلّى عدة الداعي، دارالکتاب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مغربی نعمان بن محمد، دعائم الاسلام، مصر، دارالمعارف،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پورعلی فرد، محمد مهدی نکته هایی درباره روش تربیت دینی نسل جوان و نوجوان، قم، انتشارات شاکر،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حمید آثار برکات و کارکردهای فردی و اجتماعی مسجد، مجموعه مقالات فروغ مسجد،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مؤسسه فرهنگی ثقلین،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موظف رستمی، محمد علی، آیین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گویه،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ادب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انصاری،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برومند اعلم عباس، درآمدی برجایگاه مسجد در تمدن اسلامی، تهران، ستاد اقامه نماز، چاپ دوّم،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فراهتی، عباس، نگاهی به تاریخ آموزش در مساجد، رسانه دانشگاه،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 الدین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منيه المريد في آداب المفيد والمستفيد،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انتشارات مكتب الاعلام الاسلامی،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محمد بن عبد الله، اعلام الساجد بأحكام المساجد، مصر، قاهره،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محجّة البيضاء،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 الله، الاستیعاب في معرفة الاصحاب،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بجاوی، علی محمد بيروت، دار الجيل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مبارک، على باشا، الخطط التوفيقيه الجديده، مصر، قاهره، </w:t>
      </w:r>
      <w:r>
        <w:rPr>
          <w:rFonts w:eastAsia="IRNazanin" w:cs="IRNazanin"/>
          <w:color w:val="111111"/>
          <w:sz w:val="28"/>
          <w:szCs w:val="28"/>
          <w:lang w:bidi="fa-IR"/>
        </w:rPr>
        <w:t>1983.1980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علیه، رساله توضیح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رساله توضیح المسائل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زمان تبریزی، فرائد الفوائد در احوال مدارس و مساجد،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تهران، احیای کتاب و دفتر نشر میراث مکتوب،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فضل الله العمری، شهاب الدین حمد بن يحيى، مسالك الابصار في ممالك الامصار،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شاذلی، احمد عبد القادر المجمع الثقافي ابوظبی،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فراهتی، عباسعلی مسجد و تأثیرات علمی و اجتماعی آن در جامعه اسلامی، از آغاز اسلام تا پایان حکومت اموی، تهران، ستاد عالی کانون های فرهنگی هنری مسجد،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 الکریم مقاله مسجد قلب جامعه اسلامی، فصلنامه فرهنگ کوثر،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فتحی و آجارگاه کورش تأملی بر کارکردهای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نقطه 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ایران، نظام آموزشی مسجد ش</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نژاد نقش مسجد در تربیت دینی نسل جوان ماهنامه مسجد، ش</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ماهنامه مسجد،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452" w:name="pg19042_204606"/>
    </w:p>
    <w:p>
      <w:pPr>
        <w:pStyle w:val="Heading2"/>
        <w:numPr>
          <w:ilvl w:val="1"/>
          <w:numId w:val="1"/>
        </w:numPr>
        <w:rPr/>
      </w:pPr>
      <w:bookmarkStart w:id="453" w:name="__RefHeading___Toc13996320_1280447820"/>
      <w:bookmarkStart w:id="454" w:name="_Toc178"/>
      <w:bookmarkEnd w:id="452"/>
      <w:bookmarkEnd w:id="453"/>
      <w:r>
        <w:rPr>
          <w:rtl w:val="true"/>
        </w:rPr>
        <w:t>آسیب شناسی وجود رقیب برای مسجد</w:t>
      </w:r>
      <w:r>
        <w:rPr>
          <w:rtl w:val="true"/>
        </w:rPr>
        <w:t>/ (</w:t>
      </w:r>
      <w:r>
        <w:rPr>
          <w:rtl w:val="true"/>
        </w:rPr>
        <w:t>ارائه راهکارهایی برای نیل به مسجد طراز انقلاب</w:t>
      </w:r>
      <w:r>
        <w:rPr>
          <w:rtl w:val="true"/>
        </w:rPr>
        <w:t>)/</w:t>
      </w:r>
      <w:r>
        <w:rPr>
          <w:rtl w:val="true"/>
        </w:rPr>
        <w:t>حسین اسلام پورا</w:t>
      </w:r>
      <w:bookmarkEnd w:id="454"/>
    </w:p>
    <w:p>
      <w:pPr>
        <w:pStyle w:val="Heading3"/>
        <w:numPr>
          <w:ilvl w:val="2"/>
          <w:numId w:val="1"/>
        </w:numPr>
        <w:rPr/>
      </w:pPr>
      <w:bookmarkStart w:id="455" w:name="__RefHeading___Toc13996322_1280447820"/>
      <w:bookmarkStart w:id="456" w:name="_Toc17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آسیب شناسی وجود رقیب برای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ارائه راهکارهایی برای نیل به مسجد طراز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اسلام پورا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Email:eslampoor.karimi@yahoo.com</w:t>
      </w:r>
    </w:p>
    <w:p>
      <w:pPr>
        <w:pStyle w:val="Heading3"/>
        <w:numPr>
          <w:ilvl w:val="2"/>
          <w:numId w:val="1"/>
        </w:numPr>
        <w:rPr/>
      </w:pPr>
      <w:bookmarkStart w:id="457" w:name="__RefHeading___Toc13996324_1280447820"/>
      <w:bookmarkStart w:id="458" w:name="_Toc180"/>
      <w:bookmarkEnd w:id="457"/>
      <w:r>
        <w:rPr>
          <w:rtl w:val="true"/>
        </w:rPr>
        <w:t>چکیده</w:t>
      </w:r>
      <w:bookmarkEnd w:id="458"/>
    </w:p>
    <w:p>
      <w:pPr>
        <w:pStyle w:val="BookText"/>
        <w:rPr/>
      </w:pPr>
      <w:r>
        <w:rPr>
          <w:rFonts w:ascii="IRNazanin" w:hAnsi="IRNazanin" w:eastAsia="IRNazanin"/>
          <w:color w:val="111111"/>
          <w:sz w:val="28"/>
          <w:sz w:val="28"/>
          <w:szCs w:val="28"/>
          <w:rtl w:val="true"/>
          <w:lang w:bidi="fa-IR"/>
        </w:rPr>
        <w:t xml:space="preserve">این نوشتار، با روش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کتابخانه ای به آسیب شناسی وجود رقیب برای مسجد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پس از بیان اهمیت و جایگاه مسجد در صدر اسلام و عصر ظهور، واژگان کلیدی و مکان ها و نهادهای رقیب مسجد تعریف شد و سپس، فلسفه و تاریخچه پیدایش و گسترش آن ها تشریح شد که این رقیبان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زینبیه و فاطمیه، تکیه، مهدیه، عزاخانه های موقت مسجد جامع، روضه خوانی در منازل، فرهنگ سرایا خانه های فرهنگ مسجد و تعدّد آن رسانه جمعی و مسجد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تعریف هر یک از رقیبان مسجد برخی از آسیب های اختصاصی اثرگذار آن ها بر رونق مسجد و منزلت معنوی، اعتقادی، اجتماعی، آموزشی و فرهنگی مسجد بیان گردیده و راه حل برون رفت از این آسیب ها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فهرست برخی از آسیب های کلی و عمومی رقیبان مسجد، با نگاه کاربردی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نتایج این تحقیق مدیریت وضعیت حاضر و بهبود رونق مساجد، تنها با سبک مدیریت ارگانیک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organic 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 پذیر بوده و مرکز رسیدگی به امور مساجد کشور باید با اعمال مدیریت متمرکز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management centralized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مستقیم یا غیر مستقیم دارای شاخص ترین نقش اثرگذار در این مورد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 شناسی، مسجد، مسجد مجازی، رقیب، رقابت، حسینیه، عزاخانه موقّت، زینبیه، فاطمیّه، تکیه، مهدیه، مسجد جامع، روضه خوانی در منازل، فرهنگ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ها</w:t>
      </w:r>
      <w:r>
        <w:rPr>
          <w:rFonts w:eastAsia="IRNazanin" w:cs="IRNazanin"/>
          <w:color w:val="111111"/>
          <w:sz w:val="28"/>
          <w:szCs w:val="28"/>
          <w:rtl w:val="true"/>
          <w:lang w:bidi="fa-IR"/>
        </w:rPr>
        <w:t xml:space="preserve">. </w:t>
      </w:r>
      <w:bookmarkStart w:id="459" w:name="pg19042_204607"/>
    </w:p>
    <w:p>
      <w:pPr>
        <w:pStyle w:val="Heading3"/>
        <w:numPr>
          <w:ilvl w:val="2"/>
          <w:numId w:val="1"/>
        </w:numPr>
        <w:rPr/>
      </w:pPr>
      <w:bookmarkStart w:id="460" w:name="__RefHeading___Toc13996326_1280447820"/>
      <w:bookmarkStart w:id="461" w:name="_Toc181"/>
      <w:bookmarkEnd w:id="459"/>
      <w:bookmarkEnd w:id="460"/>
      <w:r>
        <w:rPr>
          <w:rtl w:val="true"/>
        </w:rPr>
        <w:t>الف</w:t>
      </w:r>
      <w:r>
        <w:rPr>
          <w:rtl w:val="true"/>
        </w:rPr>
        <w:t xml:space="preserve">: </w:t>
      </w:r>
      <w:r>
        <w:rPr>
          <w:rtl w:val="true"/>
        </w:rPr>
        <w:t>كليات</w:t>
      </w:r>
      <w:bookmarkEnd w:id="461"/>
    </w:p>
    <w:p>
      <w:pPr>
        <w:pStyle w:val="Heading4"/>
        <w:numPr>
          <w:ilvl w:val="3"/>
          <w:numId w:val="1"/>
        </w:numPr>
        <w:rPr/>
      </w:pPr>
      <w:bookmarkStart w:id="462" w:name="__RefHeading___Toc13996328_1280447820"/>
      <w:bookmarkStart w:id="463" w:name="_Toc182"/>
      <w:bookmarkEnd w:id="462"/>
      <w:r>
        <w:rPr/>
        <w:t>1</w:t>
      </w:r>
      <w:r>
        <w:rPr>
          <w:rtl w:val="true"/>
        </w:rPr>
        <w:t xml:space="preserve">. </w:t>
      </w:r>
      <w:r>
        <w:rPr>
          <w:rtl w:val="true"/>
        </w:rPr>
        <w:t>پیشینه تحقیق</w:t>
      </w:r>
      <w:bookmarkEnd w:id="463"/>
    </w:p>
    <w:p>
      <w:pPr>
        <w:pStyle w:val="BookText"/>
        <w:rPr/>
      </w:pPr>
      <w:r>
        <w:rPr>
          <w:rFonts w:ascii="IRNazanin" w:hAnsi="IRNazanin" w:eastAsia="IRNazanin"/>
          <w:color w:val="111111"/>
          <w:sz w:val="28"/>
          <w:sz w:val="28"/>
          <w:szCs w:val="28"/>
          <w:rtl w:val="true"/>
          <w:lang w:bidi="fa-IR"/>
        </w:rPr>
        <w:t>در خصوص عملکردهای اعتقادی و مذهبی مساجد مقالات متعدّدی نگاشته شده است و اندیشمندان عرصه پژوهش های مسجدی به بیان ویژگی های مسجد طراز اسلامی و انقلابی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تحقیقات بسیار متعدّد هستند و بیان آن ها در این مقال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پژوهشگران در قالب مجموعه مقالات فروغ مساجد که توسط مرکز رسیدگی به امور مساجد کشور انتشار یافته و در حال تجدید چاپ،است به همه کارکردهای متنوع مساجد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کارکردهای عبادی و گروهی به کارکردهای فرهنگی و اجتماعی و بعضی به کارکردهای قانون گرائی، آموزشی، سیاسی،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این مقوله ها با معیار قرار دادن مساجد صدر اسلام و اوایل انقلاب به قلم فرسائی پرداختند که بیان چکیده یا پیشینه تحقیق این پژوهش ها، خود تحقیقی جامع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تحقیقات انجام شده، مشخص می شود که پژوهشی به طور خاص به مسئله رقیبان مسجد و آسیب شناسی این مقوله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خلاء پژوهشی نگارنده به تتبع و تحقیق در راستای این موضوع اقدام نموده است</w:t>
      </w:r>
      <w:r>
        <w:rPr>
          <w:rFonts w:eastAsia="IRNazanin" w:cs="IRNazanin"/>
          <w:color w:val="111111"/>
          <w:sz w:val="28"/>
          <w:szCs w:val="28"/>
          <w:rtl w:val="true"/>
          <w:lang w:bidi="fa-IR"/>
        </w:rPr>
        <w:t>.</w:t>
      </w:r>
    </w:p>
    <w:p>
      <w:pPr>
        <w:pStyle w:val="Heading4"/>
        <w:numPr>
          <w:ilvl w:val="3"/>
          <w:numId w:val="1"/>
        </w:numPr>
        <w:rPr/>
      </w:pPr>
      <w:bookmarkStart w:id="464" w:name="__RefHeading___Toc13996330_1280447820"/>
      <w:bookmarkStart w:id="465" w:name="_Toc183"/>
      <w:bookmarkEnd w:id="464"/>
      <w:r>
        <w:rPr/>
        <w:t>2</w:t>
      </w:r>
      <w:r>
        <w:rPr>
          <w:rtl w:val="true"/>
        </w:rPr>
        <w:t xml:space="preserve">. </w:t>
      </w:r>
      <w:r>
        <w:rPr>
          <w:rtl w:val="true"/>
        </w:rPr>
        <w:t>مقدمه</w:t>
      </w:r>
      <w:bookmarkEnd w:id="465"/>
    </w:p>
    <w:p>
      <w:pPr>
        <w:pStyle w:val="BookText"/>
        <w:rPr/>
      </w:pPr>
      <w:r>
        <w:rPr>
          <w:rFonts w:ascii="IRNazanin" w:hAnsi="IRNazanin" w:eastAsia="IRNazanin"/>
          <w:color w:val="111111"/>
          <w:sz w:val="28"/>
          <w:sz w:val="28"/>
          <w:szCs w:val="28"/>
          <w:rtl w:val="true"/>
          <w:lang w:bidi="fa-IR"/>
        </w:rPr>
        <w:t>مسجد، از دیرباز در زندگی مسلمانان نقش محوری داشته است و زیربنای شکل گیری تمدن اسلامی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نظام سیاسی اجتماعی مسلمانان فقط کارکرد عبادی و مذهبی نداشته است بلکه کارکردهای سیاسی، اجتماعی، 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ساختن مسجد با اندک امکاناتی مورد عنایت مسلمانان بود تا مسلمانان بتوانند با داشتن مسجد در کنار منازلشان از برکات آن بیشترین بهره را ببرند به دلیل این که مسجد متعلّق به شخص یا گروه یا حزب خاصی نبود، هر مسلمانی با آرامش خاطر می توانست در آن حضور یابد و با مسلمانان دیگر ارتباط برقرار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ساختن مسجد گرچه کوچک چنان تشویق شده اند که در هر گوشه و محله ای با رغبت و امکانات بسیار کم و دست خالی به این کار اقدام می کردند و خالصانه در مساجد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صلى الله عليه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بَنَی مَسْجِداً وَ لَوْ کَمَفْحَصِ قَطَاهٍ بَنَی اَللَّهُ لَهُ بَیْتاً فِی اَلْجَنَّهِ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مسجدی، هر چند به اندازه لانه یک پرنده بنا،کند خداوند برای او در بهشت خانه ای </w:t>
      </w:r>
      <w:bookmarkStart w:id="466" w:name="pg19042_204608"/>
    </w:p>
    <w:p>
      <w:pPr>
        <w:pStyle w:val="BookText"/>
        <w:rPr/>
      </w:pPr>
      <w:bookmarkEnd w:id="466"/>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آن حضرت همچنین در ترغیب مسلمانان به حضور در مسجد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مَشَى إِلَى مَسْجِدٍ مِنْ مَسَاجِدِ اللَّهِ فَلَهُ بِكُلِّ خُطْوَةٍ خَطَاهَا حَتَّى يَرْجِعَ إِلَى مَنْزِلِهِ عَشْرُ حَسَنَاتٍ وَحِيَ عَنْهُ عَشْرُ سَيِّئَاتٍ وَ رُفِعَ لَهُ عَشْرُ دَرَجَاتٍ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رفتن به مسجد گام برمی دارد، برای هر یک قدمش، خداوند ده پاداش به او می دهد و ده گناه را از پرونده اش پاک و ده درجه به مقامش می افزاید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ایران، همزمان با ورود اسلام مسجدها شکل گرفتند و پس از آن، یکی از نهادهای تأثیرگذار در زندگی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گیری نهضت های سیاسی اجتماعی ایرانیان در دوره های مختلف نیز، مسجدها نقش بسیار مهمی ایفا کردند؛ مانند قیام سربداران، نهضت مشروطه، قیام گوهرشاد و انقلاب اسلامی مسجدها هرچند که در جایگاه یک نهاد سنتی بودند و قدمت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اما با ارائه کارکردهای متناسب با نیاز روز جامعه، توانستند گوی سبقت را از نهادهای مدرن و وارداتی بربایند و همچون ستون فقرات و سازمان انقلاب ایفای نقش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تحمیلی هم اهمیت مساجد، بسیار چشمگیر بوده است می توان گفت که همه شهدای انقلاب و جنگ تحمیلی از جوانان و افراد مسجدی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های ارزشمند مسجد طراز اسلامی و انقلابی امروز برخی نهادها به رقابت با مسجد پرداخته و در برخی موارد، رونق آن را تضعیف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نگاهی توصیفی به آسیب شناسی وجود رقیب برای مساجد پرداخته است</w:t>
      </w:r>
      <w:r>
        <w:rPr>
          <w:rFonts w:eastAsia="IRNazanin" w:cs="IRNazanin"/>
          <w:color w:val="111111"/>
          <w:sz w:val="28"/>
          <w:szCs w:val="28"/>
          <w:rtl w:val="true"/>
          <w:lang w:bidi="fa-IR"/>
        </w:rPr>
        <w:t>.</w:t>
      </w:r>
    </w:p>
    <w:p>
      <w:pPr>
        <w:pStyle w:val="Heading4"/>
        <w:numPr>
          <w:ilvl w:val="3"/>
          <w:numId w:val="1"/>
        </w:numPr>
        <w:rPr/>
      </w:pPr>
      <w:bookmarkStart w:id="467" w:name="__RefHeading___Toc13996332_1280447820"/>
      <w:bookmarkStart w:id="468" w:name="_Toc184"/>
      <w:bookmarkEnd w:id="467"/>
      <w:r>
        <w:rPr/>
        <w:t>3</w:t>
      </w:r>
      <w:r>
        <w:rPr>
          <w:rtl w:val="true"/>
        </w:rPr>
        <w:t xml:space="preserve">. </w:t>
      </w:r>
      <w:r>
        <w:rPr>
          <w:rtl w:val="true"/>
        </w:rPr>
        <w:t>بیان مسئله</w:t>
      </w:r>
      <w:bookmarkEnd w:id="46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از مهمترین نهادهای فرهنگی اجتماعی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عملکرد مسجد در صدر اسلام بیندازیم در می یابیم که پیامبر اسلام صلی الله علیه و آله مسجد را محور بسیاری از کارهای تبلیغی، فرهنگی، آموزشی،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آن حضرت به مسجد، تنها به عنوان پدیده جغرافیایی و مکانی نمی نگریست، بلکه اندیشه ای بسیار فراتر و بالاتر از دیدگاهی صرفاً مکانی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و دفاع مقدس نیز مساجد نقش خود را به خوبی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مراکز فرهنگی و آموزشی، مثل کتابخانه مدرسه مکتب خانه، دانشگاه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مسجد شکل گرفته و سامان دهی می شد به محض اینکه مسجد بنا به دلایلی همچون افزایش جمعیت و بیشتر شدن متقاضیان، گنجایش این امور را نداشت، در کنار مسجد به طور مستقل برخی مراکز </w:t>
      </w:r>
      <w:bookmarkStart w:id="469" w:name="pg19042_204609"/>
    </w:p>
    <w:p>
      <w:pPr>
        <w:pStyle w:val="BookText"/>
        <w:rPr/>
      </w:pPr>
      <w:bookmarkEnd w:id="469"/>
      <w:r>
        <w:rPr>
          <w:rFonts w:ascii="IRNazanin" w:hAnsi="IRNazanin" w:eastAsia="IRNazanin"/>
          <w:color w:val="111111"/>
          <w:sz w:val="28"/>
          <w:sz w:val="28"/>
          <w:szCs w:val="28"/>
          <w:rtl w:val="true"/>
          <w:lang w:bidi="fa-IR"/>
        </w:rPr>
        <w:t>فرهنگی و آموزشی ایجاد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مساجد عامل اصلی و پیشتاز در تأسیس و راه اندازی مراکز فرهنگی و آموزشی جدید بوده است و تمامی این مراکز مکمل و از اجزاء و عناصر وابسته به مسجد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امروز توسط نهادها و دستگاه های اجرایی مراکز متعددی در قالب پایگاه های فرهنگی و دینی در سطح کشور راه اندازی شده و توجه بسیاری از نوجوانان و جوانان و میانسالان را به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این مراکز و نهادها موجب خالی شدن مساجد از عموم مردم و غیر فعال شدن آن 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ها، برخی تکایا، مهدیه ها، حسینیه ها، عزاخانه های موقت، احداثی، فرهنگ سراها و مانند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به جای اینکه در دل مساجد و تحت نظارت معنوی و اعتقادی آن ساخته شوند، در داخل این اماکن تعبیه و استقرار یافته است علاوه بر آن وجود برخی نهادها و سازمان های دینی، با موازی کاری و هم پوشانی اهداف سازمانی مشکلات را افزون نموده است و با تداخل برنامه های غیرهماهنگ و تشابه فعالیت ها موجبات دل زدگی مردم و مخاطبان مسجد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رقبا به کمک امکانات و اعتبارات و نیروهای انسانی آموزش دیده، به راحتی جای مساجد را گرفته اند و به عنوان رقیب برای مساجد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مطرح است که این رقیبان چه آسیب هایی برای مساجد طراز اسلامی و انقلابی ایجاد می کنند و راهکار مدیریت کردن وضعیت موجود چگونه است؟</w:t>
      </w:r>
    </w:p>
    <w:p>
      <w:pPr>
        <w:pStyle w:val="Heading4"/>
        <w:numPr>
          <w:ilvl w:val="3"/>
          <w:numId w:val="1"/>
        </w:numPr>
        <w:rPr/>
      </w:pPr>
      <w:bookmarkStart w:id="470" w:name="__RefHeading___Toc13996334_1280447820"/>
      <w:bookmarkStart w:id="471" w:name="_Toc185"/>
      <w:bookmarkEnd w:id="470"/>
      <w:r>
        <w:rPr/>
        <w:t>4</w:t>
      </w:r>
      <w:r>
        <w:rPr>
          <w:rtl w:val="true"/>
        </w:rPr>
        <w:t xml:space="preserve">. </w:t>
      </w:r>
      <w:r>
        <w:rPr>
          <w:rtl w:val="true"/>
        </w:rPr>
        <w:t>اهمیت و ضرورت مسئله</w:t>
      </w:r>
      <w:bookmarkEnd w:id="471"/>
    </w:p>
    <w:p>
      <w:pPr>
        <w:pStyle w:val="Heading5"/>
        <w:numPr>
          <w:ilvl w:val="4"/>
          <w:numId w:val="1"/>
        </w:numPr>
        <w:rPr/>
      </w:pPr>
      <w:bookmarkStart w:id="472" w:name="__RefHeading___Toc13996336_1280447820"/>
      <w:bookmarkStart w:id="473" w:name="_Toc186"/>
      <w:bookmarkEnd w:id="472"/>
      <w:r>
        <w:rPr>
          <w:rtl w:val="true"/>
        </w:rPr>
        <w:t>اشاره</w:t>
      </w:r>
      <w:bookmarkEnd w:id="47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به عمران، آباد کردن و بهسازی و توسعه و گسترش مسجد از همه نظر و در همه جوانب، سفارش شده است؛ آنجا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 مَسَاجِدَ اللَّهِ مَنْ آمَنَ بِاللَّهِ وَالْيَوْمِ الْآخِرِوَ أَقَامَ الصَّلَاةَ وَآتَى الزَّكَاةَ وَ لَمْ يَخْشَ إِلَّا اللَّهَ فَعَسَى أُوْلَئِكَ أَن يَكُونُوا مِنَ 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آباد می کنند که به خدا و روز بازپسین ایمان آورده و نماز برپاداشته و زکات داده و جزاز خدا نترسیده اند؛ پس امید است که اینان از راه افتگان باشند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این آیه شریف، ضمن برشماری شرایط و ویژگی های متولیان و مسئولان مسجد بر اهمیت آباد کردن مساجد 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قرآن کریم هر گونه ایجاد مانع و رقیب در برابر مسجد را مورد نکوهش قرار داده و این کار را بزرگ ترین ظلم برشمرده است؛ آنجا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أَظْلَمُ مِنْ مَنَعَ مَسَاجِدَ اللَّهِ</w:t>
      </w:r>
      <w:bookmarkStart w:id="474" w:name="pg19042_204610"/>
    </w:p>
    <w:p>
      <w:pPr>
        <w:pStyle w:val="BookText"/>
        <w:rPr/>
      </w:pPr>
      <w:bookmarkEnd w:id="474"/>
      <w:r>
        <w:rPr>
          <w:rFonts w:ascii="Amiri" w:hAnsi="Amiri" w:eastAsia="Amiri" w:cs="Amiri"/>
          <w:color w:val="111111"/>
          <w:sz w:val="28"/>
          <w:sz w:val="28"/>
          <w:szCs w:val="28"/>
          <w:rtl w:val="true"/>
          <w:lang w:bidi="ar-SA"/>
        </w:rPr>
        <w:t>أَنْ يُذْكَرَفِيهَا اسْمُهُ وَسَعى فى خَرابِها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بیدادگرتر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 که نگذارد در مساجد خدا، نام وی برده شود و در ویرانی آن ها بکوشد؟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در ادامه برخی از مصادیق آبادکردن مسجد و بعضی از مصادیق خراب کردن مسجد بر اساس تفاسیر مختلف بیان می شود تا اهمیت و ضرورت پژوهش، از منظر آموزه های قرآنی تبیین شود</w:t>
      </w:r>
      <w:r>
        <w:rPr>
          <w:rFonts w:eastAsia="IRNazanin" w:cs="IRNazanin"/>
          <w:color w:val="111111"/>
          <w:sz w:val="28"/>
          <w:szCs w:val="28"/>
          <w:rtl w:val="true"/>
          <w:lang w:bidi="fa-IR"/>
        </w:rPr>
        <w:t>.</w:t>
      </w:r>
    </w:p>
    <w:p>
      <w:pPr>
        <w:pStyle w:val="Heading5"/>
        <w:numPr>
          <w:ilvl w:val="4"/>
          <w:numId w:val="1"/>
        </w:numPr>
        <w:rPr/>
      </w:pPr>
      <w:bookmarkStart w:id="475" w:name="__RefHeading___Toc13996338_1280447820"/>
      <w:bookmarkStart w:id="476" w:name="_Toc187"/>
      <w:bookmarkEnd w:id="475"/>
      <w:r>
        <w:rPr/>
        <w:t>1-4</w:t>
      </w:r>
      <w:r>
        <w:rPr>
          <w:rtl w:val="true"/>
        </w:rPr>
        <w:t xml:space="preserve">. </w:t>
      </w:r>
      <w:r>
        <w:rPr>
          <w:rtl w:val="true"/>
        </w:rPr>
        <w:t>مصادیق آباد کردن مسجد</w:t>
      </w:r>
      <w:bookmarkEnd w:id="476"/>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آباد کردن مساجد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که ضد خرابی است؛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که زمین را آباد کرده و در زمین بنائی بالا برده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نقاط مشرف بر خرابی خانه را اصلاح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هم از همین ماده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معناست؛ چون عمر عبارتست از تعمیر بدن به وسیله روح اگر زیارت خانه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باز به خاطر همین است که زیارت مردم مایه آبادانی بیت الله الحرام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تعمیر به مفهوم آبادسازی ساختمان های آسیب دیده زیارت و دیدار دوستان نیز است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تعمیر صوری و ظاهری مسجد ساختن آن مطابق اصولی است که دین دستور داده و تعمیر باطنی آن با نام و یاد حق تعلیم و تعلّم و مباحثه علمی و عبادت و مانند آن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تعمیر مسجد شامل مرمت، نظافت و فرش کردن روشنایی تدریس و تبلیغ می شود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برخی از مفسران رفت و آمد و حضور در مسجد رونق بخشیدن به مساجد، انجام عبادت و فرمان برداری از خدا در مسجد آبادسازی و تعمیر خرابی مساجد، محروم ساختن مشرکان از حضور در مسجد، آماده سازی مساجد برای خدا پرستی، مبارزه با شرک و بت پرستی شایسته کرداری و درست اندیشی و تقوا پیشه کردن را از مصادیق تعمیر مساجد ذکر نموده اند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روش و نحوه نگهداری مسجد و اقبال به عبادت خداوند و دوری از اشتغال به امور دنیوی از مصادیق دیگر تعمیر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عده ای مصادیق تعمیر </w:t>
      </w:r>
      <w:bookmarkStart w:id="477" w:name="pg19042_204611"/>
    </w:p>
    <w:p>
      <w:pPr>
        <w:pStyle w:val="BookText"/>
        <w:rPr/>
      </w:pPr>
      <w:bookmarkEnd w:id="477"/>
      <w:r>
        <w:rPr>
          <w:rFonts w:ascii="IRNazanin" w:hAnsi="IRNazanin" w:eastAsia="IRNazanin"/>
          <w:color w:val="111111"/>
          <w:sz w:val="28"/>
          <w:sz w:val="28"/>
          <w:szCs w:val="28"/>
          <w:rtl w:val="true"/>
          <w:lang w:bidi="fa-IR"/>
        </w:rPr>
        <w:t>مسجد را بنا کردن پاک کردن و چراغ روشن کردن عبادت کردن درس و علم گفتن و حرف دنیا نزدن ذکر نمودند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برخی تفاسیر عمارت را شامل مصادیقی مانند تزئین و انجام و ادامه عبادت و ذکر و درس علوم شیعه و صیانت مسجد از آنچه بنای مسجد به خاطر آن بنا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گفتن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w:t>
      </w:r>
      <w:r>
        <w:rPr>
          <w:rFonts w:eastAsia="IRNazanin" w:cs="IRNazanin"/>
          <w:color w:val="111111"/>
          <w:sz w:val="28"/>
          <w:szCs w:val="28"/>
          <w:rtl w:val="true"/>
          <w:lang w:bidi="fa-IR"/>
        </w:rPr>
        <w:t xml:space="preserve">. </w:t>
      </w:r>
      <w:r>
        <w:rPr>
          <w:rStyle w:val="FootnoteAnchor"/>
          <w:rtl w:val="true"/>
        </w:rPr>
        <w:footnoteReference w:id="199"/>
      </w:r>
    </w:p>
    <w:p>
      <w:pPr>
        <w:pStyle w:val="Heading5"/>
        <w:numPr>
          <w:ilvl w:val="4"/>
          <w:numId w:val="1"/>
        </w:numPr>
        <w:rPr/>
      </w:pPr>
      <w:bookmarkStart w:id="478" w:name="__RefHeading___Toc13996340_1280447820"/>
      <w:bookmarkStart w:id="479" w:name="_Toc188"/>
      <w:bookmarkEnd w:id="478"/>
      <w:r>
        <w:rPr/>
        <w:t>2-4</w:t>
      </w:r>
      <w:r>
        <w:rPr>
          <w:rtl w:val="true"/>
        </w:rPr>
        <w:t xml:space="preserve">. </w:t>
      </w:r>
      <w:r>
        <w:rPr>
          <w:rtl w:val="true"/>
        </w:rPr>
        <w:t>مصاديق خراب کردن مسجد</w:t>
      </w:r>
      <w:bookmarkEnd w:id="479"/>
    </w:p>
    <w:p>
      <w:pPr>
        <w:pStyle w:val="BookText"/>
        <w:rPr/>
      </w:pPr>
      <w:r>
        <w:rPr>
          <w:rFonts w:ascii="IRNazanin" w:hAnsi="IRNazanin" w:eastAsia="IRNazanin"/>
          <w:color w:val="111111"/>
          <w:sz w:val="28"/>
          <w:sz w:val="28"/>
          <w:szCs w:val="28"/>
          <w:rtl w:val="true"/>
          <w:lang w:bidi="fa-IR"/>
        </w:rPr>
        <w:t xml:space="preserve">براساس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خراب کردن مسجد شامل از بین بردن اصل بنا و فرش و سایر اسباب مسجد می شود که بالملازمه وجوب نگهداری و عمارت مساجد را فراهم می سازد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خودداری از انجام کار و گاهی به مفهوم جلوگیری از انجام کار به وسیله دیگران است که در این آیه مفهوم دوّم مورد نظر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عبارت ارزشمند سعی فی خَرابِها عام است و شامل هر مانعی می شود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خراب، مصدر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ویران کردن و ضدّ آبادانی و ضد ساختن و مخالف تعمیر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جلوگیری از ورود به مسجد و منع ذکر نام پروردگار و کوشش در تخریب آن تنها به این نیست که بابیل و کلنگ ساختمان آن را ویران سازند بلکه هر عملی که نتیجه آن تخریب مساجد و از رونق افتادن آن باشد مشمول همین حکم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توجهی برخی به مسجد آلوده کردن مسجد هرگونه تبلیغ سوء علیه مسجد، ساختن مسجد در کنار مسجدی دیگر و هرگونه تبلیغ شر در مسجد مصداق منع یا خراب کردن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فوق، انواع مصادیق تعمیر و تخریب مساجد مطرح گردید و بیان مباحث بیشتر در این مقال نمی گنجد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از مقایسه تطبیقی بین دو آیه فوق و با استفاده روش تفسیری قرآن با قرآن، می توان گفت که افراد فاقد ویژگی های مدنظر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خود به نوعی از ویران کنندگان </w:t>
      </w:r>
    </w:p>
    <w:p>
      <w:pPr>
        <w:pStyle w:val="BookText"/>
        <w:rPr/>
      </w:pPr>
      <w:r>
        <w:rPr>
          <w:rFonts w:ascii="IRNazanin" w:hAnsi="IRNazanin" w:eastAsia="IRNazanin"/>
          <w:color w:val="111111"/>
          <w:sz w:val="28"/>
          <w:sz w:val="28"/>
          <w:szCs w:val="28"/>
          <w:rtl w:val="true"/>
          <w:lang w:bidi="fa-IR"/>
        </w:rPr>
        <w:t>مساجد محسوب می شوند به عبارت دیگر، نداشتن ایمان به خدا عدم اعتقاد به روز بازپسین، عدم حضور در مسجد و اقامه نماز، عدم پرداخت زکات ترسیدن از غیر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هایی است که در صورت وجود در مبلغان فرهنگی و افراد مسئول و متولیان مساجد، خود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فی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فوق به دو واژه یا ریشه متضاد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مسجد اشاره شد</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يَعْمُرُ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فی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عملکرد متفاوت و خلاف جهت هم و در تضاد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روایات متعددی وجود دارند که به این دو مقوله مربوط می شوند و ذکر آن ها از حوصله بحث خارج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در قرآن، بارها به مشتقات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آباد ساختن </w:t>
      </w:r>
      <w:r>
        <w:rPr>
          <w:rStyle w:val="FootnoteAnchor"/>
          <w:rtl w:val="true"/>
        </w:rPr>
        <w:footnoteReference w:id="208"/>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شبکه معانی، تعابیر دیگری چون عمر دادن قابل سکونت نمودن، حج عمره گزاردن هم استفاده شده است؛ ولی مشتقات خرب فقط دو بار آمده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به نظر می رسد که این تفاوت آماری در واژگان مذکور بیانگر این مطلب است که ساختن و آبادکردن مکانی مانند مسجد، تلاش و زحمت بسیاری را می طلبد ولی ویران ساختن آن و از رونق انداختن مساجد سهل تر از آباد ساختن آن ها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مساجد در همه ابعاد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ترین ظلم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مسجد تنها با بیل و کلنگ نیست بلکه هر برنامه ای که از رونق مسجد بکاهد تلاش در خرابی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مورد قبول هستند که در آن ها یاد خدا زنده شود و مطالب خدا پسند و احکام خدا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از در و دیوار مسجد نمی ترسد بلکه از زنده شدن نام خدا و بیداری مسلمانان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بر این اساس، هر اقدامی که مسجد را به جایگاه حقیقی و طراز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آن نزدیک کند، بی شک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عملی که در جهت تضعیف مساجد صورت پذیرد،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مقام مساجد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برخی از مساجد به دلیل عملکرد رقبای مسجد واقعاً غیر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مراکز با توجه </w:t>
      </w:r>
      <w:bookmarkStart w:id="480" w:name="pg19042_204613"/>
    </w:p>
    <w:p>
      <w:pPr>
        <w:pStyle w:val="BookText"/>
        <w:rPr/>
      </w:pPr>
      <w:bookmarkEnd w:id="480"/>
      <w:r>
        <w:rPr>
          <w:rFonts w:ascii="IRNazanin" w:hAnsi="IRNazanin" w:eastAsia="IRNazanin"/>
          <w:color w:val="111111"/>
          <w:sz w:val="28"/>
          <w:sz w:val="28"/>
          <w:szCs w:val="28"/>
          <w:rtl w:val="true"/>
          <w:lang w:bidi="fa-IR"/>
        </w:rPr>
        <w:t>به امکانات و اعتبارات و نیروهای انسانی آموزش دیده ای که دارند به راحتی جای مساجد را گرفته اند در برابر فعالیت های این مراکز بیشتر مساجد به دلیل نداشتن نمازگرار، امام جماعت راتب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حالت نیمه فعال و حتی تعطیلی درآمدند رقبای مسجد در حقیقت با مجوزهای رسمی چند نهاد دولتی و سازمان دینی تأسیس می شوند که به صورت پراکنده و مختلف از هم و بدون هیچ گونه هماهنگی با یکدیگر در امر نظارت و مدیریت و برنامه ریزی امور مسجد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برنامه های غیرهماهنگ و غیر هم راستا تشابه فعالیت ها و دل زدگی مردم و مخاطبان مسجد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جوانان و نوجونان بیشتر از سایر گروه های سنی آسیب پذیر هستند؛ چون این امر باعث بدبین شدن برخی افراد، به ویژه جوانان و نوجوانان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ضروری است که آسیب های وجود رقیب برای مسجد مورد مطالعه قرار گیرد و با برشماری این آسیب ها توسط متولیان امرو مهندسان فرهنگی، راه چاره ای اندیشیده شود</w:t>
      </w:r>
      <w:r>
        <w:rPr>
          <w:rFonts w:eastAsia="IRNazanin" w:cs="IRNazanin"/>
          <w:color w:val="111111"/>
          <w:sz w:val="28"/>
          <w:szCs w:val="28"/>
          <w:rtl w:val="true"/>
          <w:lang w:bidi="fa-IR"/>
        </w:rPr>
        <w:t>.</w:t>
      </w:r>
    </w:p>
    <w:p>
      <w:pPr>
        <w:pStyle w:val="Heading4"/>
        <w:numPr>
          <w:ilvl w:val="3"/>
          <w:numId w:val="1"/>
        </w:numPr>
        <w:rPr/>
      </w:pPr>
      <w:bookmarkStart w:id="481" w:name="__RefHeading___Toc13996342_1280447820"/>
      <w:bookmarkStart w:id="482" w:name="_Toc189"/>
      <w:bookmarkEnd w:id="481"/>
      <w:r>
        <w:rPr/>
        <w:t>5</w:t>
      </w:r>
      <w:r>
        <w:rPr>
          <w:rtl w:val="true"/>
        </w:rPr>
        <w:t xml:space="preserve">. </w:t>
      </w:r>
      <w:r>
        <w:rPr>
          <w:rtl w:val="true"/>
        </w:rPr>
        <w:t>سؤالات تحقیق</w:t>
      </w:r>
      <w:bookmarkEnd w:id="482"/>
    </w:p>
    <w:p>
      <w:pPr>
        <w:pStyle w:val="Heading5"/>
        <w:numPr>
          <w:ilvl w:val="4"/>
          <w:numId w:val="1"/>
        </w:numPr>
        <w:rPr/>
      </w:pPr>
      <w:bookmarkStart w:id="483" w:name="__RefHeading___Toc13996344_1280447820"/>
      <w:bookmarkStart w:id="484" w:name="_Toc190"/>
      <w:bookmarkEnd w:id="483"/>
      <w:r>
        <w:rPr/>
        <w:t>1-5</w:t>
      </w:r>
      <w:r>
        <w:rPr>
          <w:rtl w:val="true"/>
        </w:rPr>
        <w:t xml:space="preserve">. </w:t>
      </w:r>
      <w:r>
        <w:rPr>
          <w:rtl w:val="true"/>
        </w:rPr>
        <w:t>سؤال اصلی</w:t>
      </w:r>
      <w:bookmarkEnd w:id="484"/>
    </w:p>
    <w:p>
      <w:pPr>
        <w:pStyle w:val="BookText"/>
        <w:rPr/>
      </w:pPr>
      <w:r>
        <w:rPr>
          <w:rFonts w:ascii="IRNazanin" w:hAnsi="IRNazanin" w:eastAsia="IRNazanin"/>
          <w:color w:val="111111"/>
          <w:sz w:val="28"/>
          <w:sz w:val="28"/>
          <w:szCs w:val="28"/>
          <w:rtl w:val="true"/>
          <w:lang w:bidi="fa-IR"/>
        </w:rPr>
        <w:t xml:space="preserve">رقبای مسجد چه آسیب هایی برای مساجد طراز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دارند؟</w:t>
      </w:r>
    </w:p>
    <w:p>
      <w:pPr>
        <w:pStyle w:val="Heading5"/>
        <w:numPr>
          <w:ilvl w:val="4"/>
          <w:numId w:val="1"/>
        </w:numPr>
        <w:rPr/>
      </w:pPr>
      <w:bookmarkStart w:id="485" w:name="__RefHeading___Toc13996346_1280447820"/>
      <w:bookmarkStart w:id="486" w:name="_Toc191"/>
      <w:bookmarkEnd w:id="485"/>
      <w:r>
        <w:rPr/>
        <w:t>2-5</w:t>
      </w:r>
      <w:r>
        <w:rPr>
          <w:rtl w:val="true"/>
        </w:rPr>
        <w:t xml:space="preserve">. </w:t>
      </w:r>
      <w:r>
        <w:rPr>
          <w:rtl w:val="true"/>
        </w:rPr>
        <w:t>سؤالات فرعی</w:t>
      </w:r>
      <w:bookmarkEnd w:id="486"/>
    </w:p>
    <w:p>
      <w:pPr>
        <w:pStyle w:val="BookText"/>
        <w:rPr/>
      </w:pPr>
      <w:r>
        <w:rPr>
          <w:rFonts w:ascii="IRNazanin" w:hAnsi="IRNazanin" w:eastAsia="IRNazanin"/>
          <w:color w:val="111111"/>
          <w:sz w:val="28"/>
          <w:sz w:val="28"/>
          <w:szCs w:val="28"/>
          <w:rtl w:val="true"/>
          <w:lang w:bidi="fa-IR"/>
        </w:rPr>
        <w:t>رقبای مسجد کدام اند و چگونه به وجود آمده و توسعه یافتند؟</w:t>
      </w:r>
    </w:p>
    <w:p>
      <w:pPr>
        <w:pStyle w:val="BookText"/>
        <w:rPr/>
      </w:pPr>
      <w:r>
        <w:rPr>
          <w:rFonts w:ascii="IRNazanin" w:hAnsi="IRNazanin" w:eastAsia="IRNazanin"/>
          <w:color w:val="111111"/>
          <w:sz w:val="28"/>
          <w:sz w:val="28"/>
          <w:szCs w:val="28"/>
          <w:rtl w:val="true"/>
          <w:lang w:bidi="fa-IR"/>
        </w:rPr>
        <w:t>آسیب هایی که رقبای مسجد برای مسجد و آموزه های مسجدی دارند، چیست؟</w:t>
      </w:r>
    </w:p>
    <w:p>
      <w:pPr>
        <w:pStyle w:val="BookText"/>
        <w:rPr/>
      </w:pPr>
      <w:r>
        <w:rPr>
          <w:rFonts w:ascii="IRNazanin" w:hAnsi="IRNazanin" w:eastAsia="IRNazanin"/>
          <w:color w:val="111111"/>
          <w:sz w:val="28"/>
          <w:sz w:val="28"/>
          <w:szCs w:val="28"/>
          <w:rtl w:val="true"/>
          <w:lang w:bidi="fa-IR"/>
        </w:rPr>
        <w:t>سبک مدیریت بر نهادهای رقیب مسجد کدام است و چگونه باید اعمال شود؟</w:t>
      </w:r>
    </w:p>
    <w:p>
      <w:pPr>
        <w:pStyle w:val="Heading4"/>
        <w:numPr>
          <w:ilvl w:val="3"/>
          <w:numId w:val="1"/>
        </w:numPr>
        <w:rPr/>
      </w:pPr>
      <w:bookmarkStart w:id="487" w:name="__RefHeading___Toc13996348_1280447820"/>
      <w:bookmarkStart w:id="488" w:name="_Toc192"/>
      <w:bookmarkEnd w:id="487"/>
      <w:r>
        <w:rPr/>
        <w:t>6</w:t>
      </w:r>
      <w:r>
        <w:rPr>
          <w:rtl w:val="true"/>
        </w:rPr>
        <w:t xml:space="preserve">. </w:t>
      </w:r>
      <w:r>
        <w:rPr>
          <w:rtl w:val="true"/>
        </w:rPr>
        <w:t>روش تحقیق</w:t>
      </w:r>
      <w:bookmarkEnd w:id="48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از نوع کتابخانه ای و 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وسعت نظر و نگرشی کل گرا و با مراجعه به کتب و مقالات و منابع مختلف مرتبط با موضوع مباحث را مطرح می نماید و از منظر روایی و قرآنی و با تأکید بر کاربردی بودن مباحث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عنوان یکی از فعالان دارای سوابق اجرائی در امور فرهنگی مسجد و اشاعه فرهنگ نماز، از تجربیات و مطالعات </w:t>
      </w:r>
      <w:bookmarkStart w:id="489" w:name="pg19042_204614"/>
    </w:p>
    <w:p>
      <w:pPr>
        <w:pStyle w:val="BookText"/>
        <w:rPr/>
      </w:pPr>
      <w:bookmarkEnd w:id="489"/>
      <w:r>
        <w:rPr>
          <w:rFonts w:ascii="IRNazanin" w:hAnsi="IRNazanin" w:eastAsia="IRNazanin"/>
          <w:color w:val="111111"/>
          <w:sz w:val="28"/>
          <w:sz w:val="28"/>
          <w:szCs w:val="28"/>
          <w:rtl w:val="true"/>
          <w:lang w:bidi="fa-IR"/>
        </w:rPr>
        <w:t>خود در زمینه وجود رقبا برای مسجد، بهره خواهد جست</w:t>
      </w:r>
      <w:r>
        <w:rPr>
          <w:rFonts w:eastAsia="IRNazanin" w:cs="IRNazanin"/>
          <w:color w:val="111111"/>
          <w:sz w:val="28"/>
          <w:szCs w:val="28"/>
          <w:rtl w:val="true"/>
          <w:lang w:bidi="fa-IR"/>
        </w:rPr>
        <w:t>.</w:t>
      </w:r>
    </w:p>
    <w:p>
      <w:pPr>
        <w:pStyle w:val="Heading4"/>
        <w:numPr>
          <w:ilvl w:val="3"/>
          <w:numId w:val="1"/>
        </w:numPr>
        <w:rPr/>
      </w:pPr>
      <w:bookmarkStart w:id="490" w:name="__RefHeading___Toc13996350_1280447820"/>
      <w:bookmarkStart w:id="491" w:name="_Toc193"/>
      <w:bookmarkEnd w:id="490"/>
      <w:r>
        <w:rPr/>
        <w:t>7</w:t>
      </w:r>
      <w:r>
        <w:rPr>
          <w:rtl w:val="true"/>
        </w:rPr>
        <w:t xml:space="preserve">. </w:t>
      </w:r>
      <w:r>
        <w:rPr>
          <w:rtl w:val="true"/>
        </w:rPr>
        <w:t>تعاریف مفهومی کلیدواژه های تحقیق</w:t>
      </w:r>
      <w:bookmarkEnd w:id="491"/>
    </w:p>
    <w:p>
      <w:pPr>
        <w:pStyle w:val="Heading5"/>
        <w:numPr>
          <w:ilvl w:val="4"/>
          <w:numId w:val="1"/>
        </w:numPr>
        <w:rPr/>
      </w:pPr>
      <w:bookmarkStart w:id="492" w:name="__RefHeading___Toc13996352_1280447820"/>
      <w:bookmarkStart w:id="493" w:name="_Toc194"/>
      <w:bookmarkEnd w:id="492"/>
      <w:r>
        <w:rPr/>
        <w:t>1-7</w:t>
      </w:r>
      <w:r>
        <w:rPr>
          <w:rtl w:val="true"/>
        </w:rPr>
        <w:t xml:space="preserve">. </w:t>
      </w:r>
      <w:r>
        <w:rPr>
          <w:rtl w:val="true"/>
        </w:rPr>
        <w:t>مفهوم رقابت و رقيب</w:t>
      </w:r>
      <w:bookmarkEnd w:id="493"/>
    </w:p>
    <w:p>
      <w:pPr>
        <w:pStyle w:val="BookText"/>
        <w:rPr/>
      </w:pPr>
      <w:r>
        <w:rPr>
          <w:rFonts w:ascii="IRNazanin" w:hAnsi="IRNazanin" w:eastAsia="IRNazanin"/>
          <w:color w:val="111111"/>
          <w:sz w:val="28"/>
          <w:sz w:val="28"/>
          <w:szCs w:val="28"/>
          <w:rtl w:val="true"/>
          <w:lang w:bidi="fa-IR"/>
        </w:rPr>
        <w:t>رقیب یعنی نگهبان پاسبان، مراقب مواظب و در فارسی به مفهوم رقابت کننده و آنکه می خواهد از کسی پیشی گیرد و آنکه با کسی رقابت می کند آمده است و جمع آن رقیبان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در قرآن به واژه رقیب و مشتقات آن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يَلْفِظُ مِنْ قَوْلٍ إِلا لَدَيْهِ رَقِيبٌ عَتِيدٌ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هیچ سخنی را به لفظ در نمی آورد، مگر این که مراقبی آماده نزد او، آن را ضبط می کند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با توجه به این آیه شریف می توان گفت که رقیب همان فرشته نگهبان است که اعمال انسان ها را 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منظور از رقیب مسجد همان مراکزی هستند که به عنوان مراقب رونق و توسعه و رقابت کننده با مسجد هستند و برخی از فعالیت های مسجدی در آن 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در برخی مواقع و شرایط به دلیل اینکه موجب عدم حضور مسلمانان در مسجد می گردند، به عنوان رقیب مسجد شناخته می شوند و رونق و توسعه و تعالی مساجد را به خطر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مجاری خسارت های وارده بر کشور ما، موازی کاری ها و تداخل در مأموریت ها و اهداف دستگاه های مختلف اجرایی است به طوری که برخی از دستگاه ها در عمل، از وظایف و اهداف اصلی خود منحرف شده و اعتبارات و امکانات خود را به برنامه های خارج از وظایف قانونی مصرف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دقیق و روشن وظایف افراد و مراکز و سازمان ها، مانع از موازی کاری های فرهنگی در رابطه با مدیریت امور مساجد می گردد و رونق مساجد بهبود می یابد</w:t>
      </w:r>
      <w:r>
        <w:rPr>
          <w:rFonts w:eastAsia="IRNazanin" w:cs="IRNazanin"/>
          <w:color w:val="111111"/>
          <w:sz w:val="28"/>
          <w:szCs w:val="28"/>
          <w:rtl w:val="true"/>
          <w:lang w:bidi="fa-IR"/>
        </w:rPr>
        <w:t>.</w:t>
      </w:r>
    </w:p>
    <w:p>
      <w:pPr>
        <w:pStyle w:val="Heading5"/>
        <w:numPr>
          <w:ilvl w:val="4"/>
          <w:numId w:val="1"/>
        </w:numPr>
        <w:rPr/>
      </w:pPr>
      <w:bookmarkStart w:id="494" w:name="__RefHeading___Toc13996354_1280447820"/>
      <w:bookmarkStart w:id="495" w:name="_Toc195"/>
      <w:bookmarkEnd w:id="494"/>
      <w:r>
        <w:rPr/>
        <w:t>2-7</w:t>
      </w:r>
      <w:r>
        <w:rPr>
          <w:rtl w:val="true"/>
        </w:rPr>
        <w:t xml:space="preserve">. </w:t>
      </w:r>
      <w:r>
        <w:rPr>
          <w:rtl w:val="true"/>
        </w:rPr>
        <w:t>آسیب شناسی</w:t>
      </w:r>
      <w:bookmarkEnd w:id="49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 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تشابهی مبتنی است که دانشمندان بین بیماری عضوی و انحرافات اجتماعی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ریشه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 patho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رنج، محنت </w:t>
      </w:r>
      <w:bookmarkStart w:id="496" w:name="pg19042_204615"/>
    </w:p>
    <w:p>
      <w:pPr>
        <w:pStyle w:val="BookText"/>
        <w:rPr/>
      </w:pPr>
      <w:bookmarkEnd w:id="496"/>
      <w:r>
        <w:rPr>
          <w:rFonts w:ascii="IRNazanin" w:hAnsi="IRNazanin" w:eastAsia="IRNazanin"/>
          <w:color w:val="111111"/>
          <w:sz w:val="28"/>
          <w:sz w:val="28"/>
          <w:szCs w:val="28"/>
          <w:rtl w:val="true"/>
          <w:lang w:bidi="fa-IR"/>
        </w:rPr>
        <w:t xml:space="preserve">و غضب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دانش و شناخت ترکیب یافته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بر این اساس، آسیب شناسی، به معنای ناخوشی شناسی، مرض شناسی و علم تشخیص امراض و مطالعه عوارض و علائم غیرعادی به کار می رود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هدف از مطالعات آسیب شناسانه در حوزه های علوم مختلف تکمیل و یا تأمین فرآیندهای سه گانه شناسایی، تشخیص، پیشگیری یا درمان است که برآیند این فرآیند، پیشنهاد راه کارهای مناسب برای دفع یا رفع آفات و آسیب هاست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به عبارت دیگر، آسیب شناسی فرآیندی است که با شناخت آسیب شروع و با بیان علت و پیامد آسیب ها ادامه می یابد و سرانجام، با ارائه راهکار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مسائل و مشکلاتی که رقیبان مسجد در راستای رونق و محوریت مسجد ایجاد می کنند به عنوان آسیب و انحراف از مسجد طراز اسلامی مطرح و تشریح می شوند</w:t>
      </w:r>
      <w:r>
        <w:rPr>
          <w:rFonts w:eastAsia="IRNazanin" w:cs="IRNazanin"/>
          <w:color w:val="111111"/>
          <w:sz w:val="28"/>
          <w:szCs w:val="28"/>
          <w:rtl w:val="true"/>
          <w:lang w:bidi="fa-IR"/>
        </w:rPr>
        <w:t>.</w:t>
      </w:r>
    </w:p>
    <w:p>
      <w:pPr>
        <w:pStyle w:val="Heading5"/>
        <w:numPr>
          <w:ilvl w:val="4"/>
          <w:numId w:val="1"/>
        </w:numPr>
        <w:rPr/>
      </w:pPr>
      <w:bookmarkStart w:id="497" w:name="__RefHeading___Toc13996356_1280447820"/>
      <w:bookmarkStart w:id="498" w:name="_Toc196"/>
      <w:bookmarkEnd w:id="497"/>
      <w:r>
        <w:rPr/>
        <w:t>3-7</w:t>
      </w:r>
      <w:r>
        <w:rPr>
          <w:rtl w:val="true"/>
        </w:rPr>
        <w:t xml:space="preserve">. </w:t>
      </w:r>
      <w:r>
        <w:rPr>
          <w:rtl w:val="true"/>
        </w:rPr>
        <w:t>مسجد و جایگاه آن در صدر اسلام</w:t>
      </w:r>
      <w:bookmarkEnd w:id="49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مسجد در نظام آفرینش کعبه و مسجد الحرام بوده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پیامبر گرامی اسلام صلی الله علیه و آله، از نخستین روزهایی که دعوت به دین اسلام را به صورت آشکار شروع کرد، از مسجدالحرام همچون پایگاهی اساسی بهره گرفت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شواهد تاریخی، گواه این است که پیامبر اسلام صلی الله علیه و آله، علاوه بر حضور در مسجد و اقامه عبادت در آن دیگر مسلمانان را نیز ترغیب و تشویق می کرد تا به مسجد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صلی الله علیه و آله و ائمه معصوم علیهم السلام بر اقامه نماز، به ویژه نماز جماعت، در مسجد بسیار تأکید می کردند و برای آن فضایل بسیاری نقل فرموده اند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از سوی دیگر قرآن کریم هر کسی را که به نقش بنیادین مسجد،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برساند، ظالم می داند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أَظْلَمُ مَنْ مَنَعَ مَساجِدَ اللَّهِ أَنْ يُذْكَرَ فِيهَا اسْمُهُ وَسَعى في خَرابِها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آن کسی که از بردن نام خدا در مساجد او، جلوگیری کرده و سعی در ویرانی آن می نماید</w:t>
      </w:r>
      <w:r>
        <w:rPr>
          <w:rFonts w:eastAsia="IRNazanin" w:cs="IRNazanin"/>
          <w:color w:val="111111"/>
          <w:sz w:val="28"/>
          <w:szCs w:val="28"/>
          <w:rtl w:val="true"/>
          <w:lang w:bidi="fa-IR"/>
        </w:rPr>
        <w:t xml:space="preserve">.» </w:t>
      </w:r>
      <w:r>
        <w:rPr>
          <w:rStyle w:val="FootnoteAnchor"/>
          <w:rtl w:val="true"/>
        </w:rPr>
        <w:footnoteReference w:id="220"/>
      </w:r>
      <w:bookmarkStart w:id="499" w:name="pg19042_204616"/>
    </w:p>
    <w:p>
      <w:pPr>
        <w:pStyle w:val="Heading5"/>
        <w:numPr>
          <w:ilvl w:val="4"/>
          <w:numId w:val="1"/>
        </w:numPr>
        <w:rPr/>
      </w:pPr>
      <w:bookmarkStart w:id="500" w:name="__RefHeading___Toc13996358_1280447820"/>
      <w:bookmarkStart w:id="501" w:name="_Toc197"/>
      <w:bookmarkEnd w:id="499"/>
      <w:bookmarkEnd w:id="500"/>
      <w:r>
        <w:rPr/>
        <w:t>4-7</w:t>
      </w:r>
      <w:r>
        <w:rPr>
          <w:rtl w:val="true"/>
        </w:rPr>
        <w:t xml:space="preserve">. </w:t>
      </w:r>
      <w:r>
        <w:rPr>
          <w:rtl w:val="true"/>
        </w:rPr>
        <w:t>جایگاه مسجد در عصر انتظار</w:t>
      </w:r>
      <w:bookmarkEnd w:id="501"/>
    </w:p>
    <w:p>
      <w:pPr>
        <w:pStyle w:val="BookText"/>
        <w:rPr/>
      </w:pPr>
      <w:r>
        <w:rPr>
          <w:rFonts w:ascii="IRNazanin" w:hAnsi="IRNazanin" w:eastAsia="IRNazanin"/>
          <w:color w:val="111111"/>
          <w:sz w:val="28"/>
          <w:sz w:val="28"/>
          <w:szCs w:val="28"/>
          <w:rtl w:val="true"/>
          <w:lang w:bidi="fa-IR"/>
        </w:rPr>
        <w:t xml:space="preserve">در انتظار بودن برای ظهور امام زمان از بهترین عبادت هاست و کسی که منتظر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اجر و مزدش همانند اجر و مزد کسی است که همیشه در حالت صیام، مشغول نماز باشد؛ یعنی روزها روزه و شب ها مشغول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الْمُنْتَظِرَ هذَا الْأَمْرِ لَهُ مِثْلُ أَجْرِ الصَّائِمِ الْقَائِمِ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همانا پاداش 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پاداش روزه دار شب زنده دار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بهترین محل عبادت مسجد است؛ پس در مسجد نیز باید منتظر امام زمان عجل الله تعالی فرجه الشریف باشیم تا نوعی عبادت را انجام داده باشیم اوّلین نیروهایی که وجود مقدس امام زمان عجل الله تعالی فرجه الشریفرا یاری و به ایشان لبیک می گویند نیروهای مخلص و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اسلامی بعد از اینکه حضرت بقیه الله عجل الله تعالی فرجه الشریف در بین رکن و مقام می ایستد و به فریاد بلند صدا می زند ای جماعت نقبا وای خاصان و آنان که خداوند شما را پیش از ظهور برای من ذخیره کرده است، از صمیم دل و اطاعت کامل نزد من آیید همه صدای مبارک او را می شنوند و دعوتش را اجابت کرده رو به مکّه می آورند و</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افراد مخلص تربیت یافته مسجد و مؤمنان مسجدی مصداق این گونه افراد هستند؛ چرا که رسول خدا صلى الله عليه وسلم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رَأَيْتُمُ الرَّجُلَ يَعْتَادُ الْمَسَاجِدَ فَاشْهَدُوا لَهُ بِالْإِیمَانِ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دیدید مردی بر رفت و آمد به مسجد مداومت می کند، وی را مؤمن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يَعْمُرُ مَسَاجِدَ اللهِ مَنْ آمَنَ بِالله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آنان که ایمان به خداوند دارند، مساجد خدا را آباد می کنند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بنابراین، بهره گیری بهینه از مساجد، زمینه ساز ظهور مهدی موعود عجل الله تعالی فرجه الشریف است</w:t>
      </w:r>
      <w:r>
        <w:rPr>
          <w:rFonts w:eastAsia="IRNazanin" w:cs="IRNazanin"/>
          <w:color w:val="111111"/>
          <w:sz w:val="28"/>
          <w:szCs w:val="28"/>
          <w:rtl w:val="true"/>
          <w:lang w:bidi="fa-IR"/>
        </w:rPr>
        <w:t>.</w:t>
      </w:r>
    </w:p>
    <w:p>
      <w:pPr>
        <w:pStyle w:val="Heading5"/>
        <w:numPr>
          <w:ilvl w:val="4"/>
          <w:numId w:val="1"/>
        </w:numPr>
        <w:rPr/>
      </w:pPr>
      <w:bookmarkStart w:id="502" w:name="__RefHeading___Toc13996360_1280447820"/>
      <w:bookmarkStart w:id="503" w:name="_Toc198"/>
      <w:bookmarkEnd w:id="502"/>
      <w:r>
        <w:rPr/>
        <w:t>5-7</w:t>
      </w:r>
      <w:r>
        <w:rPr>
          <w:rtl w:val="true"/>
        </w:rPr>
        <w:t xml:space="preserve">. </w:t>
      </w:r>
      <w:r>
        <w:rPr>
          <w:rtl w:val="true"/>
        </w:rPr>
        <w:t>بحث واژگانی و اصطلاحی مسجد</w:t>
      </w:r>
      <w:bookmarkEnd w:id="50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دراصل اسم مکان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فارسی به معنای محل و جایگاه عبادت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موضِعُ الصّلاةِ اعتباراً 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جایگاه نماز است و به اعتبار اینکه در آن سجده وجود دارد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و سجده، شریف ترین رکن نماز و مظهر تام بندگی و کُرنش عبد، در برابر پروردگار متعال است </w:t>
      </w:r>
      <w:r>
        <w:rPr>
          <w:rFonts w:ascii="Amiri" w:hAnsi="Amiri" w:eastAsia="Amiri" w:cs="Amiri"/>
          <w:color w:val="111111"/>
          <w:sz w:val="28"/>
          <w:sz w:val="28"/>
          <w:szCs w:val="28"/>
          <w:rtl w:val="true"/>
          <w:lang w:bidi="ar-SA"/>
        </w:rPr>
        <w:t>السُّجودُ مُنتَهَى الْعِبَادَةَ مِن بَني</w:t>
      </w:r>
      <w:bookmarkStart w:id="504" w:name="pg19042_204617"/>
    </w:p>
    <w:p>
      <w:pPr>
        <w:pStyle w:val="BookText"/>
        <w:rPr/>
      </w:pPr>
      <w:bookmarkEnd w:id="504"/>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از این رو، اسم آن را مسجد گذاشته اند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صاحب جواهر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بالمسجد شرعاً المكان الموقوف على كافة المسلمين للصّلاة؛ مسجد در اصطلاح شرعی مکانی است که برای برپایی نماز عموم مسلمانان وقف شده باشد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مسجد در آیات قرآنهر چند مسجد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شده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مشتقات این ریشه در قرآن آمده است اما خود واژه مسجد به صورت مفرد و جمع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این واژه به مسجد الاحرام منستب شده و گاهی به مسجدالاقصی و مسجد ضرار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هم مسجد به معنای معبد و محل عبادت، یعنی به صورت کلی اطلاق شده است و برخی از دستورات یا احکام الهی و بعضی هشدارها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واژه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جمع یا مفرد مطرح شده است؛ مانند رو به سوی قبله نمودن، دوری از مسجد ضرار به عنوان منشأ تفرقه بین مسلمانان مسجد محل ذکر خداوند مسجد محلی برای گرامیداشت مقام اصحاب کهف، حفاظت الهی در برابر انهدام احتمالی مساجد شرایط و ویژگی های آبادکنندگان و محافظان مساجد و برخی از احکام مربوط به مسجد الحرام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آیات مربوط به مسجد و دقت در تفاسیر مشخص می شود که در قرآن دو آیه به تعریف اساسی مسجد دلالت دارد که با جمع بستن مسجد در قالب لفظ مساجد آن را تعریف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اللهِ أَنْ يُذْكَرَ فِيهَا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همچنین در جائی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مَساجِدُ يُذْكَرُ فیهَا اسْمُ اللهِ كَثيراً</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بنابراین، بر اساس آیات شریف قرآن می توان گفت که مسجد به صورت کلی مکان هائی هستند که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بسیار برده می شود</w:t>
      </w:r>
      <w:r>
        <w:rPr>
          <w:rFonts w:eastAsia="IRNazanin" w:cs="IRNazanin"/>
          <w:color w:val="111111"/>
          <w:sz w:val="28"/>
          <w:szCs w:val="28"/>
          <w:rtl w:val="true"/>
          <w:lang w:bidi="fa-IR"/>
        </w:rPr>
        <w:t>.</w:t>
      </w:r>
    </w:p>
    <w:p>
      <w:pPr>
        <w:pStyle w:val="Heading3"/>
        <w:numPr>
          <w:ilvl w:val="2"/>
          <w:numId w:val="1"/>
        </w:numPr>
        <w:rPr/>
      </w:pPr>
      <w:bookmarkStart w:id="505" w:name="__RefHeading___Toc13996362_1280447820"/>
      <w:bookmarkStart w:id="506" w:name="_Toc199"/>
      <w:bookmarkEnd w:id="505"/>
      <w:r>
        <w:rPr>
          <w:rtl w:val="true"/>
        </w:rPr>
        <w:t>ب</w:t>
      </w:r>
      <w:r>
        <w:rPr>
          <w:rtl w:val="true"/>
        </w:rPr>
        <w:t xml:space="preserve">) </w:t>
      </w:r>
      <w:r>
        <w:rPr>
          <w:rtl w:val="true"/>
        </w:rPr>
        <w:t>رقبای مسجد</w:t>
      </w:r>
      <w:bookmarkEnd w:id="506"/>
    </w:p>
    <w:p>
      <w:pPr>
        <w:pStyle w:val="Heading4"/>
        <w:numPr>
          <w:ilvl w:val="3"/>
          <w:numId w:val="1"/>
        </w:numPr>
        <w:rPr/>
      </w:pPr>
      <w:bookmarkStart w:id="507" w:name="__RefHeading___Toc13996364_1280447820"/>
      <w:bookmarkStart w:id="508" w:name="_Toc200"/>
      <w:bookmarkEnd w:id="507"/>
      <w:r>
        <w:rPr>
          <w:rtl w:val="true"/>
        </w:rPr>
        <w:t>اشاره</w:t>
      </w:r>
      <w:bookmarkEnd w:id="50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مطالب گذشته مباحث اوّلیه و کلّیات تحقیق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رقبای مسجد به همراه بحث واژگانی و نحوه پیدایش و توسعه آن ها بیان خواهد شد و سپس آسیب های هر رقیب و </w:t>
      </w:r>
      <w:bookmarkStart w:id="509" w:name="pg19042_204618"/>
    </w:p>
    <w:p>
      <w:pPr>
        <w:pStyle w:val="BookText"/>
        <w:rPr/>
      </w:pPr>
      <w:bookmarkEnd w:id="509"/>
      <w:r>
        <w:rPr>
          <w:rFonts w:ascii="IRNazanin" w:hAnsi="IRNazanin" w:eastAsia="IRNazanin"/>
          <w:color w:val="111111"/>
          <w:sz w:val="28"/>
          <w:sz w:val="28"/>
          <w:szCs w:val="28"/>
          <w:rtl w:val="true"/>
          <w:lang w:bidi="fa-IR"/>
        </w:rPr>
        <w:t>راه حل پیشنهادی خاص همان آسیب ذکر می شود</w:t>
      </w:r>
      <w:r>
        <w:rPr>
          <w:rFonts w:eastAsia="IRNazanin" w:cs="IRNazanin"/>
          <w:color w:val="111111"/>
          <w:sz w:val="28"/>
          <w:szCs w:val="28"/>
          <w:rtl w:val="true"/>
          <w:lang w:bidi="fa-IR"/>
        </w:rPr>
        <w:t>.</w:t>
      </w:r>
    </w:p>
    <w:p>
      <w:pPr>
        <w:pStyle w:val="Heading4"/>
        <w:numPr>
          <w:ilvl w:val="3"/>
          <w:numId w:val="1"/>
        </w:numPr>
        <w:rPr/>
      </w:pPr>
      <w:bookmarkStart w:id="510" w:name="__RefHeading___Toc13996366_1280447820"/>
      <w:bookmarkStart w:id="511" w:name="_Toc201"/>
      <w:bookmarkEnd w:id="510"/>
      <w:r>
        <w:rPr/>
        <w:t>1</w:t>
      </w:r>
      <w:r>
        <w:rPr>
          <w:rtl w:val="true"/>
        </w:rPr>
        <w:t xml:space="preserve">. </w:t>
      </w:r>
      <w:r>
        <w:rPr>
          <w:rtl w:val="true"/>
        </w:rPr>
        <w:t>تکیه</w:t>
      </w:r>
      <w:bookmarkEnd w:id="511"/>
    </w:p>
    <w:p>
      <w:pPr>
        <w:pStyle w:val="Heading5"/>
        <w:numPr>
          <w:ilvl w:val="4"/>
          <w:numId w:val="1"/>
        </w:numPr>
        <w:rPr/>
      </w:pPr>
      <w:bookmarkStart w:id="512" w:name="__RefHeading___Toc13996368_1280447820"/>
      <w:bookmarkStart w:id="513" w:name="_Toc202"/>
      <w:bookmarkEnd w:id="512"/>
      <w:r>
        <w:rPr/>
        <w:t>1-1</w:t>
      </w:r>
      <w:r>
        <w:rPr>
          <w:rtl w:val="true"/>
        </w:rPr>
        <w:t xml:space="preserve">. </w:t>
      </w:r>
      <w:r>
        <w:rPr>
          <w:rtl w:val="true"/>
        </w:rPr>
        <w:t>تکّیه، قدیمی ترین رقیب مسجد</w:t>
      </w:r>
      <w:bookmarkEnd w:id="513"/>
    </w:p>
    <w:p>
      <w:pPr>
        <w:pStyle w:val="BookText"/>
        <w:rPr/>
      </w:pPr>
      <w:r>
        <w:rPr>
          <w:rFonts w:ascii="IRNazanin" w:hAnsi="IRNazanin" w:eastAsia="IRNazanin"/>
          <w:color w:val="111111"/>
          <w:sz w:val="28"/>
          <w:sz w:val="28"/>
          <w:szCs w:val="28"/>
          <w:rtl w:val="true"/>
          <w:lang w:bidi="fa-IR"/>
        </w:rPr>
        <w:t>در فرهنگ لغات، تکیه به معنای محل آسایش، طاق، قبه، حسینیه ای که در آن روضه می خوانند جای تعزیه خوانی جای روضه خوانی بوده و جمع آن تکایا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همچنین به مفهوم پشت دادن به چیزی جایی وسیع برای انجام مراسم عزا و روضه خوانی و اسمی قدیمی برای جای نگهداری مستمندان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تکیه محل برگزاری مراسم روضه خوانی و سوگواری و جای زندگی درویشان و زاهدان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تکیه بستن به معنی درست کردن یا ساختن تکیه به صورت برپاکردن چادرهائی است که در کوچه یا محله مرسوم بود</w:t>
      </w:r>
      <w:r>
        <w:rPr>
          <w:rFonts w:eastAsia="IRNazanin" w:cs="IRNazanin"/>
          <w:color w:val="111111"/>
          <w:sz w:val="28"/>
          <w:szCs w:val="28"/>
          <w:rtl w:val="true"/>
          <w:lang w:bidi="fa-IR"/>
        </w:rPr>
        <w:t xml:space="preserve">. </w:t>
      </w:r>
      <w:r>
        <w:rPr>
          <w:rStyle w:val="FootnoteAnchor"/>
          <w:rtl w:val="true"/>
        </w:rPr>
        <w:footnoteReference w:id="233"/>
      </w:r>
    </w:p>
    <w:p>
      <w:pPr>
        <w:pStyle w:val="Heading5"/>
        <w:numPr>
          <w:ilvl w:val="4"/>
          <w:numId w:val="1"/>
        </w:numPr>
        <w:rPr/>
      </w:pPr>
      <w:bookmarkStart w:id="514" w:name="__RefHeading___Toc13996370_1280447820"/>
      <w:bookmarkStart w:id="515" w:name="_Toc203"/>
      <w:bookmarkEnd w:id="514"/>
      <w:r>
        <w:rPr/>
        <w:t>2-1</w:t>
      </w:r>
      <w:r>
        <w:rPr>
          <w:rtl w:val="true"/>
        </w:rPr>
        <w:t xml:space="preserve">. </w:t>
      </w:r>
      <w:r>
        <w:rPr>
          <w:rtl w:val="true"/>
        </w:rPr>
        <w:t>تاریخچه به وجود آمدن تکیه در ایران و رقابت تدریجی آن با مسجد</w:t>
      </w:r>
      <w:bookmarkEnd w:id="51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در جهان اسلام در ابتدای حکومت عثمانی مطرح گردید و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اقامتگاه صوفیان بود و برخی افراد مانند ابن سبیل و نیازمندان در آن سکونت داشته و از آنان پذیرائی می شد </w:t>
      </w:r>
      <w:r>
        <w:rPr>
          <w:rStyle w:val="FootnoteAnchor"/>
          <w:rtl w:val="true"/>
        </w:rPr>
        <w:footnoteReference w:id="234"/>
      </w:r>
      <w:r>
        <w:rPr>
          <w:rFonts w:ascii="IRNazanin" w:hAnsi="IRNazanin" w:eastAsia="IRNazanin"/>
          <w:color w:val="111111"/>
          <w:sz w:val="28"/>
          <w:sz w:val="28"/>
          <w:szCs w:val="28"/>
          <w:rtl w:val="true"/>
          <w:lang w:bidi="fa-IR"/>
        </w:rPr>
        <w:t>و در آن زمان به مفهوم زاویه، آستانه، درگاه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تکیه جایگاه عبادت و اقامت درویشان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ها در آغاز در ایران کارکرد دیگری داشتند و در دوره صفویان برای نخستین بار تکیه ها کارکرد عزاداری برای امام حسین علیه السلام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صفویان به دلیل تبار صوفیانه ای که داشتند در تکیه ها به عبادات و آیین های صوفیانه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تکیه نقش آرامگاه دراویش و صوفیان و نقش خانقاهی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در آن زمان مکانی بود که صوفیان در آن پیرامون،شیخ گرد آمده و مراسم ذکر و نیایش و آداب صوفیانه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برخی مشکلات اصناف و مسائل اقتصادی و مشاعره و مناظره در تکایا انجام می شد کم کم به خاطر علاقه و الفتی که صفویان به اهل بیت علیهم السلام داشتند، کارکرد تکیه ها دگرگون و به مکانی برای سوگواری اهل بیت علیهم السلام به ویژه در ماه محرم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مقوله </w:t>
      </w:r>
      <w:bookmarkStart w:id="516" w:name="pg19042_204619"/>
    </w:p>
    <w:p>
      <w:pPr>
        <w:pStyle w:val="BookText"/>
        <w:rPr/>
      </w:pPr>
      <w:bookmarkEnd w:id="516"/>
      <w:r>
        <w:rPr>
          <w:rFonts w:ascii="IRNazanin" w:hAnsi="IRNazanin" w:eastAsia="IRNazanin"/>
          <w:color w:val="111111"/>
          <w:sz w:val="28"/>
          <w:sz w:val="28"/>
          <w:szCs w:val="28"/>
          <w:rtl w:val="true"/>
          <w:lang w:bidi="fa-IR"/>
        </w:rPr>
        <w:t>عزاداری و فعالیت های مذهبی در تکایا بیشتر در اواخر دوره صفویان و اوایل زندیان شدت گرفت</w:t>
      </w:r>
      <w:r>
        <w:rPr>
          <w:rFonts w:eastAsia="IRNazanin" w:cs="IRNazanin"/>
          <w:color w:val="111111"/>
          <w:sz w:val="28"/>
          <w:szCs w:val="28"/>
          <w:rtl w:val="true"/>
          <w:lang w:bidi="fa-IR"/>
        </w:rPr>
        <w:t xml:space="preserve">. </w:t>
      </w:r>
      <w:r>
        <w:rPr>
          <w:rStyle w:val="FootnoteAnchor"/>
          <w:rtl w:val="true"/>
        </w:rPr>
        <w:footnoteReference w:id="235"/>
      </w:r>
    </w:p>
    <w:p>
      <w:pPr>
        <w:pStyle w:val="Heading5"/>
        <w:numPr>
          <w:ilvl w:val="4"/>
          <w:numId w:val="1"/>
        </w:numPr>
        <w:rPr/>
      </w:pPr>
      <w:bookmarkStart w:id="517" w:name="__RefHeading___Toc13996372_1280447820"/>
      <w:bookmarkStart w:id="518" w:name="_Toc204"/>
      <w:bookmarkEnd w:id="517"/>
      <w:r>
        <w:rPr/>
        <w:t>2-2</w:t>
      </w:r>
      <w:r>
        <w:rPr>
          <w:rtl w:val="true"/>
        </w:rPr>
        <w:t xml:space="preserve">. </w:t>
      </w:r>
      <w:r>
        <w:rPr>
          <w:rtl w:val="true"/>
        </w:rPr>
        <w:t>مهم ترین تکیه در تاریخ ایران</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بزرگترین تکایای اولیه ایران بود که در عصر ناصرالدین شاه بنا شده و دارای معماری ارزشمند و رواج تعزیه خوانی در دو نوبت عصر و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تیه سه طبقه و با سقف چادری از جنس کرباس بر روی اسکلت چوبی بوده که در آن اتفاقات مهم سیاسی و تاریخی مانند تصمیماتی در مورد ضرب سکه، تشییع ناصرالدین شاه و مظفرالدین شاه و مجلس مؤسسین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ناصرالدین شاه این تکیه رو به ویرانی نهاد و سرانجام در محل آن بانک ملی کشور بنا شد</w:t>
      </w:r>
      <w:r>
        <w:rPr>
          <w:rFonts w:eastAsia="IRNazanin" w:cs="IRNazanin"/>
          <w:color w:val="111111"/>
          <w:sz w:val="28"/>
          <w:szCs w:val="28"/>
          <w:rtl w:val="true"/>
          <w:lang w:bidi="fa-IR"/>
        </w:rPr>
        <w:t xml:space="preserve">. </w:t>
      </w:r>
      <w:r>
        <w:rPr>
          <w:rStyle w:val="FootnoteAnchor"/>
          <w:rtl w:val="true"/>
        </w:rPr>
        <w:footnoteReference w:id="236"/>
      </w:r>
    </w:p>
    <w:p>
      <w:pPr>
        <w:pStyle w:val="Heading5"/>
        <w:numPr>
          <w:ilvl w:val="4"/>
          <w:numId w:val="1"/>
        </w:numPr>
        <w:rPr/>
      </w:pPr>
      <w:bookmarkStart w:id="519" w:name="__RefHeading___Toc13996374_1280447820"/>
      <w:bookmarkStart w:id="520" w:name="_Toc205"/>
      <w:bookmarkEnd w:id="519"/>
      <w:r>
        <w:rPr/>
        <w:t>3-2</w:t>
      </w:r>
      <w:r>
        <w:rPr>
          <w:rtl w:val="true"/>
        </w:rPr>
        <w:t xml:space="preserve">. </w:t>
      </w:r>
      <w:r>
        <w:rPr>
          <w:rtl w:val="true"/>
        </w:rPr>
        <w:t>خاستگاه تاریخی تکیه ها در ایران</w:t>
      </w:r>
      <w:bookmarkEnd w:id="520"/>
    </w:p>
    <w:p>
      <w:pPr>
        <w:pStyle w:val="BookText"/>
        <w:rPr/>
      </w:pPr>
      <w:r>
        <w:rPr>
          <w:rFonts w:ascii="IRNazanin" w:hAnsi="IRNazanin" w:eastAsia="IRNazanin"/>
          <w:color w:val="111111"/>
          <w:sz w:val="28"/>
          <w:sz w:val="28"/>
          <w:szCs w:val="28"/>
          <w:rtl w:val="true"/>
          <w:lang w:bidi="fa-IR"/>
        </w:rPr>
        <w:t>در ایران همزمان با گسترش حسینیه سازی تکیه سازی هم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تکیه فقط جای شبیه خوانی و تعزیه 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تکیه سازی در دوران ناصرالدین شاه انجام شد و در دوران وی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در تهران دایر بود و در انتهای سلسله قاجاریه تعداد تکایای تهران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اسناد تاریخی می توان خاستگاه تکایا را در این سه مورد خلاصه نمود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برخی تکایا در ابتدا بقعه و آرامگاه و مقبره بزرگان و مشایخ و صالحان بود و سپس به تکیه تغییر یافت؛ مثل تکیه هفت تن تکیه، پهلوان شریف برخی تکایا در گذشته کاروانسرا بودند و کم کم به مکانی برای تعزیه خوانی و عزاداری تبدیل شدند؛ مثل تکیه حمام خانه گروهی دیگر از تکایا در دوران زندیان فقط با هدف تعزیه خوانی ساخته شدند؛ مثل تکیه حاج میرزا آقاسی</w:t>
      </w:r>
      <w:r>
        <w:rPr>
          <w:rFonts w:eastAsia="IRNazanin" w:cs="IRNazanin"/>
          <w:color w:val="111111"/>
          <w:sz w:val="28"/>
          <w:szCs w:val="28"/>
          <w:rtl w:val="true"/>
          <w:lang w:bidi="fa-IR"/>
        </w:rPr>
        <w:t>.</w:t>
      </w:r>
    </w:p>
    <w:p>
      <w:pPr>
        <w:pStyle w:val="Heading5"/>
        <w:numPr>
          <w:ilvl w:val="4"/>
          <w:numId w:val="1"/>
        </w:numPr>
        <w:rPr/>
      </w:pPr>
      <w:bookmarkStart w:id="521" w:name="__RefHeading___Toc13996376_1280447820"/>
      <w:bookmarkStart w:id="522" w:name="_Toc206"/>
      <w:bookmarkEnd w:id="521"/>
      <w:r>
        <w:rPr/>
        <w:t>4-2</w:t>
      </w:r>
      <w:r>
        <w:rPr>
          <w:rtl w:val="true"/>
        </w:rPr>
        <w:t xml:space="preserve">. </w:t>
      </w:r>
      <w:r>
        <w:rPr>
          <w:rtl w:val="true"/>
        </w:rPr>
        <w:t>اهمیت اجتماعی و کارکردهای تکیه در گذشته</w:t>
      </w:r>
      <w:bookmarkEnd w:id="522"/>
    </w:p>
    <w:p>
      <w:pPr>
        <w:pStyle w:val="Heading6"/>
        <w:numPr>
          <w:ilvl w:val="5"/>
          <w:numId w:val="1"/>
        </w:numPr>
        <w:rPr/>
      </w:pPr>
      <w:bookmarkStart w:id="523" w:name="__RefHeading___Toc13996378_1280447820"/>
      <w:bookmarkStart w:id="524" w:name="_Toc207"/>
      <w:bookmarkEnd w:id="523"/>
      <w:r>
        <w:rPr>
          <w:rtl w:val="true"/>
        </w:rPr>
        <w:t>اشاره</w:t>
      </w:r>
      <w:bookmarkEnd w:id="52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ها بر چهار پایه اساسی ساختار می یافتند مرکز شهر مرکز محله عنصر، ارتباط دهنده، گذر اصلی و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در طول سال غیر فعال بودند و از آن ها برای خشک کردن و نگهداری کردن و انبار نمودن برخی محصولات کشاورزی و خواربار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عزاداری محرم </w:t>
      </w:r>
      <w:bookmarkStart w:id="525" w:name="pg19042_204620"/>
    </w:p>
    <w:p>
      <w:pPr>
        <w:pStyle w:val="BookText"/>
        <w:rPr/>
      </w:pPr>
      <w:bookmarkEnd w:id="525"/>
      <w:r>
        <w:rPr>
          <w:rFonts w:ascii="IRNazanin" w:hAnsi="IRNazanin" w:eastAsia="IRNazanin"/>
          <w:color w:val="111111"/>
          <w:sz w:val="28"/>
          <w:sz w:val="28"/>
          <w:szCs w:val="28"/>
          <w:rtl w:val="true"/>
          <w:lang w:bidi="fa-IR"/>
        </w:rPr>
        <w:t>و صفر با همبستگی اهالی شهریا، محله، تکایا تمیز می شد و چادر عزا برافراشته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بیشتر تکایا شامل سگو در وسط، ساختمانی بدون سقف و ساختمانی مسقف، حیاط آن دارای شیبی ملایم برای ورود و خروج اسب ها جای نشستن بچه ها و زنان چند مدخل، طاق نماها، جائی برای نشستن مردان تماشاگر غرفه های رختکن برای تعزیه خوانان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درویشی مانند کشکول، تسبیح، منتشا، پوست تخت، وصله ها و برخی اشعار محتشم کاشانی، برای تزئین تکیه ها استفاده می کردند تکیه سازی در دوران قاجار رواج داشت و برخی تکیه ها کارکردی سیاسی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تکایا جنبه شاهی و دولتی و برخی جنبه اعیانی و اشرافی و برخی عادی در شهر و روستا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آمار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در ایران وجود داشت که مازندران بیشترین تعداد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و استان تهران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را دارا بودند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تکیه های مازندران دارای یک ویژگی خاصی هستند که آن ها را با دیگر تکایا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تکایای مازندرانی، سقانفار، سقّانپار یا ساقی نفار احداث می شد که بنای بیشتر آن ها ساده و چهارگوش و از جنس چوب بوده و براساس زندگی ساده و بی پیرایه دامداری و کشاورزی ساخته می شود و دارای پلکان چوبی و برخی منبت کاری های ساده در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نذر حضرت ابوالفضل علیه السلام سقای کربلا، بوده و زیارتگاه محسوب می شوند و در پای این بناها قربانی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سفره ها و مراسم های منتسب به آن حضرت به قصد قربت در همین مکان برگزار می شود در این مکان برخی امور مربوط به سیراب نمودن عزاداران تشنه در مراسم های محرم و دستجات با طبخ چای تهیه و توزیع شربت و سایر نوشیدنی ها برحسب وضعیت آب و هوا برای عزاداران انجام می شود</w:t>
      </w:r>
      <w:r>
        <w:rPr>
          <w:rFonts w:eastAsia="IRNazanin" w:cs="IRNazanin"/>
          <w:color w:val="111111"/>
          <w:sz w:val="28"/>
          <w:szCs w:val="28"/>
          <w:rtl w:val="true"/>
          <w:lang w:bidi="fa-IR"/>
        </w:rPr>
        <w:t xml:space="preserve">. </w:t>
      </w:r>
      <w:r>
        <w:rPr>
          <w:rStyle w:val="FootnoteAnchor"/>
          <w:rtl w:val="true"/>
        </w:rPr>
        <w:footnoteReference w:id="239"/>
      </w:r>
    </w:p>
    <w:p>
      <w:pPr>
        <w:pStyle w:val="Heading6"/>
        <w:numPr>
          <w:ilvl w:val="5"/>
          <w:numId w:val="1"/>
        </w:numPr>
        <w:rPr/>
      </w:pPr>
      <w:bookmarkStart w:id="526" w:name="__RefHeading___Toc13996380_1280447820"/>
      <w:bookmarkStart w:id="527" w:name="_Toc208"/>
      <w:bookmarkEnd w:id="526"/>
      <w:r>
        <w:rPr>
          <w:rtl w:val="true"/>
        </w:rPr>
        <w:t>آسیب ها و راهکارها</w:t>
      </w:r>
      <w:bookmarkEnd w:id="52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مطالب مطرح شده تکیه از خاستگاهی به مراتب ضعیف تر از مسجد برخوردار است و منزلت آن با مساجد به عنوان بیت الله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توسعه تکایا بعد از اعمال صوفیگری، تعزیه خوانی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روند تاریخی ایجاد و توسعه و گسترش تکایا مشخّص می شود که دربنا نمودن برخی نیات غیرمسجدی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آسیب های تکایا این </w:t>
      </w:r>
    </w:p>
    <w:p>
      <w:pPr>
        <w:pStyle w:val="BookText"/>
        <w:rPr/>
      </w:pPr>
      <w:r>
        <w:rPr>
          <w:rFonts w:ascii="IRNazanin" w:hAnsi="IRNazanin" w:eastAsia="IRNazanin"/>
          <w:color w:val="111111"/>
          <w:sz w:val="28"/>
          <w:sz w:val="28"/>
          <w:szCs w:val="28"/>
          <w:rtl w:val="true"/>
          <w:lang w:bidi="fa-IR"/>
        </w:rPr>
        <w:t xml:space="preserve">است که ضمن کاهش رونق مساجد، برخی فعالیت های غیرمسجدی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تقدّس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انجام می شود همچنان که برخی احکام فقهی مسجد و تخفیفاتی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بانوان معذورو حتّی حضور افراد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نگهداری تکایا در نظر گرفته شده بر این مطلب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جایی برای نشستن مردان تماشاگر غرفه های رختکن برای تعزیه خوانان، استفاده از اسباب درویشی مانند کشکول، تسبیح، منتشا پوست تخت وصله ها برای تزئین تکیه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بودن تقدس تکیه در مقابل مسجد در گذشته و حال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به عنوان دست آویزی هرچند کم اهمیت تلقی شود تا برخی دشمنان فرهنگ مسجدی به بیان توجیهاتی برای رفتار خود در تکایا اقدام نمایند؛ چرا که تکایا از امور صوفیگری برخاسته و فقط با انجام تعزیه خوانی در ایام محرم و صفر به صورت تکایای امروزی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تکایای قدیمی به عنوان انبار و فعال بودن آن ها فقط در ماه های محرم و صفر و داشتن نگرش قبیله ای و محله ای به تکایا و بسیاری از امور قابل انجام در تکایا، امروز از عوامل آسیب زا هستند که باید در مدیریت آن ها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تکایا بخشی از فرهنگ و نگرش های اجتماعی محلات و روستاها و برخی شهرها را تشکیل می دهد و حذف آن ها خود، آسیب های متعدد دیگری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شاید اعتقاد و تعصب مردم به خصوص در روستاها و محلّات کوچک به تکایا بیشتر باشد و احتمال دارد وجود بنای تکیه در کنار بنای مسجد خود به رونق و اعتبار مسجد در نظر عموم بیفزاید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کنونی این است که نگرش های فرهنگی متضاد با مسجد در خصوص تکیه که در اذهان مردم وجود دارد با تبلیغات مسجدی توسط امامان جماعت و متولیان مساجد و براساس آموزه های قرآنی اسلام اصلاح شود و برحسب مورد با نگرش های اسلامی غنی سازی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بودن مسجد و فرع بودن تکیه باید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تکایا را در قالب مدیریت مسجدی اداره نمود و تکایا را جزئی از زیر مجموعه مساجد و تحت لوای آن و زیر نظر متولیان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قالب یک متولی خود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برحسب قوانین و تفکرات مسجدی مدیریت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مدیریت تکایا می تواند محل برخی از فعالیت های مسجدی مانند مراسم های زنانه مجالس جوانان و نوجوانان و برخی فعالیت های دیگر باشد که همزمان و همراه با مکان مسجد برگزار می شوند</w:t>
      </w:r>
      <w:r>
        <w:rPr>
          <w:rFonts w:eastAsia="IRNazanin" w:cs="IRNazanin"/>
          <w:color w:val="111111"/>
          <w:sz w:val="28"/>
          <w:szCs w:val="28"/>
          <w:rtl w:val="true"/>
          <w:lang w:bidi="fa-IR"/>
        </w:rPr>
        <w:t xml:space="preserve">. </w:t>
      </w:r>
      <w:bookmarkStart w:id="528" w:name="pg19042_204622"/>
    </w:p>
    <w:p>
      <w:pPr>
        <w:pStyle w:val="Heading4"/>
        <w:numPr>
          <w:ilvl w:val="3"/>
          <w:numId w:val="1"/>
        </w:numPr>
        <w:rPr/>
      </w:pPr>
      <w:bookmarkStart w:id="529" w:name="__RefHeading___Toc13996382_1280447820"/>
      <w:bookmarkStart w:id="530" w:name="_Toc209"/>
      <w:bookmarkEnd w:id="528"/>
      <w:bookmarkEnd w:id="529"/>
      <w:r>
        <w:rPr/>
        <w:t>2</w:t>
      </w:r>
      <w:r>
        <w:rPr>
          <w:rtl w:val="true"/>
        </w:rPr>
        <w:t xml:space="preserve">. </w:t>
      </w:r>
      <w:r>
        <w:rPr>
          <w:rtl w:val="true"/>
        </w:rPr>
        <w:t>حسینیّه</w:t>
      </w:r>
      <w:bookmarkEnd w:id="530"/>
    </w:p>
    <w:p>
      <w:pPr>
        <w:pStyle w:val="Heading5"/>
        <w:numPr>
          <w:ilvl w:val="4"/>
          <w:numId w:val="1"/>
        </w:numPr>
        <w:rPr/>
      </w:pPr>
      <w:bookmarkStart w:id="531" w:name="__RefHeading___Toc13996384_1280447820"/>
      <w:bookmarkStart w:id="532" w:name="_Toc210"/>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 xml:space="preserve">خانه ای است که مخصوص اقامه عزای امام حسین علیه السلام اقامه عزای امام حسین باشد حسینیه،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Place where the martyrdom of Imam hossein is mourned for theatre of passion-plays</w:t>
      </w:r>
    </w:p>
    <w:p>
      <w:pPr>
        <w:pStyle w:val="BookText"/>
        <w:rPr/>
      </w:pPr>
      <w:r>
        <w:rPr>
          <w:rFonts w:ascii="IRNazanin" w:hAnsi="IRNazanin" w:eastAsia="IRNazanin"/>
          <w:color w:val="111111"/>
          <w:sz w:val="28"/>
          <w:sz w:val="28"/>
          <w:szCs w:val="28"/>
          <w:rtl w:val="true"/>
          <w:lang w:bidi="fa-IR"/>
        </w:rPr>
        <w:t xml:space="preserve">مسافرخانه هایی هستند که در شهرها مخصوص زائران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و جنبه انتفاعی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حسینیه مکانی برای برگزاری مراسم مذهبی به ویژه مراسم سوگواری حسین بن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حسینیه از نام سید و سرور سالار شهیدان گرفته شده و در ابتدا هدف از تأسیس حسینیه ها، برگزاری مراسم و محافل عزاداری برای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نامگذاری حسینیه ها گاهی نام واقف یا بانی را بر روی حسینیه می گذارند یا آن ها را به نام اصناف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هایی که اهالی برخی شهرها در شهرهای دیگر بنا می کنند به نام گروه مهاجران یا زائران خوانده می شوند برخی حسینیه ها نیز به نام محله ای که در آن واقع شده اند،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حسینیه ها به نام امامان معصوم علیهم السلام و فرزندان آن ها نیز مرسوم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بر اساس آمار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8752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در کشور وجود داشت که از این تعداد، استان خراسان با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اوّل بود و تهران دارای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بود که همه آن ها در دوران قاجاریه ساخته شدند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برای روشن شدن رقیب بودن حسینیه برای مسجد در ادامه به نحوه شکل گیری آن اشاره می شود</w:t>
      </w:r>
      <w:r>
        <w:rPr>
          <w:rFonts w:eastAsia="IRNazanin" w:cs="IRNazanin"/>
          <w:color w:val="111111"/>
          <w:sz w:val="28"/>
          <w:szCs w:val="28"/>
          <w:rtl w:val="true"/>
          <w:lang w:bidi="fa-IR"/>
        </w:rPr>
        <w:t>.</w:t>
      </w:r>
    </w:p>
    <w:p>
      <w:pPr>
        <w:pStyle w:val="Heading5"/>
        <w:numPr>
          <w:ilvl w:val="4"/>
          <w:numId w:val="1"/>
        </w:numPr>
        <w:rPr/>
      </w:pPr>
      <w:bookmarkStart w:id="533" w:name="__RefHeading___Toc13996386_1280447820"/>
      <w:bookmarkStart w:id="534" w:name="_Toc211"/>
      <w:bookmarkEnd w:id="533"/>
      <w:r>
        <w:rPr/>
        <w:t>1-2</w:t>
      </w:r>
      <w:r>
        <w:rPr>
          <w:rtl w:val="true"/>
        </w:rPr>
        <w:t xml:space="preserve">. </w:t>
      </w:r>
      <w:r>
        <w:rPr>
          <w:rtl w:val="true"/>
        </w:rPr>
        <w:t>تاریخچه شکل گیری حسینیه در ایران</w:t>
      </w:r>
      <w:bookmarkEnd w:id="53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های عزاداری امام حسین علیه السلام در شکل جدید نخستین بار در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ق به وجود آمدند </w:t>
      </w:r>
      <w:r>
        <w:rPr>
          <w:rStyle w:val="FootnoteAnchor"/>
          <w:rtl w:val="true"/>
        </w:rPr>
        <w:footnoteReference w:id="243"/>
      </w:r>
      <w:r>
        <w:rPr>
          <w:rFonts w:ascii="IRNazanin" w:hAnsi="IRNazanin" w:eastAsia="IRNazanin"/>
          <w:color w:val="111111"/>
          <w:sz w:val="28"/>
          <w:sz w:val="28"/>
          <w:szCs w:val="28"/>
          <w:rtl w:val="true"/>
          <w:lang w:bidi="fa-IR"/>
        </w:rPr>
        <w:t xml:space="preserve">به دستور معزّالدوله در عاشورای سال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ق عزای عمومی اعلام شد و از مردم خواسته </w:t>
      </w:r>
      <w:bookmarkStart w:id="535" w:name="pg19042_204623"/>
    </w:p>
    <w:p>
      <w:pPr>
        <w:pStyle w:val="BookText"/>
        <w:rPr/>
      </w:pPr>
      <w:bookmarkEnd w:id="535"/>
      <w:r>
        <w:rPr>
          <w:rFonts w:ascii="IRNazanin" w:hAnsi="IRNazanin" w:eastAsia="IRNazanin"/>
          <w:color w:val="111111"/>
          <w:sz w:val="28"/>
          <w:sz w:val="28"/>
          <w:szCs w:val="28"/>
          <w:rtl w:val="true"/>
          <w:lang w:bidi="fa-IR"/>
        </w:rPr>
        <w:t>شد که با پوشیدن جامه سیاه، اندوه خود را نشان دهند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در عاشورای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 نیز گریه و ندبه برای امام حسین علیه السلام و نوحه خوانی و برپایی ماتم برای آن امام برگزار گردید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با روی کار آمدن دولت صفویه و تغییر مملکت به صورت کشوری شیعه و مقتدر، سرودن شعر در مدح و رثای ائمه و شهدای کربلا برای شاعران افتخاری بس بزرگ محسوب می شد و این تأثیری فراوان بر آینده آیین سوگواری محرم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دوره صفویه شکل مهم و معروف دیگری از نمایش مذهبی پدید آمد که در ارتباط با واقعه کربلا و شهادت امام حسین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این داستان ها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شد و از اوایل سده شانزدهم در میان شیعیان به گونه ای گسترده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تکیه ها و حسینیه ها و موقوفات مربوط به عزاداری امام حسین علیه اللسام در ایران شکل گرفت و در سراسر کشور گسترش یافتند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با این حال حسینیه از دوره قاجار تثبیت شده است، چنان که تاریخ بنای حسینیه های مهم و معروف نیز تاریخی قدیم تر از آن را نشان نمی دهد</w:t>
      </w:r>
      <w:r>
        <w:rPr>
          <w:rFonts w:eastAsia="IRNazanin" w:cs="IRNazanin"/>
          <w:color w:val="111111"/>
          <w:sz w:val="28"/>
          <w:szCs w:val="28"/>
          <w:rtl w:val="true"/>
          <w:lang w:bidi="fa-IR"/>
        </w:rPr>
        <w:t xml:space="preserve">. </w:t>
      </w:r>
      <w:r>
        <w:rPr>
          <w:rStyle w:val="FootnoteAnchor"/>
          <w:rtl w:val="true"/>
        </w:rPr>
        <w:footnoteReference w:id="247"/>
      </w:r>
    </w:p>
    <w:p>
      <w:pPr>
        <w:pStyle w:val="Heading5"/>
        <w:numPr>
          <w:ilvl w:val="4"/>
          <w:numId w:val="1"/>
        </w:numPr>
        <w:rPr/>
      </w:pPr>
      <w:bookmarkStart w:id="536" w:name="__RefHeading___Toc13996388_1280447820"/>
      <w:bookmarkStart w:id="537" w:name="_Toc212"/>
      <w:bookmarkEnd w:id="536"/>
      <w:r>
        <w:rPr/>
        <w:t>2-2</w:t>
      </w:r>
      <w:r>
        <w:rPr>
          <w:rtl w:val="true"/>
        </w:rPr>
        <w:t xml:space="preserve">. </w:t>
      </w:r>
      <w:r>
        <w:rPr>
          <w:rtl w:val="true"/>
        </w:rPr>
        <w:t>حسینیه های قدیم و حسینیه های امروزی به عنوان رقیب مسجد</w:t>
      </w:r>
      <w:bookmarkEnd w:id="53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حسینیه ها سرپوشیده نبودند و در واقع شبیه تکایا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موارد واژه حسینیه و تکیه به یک محلّ واحد و مشابه اطلاق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دهه های اخیر حسینیه های سرپوشیده با عملکرد مشابه مسجد در برخی شهرها و روستاها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حسینیه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حسینیه های شهر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حکم زائرسرا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حسینیه ها به مجموعه ای وسیع اطلاق می شود که شامل مسجد محل برپائی اجتماعات و سخنرانی، محل فعالیت های مختلف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این حسینیه ها، حسینیه ارشاد تهران و پس از آن، حسینیه های یزد نائین، شیراز و حسینیه های شمال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حسینیه ها در دوران قاجاریه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حسینیه ها دارای رواق، فضای سرپوشیده و فضای روباز، غرفه ها و ایوان های شاه نشین بودند</w:t>
      </w:r>
      <w:r>
        <w:rPr>
          <w:rFonts w:eastAsia="IRNazanin" w:cs="IRNazanin"/>
          <w:color w:val="111111"/>
          <w:sz w:val="28"/>
          <w:szCs w:val="28"/>
          <w:rtl w:val="true"/>
          <w:lang w:bidi="fa-IR"/>
        </w:rPr>
        <w:t xml:space="preserve">. </w:t>
      </w:r>
      <w:r>
        <w:rPr>
          <w:rStyle w:val="FootnoteAnchor"/>
          <w:rtl w:val="true"/>
        </w:rPr>
        <w:footnoteReference w:id="248"/>
      </w:r>
      <w:bookmarkStart w:id="538" w:name="pg19042_204624"/>
    </w:p>
    <w:p>
      <w:pPr>
        <w:pStyle w:val="BookText"/>
        <w:rPr/>
      </w:pPr>
      <w:bookmarkEnd w:id="538"/>
      <w:r>
        <w:rPr>
          <w:rFonts w:ascii="IRNazanin" w:hAnsi="IRNazanin" w:eastAsia="IRNazanin"/>
          <w:color w:val="111111"/>
          <w:sz w:val="28"/>
          <w:sz w:val="28"/>
          <w:szCs w:val="28"/>
          <w:rtl w:val="true"/>
          <w:lang w:bidi="fa-IR"/>
        </w:rPr>
        <w:t>متأسفانه با وجود برخی مساجد بزرگ و فعّال امروز حسینیه ها کارکردهای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اختصاصی حسینیه ها برگزاری مراسم سنتی عزاداری و روضه خوانی، به ویژه برای امام حسین علیه السلام و یارانش و کارکرد عمومی شان، شامل برگزاری آیین های مذهبی و فرهنگی تشکیل صندوق های قرض الحسنه سکونتگاه موقت زائران در شهرهای زیارتی، تقویت روحیه همدلی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داشته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براساس آمار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در ایران وجود داشته که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اماکن دینی و مذهبی کشور را تشکیل می داد</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539" w:name="__RefHeading___Toc13996390_1280447820"/>
      <w:bookmarkStart w:id="540" w:name="_Toc213"/>
      <w:bookmarkEnd w:id="539"/>
      <w:r>
        <w:rPr/>
        <w:t>3-2</w:t>
      </w:r>
      <w:r>
        <w:rPr>
          <w:rtl w:val="true"/>
        </w:rPr>
        <w:t xml:space="preserve">. </w:t>
      </w:r>
      <w:r>
        <w:rPr>
          <w:rtl w:val="true"/>
        </w:rPr>
        <w:t>آسیب های احتمالی حسینیه و راهکارها</w:t>
      </w:r>
      <w:bookmarkEnd w:id="540"/>
    </w:p>
    <w:p>
      <w:pPr>
        <w:pStyle w:val="BookText"/>
        <w:rPr/>
      </w:pPr>
      <w:r>
        <w:rPr>
          <w:rFonts w:ascii="IRNazanin" w:hAnsi="IRNazanin" w:eastAsia="IRNazanin"/>
          <w:color w:val="111111"/>
          <w:sz w:val="28"/>
          <w:sz w:val="28"/>
          <w:szCs w:val="28"/>
          <w:rtl w:val="true"/>
          <w:lang w:bidi="fa-IR"/>
        </w:rPr>
        <w:t>حسینیه پس از مسجد پرکاربردترین مکان مذهبی در میان شیعیان است و از رقبای جدی و قدرتمند مساجد بوده و موجب خالی شدن مساجد می گردند بررسی تاریخ عزاداری حسینی و تحوّلات و تطبیقات عملی آن در جامعه نشان می دهد که هر اندازه این مراسم ها در فضایی سالم برگزار شود به همان مقدار از افراط و خشنونت و لغزش های احتمالی در رفتار فاصله می گیرد و ضرورت استقلال عزاداری امام حسین از عوامل پیرامونی خود به ندرت مورد تردید واقع شده است؛ به ویژه آنکه مراسم عزاداری حسینی از سوپاپ های اطمینانی در درون خود برخوردار بوده و آن قداست نهضت عاشورا و ارزش های انقلابی است که مانع هرگونه سوء استفاده از آن می شود؛ با این حال، مراسم عزاداری حسینی نیز همانند هر رسم و سنّت ملّی مذهبی در معرض تلاش هایی برای سوء استفاده و تخریب از ناحیه سودجویان و مغرضان قرار گرفته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دلایلی که بر اساس آن به ساخت حسینیه ها اقدام می شود این است که در نحوه بنای مسجد مکانی برای عزاداری زنان یا جائی برپائی برخی مراسم های زنانه ساخته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نامتناسب بودن حجم جمعیت تحت پوشش برخی مساجد با فضای مساجد، عامل دیگر ایجاد حسینیه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مهندسان و معماران در ساخت مسجد جایگاهی برای زنان ضمن رعایت موارد خاص زنانه در نظر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 شود که پس از اتمام بنای مساجد متولیان به ساخت حسینیه در کنار مسجد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مستلزم تحمل هزینه های </w:t>
      </w:r>
      <w:bookmarkStart w:id="541" w:name="pg19042_204625"/>
    </w:p>
    <w:p>
      <w:pPr>
        <w:pStyle w:val="BookText"/>
        <w:rPr/>
      </w:pPr>
      <w:bookmarkEnd w:id="541"/>
      <w:r>
        <w:rPr>
          <w:rFonts w:ascii="IRNazanin" w:hAnsi="IRNazanin" w:eastAsia="IRNazanin"/>
          <w:color w:val="111111"/>
          <w:sz w:val="28"/>
          <w:sz w:val="28"/>
          <w:szCs w:val="28"/>
          <w:rtl w:val="true"/>
          <w:lang w:bidi="fa-IR"/>
        </w:rPr>
        <w:t>مجدد و مضاعف در عمران و توسعه بنای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به دلیل عدم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به دلیل بسته بودن درب آن 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فعالیت های خاص مسجد،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اخلاق، قرآن و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محله ها و یا حسینیه ها برگزار می شود که این امر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تر از اسلامی مغایر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حسینیه ها به دلیل داشتن فضای سرپوشیده زیاد و پرحجم کانون ارتباط و توجهات اجتماعی در شهرها و روستاها در ماه های محرم و صفر هستند </w:t>
      </w:r>
      <w:r>
        <w:rPr>
          <w:rStyle w:val="FootnoteAnchor"/>
          <w:rtl w:val="true"/>
        </w:rPr>
        <w:footnoteReference w:id="252"/>
      </w:r>
      <w:r>
        <w:rPr>
          <w:rFonts w:ascii="IRNazanin" w:hAnsi="IRNazanin" w:eastAsia="IRNazanin"/>
          <w:color w:val="111111"/>
          <w:sz w:val="28"/>
          <w:sz w:val="28"/>
          <w:szCs w:val="28"/>
          <w:rtl w:val="true"/>
          <w:lang w:bidi="fa-IR"/>
        </w:rPr>
        <w:t>و در بسیاری از موارد همزمان با برنامه های مسجدی و عزاداری در،مساجد، حسینیه ها نیز به فعالیت می پردازند و بدین ترتیب با مساجد رقابت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باید مساجد بر حسب اصول مهندسی و معماری و براساس چشم اندازی از تخمین جمعیت شرکت کنندگان و آحاد جمعیت تحت پوشش ساخته شود در این خصوص، رعایت ظرفیت مسجد بر حسب ساکنان محله یا بخش تحت پوشش مسجد الزامی بوده و متولیان امر باید رشد نسبی جمعیت در سال های آتی را مد نظر داشته باشند؛ زیرا ناکافی بودن ظرفیت مساجد برای جمعیت عزاداران حسینی از مهمترین دلایل برپائی حسینیه ها و عزاخانه های موقت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به نظر نگارنده باید با ساخت مساجد مناسب، مساجد را به حسینیه و عزاخانه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محرم و صفر و فاطمیه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کنیم نه اینکه عزاخانه موقتی یا حسینیه بسازیم و مساجد را از رونق بیندازیم و رقیبی برای مساجد ایجاد نمائیم</w:t>
      </w:r>
      <w:r>
        <w:rPr>
          <w:rFonts w:eastAsia="IRNazanin" w:cs="IRNazanin"/>
          <w:color w:val="111111"/>
          <w:sz w:val="28"/>
          <w:szCs w:val="28"/>
          <w:rtl w:val="true"/>
          <w:lang w:bidi="fa-IR"/>
        </w:rPr>
        <w:t>.</w:t>
      </w:r>
    </w:p>
    <w:p>
      <w:pPr>
        <w:pStyle w:val="Heading5"/>
        <w:numPr>
          <w:ilvl w:val="4"/>
          <w:numId w:val="1"/>
        </w:numPr>
        <w:rPr/>
      </w:pPr>
      <w:bookmarkStart w:id="542" w:name="__RefHeading___Toc13996392_1280447820"/>
      <w:bookmarkStart w:id="543" w:name="_Toc214"/>
      <w:bookmarkEnd w:id="542"/>
      <w:r>
        <w:rPr/>
        <w:t>4-2</w:t>
      </w:r>
      <w:r>
        <w:rPr>
          <w:rtl w:val="true"/>
        </w:rPr>
        <w:t xml:space="preserve">. </w:t>
      </w:r>
      <w:r>
        <w:rPr>
          <w:rtl w:val="true"/>
        </w:rPr>
        <w:t>قداست خاص مسجد و تفاوت های بین مسجد، تكيه و حسينيه</w:t>
      </w:r>
      <w:bookmarkEnd w:id="54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اساسی مسجد با دو مورد دیگر در این است که اگر مسجد، مسجدالحرام و یا مسجدالنبی باشد، برشخص جنب حرام است که در آن وارد شود اگر چه از یک در داخل و از در دیگر خارج شود و اگر مسجد از نوع دیگر مساجد باشد، توقف برای جنب در آن حرام است، ولی اگر از یک در داخل و از در دیگر خارج شود یا برای برداشتن چیزی به مسجد برود، مانعی ندارد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در حالی که در دو مورد دیگر، یعنی حسینیه و تکّیه، اگر شخص جنب وارد و خارج یا توقف کند مانعی ندارد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نجس کردن </w:t>
      </w:r>
      <w:bookmarkStart w:id="544" w:name="pg19042_204626"/>
    </w:p>
    <w:p>
      <w:pPr>
        <w:pStyle w:val="BookText"/>
        <w:rPr/>
      </w:pPr>
      <w:bookmarkEnd w:id="544"/>
      <w:r>
        <w:rPr>
          <w:rFonts w:ascii="IRNazanin" w:hAnsi="IRNazanin" w:eastAsia="IRNazanin"/>
          <w:color w:val="111111"/>
          <w:sz w:val="28"/>
          <w:sz w:val="28"/>
          <w:szCs w:val="28"/>
          <w:rtl w:val="true"/>
          <w:lang w:bidi="fa-IR"/>
        </w:rPr>
        <w:t xml:space="preserve">مسجد حرام و تطهیر آن واجب فوری است، </w:t>
      </w:r>
      <w:r>
        <w:rPr>
          <w:rStyle w:val="FootnoteAnchor"/>
          <w:rtl w:val="true"/>
        </w:rPr>
        <w:footnoteReference w:id="255"/>
      </w:r>
      <w:r>
        <w:rPr>
          <w:rFonts w:ascii="IRNazanin" w:hAnsi="IRNazanin" w:eastAsia="IRNazanin"/>
          <w:color w:val="111111"/>
          <w:sz w:val="28"/>
          <w:sz w:val="28"/>
          <w:szCs w:val="28"/>
          <w:rtl w:val="true"/>
          <w:lang w:bidi="fa-IR"/>
        </w:rPr>
        <w:t>اما تطهیر حسینیه واجب نیست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علاوه بر آن، با تحقق وقفیّت مسجد، بانی و سازنده آن با سایر مردم در استفاده از آن مساوی است و حق منع از ورود و نماز خواندن کسی را ندارد؛ اما سازنده حسینیه می تواند شرایط خاصی را برای واردین قرار دهد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گذشته نیز تفاوت تکیه و حسینیه این بود که خاستگاه اصلی تکیه ها پیوندی با اهل تصوّف و دراویش داشته و در تکایا سگویی قرار داشت که برفراز آن و گرداگرد آن تعزیه خوانی و شبیه خوانی می کردند ولی در حسینیه بیشتر به عزاداری و روضه خوانی سرور و سالار شهیدان در ماه های محرم و صفر می پرداختند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بنابراین می توان گفت که تکیه معنای اعم دارد و همه مکان هایی مانند خانقاه، آرامگاه، درویشان و صوفیان و مکان های شبیه خوانی و تعزیه خوانی را در بر می گیرد حسینیه، برخلاف تکیه از ابتدا بر پایه عزاداری بنا شده و تنوع کمتری نسبت به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تکایا به دوران قاجاریه برمی گردند، ولی حسینیه ها گاهی به دوره ایلخانی و بیشتر به دوران صفویه مربوط می شوند</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545" w:name="__RefHeading___Toc13996394_1280447820"/>
      <w:bookmarkStart w:id="546" w:name="_Toc215"/>
      <w:bookmarkEnd w:id="545"/>
      <w:r>
        <w:rPr/>
        <w:t>3</w:t>
      </w:r>
      <w:r>
        <w:rPr>
          <w:rtl w:val="true"/>
        </w:rPr>
        <w:t xml:space="preserve">. </w:t>
      </w:r>
      <w:r>
        <w:rPr>
          <w:rtl w:val="true"/>
        </w:rPr>
        <w:t>مهديه</w:t>
      </w:r>
      <w:bookmarkEnd w:id="546"/>
    </w:p>
    <w:p>
      <w:pPr>
        <w:pStyle w:val="Heading5"/>
        <w:numPr>
          <w:ilvl w:val="4"/>
          <w:numId w:val="1"/>
        </w:numPr>
        <w:rPr/>
      </w:pPr>
      <w:bookmarkStart w:id="547" w:name="__RefHeading___Toc13996396_1280447820"/>
      <w:bookmarkStart w:id="548" w:name="_Toc216"/>
      <w:bookmarkEnd w:id="547"/>
      <w:r>
        <w:rPr>
          <w:rtl w:val="true"/>
        </w:rPr>
        <w:t>اشاره</w:t>
      </w:r>
      <w:bookmarkEnd w:id="5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نام قائم منتظر عجل الله تعالی فرجه الشریف در نزد شیعیان و به معنی کسی که خداوند او را به سوی حق هدایت نموده و به مفهوم هدایت شده ارشاد شده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مهدیه برگرفته از اسم حضرت مهدی عجل الله تعالی فرجه الشریف 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مهدیه محلی است که خیمه عاشقان و منتظران حضرت مهدی است و برنامه های مذهبی و دعای ندبه در آن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مکان هایی با نام های قائمیّه، منتظریّه، بیت المهدی دارالمهدی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ساختن حسینیه و تکایا است که محلی برای عرض ارادت به اهل بیت علیهم السلام بوده و مصداق آیه شریف </w:t>
      </w:r>
      <w:r>
        <w:rPr>
          <w:rFonts w:ascii="Amiri" w:hAnsi="Amiri" w:eastAsia="Amiri" w:cs="Amiri"/>
          <w:color w:val="111111"/>
          <w:sz w:val="28"/>
          <w:sz w:val="28"/>
          <w:szCs w:val="28"/>
          <w:rtl w:val="true"/>
          <w:lang w:bidi="ar-SA"/>
        </w:rPr>
        <w:t>تَعاوَنُوا عَلَى الْبِرِّوَ التَّقْوى</w:t>
      </w:r>
      <w:r>
        <w:rPr>
          <w:rStyle w:val="FootnoteAnchor"/>
          <w:rtl w:val="true"/>
        </w:rPr>
        <w:footnoteReference w:id="2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2"/>
      </w:r>
      <w:bookmarkStart w:id="549" w:name="pg19042_204627"/>
    </w:p>
    <w:p>
      <w:pPr>
        <w:pStyle w:val="Heading5"/>
        <w:numPr>
          <w:ilvl w:val="4"/>
          <w:numId w:val="1"/>
        </w:numPr>
        <w:rPr/>
      </w:pPr>
      <w:bookmarkStart w:id="550" w:name="__RefHeading___Toc13996398_1280447820"/>
      <w:bookmarkStart w:id="551" w:name="_Toc217"/>
      <w:bookmarkEnd w:id="549"/>
      <w:bookmarkEnd w:id="550"/>
      <w:r>
        <w:rPr/>
        <w:t>1-3</w:t>
      </w:r>
      <w:r>
        <w:rPr>
          <w:rtl w:val="true"/>
        </w:rPr>
        <w:t xml:space="preserve">. </w:t>
      </w:r>
      <w:r>
        <w:rPr>
          <w:rtl w:val="true"/>
        </w:rPr>
        <w:t>تاریخچه بنای مهدیّه</w:t>
      </w:r>
      <w:bookmarkEnd w:id="551"/>
    </w:p>
    <w:p>
      <w:pPr>
        <w:pStyle w:val="BookText"/>
        <w:rPr/>
      </w:pPr>
      <w:r>
        <w:rPr>
          <w:rFonts w:ascii="IRNazanin" w:hAnsi="IRNazanin" w:eastAsia="IRNazanin"/>
          <w:color w:val="111111"/>
          <w:sz w:val="28"/>
          <w:sz w:val="28"/>
          <w:szCs w:val="28"/>
          <w:rtl w:val="true"/>
          <w:lang w:bidi="fa-IR"/>
        </w:rPr>
        <w:t xml:space="preserve">اولین بار شهری به نام شهر مهدیه در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توسط فاطمیان در کشور تونس در کنار خلیج قابس ساخته شد و سپس مسجدی به همین نام 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مهدیه</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استقبال گسترده مردم از جلسات سخنرانی مرحوم حاج شیخ احمد کافی و مراسم دعای کمیل و ندبه باعث شد که وی ساخت مهدیه در تهران را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کمک بازاریان خوشنام تهران و مردم،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ولی عصر تهران مهدیه ای بنا کرد که ساختمان اولیه آن پانزده هزار نفر را در خود جای می داد مردم تهران و برخی شهرستان ها، در محافل این مهدیه، مشتاقانه شرکت می کردند مهدیه تهران علاوه بر این منشأ خدمات و خیرات ارزنده ای بود که بسیاری از آن ها هم اکنون نیز ادامه دارد</w:t>
      </w:r>
      <w:r>
        <w:rPr>
          <w:rFonts w:eastAsia="IRNazanin" w:cs="IRNazanin"/>
          <w:color w:val="111111"/>
          <w:sz w:val="28"/>
          <w:szCs w:val="28"/>
          <w:rtl w:val="true"/>
          <w:lang w:bidi="fa-IR"/>
        </w:rPr>
        <w:t xml:space="preserve">. </w:t>
      </w:r>
      <w:r>
        <w:rPr>
          <w:rStyle w:val="FootnoteAnchor"/>
          <w:rtl w:val="true"/>
        </w:rPr>
        <w:footnoteReference w:id="264"/>
      </w:r>
    </w:p>
    <w:p>
      <w:pPr>
        <w:pStyle w:val="Heading5"/>
        <w:numPr>
          <w:ilvl w:val="4"/>
          <w:numId w:val="1"/>
        </w:numPr>
        <w:rPr/>
      </w:pPr>
      <w:bookmarkStart w:id="552" w:name="__RefHeading___Toc13996400_1280447820"/>
      <w:bookmarkStart w:id="553" w:name="_Toc218"/>
      <w:bookmarkEnd w:id="552"/>
      <w:r>
        <w:rPr/>
        <w:t>2-3</w:t>
      </w:r>
      <w:r>
        <w:rPr>
          <w:rtl w:val="true"/>
        </w:rPr>
        <w:t xml:space="preserve">. </w:t>
      </w:r>
      <w:r>
        <w:rPr>
          <w:rtl w:val="true"/>
        </w:rPr>
        <w:t>مدیریت کلان مهدیه های فعلی در سطح کشور</w:t>
      </w:r>
      <w:bookmarkEnd w:id="553"/>
    </w:p>
    <w:p>
      <w:pPr>
        <w:pStyle w:val="BookText"/>
        <w:rPr/>
      </w:pPr>
      <w:r>
        <w:rPr>
          <w:rFonts w:ascii="IRNazanin" w:hAnsi="IRNazanin" w:eastAsia="IRNazanin"/>
          <w:color w:val="111111"/>
          <w:sz w:val="28"/>
          <w:sz w:val="28"/>
          <w:szCs w:val="28"/>
          <w:rtl w:val="true"/>
          <w:lang w:bidi="fa-IR"/>
        </w:rPr>
        <w:t>امروز در هر شهر، مهدیه های متعدّدی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اطلاعات مهدیه های سراسر کشور در بانک اطلاعاتی مجمع مهدیه های سراسر کشور به آدرس </w:t>
      </w:r>
      <w:r>
        <w:rPr>
          <w:rFonts w:eastAsia="Times New Roman" w:cs="Times New Roman" w:ascii="Times New Roman" w:hAnsi="Times New Roman"/>
          <w:color w:val="111111"/>
          <w:sz w:val="28"/>
          <w:szCs w:val="28"/>
          <w:lang w:val="en-US" w:bidi="en-US"/>
        </w:rPr>
        <w:t>www.mahdieha.ir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دسته بندی و سامان دهی و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ها می توانند برای تحقق همبستگی بیشتر و دست یابی به امکان گفتگو و تبادل نظر سازنده و مؤثر بین مهدیه ها در سطح کشور، پشتیبانی از اجرای برنامه های مؤثر و کارشناسی تلاش برای جلوگیری از انحرافات، تلاش برای رسیدن</w:t>
      </w:r>
    </w:p>
    <w:p>
      <w:pPr>
        <w:pStyle w:val="BookText"/>
        <w:rPr/>
      </w:pPr>
      <w:r>
        <w:rPr>
          <w:rFonts w:ascii="IRNazanin" w:hAnsi="IRNazanin" w:eastAsia="IRNazanin"/>
          <w:color w:val="111111"/>
          <w:sz w:val="28"/>
          <w:sz w:val="28"/>
          <w:szCs w:val="28"/>
          <w:rtl w:val="true"/>
          <w:lang w:bidi="fa-IR"/>
        </w:rPr>
        <w:t xml:space="preserve">به مفهوم واقعی انتظار، در این سایت ثبت نام نمایند مهدیه ها با تکمیل فرم الکترونیکی ثبت مشخصات، مهدیه ها در این سایت ثبت شده و به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پیوندند</w:t>
      </w:r>
      <w:r>
        <w:rPr>
          <w:rFonts w:eastAsia="IRNazanin" w:cs="IRNazanin"/>
          <w:color w:val="111111"/>
          <w:sz w:val="28"/>
          <w:szCs w:val="28"/>
          <w:rtl w:val="true"/>
          <w:lang w:bidi="fa-IR"/>
        </w:rPr>
        <w:t>.</w:t>
      </w:r>
    </w:p>
    <w:p>
      <w:pPr>
        <w:pStyle w:val="Heading5"/>
        <w:numPr>
          <w:ilvl w:val="4"/>
          <w:numId w:val="1"/>
        </w:numPr>
        <w:rPr/>
      </w:pPr>
      <w:bookmarkStart w:id="554" w:name="__RefHeading___Toc13996402_1280447820"/>
      <w:bookmarkStart w:id="555" w:name="_Toc219"/>
      <w:bookmarkEnd w:id="554"/>
      <w:r>
        <w:rPr/>
        <w:t>3-3</w:t>
      </w:r>
      <w:r>
        <w:rPr>
          <w:rtl w:val="true"/>
        </w:rPr>
        <w:t xml:space="preserve">. </w:t>
      </w:r>
      <w:r>
        <w:rPr>
          <w:rtl w:val="true"/>
        </w:rPr>
        <w:t>مسجد جمکران یا مهمترین مهدیه کشور</w:t>
      </w:r>
      <w:bookmarkEnd w:id="55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مکان های ارزشمندی که به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است و می تواند نوعی مهدیه تلقی شود مسجد جمکران واقع در شش کیلومتری شهر مذهبی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بیش از یک هزار سال پیش به فرمان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و در طول قرون و اعصار، پناهگاه شیعیان و پایگاه منتظران و تجلّی گاه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مثله جمکرانی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بنای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بیداری نه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نمود و </w:t>
      </w:r>
      <w:bookmarkStart w:id="556" w:name="pg19042_204628"/>
    </w:p>
    <w:p>
      <w:pPr>
        <w:pStyle w:val="BookText"/>
        <w:rPr/>
      </w:pPr>
      <w:bookmarkEnd w:id="556"/>
      <w:r>
        <w:rPr>
          <w:rFonts w:ascii="IRNazanin" w:hAnsi="IRNazanin" w:eastAsia="IRNazanin"/>
          <w:color w:val="111111"/>
          <w:sz w:val="28"/>
          <w:sz w:val="28"/>
          <w:szCs w:val="28"/>
          <w:rtl w:val="true"/>
          <w:lang w:bidi="fa-IR"/>
        </w:rPr>
        <w:t>طبق جزئیات اوامرحضرت، آن اجرا کرد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جمکران با محوریت مسجد و با نام مسجد جمکران تأسیس شده و اکنون با این رویکرد ارزشمند، مدیریت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همه فعالیت های مسجدی به نحو احسن و مدیریت و درایت مسئولان و شرکت مؤمنان سراسر کشور برنامه ریزی و اجرا می شود که می تواند الگوئی برای مدیریت مهدیه های کشور باشد</w:t>
      </w:r>
      <w:r>
        <w:rPr>
          <w:rFonts w:eastAsia="IRNazanin" w:cs="IRNazanin"/>
          <w:color w:val="111111"/>
          <w:sz w:val="28"/>
          <w:szCs w:val="28"/>
          <w:rtl w:val="true"/>
          <w:lang w:bidi="fa-IR"/>
        </w:rPr>
        <w:t>.</w:t>
      </w:r>
    </w:p>
    <w:p>
      <w:pPr>
        <w:pStyle w:val="Heading5"/>
        <w:numPr>
          <w:ilvl w:val="4"/>
          <w:numId w:val="1"/>
        </w:numPr>
        <w:rPr/>
      </w:pPr>
      <w:bookmarkStart w:id="557" w:name="__RefHeading___Toc13996404_1280447820"/>
      <w:bookmarkStart w:id="558" w:name="_Toc220"/>
      <w:bookmarkEnd w:id="557"/>
      <w:r>
        <w:rPr/>
        <w:t>4-3</w:t>
      </w:r>
      <w:r>
        <w:rPr>
          <w:rtl w:val="true"/>
        </w:rPr>
        <w:t xml:space="preserve">. </w:t>
      </w:r>
      <w:r>
        <w:rPr>
          <w:rtl w:val="true"/>
        </w:rPr>
        <w:t>آسیب ها و راه حل ها</w:t>
      </w:r>
      <w:bookmarkEnd w:id="558"/>
    </w:p>
    <w:p>
      <w:pPr>
        <w:pStyle w:val="BookText"/>
        <w:rPr/>
      </w:pPr>
      <w:r>
        <w:rPr>
          <w:rFonts w:ascii="IRNazanin" w:hAnsi="IRNazanin" w:eastAsia="IRNazanin"/>
          <w:color w:val="111111"/>
          <w:sz w:val="28"/>
          <w:sz w:val="28"/>
          <w:szCs w:val="28"/>
          <w:rtl w:val="true"/>
          <w:lang w:bidi="fa-IR"/>
        </w:rPr>
        <w:t xml:space="preserve">قدمت مهدیه از قدمت حسینیه و تکیه کمتر است و این مکان ها برای تکریم و تعظیم مقام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وجودی مهدیه ها در ابتدا انجام امور و ادعیه منتسب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فرج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امروز برخی فعالیت های مسجدی در مهدیه 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مهم مهدیه ها داشتن فضای بزرگ و مسقف است که ارائه خطابه هایی با شنوندگان متعدّد و انعقاد مجالس و محافل پرجمعیت را امکان پذیر می نماید توجه بیش از حد به بناهای مهدیه صرف هزینه های مهدیه ها از محل مشارکت خیرین و نیکوکاران و تلاش در استقلال یافتن مهدیه ها و انجام فعالیت های مسجدی در آن ها، موجب کاهش منزلت مساجد در انظار عموم می شود و مساجد را از رونق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انجام امور خاص و مقطعی مانند دعای ندبه و کمیل و جشن های نیمه شعبان و نپرداختن به امور عبادی و اعتقادی مستمر در مهدیه ها اهمیت آن ها را در برابر مساجد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بانک های اطلاعاتی مستقل برای مهدیه های سراسر کشور و ایجاد یک مرکز رسیدگی به امور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مهدیه ها تحت عنوان شبکه مهدی یاران یک فعالیت شبیه سازی شده و موازی کاری با مرکز رسیدگی به امور مساجد کشور است که جامعیت عملکرد و مدیریت این مرکز را مخدوش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مهدیه ها تحت نظارت مرکز رسیدگی به امور مساجد کشور و به عنوان مرکزی تحت نظارت و مدیریت متولیان و مسئولان مساجد به ادامه فعالیت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باید با انجام امور فرهنگی و تبلیغی نگرش های خیرین مهدیه ساز را نسبت به اهمیت ساخت مساجد روشن یا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رفع هرگونه آسیب های احتمالی مهدیه برای مساجد باید مسجد جمکران را الگوی کاربردی سایر مهدیه ها محسوب نمود تا مساجد محوریت مسجدی بودن برنامه های خود را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این عقیده است که باید با انجام </w:t>
      </w:r>
      <w:bookmarkStart w:id="559" w:name="pg19042_204629"/>
    </w:p>
    <w:p>
      <w:pPr>
        <w:pStyle w:val="BookText"/>
        <w:rPr/>
      </w:pPr>
      <w:bookmarkEnd w:id="559"/>
      <w:r>
        <w:rPr>
          <w:rFonts w:ascii="IRNazanin" w:hAnsi="IRNazanin" w:eastAsia="IRNazanin"/>
          <w:color w:val="111111"/>
          <w:sz w:val="28"/>
          <w:sz w:val="28"/>
          <w:szCs w:val="28"/>
          <w:rtl w:val="true"/>
          <w:lang w:bidi="fa-IR"/>
        </w:rPr>
        <w:t>امور معنوی در راستای فرهنگ انتظار مساجد را مهدیه کنیم و بزرگداشت این فرهنگ به عنوان متمایزترین فرهنگ شیعه با سایر مذاهب، مساجد را رونق دهیم</w:t>
      </w:r>
      <w:r>
        <w:rPr>
          <w:rFonts w:eastAsia="IRNazanin" w:cs="IRNazanin"/>
          <w:color w:val="111111"/>
          <w:sz w:val="28"/>
          <w:szCs w:val="28"/>
          <w:rtl w:val="true"/>
          <w:lang w:bidi="fa-IR"/>
        </w:rPr>
        <w:t>.</w:t>
      </w:r>
    </w:p>
    <w:p>
      <w:pPr>
        <w:pStyle w:val="Heading4"/>
        <w:numPr>
          <w:ilvl w:val="3"/>
          <w:numId w:val="1"/>
        </w:numPr>
        <w:rPr/>
      </w:pPr>
      <w:bookmarkStart w:id="560" w:name="__RefHeading___Toc13996406_1280447820"/>
      <w:bookmarkStart w:id="561" w:name="_Toc221"/>
      <w:bookmarkEnd w:id="560"/>
      <w:r>
        <w:rPr/>
        <w:t>4</w:t>
      </w:r>
      <w:r>
        <w:rPr>
          <w:rtl w:val="true"/>
        </w:rPr>
        <w:t xml:space="preserve">. </w:t>
      </w:r>
      <w:r>
        <w:rPr>
          <w:rtl w:val="true"/>
        </w:rPr>
        <w:t>فاطمیه و زینبیه رقیب هایی دیگر برای مسجد</w:t>
      </w:r>
      <w:bookmarkEnd w:id="561"/>
    </w:p>
    <w:p>
      <w:pPr>
        <w:pStyle w:val="Heading5"/>
        <w:numPr>
          <w:ilvl w:val="4"/>
          <w:numId w:val="1"/>
        </w:numPr>
        <w:rPr/>
      </w:pPr>
      <w:bookmarkStart w:id="562" w:name="__RefHeading___Toc13996408_1280447820"/>
      <w:bookmarkStart w:id="563" w:name="_Toc222"/>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زینبیّه، برگرفته از نام ارزشمند حضرت زینب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از عصر عاشورای سال شصت هجری به بعد رسالت پیام رسانی خون شهیدان و سرپرستی و رهبری اسیران نهضت عاشورا را بر عهده گرفت و لحظه ای از حمایت امام سجاد علیه السلام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با ایراد خطبه های آتشین پایه های کاخ ستم بنی امیه را به لرزه درآورد و در یک کلام، با این همه تبلیغات و نقشه های دشمنان را خنثی و نفاق منافقان را رسوا و غفلت غافلان را برطرف ساخت و اگر تلاش بی نظیر و فداکاری کامل زینب نبود به یقین جریان کربلا و بنی امیه یا به فراموشی می سپردند یا از مسیر حیات بخش خود منحرف می کردند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دارای مقامی بس گرانقدر هستند به گونه ای که امام زمان عجل الله تعالی فرجه الشریف در روز وفات این بانوی گرامی به همراه سوگواری ملائکه در آسمان ها در مجالس آن ها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ملائک خطبه آن حضرت را می خوانند و به گریه و زاری می پردازند و آنقدر به سوگواری ادامه می دهند تا این که حضرت ولی عصر عجل الله تعالی فرجه الشریف آنان را ساکت نماید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زنان مؤمن در الهام گیری و تأشی جویی از شیرزن کربلا با همکاری برخی مردان مؤمن اقدام به تأسیس بناهایی با نام گرانقدر حضرت زینب علیها السلام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 عمل خود ایجاد استقلال مفرط در مجالس خاص زنانه را مد نظر داشته و با زینب کبری علیها السلام در مصائب بزرگ آن بانوی گرامی هم صدا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برگرفته از نام ارزشمند حضرت زهرا علیها السلام بوده که بیشتر برای عزاداری و سوگواری آن حضرت در ایام فاطمیه بنا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فاطمیه برای برگزاری مجالس عزادری آن حضرت، بدون توجه به عذر شرعی از این مکان بهره جسته برخی برنامه های دیگر مذهبی را در آن انجام می دهند بسیار روشن است که روحیه استقلال طلبی زنانه و اهمیت برگزاری مجالس خاص سوگواری حضرت فاطمه علیها السلام در تأسیس و بنای این مکان ها نقش اساسی داشته و به تدریج سایر امور و فعالیت های مذهبی مانند قرائت ادعیه اقامه نماز و عزاداری یا برپائی جشن در سایر مناسبت ها و برگزاری مجالس وعظ توسط مبلغان و مداحان زن در این مکان ها رواج یافته است</w:t>
      </w:r>
      <w:r>
        <w:rPr>
          <w:rFonts w:eastAsia="IRNazanin" w:cs="IRNazanin"/>
          <w:color w:val="111111"/>
          <w:sz w:val="28"/>
          <w:szCs w:val="28"/>
          <w:rtl w:val="true"/>
          <w:lang w:bidi="fa-IR"/>
        </w:rPr>
        <w:t xml:space="preserve">. </w:t>
      </w:r>
      <w:bookmarkStart w:id="564" w:name="pg19042_204630"/>
    </w:p>
    <w:p>
      <w:pPr>
        <w:pStyle w:val="Heading5"/>
        <w:numPr>
          <w:ilvl w:val="4"/>
          <w:numId w:val="1"/>
        </w:numPr>
        <w:rPr/>
      </w:pPr>
      <w:bookmarkStart w:id="565" w:name="__RefHeading___Toc13996410_1280447820"/>
      <w:bookmarkStart w:id="566" w:name="_Toc223"/>
      <w:bookmarkEnd w:id="564"/>
      <w:bookmarkEnd w:id="565"/>
      <w:r>
        <w:rPr/>
        <w:t>1-4</w:t>
      </w:r>
      <w:r>
        <w:rPr>
          <w:rtl w:val="true"/>
        </w:rPr>
        <w:t xml:space="preserve">. </w:t>
      </w:r>
      <w:r>
        <w:rPr>
          <w:rtl w:val="true"/>
        </w:rPr>
        <w:t>آسیب ها و راه کارها</w:t>
      </w:r>
      <w:bookmarkEnd w:id="566"/>
    </w:p>
    <w:p>
      <w:pPr>
        <w:pStyle w:val="BookText"/>
        <w:rPr/>
      </w:pPr>
      <w:r>
        <w:rPr>
          <w:rFonts w:ascii="IRNazanin" w:hAnsi="IRNazanin" w:eastAsia="IRNazanin"/>
          <w:color w:val="111111"/>
          <w:sz w:val="28"/>
          <w:sz w:val="28"/>
          <w:szCs w:val="28"/>
          <w:rtl w:val="true"/>
          <w:lang w:bidi="fa-IR"/>
        </w:rPr>
        <w:t xml:space="preserve">زینبیه ها و فاطمیه ها و برخی مکان هایی با اسماء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حسنیّه، عباسیّه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تأسی از بزرگان دین تأسیس می شوند که نوعی همکاری در امور خیریه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زینبیه ها و فاطمیه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منسجم فعالیت می کنند؛ به گونه ای که حتی مداح و سخنرانان و امام جماعت را تب این بناها را از بانوان روحانی و تحصیل کرده در حوزه های علمیه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مناسبت های محرم و صفر و ایام فاطمیه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برگزاری مراسمات متعدد در راستای سوگواری شهدای کربلا و سایر معصومان علیهم السلام اقدام می کنند با بررسی بیشتر وضعیت فعلی این مکان ها و انجام مصاحبه حضوری با برخی بانیان و متولیان این مکان ها، مشخص می شود که فلسفه وجودی این بناها معذوریت شرعی بانوان برای شرکت در مراسمات مذهبی منعقد شده در مساجد، عدم همکاری مدیران مساجد یا متولیان مسجد برای مراسمات خاص و مستقل زنانه، ناتوانی زنان برای حضور در مسجد به دلیل بعد مسافتی خانه نسبت به مسجد، توجه و اعتقاد داشتن به برخی خواب دیدن ها و رؤیاهای برخی عارفان و زنان مؤمنه، فقدان مکان مناسب بانوان در مساجد یا ناکافی بودن امکانات و تجهیزات فضای بخش زنانه در مساجد احداث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روستاهای کوچک هنوز مسئله حضور زنان در مساجد و محافل مذهبی به طور کامل حل نشده و این نگرش یا آثاری از این طرز فکر در ساختن مساجد یا مرمت و توسعه مساجد، اساس تصمیمات متولیان امر است این بناها موجب دور شدن بانوان از مساجد می شود و آن ها در مراسمات و مجالس مساجد شرکت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مساجد به این دلیل، خالی از حضور زنان و دختران است و تعصب خاص و ترجیح جنسیتی که متأسفانه با اعتقادت هم عجین شده موجب شده است که مجالس زینبیه ها و فاطمیه ها پرازدحام تر از محافل مساجد باشد؛ به گونه ای که در بیشتر موارد افراد به دلیل ظرفیت محدود این مکان ها از مدت ها قبل از مراسم در آن حضور می یابند و به انتظار شروع مراسم می نشینند هرچند بیشتر بانوان به دلیل معذوریت به حضور در این مکان ها ترغیب می شوند ولی این عدم توجه موجب می شود که در شرایط عادی و رفع معذوریت های شرعی بازهم به مساجد توجهی نداشته و مسجد خالی از حضور زنان باشد</w:t>
      </w:r>
      <w:r>
        <w:rPr>
          <w:rFonts w:eastAsia="IRNazanin" w:cs="IRNazanin"/>
          <w:color w:val="111111"/>
          <w:sz w:val="28"/>
          <w:szCs w:val="28"/>
          <w:rtl w:val="true"/>
          <w:lang w:bidi="fa-IR"/>
        </w:rPr>
        <w:t xml:space="preserve">. </w:t>
      </w:r>
      <w:bookmarkStart w:id="567" w:name="pg19042_204631"/>
    </w:p>
    <w:p>
      <w:pPr>
        <w:pStyle w:val="BookText"/>
        <w:rPr/>
      </w:pPr>
      <w:bookmarkEnd w:id="567"/>
      <w:r>
        <w:rPr>
          <w:rFonts w:ascii="IRNazanin" w:hAnsi="IRNazanin" w:eastAsia="IRNazanin"/>
          <w:color w:val="111111"/>
          <w:sz w:val="28"/>
          <w:sz w:val="28"/>
          <w:szCs w:val="28"/>
          <w:rtl w:val="true"/>
          <w:lang w:bidi="fa-IR"/>
        </w:rPr>
        <w:t>این در حالی است که در آموزه های اسلامی به حضور بانوان در مساجد سفارش شده است</w:t>
      </w:r>
      <w:r>
        <w:rPr>
          <w:rFonts w:eastAsia="IRNazanin" w:cs="IRNazanin"/>
          <w:color w:val="111111"/>
          <w:sz w:val="28"/>
          <w:szCs w:val="28"/>
          <w:rtl w:val="true"/>
          <w:lang w:bidi="fa-IR"/>
        </w:rPr>
        <w:t>.</w:t>
      </w:r>
    </w:p>
    <w:p>
      <w:pPr>
        <w:pStyle w:val="Heading5"/>
        <w:numPr>
          <w:ilvl w:val="4"/>
          <w:numId w:val="1"/>
        </w:numPr>
        <w:rPr/>
      </w:pPr>
      <w:bookmarkStart w:id="568" w:name="__RefHeading___Toc13996412_1280447820"/>
      <w:bookmarkStart w:id="569" w:name="_Toc224"/>
      <w:bookmarkEnd w:id="568"/>
      <w:r>
        <w:rPr/>
        <w:t>2-4</w:t>
      </w:r>
      <w:r>
        <w:rPr>
          <w:rtl w:val="true"/>
        </w:rPr>
        <w:t xml:space="preserve">. </w:t>
      </w:r>
      <w:r>
        <w:rPr>
          <w:rtl w:val="true"/>
        </w:rPr>
        <w:t>تبیین اهمیت حضور بانوان در مساجد راه حلی برای رونق بیشتر آن</w:t>
      </w:r>
      <w:bookmarkEnd w:id="569"/>
    </w:p>
    <w:p>
      <w:pPr>
        <w:pStyle w:val="BookText"/>
        <w:rPr/>
      </w:pPr>
      <w:r>
        <w:rPr>
          <w:rFonts w:ascii="IRNazanin" w:hAnsi="IRNazanin" w:eastAsia="IRNazanin"/>
          <w:color w:val="111111"/>
          <w:sz w:val="28"/>
          <w:sz w:val="28"/>
          <w:szCs w:val="28"/>
          <w:rtl w:val="true"/>
          <w:lang w:bidi="fa-IR"/>
        </w:rPr>
        <w:t>به دلیل فرهنگ ناروا و کج فهمی های به وجود آمده در گذشته، همیشه زن ها از حقوقی کمتر از مردها برخوردار بودند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این طرز تفکر در دوران پیش از اسلام با شرمساری یا خشم پدران از تولد نوزاد دختر نمود پیدا می کرد؛ </w:t>
      </w:r>
      <w:r>
        <w:rPr>
          <w:rStyle w:val="FootnoteAnchor"/>
          <w:rtl w:val="true"/>
        </w:rPr>
        <w:footnoteReference w:id="269"/>
      </w:r>
      <w:r>
        <w:rPr>
          <w:rFonts w:ascii="IRNazanin" w:hAnsi="IRNazanin" w:eastAsia="IRNazanin"/>
          <w:color w:val="111111"/>
          <w:sz w:val="28"/>
          <w:sz w:val="28"/>
          <w:szCs w:val="28"/>
          <w:rtl w:val="true"/>
          <w:lang w:bidi="fa-IR"/>
        </w:rPr>
        <w:t>همچنان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بُشِّرَ أَحَدُهُمْ بِالْأُنْثَى ظَلَّ وَجْهُهُ مُسْوَدًا وَهُوَ كَظِيمُ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هرچند احادیثی مانند </w:t>
      </w:r>
      <w:r>
        <w:rPr>
          <w:rFonts w:ascii="Amiri" w:hAnsi="Amiri" w:eastAsia="Amiri" w:cs="Amiri"/>
          <w:color w:val="111111"/>
          <w:sz w:val="28"/>
          <w:sz w:val="28"/>
          <w:szCs w:val="28"/>
          <w:rtl w:val="true"/>
          <w:lang w:bidi="ar-SA"/>
        </w:rPr>
        <w:t>خَیرُ مَساجِدِ نِسَائِكُمْ الْبُيوتُ</w:t>
      </w:r>
      <w:r>
        <w:rPr>
          <w:rStyle w:val="FootnoteAnchor"/>
          <w:rtl w:val="true"/>
        </w:rPr>
        <w:footnoteReference w:id="27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صَلَاهُ المَرئَةِ في مِخدَعِها أَفضَلُ مِن صَلاتِها في بَيتِها وَ صَلاتُها في بَيتِها أَفضَلُ مِن صَلاتِها في الدار</w:t>
      </w:r>
      <w:r>
        <w:rPr>
          <w:rStyle w:val="FootnoteAnchor"/>
          <w:rtl w:val="true"/>
        </w:rPr>
        <w:footnoteReference w:id="272"/>
      </w:r>
      <w:r>
        <w:rPr>
          <w:rFonts w:ascii="IRNazanin" w:hAnsi="IRNazanin" w:eastAsia="IRNazanin"/>
          <w:color w:val="111111"/>
          <w:sz w:val="28"/>
          <w:sz w:val="28"/>
          <w:szCs w:val="28"/>
          <w:rtl w:val="true"/>
          <w:lang w:bidi="fa-IR"/>
        </w:rPr>
        <w:t>به منع حضور زن در مساجد اشاره دارد؛ ولی این احادیث مربوط به دوره ای است که برای بانوان ناامنی یا موانعی وجود داشته باشد یا ناظر به زمانی است که شوهران به زنان خود، اجازه حضور در مسجد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بررسی سندیت و تفسیر جنبه های این روایات مباحث مطولی لازم است که در این مقال نمی گنجد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آموزه های اسلامی به زنان اجازه داده تا با حفظ حریم و عفت و پاکدامنی در اجتماع حضور یابند و برای رشد و ترقی خود و جامعه گام بردارند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حضور زنان در مساجد برای انجام فرایض دینی مصداق تعظیم و بزرگداشت و رونق مساجد است، ولی شرط حضور رعایت عفت حجاب و شئون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مستندات متعدّد قرآنی یا روایی، شواهدی در مورد لزوم و اهمیت حضور زنان در مساجد و شرکت نمودن زنان در سخنرانی یا مجالس وعظ پیامبر صلی الله علیه و آله یا انعقاد جلسات اختصاصی توسط آن حضرت برای زنان وجود دارد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این آسیب ها ابتدا باید مسئله حضور بانوان در مساجد و سایر محافل مذهبی به همراه آقایان توسط مبلغان مرد و مبلغان زن در مجالس مسجدی یا زینیه ها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bookmarkStart w:id="570" w:name="pg19042_204632"/>
    </w:p>
    <w:p>
      <w:pPr>
        <w:pStyle w:val="BookText"/>
        <w:rPr/>
      </w:pPr>
      <w:bookmarkEnd w:id="570"/>
      <w:r>
        <w:rPr>
          <w:rFonts w:ascii="IRNazanin" w:hAnsi="IRNazanin" w:eastAsia="IRNazanin"/>
          <w:color w:val="111111"/>
          <w:sz w:val="28"/>
          <w:sz w:val="28"/>
          <w:szCs w:val="28"/>
          <w:rtl w:val="true"/>
          <w:lang w:bidi="fa-IR"/>
        </w:rPr>
        <w:t>مسئله حضور بانوان معذور از نظر شرعی در مسجد بیش از پیش توجه شود و در خصوص بنای مساجد و معماری و مهندسی آن ها، از نظرات بانوان صاحب نظر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عضویت تعدادی بانوان صاحب نظر و اندیشمند و علاقمند به امور اجرایی و مدیریتی در مجموعه هیئت امنای مساجد برای تصمیم گیری های مربوط به مساجد الزامی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حل های رفع مشکل فضای کافی برای حضور بانوان در مساجد و توسعه مساجد فعلی، ایجاد همبستگی اجرائی و تعاملات بین سازمان هایی در سازمان هایی مانند اوقاف و امور خیریه، فرهنگ و ارشاد اسلامی راه و مسکن و شهرسازی سازمان میراث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بر اساس اهداف سازمانی مربوط بودجه و تمهیدات لازم برای مرمت و توسعه و گسترش مساجد به سهولت و با سرعت بیشتر امکان پذیر گردد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http://rc.majlis.ir/fa/law /show/11776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این است که عدم توجه به تسهیل حضور زنان در مساجد موجب می شود که متولیان زینبیه ها و فاطمیه ها، برنامه ریزی منسجم تر و گسترده تری برای این مکان ها انجام دهند و به رقابت آشکار با مساجد بپردازند</w:t>
      </w:r>
      <w:r>
        <w:rPr>
          <w:rFonts w:eastAsia="IRNazanin" w:cs="IRNazanin"/>
          <w:color w:val="111111"/>
          <w:sz w:val="28"/>
          <w:szCs w:val="28"/>
          <w:rtl w:val="true"/>
          <w:lang w:bidi="fa-IR"/>
        </w:rPr>
        <w:t>.</w:t>
      </w:r>
    </w:p>
    <w:p>
      <w:pPr>
        <w:pStyle w:val="Heading4"/>
        <w:numPr>
          <w:ilvl w:val="3"/>
          <w:numId w:val="1"/>
        </w:numPr>
        <w:rPr/>
      </w:pPr>
      <w:bookmarkStart w:id="571" w:name="__RefHeading___Toc13996414_1280447820"/>
      <w:bookmarkStart w:id="572" w:name="_Toc225"/>
      <w:bookmarkEnd w:id="571"/>
      <w:r>
        <w:rPr/>
        <w:t>5</w:t>
      </w:r>
      <w:r>
        <w:rPr>
          <w:rtl w:val="true"/>
        </w:rPr>
        <w:t xml:space="preserve">. </w:t>
      </w:r>
      <w:r>
        <w:rPr>
          <w:rtl w:val="true"/>
        </w:rPr>
        <w:t>مسجد جامع</w:t>
      </w:r>
      <w:bookmarkEnd w:id="572"/>
    </w:p>
    <w:p>
      <w:pPr>
        <w:pStyle w:val="Heading5"/>
        <w:numPr>
          <w:ilvl w:val="4"/>
          <w:numId w:val="1"/>
        </w:numPr>
        <w:rPr/>
      </w:pPr>
      <w:bookmarkStart w:id="573" w:name="__RefHeading___Toc13996416_1280447820"/>
      <w:bookmarkStart w:id="574" w:name="_Toc226"/>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 xml:space="preserve">مسجد جامع از دو کلمه مسجد و جامع تشکیل شده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فراهم آورنده، گردکننده و جمع آن جوامع است و به هر چیز تمام و کامل اشاره دارد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به عبارت دیگر، جامع، اسم فاعل از جمع به معنای پیوستن اجزا به یکدیگر و گردآوردن است</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واژه جامع با مسجد به صورت وصفى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عربی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اوّل مقصود مسجدی است که مردم را برای ادای نماز، به ویژه نماز جمعه، گرد آورده است و در شکل دوّم، می توان برای کلمه جامع موصوفی،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تقدیر گرفت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مسجد جامع، مسجدی است که در آن نمازجمعه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عید فطر و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همان مسجد آدینه، مزگت آدینه، مسجد جمعه یا </w:t>
      </w:r>
      <w:bookmarkStart w:id="575" w:name="pg19042_204633"/>
    </w:p>
    <w:p>
      <w:pPr>
        <w:pStyle w:val="BookText"/>
        <w:rPr/>
      </w:pPr>
      <w:bookmarkEnd w:id="575"/>
      <w:r>
        <w:rPr>
          <w:rFonts w:ascii="IRNazanin" w:hAnsi="IRNazanin" w:eastAsia="IRNazanin"/>
          <w:color w:val="111111"/>
          <w:sz w:val="28"/>
          <w:sz w:val="28"/>
          <w:szCs w:val="28"/>
          <w:rtl w:val="true"/>
          <w:lang w:bidi="fa-IR"/>
        </w:rPr>
        <w:t>مصلی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به عبارت دیگر مسجد جامع، مسجدی است که در هر شهر برای اجتماع همه اهل شهر بنا شده است و به گروه یا قشر خاصی اختصاص ندارد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پیش از اسلام، هر قبیله برای گردآمدن مردم بزرگان قوم و رئیسان خود در مناسبت ها یا هنگام ضرورت، مکانی را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حضرت رسول صلى الله عليه وسلم مسجد النبی را بنا کرد که مرکز اصلی فعالیت های عبادی، اجتماعی، سیاسی، اداری و تعلیمی شهر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توجه به اوضاع و شرایط جمعیتی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بنا به درخواست مردم و برای راحتی آنان، اجازه بنای مساجد دیگر را می دادند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به نظر می رسد که اولین مساجد جامع در شهرهای بصره و کوفه با مصالح ساختمانی ابتدائی و در مساحتی کوچک ساخته شد با گسترش شهرها لزوم بازسازی مساجد جامع با مصالح ساختمانی محکم تر و استفاده از خشت آجر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گسترش جمعیت مسلمانان در سراسر جهان، مساجد جامع دیگری بنا شد</w:t>
      </w:r>
      <w:r>
        <w:rPr>
          <w:rFonts w:eastAsia="IRNazanin" w:cs="IRNazanin"/>
          <w:color w:val="111111"/>
          <w:sz w:val="28"/>
          <w:szCs w:val="28"/>
          <w:rtl w:val="true"/>
          <w:lang w:bidi="fa-IR"/>
        </w:rPr>
        <w:t>.</w:t>
      </w:r>
    </w:p>
    <w:p>
      <w:pPr>
        <w:pStyle w:val="Heading5"/>
        <w:numPr>
          <w:ilvl w:val="4"/>
          <w:numId w:val="1"/>
        </w:numPr>
        <w:rPr/>
      </w:pPr>
      <w:bookmarkStart w:id="576" w:name="__RefHeading___Toc13996418_1280447820"/>
      <w:bookmarkStart w:id="577" w:name="_Toc227"/>
      <w:bookmarkEnd w:id="576"/>
      <w:r>
        <w:rPr>
          <w:rtl w:val="true"/>
        </w:rPr>
        <w:t>آسیب ها و راه حل ها</w:t>
      </w:r>
      <w:bookmarkEnd w:id="577"/>
    </w:p>
    <w:p>
      <w:pPr>
        <w:pStyle w:val="BookText"/>
        <w:rPr/>
      </w:pPr>
      <w:r>
        <w:rPr>
          <w:rFonts w:ascii="IRNazanin" w:hAnsi="IRNazanin" w:eastAsia="IRNazanin"/>
          <w:color w:val="111111"/>
          <w:sz w:val="28"/>
          <w:sz w:val="28"/>
          <w:szCs w:val="28"/>
          <w:rtl w:val="true"/>
          <w:lang w:bidi="fa-IR"/>
        </w:rPr>
        <w:t xml:space="preserve">بسیار روشن است که مساجد جامع در راستای اهداف مسجدی بنا می شود، ولی خود آن ها، رقیبی برای مساجد معمولی یا مساجد غیر جامع هستند مؤمنانی که در همسایگی مسجد جامع سکونت دارند به دلیل اهمیت بیشتر انجام امور مذهبی در این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مجالس و محافل بزرگ و اعتکاف </w:t>
      </w:r>
      <w:r>
        <w:rPr>
          <w:rStyle w:val="FootnoteAnchor"/>
          <w:rtl w:val="true"/>
        </w:rPr>
        <w:footnoteReference w:id="28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بیشتر داشتن اعمال در مسجد جامع و مزیت آن در احکام شرعی و فقهی نسبت مساجد غیر جامع، از حضور در مساجد </w:t>
      </w:r>
      <w:r>
        <w:rPr>
          <w:rStyle w:val="FootnoteAnchor"/>
          <w:rtl w:val="true"/>
        </w:rPr>
        <w:footnoteReference w:id="284"/>
      </w:r>
      <w:r>
        <w:rPr>
          <w:rFonts w:ascii="IRNazanin" w:hAnsi="IRNazanin" w:eastAsia="IRNazanin"/>
          <w:color w:val="111111"/>
          <w:sz w:val="28"/>
          <w:sz w:val="28"/>
          <w:szCs w:val="28"/>
          <w:rtl w:val="true"/>
          <w:lang w:bidi="fa-IR"/>
        </w:rPr>
        <w:t>چشم پوشی می کنند چه بسا مساجدی که در نزدیکی مسجد جامع شهر بنا می شوند و رونقی ندارد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روشن است که مساجد جامع از ضروریات هر شهر هستند و اعمال عبادی سیاسی و معنوی بی شماری مانند نماز جمعه و نماز عیدین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گونه </w:t>
      </w:r>
      <w:bookmarkStart w:id="578" w:name="pg19042_204634"/>
    </w:p>
    <w:p>
      <w:pPr>
        <w:pStyle w:val="BookText"/>
        <w:rPr/>
      </w:pPr>
      <w:bookmarkEnd w:id="578"/>
      <w:r>
        <w:rPr>
          <w:rFonts w:ascii="IRNazanin" w:hAnsi="IRNazanin" w:eastAsia="IRNazanin"/>
          <w:color w:val="111111"/>
          <w:sz w:val="28"/>
          <w:sz w:val="28"/>
          <w:szCs w:val="28"/>
          <w:rtl w:val="true"/>
          <w:lang w:bidi="fa-IR"/>
        </w:rPr>
        <w:t>مساجد بر محوریت اتحاد و همبستگی و توجّه اسلام به اجتماع تأسیس و بنا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این خصوص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جَمِيعاً وَلا تَفَرَّقُوا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برای اینکه مساجد جامع مانع یا رقیبی برای رونق مساجد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باید موارد زیر توسط مسئولان امر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موقعیت مکانی مسجد جامع قبل از احداث و عدم نزدیکی فاصله آن با مساجد عادی؛</w:t>
      </w:r>
    </w:p>
    <w:p>
      <w:pPr>
        <w:pStyle w:val="BookText"/>
        <w:rPr/>
      </w:pPr>
      <w:r>
        <w:rPr>
          <w:rFonts w:ascii="IRNazanin" w:hAnsi="IRNazanin" w:eastAsia="IRNazanin"/>
          <w:color w:val="111111"/>
          <w:sz w:val="28"/>
          <w:sz w:val="28"/>
          <w:szCs w:val="28"/>
          <w:rtl w:val="true"/>
          <w:lang w:bidi="fa-IR"/>
        </w:rPr>
        <w:t>ایجاد همبستگی و فرهنگ سازی تفکر و نگرش تجمیع بودن در بین متولیان مساجد غیر جامع؛</w:t>
      </w:r>
    </w:p>
    <w:p>
      <w:pPr>
        <w:pStyle w:val="BookText"/>
        <w:rPr/>
      </w:pPr>
      <w:r>
        <w:rPr>
          <w:rFonts w:ascii="IRNazanin" w:hAnsi="IRNazanin" w:eastAsia="IRNazanin"/>
          <w:color w:val="111111"/>
          <w:sz w:val="28"/>
          <w:sz w:val="28"/>
          <w:szCs w:val="28"/>
          <w:rtl w:val="true"/>
          <w:lang w:bidi="fa-IR"/>
        </w:rPr>
        <w:t>مدیریت مسجد جامع به عنوان یک مسجد عادی در شرایط و ایام عادی و جلوگیری از کاهش رونق مسجد جامع و و تلاش برای فعال بودن آن؛</w:t>
      </w:r>
    </w:p>
    <w:p>
      <w:pPr>
        <w:pStyle w:val="BookText"/>
        <w:rPr/>
      </w:pPr>
      <w:r>
        <w:rPr>
          <w:rFonts w:ascii="IRNazanin" w:hAnsi="IRNazanin" w:eastAsia="IRNazanin"/>
          <w:color w:val="111111"/>
          <w:sz w:val="28"/>
          <w:sz w:val="28"/>
          <w:szCs w:val="28"/>
          <w:rtl w:val="true"/>
          <w:lang w:bidi="fa-IR"/>
        </w:rPr>
        <w:t>تشکیل جلسات و ایجاد تفاهم بین متولیان مساجد عادی شهر به منظور همکاری در مناسبت های فراگیر و جمعی؛</w:t>
      </w:r>
    </w:p>
    <w:p>
      <w:pPr>
        <w:pStyle w:val="BookText"/>
        <w:rPr/>
      </w:pPr>
      <w:r>
        <w:rPr>
          <w:rFonts w:ascii="IRNazanin" w:hAnsi="IRNazanin" w:eastAsia="IRNazanin"/>
          <w:color w:val="111111"/>
          <w:sz w:val="28"/>
          <w:sz w:val="28"/>
          <w:szCs w:val="28"/>
          <w:rtl w:val="true"/>
          <w:lang w:bidi="fa-IR"/>
        </w:rPr>
        <w:t>تشکیل هیئت امنای مساجد جامع با همکاری و مدیریت مشارکتی هیئت امناهای مساجد عادی؛</w:t>
      </w:r>
    </w:p>
    <w:p>
      <w:pPr>
        <w:pStyle w:val="BookText"/>
        <w:rPr/>
      </w:pPr>
      <w:r>
        <w:rPr>
          <w:rFonts w:ascii="IRNazanin" w:hAnsi="IRNazanin" w:eastAsia="IRNazanin"/>
          <w:color w:val="111111"/>
          <w:sz w:val="28"/>
          <w:sz w:val="28"/>
          <w:szCs w:val="28"/>
          <w:rtl w:val="true"/>
          <w:lang w:bidi="fa-IR"/>
        </w:rPr>
        <w:t>تبلیغ و اشاعه فرهنگ حضور در مساجد جامع، ضمن تأکید بر رعایت حق همسایگی مساجد عادی</w:t>
      </w:r>
      <w:r>
        <w:rPr>
          <w:rFonts w:eastAsia="IRNazanin" w:cs="IRNazanin"/>
          <w:color w:val="111111"/>
          <w:sz w:val="28"/>
          <w:szCs w:val="28"/>
          <w:rtl w:val="true"/>
          <w:lang w:bidi="fa-IR"/>
        </w:rPr>
        <w:t>.</w:t>
      </w:r>
    </w:p>
    <w:p>
      <w:pPr>
        <w:pStyle w:val="Heading4"/>
        <w:numPr>
          <w:ilvl w:val="3"/>
          <w:numId w:val="1"/>
        </w:numPr>
        <w:rPr/>
      </w:pPr>
      <w:bookmarkStart w:id="579" w:name="__RefHeading___Toc13996420_1280447820"/>
      <w:bookmarkStart w:id="580" w:name="_Toc228"/>
      <w:bookmarkEnd w:id="579"/>
      <w:r>
        <w:rPr/>
        <w:t>6</w:t>
      </w:r>
      <w:r>
        <w:rPr>
          <w:rtl w:val="true"/>
        </w:rPr>
        <w:t xml:space="preserve">. </w:t>
      </w:r>
      <w:r>
        <w:rPr>
          <w:rtl w:val="true"/>
        </w:rPr>
        <w:t>عزاخانه موقت یا خیمه های سوگواری</w:t>
      </w:r>
      <w:bookmarkEnd w:id="580"/>
    </w:p>
    <w:p>
      <w:pPr>
        <w:pStyle w:val="Heading5"/>
        <w:numPr>
          <w:ilvl w:val="4"/>
          <w:numId w:val="1"/>
        </w:numPr>
        <w:rPr/>
      </w:pPr>
      <w:bookmarkStart w:id="581" w:name="__RefHeading___Toc13996422_1280447820"/>
      <w:bookmarkStart w:id="582" w:name="_Toc229"/>
      <w:bookmarkEnd w:id="581"/>
      <w:r>
        <w:rPr>
          <w:rtl w:val="true"/>
        </w:rPr>
        <w:t>اشاره</w:t>
      </w:r>
      <w:bookmarkEnd w:id="58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از نحوه و سبک عزاداری سید و سالار شهیدان از انتقاداتی است که به دلیل همه گیر بودن و همه پذیر بودن در بسیاری از موارد راه به جایی نبرده و حتی با فشار و برخوردهای قهرآمیز برخی افراد همراه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تا جایی که گاهی فرد منتقد را مخالف عزاداری امام حسین علیه السلام و یارانش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آحاد جامعه و همه عاشقان سرور و سالار شهیدان و یاران آن حضرت براین نکته اتفاق نظر دارند که در همه مراحل عزاداری آن حضرت و عزاداری در سایر مناسبت ها، باید منزلت، شأنیت و مرتبت این حضرات و اهمیت واقعه عاشورا توسط متولیان امر و همه عزاداران رعایت شود</w:t>
      </w:r>
      <w:r>
        <w:rPr>
          <w:rFonts w:eastAsia="IRNazanin" w:cs="IRNazanin"/>
          <w:color w:val="111111"/>
          <w:sz w:val="28"/>
          <w:szCs w:val="28"/>
          <w:rtl w:val="true"/>
          <w:lang w:bidi="fa-IR"/>
        </w:rPr>
        <w:t xml:space="preserve">. </w:t>
      </w:r>
      <w:bookmarkStart w:id="583" w:name="pg19042_204635"/>
    </w:p>
    <w:p>
      <w:pPr>
        <w:pStyle w:val="BookText"/>
        <w:rPr/>
      </w:pPr>
      <w:bookmarkEnd w:id="583"/>
      <w:r>
        <w:rPr>
          <w:rFonts w:ascii="IRNazanin" w:hAnsi="IRNazanin" w:eastAsia="IRNazanin"/>
          <w:color w:val="111111"/>
          <w:sz w:val="28"/>
          <w:sz w:val="28"/>
          <w:szCs w:val="28"/>
          <w:rtl w:val="true"/>
          <w:lang w:bidi="fa-IR"/>
        </w:rPr>
        <w:t>عزاخانه و ماتم خانه خانه ای است که در آن عزا برپا می کنند به عبارت دیگر، جایی که در آن مراسم عزا برپا دارند ماتم سرا یا مصیبت سرایا عزاخانه محسوب می شود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موضوع عزاخانه های موقت به طور معمول در ایام محرم و صفر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ها مخصوص هیئت های تشکیلاتی و گسترده خاص هستند و در کوچه های خلوت یا برروی محوطه میادین پرتردد و به کمک چادر و داربست هایی خاص یا سایر ابزار اسکلتی آماده احداث می شوند که در ایام محرم و صفر عزاداری شهدای کربلا در داخل آن انجام می شود</w:t>
      </w:r>
      <w:r>
        <w:rPr>
          <w:rFonts w:eastAsia="IRNazanin" w:cs="IRNazanin"/>
          <w:color w:val="111111"/>
          <w:sz w:val="28"/>
          <w:szCs w:val="28"/>
          <w:rtl w:val="true"/>
          <w:lang w:bidi="fa-IR"/>
        </w:rPr>
        <w:t>.</w:t>
      </w:r>
    </w:p>
    <w:p>
      <w:pPr>
        <w:pStyle w:val="Heading5"/>
        <w:numPr>
          <w:ilvl w:val="4"/>
          <w:numId w:val="1"/>
        </w:numPr>
        <w:rPr/>
      </w:pPr>
      <w:bookmarkStart w:id="584" w:name="__RefHeading___Toc13996424_1280447820"/>
      <w:bookmarkStart w:id="585" w:name="_Toc230"/>
      <w:bookmarkEnd w:id="584"/>
      <w:r>
        <w:rPr/>
        <w:t>1-6</w:t>
      </w:r>
      <w:r>
        <w:rPr>
          <w:rtl w:val="true"/>
        </w:rPr>
        <w:t xml:space="preserve">. </w:t>
      </w:r>
      <w:r>
        <w:rPr>
          <w:rtl w:val="true"/>
        </w:rPr>
        <w:t>خاستگاه عزاخانه های موقت</w:t>
      </w:r>
      <w:bookmarkEnd w:id="585"/>
    </w:p>
    <w:p>
      <w:pPr>
        <w:pStyle w:val="BookText"/>
        <w:rPr/>
      </w:pPr>
      <w:r>
        <w:rPr>
          <w:rFonts w:ascii="IRNazanin" w:hAnsi="IRNazanin" w:eastAsia="IRNazanin"/>
          <w:color w:val="111111"/>
          <w:sz w:val="28"/>
          <w:sz w:val="28"/>
          <w:szCs w:val="28"/>
          <w:rtl w:val="true"/>
          <w:lang w:bidi="fa-IR"/>
        </w:rPr>
        <w:t>خیمه سوگواری رسمی قدیمی در بین مردمان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دوره آل بویه، به دستور معزالدوله دیلمی در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 در عاشورا خیمه هایی برای عزاداری در خیابان ها برپا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خیمه از داربست های چوبی یا فلزی استفاده می شد و روی آن را با پارچه های برزنتی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همچنان باقی است</w:t>
      </w:r>
      <w:r>
        <w:rPr>
          <w:rFonts w:eastAsia="IRNazanin" w:cs="IRNazanin"/>
          <w:color w:val="111111"/>
          <w:sz w:val="28"/>
          <w:szCs w:val="28"/>
          <w:rtl w:val="true"/>
          <w:lang w:bidi="fa-IR"/>
        </w:rPr>
        <w:t xml:space="preserve">. </w:t>
      </w:r>
      <w:r>
        <w:rPr>
          <w:rStyle w:val="FootnoteAnchor"/>
          <w:rtl w:val="true"/>
        </w:rPr>
        <w:footnoteReference w:id="287"/>
      </w:r>
    </w:p>
    <w:p>
      <w:pPr>
        <w:pStyle w:val="Heading5"/>
        <w:numPr>
          <w:ilvl w:val="4"/>
          <w:numId w:val="1"/>
        </w:numPr>
        <w:rPr/>
      </w:pPr>
      <w:bookmarkStart w:id="586" w:name="__RefHeading___Toc13996426_1280447820"/>
      <w:bookmarkStart w:id="587" w:name="_Toc231"/>
      <w:bookmarkEnd w:id="586"/>
      <w:r>
        <w:rPr/>
        <w:t>2-6</w:t>
      </w:r>
      <w:r>
        <w:rPr>
          <w:rtl w:val="true"/>
        </w:rPr>
        <w:t xml:space="preserve">. </w:t>
      </w:r>
      <w:r>
        <w:rPr>
          <w:rtl w:val="true"/>
        </w:rPr>
        <w:t>آسیب ها و راه حل ها</w:t>
      </w:r>
      <w:bookmarkEnd w:id="58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آخر ماه ذی الحجه برخی از مسئولان اجرائی و خدماتی هیئت ها، مقدمات عزاخانه های موقتی را در سطح شهر آماده می کنند بسیاری از این عزاخانه ها با فاصله کمی از مساجد برپا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آن ها بسیار مهم و فراگیر هستند که بسیاری از مسئولان کشوری و لشگری و مسئولان شهری در مراسم های آن شرکت نموده و در بین عزاداران حضور می یابند بسیار روشن است که مراسم عزاداری و برپایی خیمه هایی که به صورت نمادین است و انجام دسته روی ها در اطراف میدان ها و مسیر خیابان ها در راستای وحدت و هم صدا شدن، به نمایش گذاشتن مقام تشیّع و قدرت ایمان آن ها، وحدت و یکپارچگی، حفظ فرهنگ ها و سنت های مربوط به سبک عزاداری، ایجاد پیوند عاطفی و قلبی با اهل بیت علیهم السلام به خصوص امام حسین علیه السلام و یارانش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برخی از آسیب های این مراکز عبارتست از حرمت شکنی احتمالی توسط برخی فرصت طلبان به دلیل فقدان قداست مکان، عدم توجه </w:t>
      </w:r>
      <w:bookmarkStart w:id="588" w:name="pg19042_204636"/>
    </w:p>
    <w:p>
      <w:pPr>
        <w:pStyle w:val="BookText"/>
        <w:rPr/>
      </w:pPr>
      <w:bookmarkEnd w:id="588"/>
      <w:r>
        <w:rPr>
          <w:rFonts w:ascii="IRNazanin" w:hAnsi="IRNazanin" w:eastAsia="IRNazanin"/>
          <w:color w:val="111111"/>
          <w:sz w:val="28"/>
          <w:sz w:val="28"/>
          <w:szCs w:val="28"/>
          <w:rtl w:val="true"/>
          <w:lang w:bidi="fa-IR"/>
        </w:rPr>
        <w:t>به اشعار و مضامین و مفاهیم نوحه ها توسط مداحان و نوحه خوانان کاهش اعتبار مساجد، خالی شدن مساجد از عزاداران حسینی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سنتی منبرهایی پر از آیات قرآن و حدیث می خواهد و مداحی هائی را که از اشعار شعرای بزرگی همچون محتشم کاشانی بهره داشته باشد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قبیل عزاداری هر چند کم پیدا می شود ولی در غربت و انزوا قرار دارد برای جلوگیری از پراکندگی های غیرلازم محافل عزاداری، از قبیل چادرهای مکرّری که در خیابان ها و کوچه ها دیده می شوند، تجمیع نمودن آن ها در مساجد محل می تواند یکی از اقدامات مؤثر در جهت ممانعت از هرز رفتن امکانات و نیروها و جلوگیری از پدید آمدن انحرافات خرافات و آلودگی ها در محافل و مجالس عزاداری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پراکندگی غیرلازم چادرهای عزاداری، متأسفانه در سال های اخیر در حال رشد است و یکی از عوامل سطحی شدن و دور شدن عزاداری ها از مسیر صحیح همین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مراکز حمایتی از دادن امکانات به این چادرها و هدایت مشفقانه آن ها به ادغام شدن در مراکز اصلی محلّه ها از یک طرف موجب رونق مساجد می شود و از طرف دیگر، به حذف یکی از عوامل انحراف در عزاداری ها منجر می گردد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www.jomhourieslami.com</w:t>
      </w:r>
    </w:p>
    <w:p>
      <w:pPr>
        <w:pStyle w:val="BookText"/>
        <w:rPr/>
      </w:pPr>
      <w:r>
        <w:rPr>
          <w:rFonts w:ascii="IRNazanin" w:hAnsi="IRNazanin" w:eastAsia="IRNazanin"/>
          <w:color w:val="111111"/>
          <w:sz w:val="28"/>
          <w:sz w:val="28"/>
          <w:szCs w:val="28"/>
          <w:rtl w:val="true"/>
          <w:lang w:bidi="fa-IR"/>
        </w:rPr>
        <w:t>یکی از سازمان های اثرگذار در خصوص برپائی مراسم و محافل مذهبی و فرهنگی، سازمان فرهنگ و ارشاد اسلامی است همان گونه که این سازمان در صدور مجوز برگزاری جشنواره ها، کنگره ها و مراسم فرهنگی و ادبی فعالیت دارد بهتر است که در امور مربوط به مجالس و محافلی که خارج مساجد و در فضای غیررسمی شهر و در کوی و برزن برپا می شود وارد شود تا احتمال فعالیت برخی گروه های سواستفاده کننده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نیز باید با تأکید بر محوریت مساجد محل فعالیت اصلی هیئت های مذهبی را در مسجد متمرکز کند و با هرگونه رقابت کردن با مسجد و کاهش رونق مساجد و خالی شدن آن ها که از نحوه فعالیت برخی هیئت ها ناشی می شود حسب آئین نامه های سازمانی، برخورد و ارشادهای لازم را ارائه نماید</w:t>
      </w:r>
      <w:r>
        <w:rPr>
          <w:rFonts w:eastAsia="IRNazanin" w:cs="IRNazanin"/>
          <w:color w:val="111111"/>
          <w:sz w:val="28"/>
          <w:szCs w:val="28"/>
          <w:rtl w:val="true"/>
          <w:lang w:bidi="fa-IR"/>
        </w:rPr>
        <w:t>.</w:t>
      </w:r>
    </w:p>
    <w:p>
      <w:pPr>
        <w:pStyle w:val="Heading4"/>
        <w:numPr>
          <w:ilvl w:val="3"/>
          <w:numId w:val="1"/>
        </w:numPr>
        <w:rPr/>
      </w:pPr>
      <w:bookmarkStart w:id="589" w:name="__RefHeading___Toc13996428_1280447820"/>
      <w:bookmarkStart w:id="590" w:name="_Toc232"/>
      <w:bookmarkEnd w:id="589"/>
      <w:r>
        <w:rPr/>
        <w:t>7</w:t>
      </w:r>
      <w:r>
        <w:rPr>
          <w:rtl w:val="true"/>
        </w:rPr>
        <w:t xml:space="preserve">. </w:t>
      </w:r>
      <w:r>
        <w:rPr>
          <w:rtl w:val="true"/>
        </w:rPr>
        <w:t>عزاداری، روضه خوانی و برگزاری سفره های چند روزه در محرم، صفر و فاطمیه در منازل</w:t>
      </w:r>
      <w:bookmarkEnd w:id="590"/>
    </w:p>
    <w:p>
      <w:pPr>
        <w:pStyle w:val="Heading5"/>
        <w:numPr>
          <w:ilvl w:val="4"/>
          <w:numId w:val="1"/>
        </w:numPr>
        <w:rPr/>
      </w:pPr>
      <w:bookmarkStart w:id="591" w:name="__RefHeading___Toc13996430_1280447820"/>
      <w:bookmarkStart w:id="592" w:name="_Toc233"/>
      <w:bookmarkEnd w:id="591"/>
      <w:r>
        <w:rPr>
          <w:rtl w:val="true"/>
        </w:rPr>
        <w:t>اشاره</w:t>
      </w:r>
      <w:bookmarkEnd w:id="59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خوانی و عزاداری از زمان ائمه شروع شد و در زمان آل بویه، جهشی در این زمینه </w:t>
      </w:r>
      <w:bookmarkStart w:id="593" w:name="pg19042_204637"/>
    </w:p>
    <w:p>
      <w:pPr>
        <w:pStyle w:val="BookText"/>
        <w:rPr/>
      </w:pPr>
      <w:bookmarkEnd w:id="593"/>
      <w:r>
        <w:rPr>
          <w:rFonts w:ascii="IRNazanin" w:hAnsi="IRNazanin" w:eastAsia="IRNazanin"/>
          <w:color w:val="111111"/>
          <w:sz w:val="28"/>
          <w:sz w:val="28"/>
          <w:szCs w:val="28"/>
          <w:rtl w:val="true"/>
          <w:lang w:bidi="fa-IR"/>
        </w:rPr>
        <w:t>اتفاق افتاد که یکی از مهمترین مراحل عزاداری امام حسین علیه السلام بعد از قدرت یافتن سلسله آل بویه در قرن چهارم هجری است صفویه دولت شیعی بود و از رسوم دربار آن روزگار این بود که شاعران در رثای امام حسین و ائمه علیهم السلام شعر می گفتند و صله دریافت می کردند؛ همچنین زمانی که روضه خوانی رونق یافت کتاب های مقتل زیادی نیز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درآمد و قوه محرکه ای برای پیدایش مراسم محرم شد که از بطن آن، سبک تازه ای از فعالیت به نام روضه خوانی یا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آمد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آموزه های اسلامی به برگزاری مجالس عزاداری در سوگ معصومان علیهم السلام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مورد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ذَلِكَ الْيَوْمُ بَرَزَ إِلَى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لْيَنْدُبِ الْحُسَيْنَ وَ يَبْكِيهِ وَيَأْمُرُمَنْ فِي دَارِهِ بِالْبُكَاءِ عَلَيْهِ وَيُقِيمُ فِي دَارِهِ مُصِيبَتَهُ بِإِظْهَارِ الْجَزَعِ عَلَيْهِ وَيَتَلَاقَوْنَ بِالْبُكَاءِ بَعْضُهُمْ بَعْضاً فِي الْبُيُوتِ وَلْيُعَزّبَعْضُهُمْ بَعْضاً بِصَابِ الْحُسَيْنِ علیه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شیعه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به سوی صحرا برود و سپس بر حسین علیه السلام ندبه و عزاداری و گریه کند و به اهل خانه خود دستور دهد که براو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بگریند و در خانه اش با اظهار گریه و ناله برحسین علیه السلام مراسم عزاداری برپا کند و یکدیگر را با گریه و تعزیت و تسلیت گویی در سوگ امام حسین علیه السلام در خانه هایشان ملاقات کنند</w:t>
      </w:r>
      <w:r>
        <w:rPr>
          <w:rFonts w:eastAsia="IRNazanin" w:cs="IRNazanin"/>
          <w:color w:val="111111"/>
          <w:sz w:val="28"/>
          <w:szCs w:val="28"/>
          <w:rtl w:val="true"/>
          <w:lang w:bidi="fa-IR"/>
        </w:rPr>
        <w:t xml:space="preserve">. </w:t>
      </w:r>
      <w:r>
        <w:rPr>
          <w:rStyle w:val="FootnoteAnchor"/>
          <w:rtl w:val="true"/>
        </w:rPr>
        <w:footnoteReference w:id="290"/>
      </w:r>
    </w:p>
    <w:p>
      <w:pPr>
        <w:pStyle w:val="Heading5"/>
        <w:numPr>
          <w:ilvl w:val="4"/>
          <w:numId w:val="1"/>
        </w:numPr>
        <w:rPr/>
      </w:pPr>
      <w:bookmarkStart w:id="594" w:name="__RefHeading___Toc13996432_1280447820"/>
      <w:bookmarkStart w:id="595" w:name="_Toc234"/>
      <w:bookmarkEnd w:id="594"/>
      <w:r>
        <w:rPr/>
        <w:t>1-7</w:t>
      </w:r>
      <w:r>
        <w:rPr>
          <w:rtl w:val="true"/>
        </w:rPr>
        <w:t xml:space="preserve">. </w:t>
      </w:r>
      <w:r>
        <w:rPr>
          <w:rtl w:val="true"/>
        </w:rPr>
        <w:t>آسيب ها و راه حل ها</w:t>
      </w:r>
      <w:bookmarkEnd w:id="59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سفره های عزاداری چندروزه در محرّم، صفر و ایّام فاطمیّه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منازل به منظور به جا آوردن نذر یا قسم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ها به طور معمول یک فرد حقیقی یا یک شخصیت حقوقی بانی و برنامه ریز است و همه امور مربوط به این مجالس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ها در بیشتر اوقات منطبق با زمان برگزاری مراسم ها عزاداری محرم، صفر و ایام فاطمیه یا لیالی قدر و سایر شب های ماه رمضان در مساجد است که این امر موجب کاهش رونق مساجد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یا خطیبان مراسم های روضه خوانی قبل از هر سخن و بیانی باید ابتدا به اهمیت مسجد و جایگاه معنوی و منزلت اعتقادی و عرفانی آن بپردازند تا بانیان این گونه مراسم در دفعات بعدی مراسم های خود را در مساجد برپا نمایند</w:t>
      </w:r>
      <w:r>
        <w:rPr>
          <w:rFonts w:eastAsia="IRNazanin" w:cs="IRNazanin"/>
          <w:color w:val="111111"/>
          <w:sz w:val="28"/>
          <w:szCs w:val="28"/>
          <w:rtl w:val="true"/>
          <w:lang w:bidi="fa-IR"/>
        </w:rPr>
        <w:t xml:space="preserve">. </w:t>
      </w:r>
      <w:bookmarkStart w:id="596" w:name="pg19042_204638"/>
    </w:p>
    <w:p>
      <w:pPr>
        <w:pStyle w:val="BookText"/>
        <w:rPr/>
      </w:pPr>
      <w:bookmarkEnd w:id="596"/>
      <w:r>
        <w:rPr>
          <w:rFonts w:ascii="IRNazanin" w:hAnsi="IRNazanin" w:eastAsia="IRNazanin"/>
          <w:color w:val="111111"/>
          <w:sz w:val="28"/>
          <w:sz w:val="28"/>
          <w:szCs w:val="28"/>
          <w:rtl w:val="true"/>
          <w:lang w:bidi="fa-IR"/>
        </w:rPr>
        <w:t>در برخی موارد، دلیل استفاده از منازل به جای مسجد برای این گونه مجالس، فقدان فضای کافی یا امکانات و عدم تمایل متولیان مساجد به برگزاری این گونه محافل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مجالس در قالب مجلس خاص زنانه و با حضور خواهران روحانی به عنوان روضه خوان و واعظ برگزار می شود؛ چرا که بعضی از مساجد ساخته شده فاقد بخشی به عنوان قسمت زنانه هستند و این انگیزه ای برای رقابت با مساجد است متولیان و معماران مساجد و مسجدسازان باید با رعایت عدالت و عدم تبعیض جنسیتی، مسجد را طوری بسازند که همه گروه های جمعیتی و جنسیتی بتوانند در مسجد شرکت نمایند و مجالس مذهبی و اعتقادی را برپا نمایند به نظر می رسد که در این خصوص تخریب مساجد ناکارآمد و دارای عملکرد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احکام مساجد و استعلام فقهی از علمای دینی در صورت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فیزیکی و رفع کمبودهای امکانات لازم و ضروری باشد</w:t>
      </w:r>
      <w:r>
        <w:rPr>
          <w:rFonts w:eastAsia="IRNazanin" w:cs="IRNazanin"/>
          <w:color w:val="111111"/>
          <w:sz w:val="28"/>
          <w:szCs w:val="28"/>
          <w:rtl w:val="true"/>
          <w:lang w:bidi="fa-IR"/>
        </w:rPr>
        <w:t>.</w:t>
      </w:r>
    </w:p>
    <w:p>
      <w:pPr>
        <w:pStyle w:val="Heading4"/>
        <w:numPr>
          <w:ilvl w:val="3"/>
          <w:numId w:val="1"/>
        </w:numPr>
        <w:rPr/>
      </w:pPr>
      <w:bookmarkStart w:id="597" w:name="__RefHeading___Toc13996434_1280447820"/>
      <w:bookmarkStart w:id="598" w:name="_Toc235"/>
      <w:bookmarkEnd w:id="597"/>
      <w:r>
        <w:rPr/>
        <w:t>8</w:t>
      </w:r>
      <w:r>
        <w:rPr>
          <w:rtl w:val="true"/>
        </w:rPr>
        <w:t xml:space="preserve">. </w:t>
      </w:r>
      <w:r>
        <w:rPr>
          <w:rtl w:val="true"/>
        </w:rPr>
        <w:t>مساجد مصداق مسجد ضرار، رقیبی دیگر برای مساجد واقعی</w:t>
      </w:r>
      <w:bookmarkEnd w:id="598"/>
    </w:p>
    <w:p>
      <w:pPr>
        <w:pStyle w:val="Heading5"/>
        <w:numPr>
          <w:ilvl w:val="4"/>
          <w:numId w:val="1"/>
        </w:numPr>
        <w:rPr/>
      </w:pPr>
      <w:bookmarkStart w:id="599" w:name="__RefHeading___Toc13996436_1280447820"/>
      <w:bookmarkStart w:id="600" w:name="_Toc236"/>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بسیار روشن است که در حال حاضر در برخی شهرها و برخی مجتمع های مسکونی، دچار کمبود مسجد هستیم و مؤمنان برای استفاده از مسجد ملزم به طی مسافت طولانی و صرف زمان و انرژی نامتعارف هستند مقوله کمبود مساجد در برخی از شهرها، مانند تهران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باید با پراکندگی جمعیت سرانه در هر محدوده جمعیتی متناسب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با بررسی برخی روستاها و شهرها و محلّات برخی مساجد یافت می شود که برای تفرقه یا با نیت غیردینی بنا شده اند زیاد بودن تعداد مساجد نسبت ظرفیت جمعیت تحت پوشش عامل دیگری است که رونق مساجد را نسبت به یکدیگر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ابتدا و انتهای یک خیابان کوچک، دو مسجد احداث می شود و افراد ساکن در کوچه های مشرف به این خیابان در تصمیم گیری برای حضور در این مساجد مردد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واحدهای کوچک تر جمعیتی، مانند روستاها و محلات و دهکده ها به دلیل مسائل فرهنگی و اجتماعی خاص بین گروه های جمعیتی و وجود نگرش قبیله ای تعدّد مساجد بیشتر به چشم می خورد که بسیاری از خاستگاه آن ها، درگیری ها یا اختلافات احتمالی بین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مساجدی مصادیق مسجد ضرار هستند 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اتَّخَذُوا مَسْجِداً ضِراراً وَكُفْراً وَتَفْرِيقاً بَيْنَ الْمُؤْمِنِينَ وَ إِرْصَاداً لِمَنْ حارَبَ اللهَ وَرَسُولَهُ مِنْ قَبْلُ وَلَيَحْلِفُنَّ إِنْ أَرَدْنَا إِلَّا الْحُسْنى وَاللَّهُ يَشْهَدُ إِنَّهُمْ</w:t>
      </w:r>
      <w:bookmarkStart w:id="601" w:name="pg19042_204639"/>
    </w:p>
    <w:p>
      <w:pPr>
        <w:pStyle w:val="BookText"/>
        <w:rPr/>
      </w:pPr>
      <w:bookmarkEnd w:id="601"/>
      <w:r>
        <w:rPr>
          <w:rFonts w:ascii="Amiri" w:hAnsi="Amiri" w:eastAsia="Amiri" w:cs="Amiri"/>
          <w:color w:val="111111"/>
          <w:sz w:val="28"/>
          <w:sz w:val="28"/>
          <w:szCs w:val="28"/>
          <w:rtl w:val="true"/>
          <w:lang w:bidi="ar-SA"/>
        </w:rPr>
        <w:t>لكاذِبُون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هایی که مسجدی اختیار کردند که مایه زیان و کفر و پراکندگی میان مؤمنان است، و نیز کمینگاهی است برای کسی که قبلاً با خدا و پیامبر او به جنگ برخاسته بود و سخت سوگند یاد می کنند که جزنیکی قصدی نداشتیم؛ ولی خدا گواهی می دهد که آنان قطعاً دروغگو هستند</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سایر سازمان های 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صدور احداث مساجد، ضمن بررسی نیات افراد و مطالعه فرهنگ محل مورد تقاضا، با کمک مبلغان محلّی مستقر به انگیزه معنوی یا غیر معنوی افراد پی برده و بر حسب مقررات و آیین نامه های سازمانی خود مانع از ساخت احتمالی مساجدی با مصادیق مسجد ضرار گردد و در صورت نیاز با یاری سازمان تبلیغات اسلامی به توسعه فرهنگی و اجتماعی محلات و حتی روستاهای دورافتاده و کوچک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با رشد فرهنگی و اشاعه آموزه های فرهنگ اسلامی این تفکرات و این گونه مساجد کمتر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احکام فقهی مستخرج از آیات شریف قرآنی، ساختن مسجد در نزدیک مسجدی دیگر برای ایجاد تفرقه احداث دو مسجد جامع در درون یک،شهر امامت دو امام در یک مسجد و انعقاد دو جماعت همزمان در یک مسجد جایز نیست</w:t>
      </w:r>
      <w:r>
        <w:rPr>
          <w:rFonts w:eastAsia="IRNazanin" w:cs="IRNazanin"/>
          <w:color w:val="111111"/>
          <w:sz w:val="28"/>
          <w:szCs w:val="28"/>
          <w:rtl w:val="true"/>
          <w:lang w:bidi="fa-IR"/>
        </w:rPr>
        <w:t xml:space="preserve">. </w:t>
      </w:r>
      <w:r>
        <w:rPr>
          <w:rStyle w:val="FootnoteAnchor"/>
          <w:rtl w:val="true"/>
        </w:rPr>
        <w:footnoteReference w:id="292"/>
      </w:r>
    </w:p>
    <w:p>
      <w:pPr>
        <w:pStyle w:val="Heading5"/>
        <w:numPr>
          <w:ilvl w:val="4"/>
          <w:numId w:val="1"/>
        </w:numPr>
        <w:rPr/>
      </w:pPr>
      <w:bookmarkStart w:id="602" w:name="__RefHeading___Toc13996438_1280447820"/>
      <w:bookmarkStart w:id="603" w:name="_Toc237"/>
      <w:bookmarkEnd w:id="602"/>
      <w:r>
        <w:rPr/>
        <w:t>1-8</w:t>
      </w:r>
      <w:r>
        <w:rPr>
          <w:rtl w:val="true"/>
        </w:rPr>
        <w:t xml:space="preserve">. </w:t>
      </w:r>
      <w:r>
        <w:rPr>
          <w:rtl w:val="true"/>
        </w:rPr>
        <w:t>آسیب ها و راه حلّ ها</w:t>
      </w:r>
      <w:bookmarkEnd w:id="603"/>
    </w:p>
    <w:p>
      <w:pPr>
        <w:pStyle w:val="BookText"/>
        <w:rPr/>
      </w:pPr>
      <w:r>
        <w:rPr>
          <w:rFonts w:ascii="IRNazanin" w:hAnsi="IRNazanin" w:eastAsia="IRNazanin"/>
          <w:color w:val="111111"/>
          <w:sz w:val="28"/>
          <w:sz w:val="28"/>
          <w:szCs w:val="28"/>
          <w:rtl w:val="true"/>
          <w:lang w:bidi="fa-IR"/>
        </w:rPr>
        <w:t>تعدّد مساجد و مسافت غیر منطقی و اندک بین مساجد مشکلات متعددی را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بودن مساجد در برابر همدیگر و ساختن مساجد بر اساس چشم و هم چشمی، نگرش های تعصبی و قبیله ای و بدون نیت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رقیبی دیگر برای مسجد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مشکل مدیریت بر آن ها و سازمان دهی را مشکل می کند آسیب ها و کشمکش هایی مانند رقابت شدید و توسل به راه های مختلف در جذب افراد خالی شدن یکی از آن ها یا خالی شدن مساجد دارای مدیریت ضعیف تر، تفرقه بین افراد و کاهش وحدت اهالی محل تغییر نیات خالص به نیات شخصی یا گروهی یا قبیله ای و مشکلات متعدّد دیگر در صورت تعدّد بی مورد مساجد به وجود می آید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 این است که این گونه مساجد که شاید در برخی موارد اندک، مصادیق مسجد ضرار باشد، باید با دقت بر اساس تحقیقات فرهنگی و اجتماعی محلی شناسائی شوند تا ضمن بررسی، </w:t>
      </w:r>
      <w:bookmarkStart w:id="604" w:name="pg19042_204640"/>
    </w:p>
    <w:p>
      <w:pPr>
        <w:pStyle w:val="BookText"/>
        <w:rPr/>
      </w:pPr>
      <w:bookmarkEnd w:id="604"/>
      <w:r>
        <w:rPr>
          <w:rFonts w:ascii="IRNazanin" w:hAnsi="IRNazanin" w:eastAsia="IRNazanin"/>
          <w:color w:val="111111"/>
          <w:sz w:val="28"/>
          <w:sz w:val="28"/>
          <w:szCs w:val="28"/>
          <w:rtl w:val="true"/>
          <w:lang w:bidi="fa-IR"/>
        </w:rPr>
        <w:t>انگیزه بانیان از ساخت آن ها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به طور دقیق از نظر فقهای اندیشمند و بر اساس احکام ثانویه و دستورات حکومتی مورد مطالعه قرار گیرد تا اقدام شایسته شأن مساجد معمول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صورت وجود مسجد مصداق مسجد ضرار، مسئولان محلی و مؤمنان راستین باید بر حسب دستورات قرآنی و سنت نبوی عمل کنند و تکلیف خود را تمام و کمال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صورت ضروری شدن دو مسجد نزدیک،هم راهکار دیگری باید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لازم است که دو یا چند مسجد رقیب در کنار به فعالیت بپردازند؛ البته نکته مهم این است که حداقل فعالیت های مسجدی به طور مستمر باید در هر مسجدی برگزار شود و مسجد، به مسجد غیر فعال تبدیل نشود با رعایت این نکته مهم برخی از راهکارهای مدیریت بهینه مساجد نزدیک به هم و رونق دادن بیشتر مساجد رقیب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تعدادی و تسهیم جمعیتی همسایگان این گونه مساجد به کمک مسئولان محلّی؛</w:t>
      </w:r>
    </w:p>
    <w:p>
      <w:pPr>
        <w:pStyle w:val="BookText"/>
        <w:rPr/>
      </w:pPr>
      <w:r>
        <w:rPr>
          <w:rFonts w:ascii="IRNazanin" w:hAnsi="IRNazanin" w:eastAsia="IRNazanin"/>
          <w:color w:val="111111"/>
          <w:sz w:val="28"/>
          <w:sz w:val="28"/>
          <w:szCs w:val="28"/>
          <w:rtl w:val="true"/>
          <w:lang w:bidi="fa-IR"/>
        </w:rPr>
        <w:t>تقسیم مجالس و محافل مذهبی و دینی بین دو مسجد بر اساس نوع مراسم ها؛</w:t>
      </w:r>
    </w:p>
    <w:p>
      <w:pPr>
        <w:pStyle w:val="BookText"/>
        <w:rPr/>
      </w:pPr>
      <w:r>
        <w:rPr>
          <w:rFonts w:ascii="IRNazanin" w:hAnsi="IRNazanin" w:eastAsia="IRNazanin"/>
          <w:color w:val="111111"/>
          <w:sz w:val="28"/>
          <w:sz w:val="28"/>
          <w:szCs w:val="28"/>
          <w:rtl w:val="true"/>
          <w:lang w:bidi="fa-IR"/>
        </w:rPr>
        <w:t>تقسیم بندی دو مسجد بر اساس وظایف تخصصی نسبی با مدیریت فرهنگی توانمند توسط متولیان و کارشناسان مذهبی و فعالان فرهنگی؛</w:t>
      </w:r>
    </w:p>
    <w:p>
      <w:pPr>
        <w:pStyle w:val="BookText"/>
        <w:rPr/>
      </w:pPr>
      <w:r>
        <w:rPr>
          <w:rFonts w:ascii="IRNazanin" w:hAnsi="IRNazanin" w:eastAsia="IRNazanin"/>
          <w:color w:val="111111"/>
          <w:sz w:val="28"/>
          <w:sz w:val="28"/>
          <w:szCs w:val="28"/>
          <w:rtl w:val="true"/>
          <w:lang w:bidi="fa-IR"/>
        </w:rPr>
        <w:t xml:space="preserve">تضعیف یا حذف احتمالی سایر رقبای مساجد نزدیک که آن رقبا قداست و معنویت کمتری نسبت به مسجد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حذف یک خانه فرهنگ روستایی یا یک عزاخانه موقت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مطالعات میدانی، ضمن مدیریت آسیب های فرهنگی و اجتماعی و بررسی تبعات امور و تلاش فرهنگی شخصیت های نافذ می توان این رقبا را حذف نمود</w:t>
      </w:r>
      <w:r>
        <w:rPr>
          <w:rFonts w:eastAsia="IRNazanin" w:cs="IRNazanin"/>
          <w:color w:val="111111"/>
          <w:sz w:val="28"/>
          <w:szCs w:val="28"/>
          <w:rtl w:val="true"/>
          <w:lang w:bidi="fa-IR"/>
        </w:rPr>
        <w:t>.</w:t>
      </w:r>
    </w:p>
    <w:p>
      <w:pPr>
        <w:pStyle w:val="Heading4"/>
        <w:numPr>
          <w:ilvl w:val="3"/>
          <w:numId w:val="1"/>
        </w:numPr>
        <w:rPr/>
      </w:pPr>
      <w:bookmarkStart w:id="605" w:name="__RefHeading___Toc13996440_1280447820"/>
      <w:bookmarkStart w:id="606" w:name="_Toc238"/>
      <w:bookmarkEnd w:id="605"/>
      <w:r>
        <w:rPr/>
        <w:t>9</w:t>
      </w:r>
      <w:r>
        <w:rPr>
          <w:rtl w:val="true"/>
        </w:rPr>
        <w:t xml:space="preserve">. </w:t>
      </w:r>
      <w:r>
        <w:rPr>
          <w:rtl w:val="true"/>
        </w:rPr>
        <w:t>هر مسجد، رقیب خودش</w:t>
      </w:r>
      <w:bookmarkEnd w:id="606"/>
    </w:p>
    <w:p>
      <w:pPr>
        <w:pStyle w:val="Heading5"/>
        <w:numPr>
          <w:ilvl w:val="4"/>
          <w:numId w:val="1"/>
        </w:numPr>
        <w:rPr/>
      </w:pPr>
      <w:bookmarkStart w:id="607" w:name="__RefHeading___Toc13996442_1280447820"/>
      <w:bookmarkStart w:id="608" w:name="_Toc239"/>
      <w:bookmarkEnd w:id="607"/>
      <w:r>
        <w:rPr>
          <w:rtl w:val="true"/>
        </w:rPr>
        <w:t>اشاره</w:t>
      </w:r>
      <w:bookmarkEnd w:id="60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شاید این سؤال در اذهان خواننده محترم تداعی شود که مسجد می تواند چگونه رقیب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مسجد در برابرخودش با تأمل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تیشه به ریشه خود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آشکار می شود همه رقبای مسجد وجود خارجی ندارند تا رقابت آن ها با مسجد برای کاهش رونق مساجد به طور آشکار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رقبای مسجد نامحسوس یا نامشهود هستند</w:t>
      </w:r>
      <w:r>
        <w:rPr>
          <w:rFonts w:eastAsia="IRNazanin" w:cs="IRNazanin"/>
          <w:color w:val="111111"/>
          <w:sz w:val="28"/>
          <w:szCs w:val="28"/>
          <w:rtl w:val="true"/>
          <w:lang w:bidi="fa-IR"/>
        </w:rPr>
        <w:t xml:space="preserve">. </w:t>
      </w:r>
      <w:bookmarkStart w:id="609" w:name="pg19042_204641"/>
    </w:p>
    <w:p>
      <w:pPr>
        <w:pStyle w:val="BookText"/>
        <w:rPr/>
      </w:pPr>
      <w:bookmarkEnd w:id="609"/>
      <w:r>
        <w:rPr>
          <w:rFonts w:ascii="IRNazanin" w:hAnsi="IRNazanin" w:eastAsia="IRNazanin"/>
          <w:color w:val="111111"/>
          <w:sz w:val="28"/>
          <w:sz w:val="28"/>
          <w:szCs w:val="28"/>
          <w:rtl w:val="true"/>
          <w:lang w:bidi="fa-IR"/>
        </w:rPr>
        <w:t>عناصر داخلی مسجد به عنوان یک رقیب نامحسوس برای خود مسجد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زمانی که عملکرد عناصر مسجد مطلوب باشد خود،مسجد رقیب دیگر نهادهای مقابل خودش محسوب می شود و رونق خوبی دارد ولی در صورت بروز مسائل خاص و وجود ضعف یا نقص این عناصر، هر مسجد رقیبی برای خودش محسوب می شود که باعث می شود تا افراد از مسجد و برنامه های مسجدی بیزار شوند</w:t>
      </w:r>
      <w:r>
        <w:rPr>
          <w:rFonts w:eastAsia="IRNazanin" w:cs="IRNazanin"/>
          <w:color w:val="111111"/>
          <w:sz w:val="28"/>
          <w:szCs w:val="28"/>
          <w:rtl w:val="true"/>
          <w:lang w:bidi="fa-IR"/>
        </w:rPr>
        <w:t>.</w:t>
      </w:r>
    </w:p>
    <w:p>
      <w:pPr>
        <w:pStyle w:val="Heading5"/>
        <w:numPr>
          <w:ilvl w:val="4"/>
          <w:numId w:val="1"/>
        </w:numPr>
        <w:rPr/>
      </w:pPr>
      <w:bookmarkStart w:id="610" w:name="__RefHeading___Toc13996444_1280447820"/>
      <w:bookmarkStart w:id="611" w:name="_Toc240"/>
      <w:bookmarkEnd w:id="610"/>
      <w:r>
        <w:rPr>
          <w:rtl w:val="true"/>
        </w:rPr>
        <w:t>آسیب ها و راه حل های مدیریتی</w:t>
      </w:r>
      <w:bookmarkEnd w:id="611"/>
    </w:p>
    <w:p>
      <w:pPr>
        <w:pStyle w:val="BookText"/>
        <w:rPr/>
      </w:pPr>
      <w:r>
        <w:rPr>
          <w:rFonts w:ascii="IRNazanin" w:hAnsi="IRNazanin" w:eastAsia="IRNazanin"/>
          <w:color w:val="111111"/>
          <w:sz w:val="28"/>
          <w:sz w:val="28"/>
          <w:szCs w:val="28"/>
          <w:rtl w:val="true"/>
          <w:lang w:bidi="fa-IR"/>
        </w:rPr>
        <w:t xml:space="preserve">عوامل و عناصر متعدّدی مطرح هستند که در بهبود یا کاهش رونق هر مسجد نقش دارد؛ برخی از آن ها عبارت اند از زرق و برق بی مورد مسجد به روز نبودن مساجد از همه نظر، نحوه مدیریت مساجد توسط عوامل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متولیان مسئولان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تعدّد مدیریت و عدم تمرکز مدیریت نداشتن بودجه کافی سایر مسائل و مشکلات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مطالب مطرح شده می توان گفت که عبارت مسجد در مقام رقابت با خود به مدیریت مسجد اشاره دارد برای تعریف مدیریت مسجد ابتدا باید مفهوم مدیریت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تعاریف مدیریت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هماهنگ کردن منابع انسانی و مادی برای نیل به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بهتر بسیج کردن و بهتر سامان دادن و بهتر کنترل کردن نیروهای انسانی و به کار بردن آن ها</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در یک تعریف کلی مدیریت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فراگرد به کارگیری مؤثر و کارآمد منابع مادی و انسانی برمبنای یک نظام ارزشی پذیرفته شده که از طریق برنامه ریزی، سازمان دهی، بسیج منابع و امکانات، هدایت و کنترل عملیات برای دست یابی به اهداف تعیین شده صورت می گیرد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مسجد، زیر مجموعه مدیریت فرهنگی و تربیتی است و با توجه به اهداف مدیریت فرهنگی و تربیتی می توان نتیجه گرفت که اصول و قواعد مدیریت در عرصه های فرهنگی تربیتی و نیز اجتماعی و سیاسی از پیچیدگی و گستردگی های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غایی آن رساندن بشر به کمال مطلوب دنیوی و اخروی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w:t>
      </w:r>
      <w:r>
        <w:rPr>
          <w:rFonts w:eastAsia="IRNazanin" w:cs="IRNazanin"/>
          <w:color w:val="111111"/>
          <w:sz w:val="28"/>
          <w:szCs w:val="28"/>
          <w:rtl w:val="true"/>
          <w:lang w:bidi="fa-IR"/>
        </w:rPr>
        <w:t xml:space="preserve">: </w:t>
      </w:r>
      <w:bookmarkStart w:id="612" w:name="pg19042_204642"/>
    </w:p>
    <w:p>
      <w:pPr>
        <w:pStyle w:val="BookText"/>
        <w:rPr/>
      </w:pPr>
      <w:bookmarkEnd w:id="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یک سازمان معنوی از طریق هماهنگ سازی منابع انسانی، مالی و مادی، در جهت تحقق اهداف الهی و معنوی</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بنابراین محورهای مدیریت مساجد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وظایف و اختیارات مدیر مسجد؛ تعریف موقعیت و جایگاه اجتماعی موضوع مدیریت مسجدی؛ تعیین هدف یا اهداف مسجدی؛ برنامه ریزی فعالیت های مسجدی؛ ایجاد انگیزه در مجریان و شرکت کنندگان در مساجد؛ سازمان دهی و اجرای برنامه ها و فعالیت های مسجدی؛ کنترل و نظارت بر برنامه ها و بررسی اشتباهات و اجرای اصلاحات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همه آسیب های مربوط به مسجد که در برابر رونق آن مطرح است مدیریت بهینه و مطلوب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 و برخی سازمان های اثرگذار باید نظارت دقیق تری بر عملکرد مساجد و مسئولان مساجد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مورد نحوه مدیریت اثربخش مسجد و تبیین جزئیات آن، مباحث متعددی را شامل می شود که ذکر آن در این مقال نمی گنجد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613" w:name="__RefHeading___Toc13996446_1280447820"/>
      <w:bookmarkStart w:id="614" w:name="_Toc241"/>
      <w:bookmarkEnd w:id="613"/>
      <w:r>
        <w:rPr/>
        <w:t>10</w:t>
      </w:r>
      <w:r>
        <w:rPr>
          <w:rtl w:val="true"/>
        </w:rPr>
        <w:t xml:space="preserve">. </w:t>
      </w:r>
      <w:r>
        <w:rPr>
          <w:rtl w:val="true"/>
        </w:rPr>
        <w:t xml:space="preserve">فرهنگ سرا </w:t>
      </w:r>
      <w:r>
        <w:rPr>
          <w:rtl w:val="true"/>
        </w:rPr>
        <w:t>(</w:t>
      </w:r>
      <w:r>
        <w:rPr>
          <w:rtl w:val="true"/>
        </w:rPr>
        <w:t>خانه فرهنگ</w:t>
      </w:r>
      <w:r>
        <w:rPr>
          <w:rtl w:val="true"/>
        </w:rPr>
        <w:t>)</w:t>
      </w:r>
      <w:bookmarkEnd w:id="614"/>
    </w:p>
    <w:p>
      <w:pPr>
        <w:pStyle w:val="Heading5"/>
        <w:numPr>
          <w:ilvl w:val="4"/>
          <w:numId w:val="1"/>
        </w:numPr>
        <w:rPr/>
      </w:pPr>
      <w:bookmarkStart w:id="615" w:name="__RefHeading___Toc13996448_1280447820"/>
      <w:bookmarkStart w:id="616" w:name="_Toc242"/>
      <w:bookmarkEnd w:id="615"/>
      <w:r>
        <w:rPr>
          <w:rtl w:val="true"/>
        </w:rPr>
        <w:t>اشاره</w:t>
      </w:r>
      <w:bookmarkEnd w:id="61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سرا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فرهنگ به معنی علم، دانش ادب و معرفت تعلیم و تربیت آثار علمی و ادبی یک قوم یا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مجموعه عقاید و افسانه ها و ترانه های محلی یک قوم فرهنگ می گویند </w:t>
      </w:r>
      <w:r>
        <w:rPr>
          <w:rStyle w:val="FootnoteAnchor"/>
          <w:rtl w:val="true"/>
        </w:rPr>
        <w:footnoteReference w:id="298"/>
      </w:r>
      <w:r>
        <w:rPr>
          <w:rFonts w:ascii="IRNazanin" w:hAnsi="IRNazanin" w:eastAsia="IRNazanin"/>
          <w:color w:val="111111"/>
          <w:sz w:val="28"/>
          <w:sz w:val="28"/>
          <w:szCs w:val="28"/>
          <w:rtl w:val="true"/>
          <w:lang w:bidi="fa-IR"/>
        </w:rPr>
        <w:t>و گاهی به آن فرهنج هم گفته می شود که به همان معنی علم ادب و دانش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فرهنگ یا تمدن به مفهوم قوم نگاری عامّ خود، مجموعه پیچیده ای است مشتمل بر معارف، معتقدات، هنر، حقوق، اخلاق، رسوم و تمامی توانایی ها و عاداتی که بشر به عنوان عضوی از جامعه دریافت می نماید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سرا یا سرای به مفهوم خانه، بیت، کوشک، قصر، بارگاه، منزلگاه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فرهنگ سرا، مؤسّسه ای با امکانات آموزشی </w:t>
      </w:r>
      <w:bookmarkStart w:id="617" w:name="pg19042_204645"/>
    </w:p>
    <w:p>
      <w:pPr>
        <w:pStyle w:val="BookText"/>
        <w:rPr/>
      </w:pPr>
      <w:bookmarkEnd w:id="617"/>
      <w:r>
        <w:rPr>
          <w:rFonts w:ascii="IRNazanin" w:hAnsi="IRNazanin" w:eastAsia="IRNazanin"/>
          <w:color w:val="111111"/>
          <w:sz w:val="28"/>
          <w:sz w:val="28"/>
          <w:szCs w:val="28"/>
          <w:rtl w:val="true"/>
          <w:lang w:bidi="fa-IR"/>
        </w:rPr>
        <w:t>که برای ترویج و گسترش ادبیات و هنر و یا اجرای برنامه های فرهنگی ایجاد می شود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بنابراین فرهنگ سرا و خانه فرهنگ به یک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فرهنگ سرا مؤسسه ای برای فعالیت های فرهنگی مراجعه کنندگان است که به طور معمول دارای کتابخانه سینما، تماشاخانه موزه، میدان های ورزشی و اسکان 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فرهنگی نهادی مشابه فرهنگ سراست با این تفاوت که کارکردهای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های فرهنگی اصطلاحی است که به مجموعه ای چند کارکردی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تفریحی، تجاری، ورزشی و آموزشی از اجزای تشکیل دهنده این مجتمع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مجتمع های فرهنگی را یکی دیگر از مراکزی می دانند که با مسجد موازی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 گفت که فرهنگ سرا به مجموعه ای فرهنگی و هنری اطلاق می شود که برای ارائه خدمات فرهنگی به شهروندان توسط شهرداری ها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سرا دارای کارکردهایی مانند برگزاری جشنواره ها برگزاری کارگاه های مختلف اعم از هنری فرهنگی و اجتماعی، نمایشگاه های عرضه محصولات هنری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618" w:name="__RefHeading___Toc13996450_1280447820"/>
      <w:bookmarkStart w:id="619" w:name="_Toc243"/>
      <w:bookmarkEnd w:id="618"/>
      <w:r>
        <w:rPr/>
        <w:t>1-10</w:t>
      </w:r>
      <w:r>
        <w:rPr>
          <w:rtl w:val="true"/>
        </w:rPr>
        <w:t xml:space="preserve">. </w:t>
      </w:r>
      <w:r>
        <w:rPr>
          <w:rtl w:val="true"/>
        </w:rPr>
        <w:t>آسیب ها و راه حل ها</w:t>
      </w:r>
      <w:bookmarkEnd w:id="61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سرا امروز مهم ترین نهاد موازی مسجد در حوزه فرهنگ است و در آسیب شناسی وضعیت کنونی مساجد ایران باید به آن توجه ویژه ای صورت گیرد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فرهنگ سراها بر پایه شیوه فعالیت به یکی از محورهای سه گانه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سراهای شخصیت محور عبارت اند از فرهنگ سراهای کودک، نوجوان، جوان دانشجو دختران و سالمند فرهنگ سراهای محتوا محور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قرآن، ولاء، انقلاب، پایداری، هنر، قانون، تیره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ورزش، دانش ها، تندرستی، طبیعت و فن آوری اطلاعات فرهنگ سراهای نهاد محور عبارت اند از خانواده مدرسه و شهر</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فرهنگ سراها در رشته هایی مانند قرائت، تجوید، روان خوانی ترجمه و تفسیر قرآن تفسیر نهج البلاغه، تحلیل تاریخ اسلام کلاس های اعتقادی مذهبی گفتمان های دینی احکام مفاهیم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فعالیت می کنند این در حالی است که انجام این آموزش ها باید در مساجد خالی و بی رونق </w:t>
      </w:r>
      <w:bookmarkStart w:id="620" w:name="pg19042_204649"/>
    </w:p>
    <w:p>
      <w:pPr>
        <w:pStyle w:val="BookText"/>
        <w:rPr/>
      </w:pPr>
      <w:bookmarkEnd w:id="620"/>
      <w:r>
        <w:rPr>
          <w:rFonts w:ascii="IRNazanin" w:hAnsi="IRNazanin" w:eastAsia="IRNazanin"/>
          <w:color w:val="111111"/>
          <w:sz w:val="28"/>
          <w:sz w:val="28"/>
          <w:szCs w:val="28"/>
          <w:rtl w:val="true"/>
          <w:lang w:bidi="fa-IR"/>
        </w:rPr>
        <w:t>کنونی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صلى الله عليه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نُصِبَتِ المَساجِدُ لِلْقُرْآنِ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 را برای قرآن خواندن ساخته اند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در جائی دیگر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أَحَبَّ الْقُرْآنَ فَلْيُحِبَّ الْمَسَاجِدَ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 قرآن است مساجد را نیز دوست دارد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بنابراین، قرآن کلام خدا و مسجد خانه خدا و هر دو نور خدا هستند و بین قرآن و مسجد، پیوندی غیبی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آسیب ها یک راه حل این است در شرایط کنونی فرهنگی و اجتماعی، در کنار مساجد، فرهنگ سرا هم ساخته شود تا نوجوان و جوانی که در فرهنگ سرا حضور می یابد، در کنار آن به مسجد هم سوق یابد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در همین راستا فعالیت ها و رشته هایی که فرهنگ سراها در قالب آن به ارائه خدمات اقدام می کنند، نباید با فعالیت های دایر در مساجد تداخل داشته باشد، بلکه بهتر است رشته هایی مانند آموزش قرآن و تفسیر در مسجد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ارشاد و شهرداری ها باید نظارت و بازرسی دقیق تری بر عملکرد فرهنگ سراها داشته باشند تا انحرافات احتمالی عملکرد آن ها از اساسنامه مصوّب و فعالیت های خلاف اصل اشاعه فرهنگ اسلامی اصلاح و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فعالیت ها و برنامه های فرهنگ سراها در ساعات اقامه نماز جماعت و ساعات برگزاری مجالس و محافل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عزاداری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تعطیل گردد و ارجحیت پرداختن به فعالیت های خاص مسجدی آشکارا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دشمنان اسلام و قرآن با سرمایه گذاری های بلندمدت و منسجم درصدد آن هستند تا از پتانسیل اجتماعی و تجمع و تردّد نوجوانان و جوانان در فرهنگ سراها سواستفاده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فرصتی برای اهداف شوم خود و تضعیف فرهنگ و آئین ناب اسلامی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فعالان نشر فرهنگ اسلامی و مبلغان دینی باید ضمن ورود به مقوله نظارت بر فرهنگ سراها، با همکاری نهادهای کشوری، تلاش بیشتری نمایند؛ چرا که نشر رفتار فرهنگ های غیر اسلامی و غیرایرانی به تدریج اهمیت مسجد را در ذهن نوجوانان و جوانان تضعیف و رونق مساجد را کم می کند</w:t>
      </w:r>
      <w:r>
        <w:rPr>
          <w:rFonts w:eastAsia="IRNazanin" w:cs="IRNazanin"/>
          <w:color w:val="111111"/>
          <w:sz w:val="28"/>
          <w:szCs w:val="28"/>
          <w:rtl w:val="true"/>
          <w:lang w:bidi="fa-IR"/>
        </w:rPr>
        <w:t>.</w:t>
      </w:r>
    </w:p>
    <w:p>
      <w:pPr>
        <w:pStyle w:val="Heading4"/>
        <w:numPr>
          <w:ilvl w:val="3"/>
          <w:numId w:val="1"/>
        </w:numPr>
        <w:rPr/>
      </w:pPr>
      <w:bookmarkStart w:id="621" w:name="__RefHeading___Toc13996452_1280447820"/>
      <w:bookmarkStart w:id="622" w:name="_Toc244"/>
      <w:bookmarkEnd w:id="621"/>
      <w:r>
        <w:rPr/>
        <w:t>11</w:t>
      </w:r>
      <w:r>
        <w:rPr>
          <w:rtl w:val="true"/>
        </w:rPr>
        <w:t xml:space="preserve">. </w:t>
      </w:r>
      <w:r>
        <w:rPr>
          <w:rtl w:val="true"/>
        </w:rPr>
        <w:t>رسانه های جمعی</w:t>
      </w:r>
      <w:bookmarkEnd w:id="622"/>
    </w:p>
    <w:p>
      <w:pPr>
        <w:pStyle w:val="Heading5"/>
        <w:numPr>
          <w:ilvl w:val="4"/>
          <w:numId w:val="1"/>
        </w:numPr>
        <w:rPr/>
      </w:pPr>
      <w:bookmarkStart w:id="623" w:name="__RefHeading___Toc13996454_1280447820"/>
      <w:bookmarkStart w:id="624" w:name="_Toc245"/>
      <w:bookmarkEnd w:id="623"/>
      <w:r>
        <w:rPr>
          <w:rtl w:val="true"/>
        </w:rPr>
        <w:t>اشاره</w:t>
      </w:r>
      <w:bookmarkEnd w:id="62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جمعی همان رسانه گروهی و رسانه همگانی است و وسیله ای است که اخبار و اطلاعات </w:t>
      </w:r>
      <w:bookmarkStart w:id="625" w:name="pg19042_204651"/>
    </w:p>
    <w:p>
      <w:pPr>
        <w:pStyle w:val="BookText"/>
        <w:rPr/>
      </w:pPr>
      <w:bookmarkEnd w:id="625"/>
      <w:r>
        <w:rPr>
          <w:rFonts w:ascii="IRNazanin" w:hAnsi="IRNazanin" w:eastAsia="IRNazanin"/>
          <w:color w:val="111111"/>
          <w:sz w:val="28"/>
          <w:sz w:val="28"/>
          <w:szCs w:val="28"/>
          <w:rtl w:val="true"/>
          <w:lang w:bidi="fa-IR"/>
        </w:rPr>
        <w:t>را به مردم می رسانند؛ مانند رادیو، تلویزیون، روزنامه، مجله، شبکه های کامپیوتری و</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رسانه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لغت به معنی رساندن است و به آن دسته از وسایلی گفته می شود که انتقال دهنده فرهنگ ها و افکار عده ای به گروهی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وسیله حامل پیام از فرستنده به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مجله عکس، فیلم، نوار صوتی و تصویری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دیگر از رسانه هستند</w:t>
      </w:r>
      <w:r>
        <w:rPr>
          <w:rFonts w:eastAsia="IRNazanin" w:cs="IRNazanin"/>
          <w:color w:val="111111"/>
          <w:sz w:val="28"/>
          <w:szCs w:val="28"/>
          <w:rtl w:val="true"/>
          <w:lang w:bidi="fa-IR"/>
        </w:rPr>
        <w:t>.</w:t>
      </w:r>
    </w:p>
    <w:p>
      <w:pPr>
        <w:pStyle w:val="Heading5"/>
        <w:numPr>
          <w:ilvl w:val="4"/>
          <w:numId w:val="1"/>
        </w:numPr>
        <w:rPr/>
      </w:pPr>
      <w:bookmarkStart w:id="626" w:name="__RefHeading___Toc13996456_1280447820"/>
      <w:bookmarkStart w:id="627" w:name="_Toc246"/>
      <w:bookmarkEnd w:id="626"/>
      <w:r>
        <w:rPr>
          <w:rtl w:val="true"/>
        </w:rPr>
        <w:t>آسیب ها و راه حل ها</w:t>
      </w:r>
      <w:bookmarkEnd w:id="627"/>
    </w:p>
    <w:p>
      <w:pPr>
        <w:pStyle w:val="BookText"/>
        <w:rPr/>
      </w:pPr>
      <w:r>
        <w:rPr>
          <w:rFonts w:ascii="IRNazanin" w:hAnsi="IRNazanin" w:eastAsia="IRNazanin"/>
          <w:color w:val="111111"/>
          <w:sz w:val="28"/>
          <w:sz w:val="28"/>
          <w:szCs w:val="28"/>
          <w:rtl w:val="true"/>
          <w:lang w:bidi="fa-IR"/>
        </w:rPr>
        <w:t>امروز، رشد شگفت آور فن آوری ها و رسانه های اطلاعاتی و ارتباطی مدرن و اقبال گسترده اقشار گوناگون جامعه به این رسانه ها افزون بر ایجاد فرصت های خاص و بی بدیل، تهدیدها و چالش های مهمی را نیز فراروی جوامع گوناگون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جوامع دینی با چالش های بیشتری مواجه هستند فضای کلان حاکم بر این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و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متکثر، سکولار و اباحه 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بحث کردن در مورد رسانه مدرن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نهادی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خاصی برخوردار است و چگونگی تعامل و یا رقابت این دو نهاد یکی از مباحث مهم در الگوی آسیب شناسی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بخش در دو بعد است که عبارت اند از</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اوّل محتوا، یعنی گاهی رابطه محتوای رسانه با مسجد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زمان گاهی تداخل زمانی استفاده از رسانه با زمان حضور و فعالیت در مسجد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این است که در رسانه ها به خصوص صدا و سیما در فرهنگ سازی رفتارهای مسجد در مخاطبان بیشتر تلاش نماید و در برنامه و فیلم ها و سریال ها به قداست مسجد در برابر سایر مکان ها به طور عملی تأکید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جذاب و پرمخاطب باید در زمان اذان و هنگام فعالیت مساجد، تعطیل و به تعویق افتد تا همه مخاطبان به سمت مساجد و شرکت در برنامه های مسجدی ترغیب شوند همچنین زمان پخش برنامه های زنده مانند فوتبال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اوقات شرعی و برنامه های مسجدی تداخل داشته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که در تهیه فیلم و سریال ها شخصیت های مسجدی و افراد متدین و مجبه پرورش یافته مسجد بیشتر حضور یابند و در صحنه های فیلم ها نسبت انجام فرایض دینی </w:t>
      </w:r>
      <w:bookmarkStart w:id="628" w:name="pg19042_204654"/>
    </w:p>
    <w:p>
      <w:pPr>
        <w:pStyle w:val="BookText"/>
        <w:rPr/>
      </w:pPr>
      <w:bookmarkEnd w:id="628"/>
      <w:r>
        <w:rPr>
          <w:rFonts w:ascii="IRNazanin" w:hAnsi="IRNazanin" w:eastAsia="IRNazanin"/>
          <w:color w:val="111111"/>
          <w:sz w:val="28"/>
          <w:sz w:val="28"/>
          <w:szCs w:val="28"/>
          <w:rtl w:val="true"/>
          <w:lang w:bidi="fa-IR"/>
        </w:rPr>
        <w:t xml:space="preserve">اسلام به خصوص نماز جماعت به هنگام مواقع شرعی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بیشتری شود؛ به گونه ای که برای مخاطب غیر مسلمان مسلمان بودن بازیگران فیلم سازان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 یا تولید هرگونه فیلم و برنامه و سریال که موجب تضعیف شخصیت افراد مسجدی و پرورش یافته مسجد و کاهش رونق مساجد می شود باید خودداری شود و برای تولیدکنندگان این گونه فیلم ها برنامه ها و سریال ها حق استفاده از حمایت های معنوی، مادی و مدیریتی حذف شود</w:t>
      </w:r>
      <w:r>
        <w:rPr>
          <w:rFonts w:eastAsia="IRNazanin" w:cs="IRNazanin"/>
          <w:color w:val="111111"/>
          <w:sz w:val="28"/>
          <w:szCs w:val="28"/>
          <w:rtl w:val="true"/>
          <w:lang w:bidi="fa-IR"/>
        </w:rPr>
        <w:t>.</w:t>
      </w:r>
    </w:p>
    <w:p>
      <w:pPr>
        <w:pStyle w:val="Heading4"/>
        <w:numPr>
          <w:ilvl w:val="3"/>
          <w:numId w:val="1"/>
        </w:numPr>
        <w:rPr/>
      </w:pPr>
      <w:bookmarkStart w:id="629" w:name="__RefHeading___Toc13996458_1280447820"/>
      <w:bookmarkStart w:id="630" w:name="_Toc247"/>
      <w:bookmarkEnd w:id="629"/>
      <w:r>
        <w:rPr/>
        <w:t>12</w:t>
      </w:r>
      <w:r>
        <w:rPr>
          <w:rtl w:val="true"/>
        </w:rPr>
        <w:t xml:space="preserve">. </w:t>
      </w:r>
      <w:r>
        <w:rPr>
          <w:rtl w:val="true"/>
        </w:rPr>
        <w:t>مسجد مجازی</w:t>
      </w:r>
      <w:bookmarkEnd w:id="630"/>
    </w:p>
    <w:p>
      <w:pPr>
        <w:pStyle w:val="Heading5"/>
        <w:numPr>
          <w:ilvl w:val="4"/>
          <w:numId w:val="1"/>
        </w:numPr>
        <w:rPr/>
      </w:pPr>
      <w:bookmarkStart w:id="631" w:name="__RefHeading___Toc13996460_1280447820"/>
      <w:bookmarkStart w:id="632" w:name="_Toc248"/>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 xml:space="preserve">مسجد مجازی عبارت است از وجود همه ساز 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مسجد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اعم از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مجازی همگام با پیشرفت های فن آوری جدید مطرح شده است و موجب تبلیغ اسلام در دنیای مجازی اینترنت شده و راهی برای مقابله با جنگ نرم دشمنان اسلام است هر چند به فرموده رهبر معظم دام ظله، تحوّل، راز ماندگاری و تعالی بشر است و کناره گیری از تحوّل موجب از بین رفتن و یا منزوی شدن خواهد شد، </w:t>
      </w:r>
      <w:r>
        <w:rPr>
          <w:rStyle w:val="FootnoteAnchor"/>
          <w:rtl w:val="true"/>
        </w:rPr>
        <w:footnoteReference w:id="310"/>
      </w:r>
      <w:r>
        <w:rPr>
          <w:rFonts w:ascii="IRNazanin" w:hAnsi="IRNazanin" w:eastAsia="IRNazanin"/>
          <w:color w:val="111111"/>
          <w:sz w:val="28"/>
          <w:sz w:val="28"/>
          <w:szCs w:val="28"/>
          <w:rtl w:val="true"/>
          <w:lang w:bidi="fa-IR"/>
        </w:rPr>
        <w:t>ولی مساجد مجازی نوعی رقیب برای مساجد واقعی محسوب می شوند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http://www.masjed.ir/fa/digitallibrary / 23</w:t>
      </w:r>
    </w:p>
    <w:p>
      <w:pPr>
        <w:pStyle w:val="Heading5"/>
        <w:numPr>
          <w:ilvl w:val="4"/>
          <w:numId w:val="1"/>
        </w:numPr>
        <w:rPr/>
      </w:pPr>
      <w:bookmarkStart w:id="633" w:name="__RefHeading___Toc13996462_1280447820"/>
      <w:bookmarkStart w:id="634" w:name="_Toc249"/>
      <w:bookmarkEnd w:id="633"/>
      <w:r>
        <w:rPr>
          <w:rtl w:val="true"/>
        </w:rPr>
        <w:t>آسیب ها و راه حل ها</w:t>
      </w:r>
      <w:bookmarkEnd w:id="634"/>
    </w:p>
    <w:p>
      <w:pPr>
        <w:pStyle w:val="BookText"/>
        <w:rPr/>
      </w:pPr>
      <w:r>
        <w:rPr>
          <w:rFonts w:ascii="IRNazanin" w:hAnsi="IRNazanin" w:eastAsia="IRNazanin"/>
          <w:color w:val="111111"/>
          <w:sz w:val="28"/>
          <w:sz w:val="28"/>
          <w:szCs w:val="28"/>
          <w:rtl w:val="true"/>
          <w:lang w:bidi="fa-IR"/>
        </w:rPr>
        <w:t>گسترش مساجد مجازی موجب دوری مردم از مساجد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اعم از تلویزیون رادیو و اینترنت خود به نحوی رقیب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مساجد به فضای 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کاهش استقبال از مساجد و تضعیف رونق مساجد مؤثر است؛ زیرا آن نیازی را که مساجد پاسخگوی آن بودند، این بار به آسانی در اینترنت، قابل یافتن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تقدّس مسجد به دلیل ساختمان فیزیکی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احکامی که در مورد خود ساختمان مسجد در فقه اسلامی مطرح است بیانگر آن است که خود ساختمان مسجد، جایگاهی خاص دارد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مسجد مجازی، دلیل فقدان این مزیت نمی تواند مطلوب باشد آنچه بر مسجد، قداست </w:t>
      </w:r>
      <w:bookmarkStart w:id="635" w:name="pg19042_204657"/>
    </w:p>
    <w:p>
      <w:pPr>
        <w:pStyle w:val="BookText"/>
        <w:rPr/>
      </w:pPr>
      <w:bookmarkEnd w:id="635"/>
      <w:r>
        <w:rPr>
          <w:rFonts w:ascii="IRNazanin" w:hAnsi="IRNazanin" w:eastAsia="IRNazanin"/>
          <w:color w:val="111111"/>
          <w:sz w:val="28"/>
          <w:sz w:val="28"/>
          <w:szCs w:val="28"/>
          <w:rtl w:val="true"/>
          <w:lang w:bidi="fa-IR"/>
        </w:rPr>
        <w:t>بخشیده است، انتساب آن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وَالْآصال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هایی که خدا رخصت داده که قدر و منزلت آن ها رفعت یا بد و نامش در آن ها یاد شود در آن خانه ها هر بامداد و شامگاه او را نیایش می کنند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بر اساس این آیه علّت رفعت این خانه ها همان </w:t>
      </w:r>
      <w:r>
        <w:rPr>
          <w:rFonts w:ascii="Amiri" w:hAnsi="Amiri" w:eastAsia="Amiri" w:cs="Amiri"/>
          <w:color w:val="111111"/>
          <w:sz w:val="28"/>
          <w:sz w:val="28"/>
          <w:szCs w:val="28"/>
          <w:rtl w:val="true"/>
          <w:lang w:bidi="ar-SA"/>
        </w:rPr>
        <w:t>يُذْكَرَ فِيهَا اسْمُهُ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بنابراین، تعدّد مساجد مجازی در فضای وب و استفاده از آن موجب تقدس زدائی مساجد فیزیکی، اعتیاد بیشتر جوانان و جوانان به اینترنت محرومیت از ثواب حضور در فضای فیزیکی مساجد و در نهایت، کاهش رونق مساجد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 کنونی باید به گونه ای عمل نمود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بهتر است که مدیران فضاهای فرهنگی سایبری به گونه ای تلاش نمایند تا مساجد مجازی در راستای کارکردهای رسانه ای مسجد فعالیت نمایند و همگام با فعالیت ها و مناسبت های دینی، فضای مساجد مجازی تغییر یابد و با مساجد فیزیکی همسو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فرهنگی کشور اسلامی باید تلاش نمایند تا رسانه های مدرن رقیب و در عرض مسجد نباشند بلکه یارو یاور مسجد و در طول آن قرار گیرند؛ چون رفتار آن ها اگر از کارکرد رسانه ای مسجد بکاهد،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مساجد خواهد بود که در مباحث اولیه این نوشتار به طور مفصل به آن ها اشاره شده است</w:t>
      </w:r>
      <w:r>
        <w:rPr>
          <w:rFonts w:eastAsia="IRNazanin" w:cs="IRNazanin"/>
          <w:color w:val="111111"/>
          <w:sz w:val="28"/>
          <w:szCs w:val="28"/>
          <w:rtl w:val="true"/>
          <w:lang w:bidi="fa-IR"/>
        </w:rPr>
        <w:t>.</w:t>
      </w:r>
    </w:p>
    <w:p>
      <w:pPr>
        <w:pStyle w:val="Heading3"/>
        <w:numPr>
          <w:ilvl w:val="2"/>
          <w:numId w:val="1"/>
        </w:numPr>
        <w:rPr/>
      </w:pPr>
      <w:bookmarkStart w:id="636" w:name="__RefHeading___Toc13996464_1280447820"/>
      <w:bookmarkStart w:id="637" w:name="_Toc250"/>
      <w:bookmarkEnd w:id="636"/>
      <w:r>
        <w:rPr>
          <w:rtl w:val="true"/>
        </w:rPr>
        <w:t>ج</w:t>
      </w:r>
      <w:r>
        <w:rPr>
          <w:rtl w:val="true"/>
        </w:rPr>
        <w:t xml:space="preserve">) </w:t>
      </w:r>
      <w:r>
        <w:rPr>
          <w:rtl w:val="true"/>
        </w:rPr>
        <w:t>آسیب های دیگر رقبای مسجد</w:t>
      </w:r>
      <w:bookmarkEnd w:id="63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مطالب قبلی مهمترین رقبای مسجد مطرح شد بسیار روشن است که با مداقه در ابعاد موضوع، رقبای بیشتری شناسائی می شوند؛ مانند نمازخانه ها مصلی، امامزاده ها، برخی بقاع متبرکه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منظور اختصار تشریح و تبیین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مهم ترین رقیبان مسجد بیان شد که از جنبه واژگانی و اصطلاحی و برخی مطالب مرتبط مورد بررسی قرار گرفت و فلسفه وجودی و نحوه گسترش آن ها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ذیل هر کدام از رقیبان مسجد به آسیب های مربوط به آن و برخی راه حل ها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ذکر شده با جمع بندی و با نگاهی دیگر به مباحث مطرح شده آسیب های دیگر مترتب بر مسجد از سوی رقیبان مسجد را می توان به </w:t>
      </w:r>
      <w:bookmarkStart w:id="638" w:name="pg19042_204660"/>
    </w:p>
    <w:p>
      <w:pPr>
        <w:pStyle w:val="BookText"/>
        <w:rPr/>
      </w:pPr>
      <w:bookmarkEnd w:id="638"/>
      <w:r>
        <w:rPr>
          <w:rFonts w:ascii="IRNazanin" w:hAnsi="IRNazanin" w:eastAsia="IRNazanin"/>
          <w:color w:val="111111"/>
          <w:sz w:val="28"/>
          <w:sz w:val="28"/>
          <w:szCs w:val="28"/>
          <w:rtl w:val="true"/>
          <w:lang w:bidi="fa-IR"/>
        </w:rPr>
        <w:t>شرح زیر خلاصه نمود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کاهش رونق مساجد و تضعیف کارکردهای آن در همه ابعاد و کاهش حضور اقشار مختلف مؤمنان در همه گروه های سنی و جمعیتی و کاهش منزلت همه جانبه و قداست مساجد در نظر مردم به خصوص نوجوانان و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شبهه های اعتقادی و مذهبی به دلیل عدم استفاده از متخصصان دین و امور فقهی و منزوی شدن برخی سنت های گرانقدر مذهبی و بعضی آیین های اعتقادی تأیید شده اسلام؛</w:t>
      </w:r>
    </w:p>
    <w:p>
      <w:pPr>
        <w:pStyle w:val="BookText"/>
        <w:rPr/>
      </w:pPr>
      <w:r>
        <w:rPr>
          <w:rFonts w:ascii="IRNazanin" w:hAnsi="IRNazanin" w:eastAsia="IRNazanin"/>
          <w:color w:val="111111"/>
          <w:sz w:val="28"/>
          <w:sz w:val="28"/>
          <w:szCs w:val="28"/>
          <w:rtl w:val="true"/>
          <w:lang w:bidi="fa-IR"/>
        </w:rPr>
        <w:t>ایجاد فرصت سوء استفاده برای برخی دشمنان فرهنگ اسلامی و قرآنی در داخل یا خارج کشور؛</w:t>
      </w:r>
    </w:p>
    <w:p>
      <w:pPr>
        <w:pStyle w:val="BookText"/>
        <w:rPr/>
      </w:pPr>
      <w:r>
        <w:rPr>
          <w:rFonts w:ascii="IRNazanin" w:hAnsi="IRNazanin" w:eastAsia="IRNazanin"/>
          <w:color w:val="111111"/>
          <w:sz w:val="28"/>
          <w:sz w:val="28"/>
          <w:szCs w:val="28"/>
          <w:rtl w:val="true"/>
          <w:lang w:bidi="fa-IR"/>
        </w:rPr>
        <w:t>تحمل هزینه های متعدّد و غیر اثر بخش به دلیل ایجاد یا گسترش مکان ها و ابنیه دارای اهداف موازی؛</w:t>
      </w:r>
    </w:p>
    <w:p>
      <w:pPr>
        <w:pStyle w:val="BookText"/>
        <w:rPr/>
      </w:pPr>
      <w:r>
        <w:rPr>
          <w:rFonts w:ascii="IRNazanin" w:hAnsi="IRNazanin" w:eastAsia="IRNazanin"/>
          <w:color w:val="111111"/>
          <w:sz w:val="28"/>
          <w:sz w:val="28"/>
          <w:szCs w:val="28"/>
          <w:rtl w:val="true"/>
          <w:lang w:bidi="fa-IR"/>
        </w:rPr>
        <w:t>عدم بهره گیری از اساتید و خطیبان و عالمان دین و اندیشمندان روحانی به دلیل حذف یا کاهش یا غیر فعال شدن مساجد؛</w:t>
      </w:r>
    </w:p>
    <w:p>
      <w:pPr>
        <w:pStyle w:val="BookText"/>
        <w:rPr/>
      </w:pPr>
      <w:r>
        <w:rPr>
          <w:rFonts w:ascii="IRNazanin" w:hAnsi="IRNazanin" w:eastAsia="IRNazanin"/>
          <w:color w:val="111111"/>
          <w:sz w:val="28"/>
          <w:sz w:val="28"/>
          <w:szCs w:val="28"/>
          <w:rtl w:val="true"/>
          <w:lang w:bidi="fa-IR"/>
        </w:rPr>
        <w:t>تضعیف برخی آموزه های دینی خاص محیط و فضای مسجدی و بی نصیب ماندن مردم از اثرگذاری معنوی و عرفانی محیط فیزیکی مسجد و محرومیت از ثواب حضور بیشتر در مساجد؛</w:t>
      </w:r>
    </w:p>
    <w:p>
      <w:pPr>
        <w:pStyle w:val="BookText"/>
        <w:rPr/>
      </w:pPr>
      <w:r>
        <w:rPr>
          <w:rFonts w:ascii="IRNazanin" w:hAnsi="IRNazanin" w:eastAsia="IRNazanin"/>
          <w:color w:val="111111"/>
          <w:sz w:val="28"/>
          <w:sz w:val="28"/>
          <w:szCs w:val="28"/>
          <w:rtl w:val="true"/>
          <w:lang w:bidi="fa-IR"/>
        </w:rPr>
        <w:t>ایجاد برخی موقعیت های احتمالی برای عدم تربیت دینی و عدم پرورش مسجدی کودکان و نوجوانان و جوانان؛</w:t>
      </w:r>
    </w:p>
    <w:p>
      <w:pPr>
        <w:pStyle w:val="BookText"/>
        <w:rPr/>
      </w:pPr>
      <w:r>
        <w:rPr>
          <w:rFonts w:ascii="IRNazanin" w:hAnsi="IRNazanin" w:eastAsia="IRNazanin"/>
          <w:color w:val="111111"/>
          <w:sz w:val="28"/>
          <w:sz w:val="28"/>
          <w:szCs w:val="28"/>
          <w:rtl w:val="true"/>
          <w:lang w:bidi="fa-IR"/>
        </w:rPr>
        <w:t>کاهش میزان جمعیت مسجدی با اخلاص برای تصدی گری مسئولیت های مدیریتی و اجرائی در آینده برای ساختن و آباد کردن ایران اسلامی</w:t>
      </w:r>
      <w:r>
        <w:rPr>
          <w:rFonts w:eastAsia="IRNazanin" w:cs="IRNazanin"/>
          <w:color w:val="111111"/>
          <w:sz w:val="28"/>
          <w:szCs w:val="28"/>
          <w:rtl w:val="true"/>
          <w:lang w:bidi="fa-IR"/>
        </w:rPr>
        <w:t>.</w:t>
      </w:r>
    </w:p>
    <w:p>
      <w:pPr>
        <w:pStyle w:val="Heading3"/>
        <w:numPr>
          <w:ilvl w:val="2"/>
          <w:numId w:val="1"/>
        </w:numPr>
        <w:rPr/>
      </w:pPr>
      <w:bookmarkStart w:id="639" w:name="__RefHeading___Toc13996466_1280447820"/>
      <w:bookmarkStart w:id="640" w:name="_Toc251"/>
      <w:bookmarkEnd w:id="639"/>
      <w:r>
        <w:rPr>
          <w:rtl w:val="true"/>
        </w:rPr>
        <w:t>نتیجه گیری، ایده پردازی و پیشنهادات کاربردی</w:t>
      </w:r>
      <w:bookmarkEnd w:id="64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مکان های مطرح شده در مطالب فوق دارای قداست نسبی هستند و در فرهنگ عامه منزلت معنوی دارند، ولی با تعریف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از نظر فقهی جایی که بدون وقف، محل نماز است یا برای نماز خواندن تعدادی خاصی وقف یا ساخته شده است، مسجد نیست همچنان که تکیه خانقاه و حسینیه هم حکم مسجد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نهادهای رقیب مسجد نمی توانند از نظام های اجتماعی حذف گردند؛ زیرا با توجه به توسعه و گسترش فرهنگی برخی از نیازهای فرهنگی، اجتماعی و اقتصادی ملت ها از طریق این نهادها برآورده می شود؛ به عبارت دیگر، توسعه همه جانبه اجتماعی و جمعیتی باعث شده است تا این نهادها که رقیب مساجد هستند ایجاد و توسعه یابند بنابراین نمی توان با یک سبک مدیریت مکانیکی و سبک رهبری غیرارگانیک به حذف آن ها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این عقیده است همان گونه که مدیریت مساجد به عهده مرکز رسیدگی به امور مساجد کشور است، باید این نهادها به طور مستقیم یا غیر مستقیم، تعاملی یا مشاوره ای زیر نظر مرکز مزبور فعالیت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پیشنهادهای زیر ارائه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این مراکز با مجوزهای رسمی سازمان های دولتی مانند شهرداری ها، سازمان تبلیغات فرهنگ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فعالیت دریافت می کنند و دارای دستورالعمل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 به دلیل تشابه نسبی عملکرد این نهادها با مساجد، بهتر است برخی از نکات و مفاد متن این دستورالعمل ها توسط مرکز رسیدگی به امور مساجد یا با تأثیرگذاری مستقیم یا غیر مستقیم آن تهیه، تنظیم و تدوین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گروه بازرسان فرهنگی متشکل از نخبگان امور مدیریت و مهندسی فرهنگی که نمایندگانی از سازمان تبلیغات دفتر تبلیغات فرهنگ و ارشاد اسلامی اوقاف و امور خیریه شهرداری ها داشته باشد و انجام بازدید از نحوه عملکرد مبلغان و روحانیون و متولیان و خدام مساجد و کارکرد مسئولان فرهنگ سراها خانه های فرهنگ و هنر و نظارت بر فضاهای مجازی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تعامل و تفاهم سازمانی یکپارچه بین سازمان های مسئول و دست اندر کار مثل سازمان تبلیغات دفتر تبلیغات فرهنگ و ارشاد اسلامی اوقاف و امور خیریه شهرداری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نهادها و مراکز فرهنگی رقیب مسجد برای بررسی و نظارت عملکرد آن ها به صورت ضمنی و هم پایه که با تأثیرگذاری مستقیم سازمان رسیدگی به امور مساجد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و بازدید از مراکز دیگر به صورت دوره ای سه ماهه یا شش ماهه یا در حین مناسبت ها، به منظور تلاش در رفع اشکالات و کشف موارد خاص مربوط به مراکز فعلی؛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برطرف کردن کاستی ها، نقص ها و ضعف های مساجد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مشکلات مربوط به مکان حضور بانوان توجه به برگزاری مجالس خاص زنانه یا سایر گروه های جمعیتی ایجاد فضا و امکانات لازم برای همه گروه های سنی مشکلات و مسائل وقفی، مدیریت مساجد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های فاقد شأنیت مذهبی و اعتقادی تعطیل شوند یا فعالیت های مذهبی تخصصی انجام ندهند و این امور به مساجد سپرده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مردم که متقاضی خدمات از مکان های رقیب مسجد هستند، از نظر نگرشی توجیه و با فرهنگ سازی تصوّرات ذهنی آنان اصلاح شود؛ به گونه ای که محوریت و برتری مسجد بر سایر مراکز رقیب به خوبی آشکار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برنامه ریزان امور فرهنگی و اجتماعی به این که آغاز و پایان همه فعالیت های سراسری مردمی و ملی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شروع و به مسجد ختم شود تا محوریت مسجد در همه امور زندگی نهادینه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شهرهای فاقد مسجد جامع مسجد جامع مناسب بنا شود و فعالیت های مذهبی و نمازهای خاص یا امور دارای جنبه همبستگی و وحدت عمومی با مدیریت و تعامل متولیان مساجد غیر جامع، در مساجد جامع برگزار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مراکز باید اولویت را به مسجد بدهند و مسجد سرآمد و فوق همه رقبایش باشد و مراکز و نهادهای دیگر مؤید مسجد و فعالیت های مسجدی باشند نه در مقابل یا خلاف مسیر آن؛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تعامل و هم فکری و نشست های دو یا چند جانبه مرکز رسیدگی به امور مساجد با مراکز یا سایر نهادهای مرتبط با مساجد باید دقیق تر و کامل تر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 ها باید با تفاهم نامه های کاربردی و در راستای رونق و توسعه مساجد همراه باشد و محوریت و جامعیت مساجد حفظ و تقویت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مهندسان و معماران مساجد و شهرسازی باید ضمن توجه به سرشماری ها و تخمین جمعیت و عنایت به روند و نرخ رشد آن به ساخت مساجد بر اساس جمعیت سرانه در هر محله، شهر، شهرک و مجتمع های مسکونی و واحدهای آپارتمانی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مساجدی ساخته شوند که پس از اندک،زمانی گنجایش مسلمانان و مؤمنان نمازگزار را نداشته و آنان به مراکز یا محافل رقیب مساجد سوق داده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می شود که به موضوع عذر شرعی بانوان برای حضور در مساجد توجه بیشتری </w:t>
      </w:r>
    </w:p>
    <w:p>
      <w:pPr>
        <w:pStyle w:val="BookText"/>
        <w:rPr/>
      </w:pPr>
      <w:r>
        <w:rPr>
          <w:rFonts w:ascii="IRNazanin" w:hAnsi="IRNazanin" w:eastAsia="IRNazanin"/>
          <w:color w:val="111111"/>
          <w:sz w:val="28"/>
          <w:sz w:val="28"/>
          <w:szCs w:val="28"/>
          <w:rtl w:val="true"/>
          <w:lang w:bidi="fa-IR"/>
        </w:rPr>
        <w:t>مبذول گردد با انتخاب بانوان توانمند به عنوان اعضای هیئت امنای مساجد، نظرات و مشاوره های لازم در امور زنان از آن ها اخذ و در اجرای تصمیمات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مهندسی دقیق، می توان به گونه ای مساجد را معماری و احداث نمود که فضاهایی برای بانوان معذور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فضاهای شبه مسجدی باید به گونه ای ساخته شود که ضمن اتصال یا ارتباط به بنای اصلی مساجد با رعایت قداست مسجد و رعایت احکام شرعی، استفاده بانوان معذور، از برخی برنامه های مذهبی فرهنگی و سخنرانی ها مانند سایرین به سهولت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نظر مهندسان و متولیان امر و توجیه یا اصلاح نیت واقفین موجب می شود تا بانوان به بهانه ایام معذوریت به سمت مکان های رقیب مساجد هدایت نشوند و همچنان تا حدامکان در برخی فعالیت های مذهبی و فرهنگی مساجد شرکت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نظارت تعاملی و مشاوره ای بر مراکز رقیب مسجد به منظور رفع اشکالات و ضعف ها و بهینه سازی عملکرد؛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نظارت دوره ای سه ماهه یا شش ماهه یا در مناسبت ها بر عملکرد مساجد ضمن تأکید بر مردمی بودن مدیریت مسجد و پیش بینی سازوکار حسابرسی صورت های مالی مساجد ضرورت تأیید صلاحیت اخلاقی و احراز توانمندی های هیئت امناء و خادمان مساجد و معرفی ائمه جماعات، ایجاد ارتباط با مبادی قضایی در صورت احراز تخلّف یا وقوع جرم آن ها توسط مرکز رسیدگی به امور مساجد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http://kayhanarch.kayhan.ir/6/1920912.htm</w:t>
      </w:r>
      <w:bookmarkStart w:id="641" w:name="pg19042_204670"/>
    </w:p>
    <w:p>
      <w:pPr>
        <w:pStyle w:val="Heading3"/>
        <w:numPr>
          <w:ilvl w:val="2"/>
          <w:numId w:val="1"/>
        </w:numPr>
        <w:rPr/>
      </w:pPr>
      <w:bookmarkStart w:id="642" w:name="__RefHeading___Toc13996468_1280447820"/>
      <w:bookmarkStart w:id="643" w:name="_Toc252"/>
      <w:bookmarkEnd w:id="641"/>
      <w:bookmarkEnd w:id="642"/>
      <w:r>
        <w:rPr>
          <w:rtl w:val="true"/>
        </w:rPr>
        <w:t>منابع و مآخذ</w:t>
      </w:r>
      <w:bookmarkEnd w:id="643"/>
    </w:p>
    <w:p>
      <w:pPr>
        <w:pStyle w:val="Heading4"/>
        <w:numPr>
          <w:ilvl w:val="3"/>
          <w:numId w:val="1"/>
        </w:numPr>
        <w:rPr/>
      </w:pPr>
      <w:bookmarkStart w:id="644" w:name="__RefHeading___Toc13996470_1280447820"/>
      <w:bookmarkStart w:id="645" w:name="_Toc253"/>
      <w:bookmarkEnd w:id="644"/>
      <w:r>
        <w:rPr>
          <w:rtl w:val="true"/>
        </w:rPr>
        <w:t>الف</w:t>
      </w:r>
      <w:r>
        <w:rPr>
          <w:rtl w:val="true"/>
        </w:rPr>
        <w:t xml:space="preserve">) </w:t>
      </w:r>
      <w:r>
        <w:rPr>
          <w:rtl w:val="true"/>
        </w:rPr>
        <w:t>كتب و مقالات</w:t>
      </w:r>
      <w:bookmarkEnd w:id="645"/>
    </w:p>
    <w:p>
      <w:pPr>
        <w:pStyle w:val="BookText"/>
        <w:rPr/>
      </w:pPr>
      <w:r>
        <w:rPr>
          <w:rFonts w:ascii="IRNazanin" w:hAnsi="IRNazanin" w:eastAsia="IRNazanin"/>
          <w:color w:val="111111"/>
          <w:sz w:val="28"/>
          <w:sz w:val="28"/>
          <w:szCs w:val="28"/>
          <w:rtl w:val="true"/>
          <w:lang w:bidi="fa-IR"/>
        </w:rPr>
        <w:t xml:space="preserve">قرآن کریم، ترجمه آیت الله مکارم شیرازی، ناصر، قم، اسوه،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ترجمه فولادوند محمد مهدی، دفتر مطالعات تاریخ و معارف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محمد حسین، مدیریت اسلامی، قم، دفتر تبلیغات اسلامی،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الجوزي، أبو الفرج عبد الرحمن بن علی بن محمد، المنتظم في تاريخ الأمم والملوك،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و مصطفى عبد القادر عطا، بیروت، دار الكتب العلمية، ط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محمد بن علی شیخ صدوق، من لا يحضره الفقيه، دار الكتب الاسلاميه،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دريد، جمهرة اللغة چاپ رمزی،منیر بعلبکی، بیروت، </w:t>
      </w:r>
      <w:r>
        <w:rPr>
          <w:rFonts w:eastAsia="IRNazanin" w:cs="IRNazanin"/>
          <w:color w:val="111111"/>
          <w:sz w:val="28"/>
          <w:szCs w:val="28"/>
          <w:lang w:bidi="fa-IR"/>
        </w:rPr>
        <w:t>19881987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شبه نمیری، تاریخ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المدينة النبویة، چاپ فهیم محمد شلتوت،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المغنی، چاپ افست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دارالفکر، دار صار، بیروت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ابوالقاسمی، محمد جواد شناخت فرهنگ، تهران، انتشارات عرش پژوه،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اراکی محمد، فرهنگ آیات فقهی قرآن کریم، انتشارات اسوه، تهران، چاپ اول، پائیز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هورنای فرهنگ پیشرفته آکسفورد مؤسسه نشر جهان دانش، تهران، چاپ نهم،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الذهبي، شمس الدین محمد بن احمد تاريخ الاسلام و وفيات المشاهير و الأعلام،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بیروت، دارالکتاب العربي، ط الثانية،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الشريف لاهجى بهاء الدين محمد بن علی، تفسير منهج الصادقين فى الزام المخالفين، نشر مطبوعاتی،علمی، با تصحیح میرجلال الدین حسنی ارموی،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قرطبی ابو عبد الله محمد بن احمد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قمی، محمدرضا موقوفات ایرانیان در عراق وقف، ميراث جاویدان، سال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فرهنگ بزرگ سخن، انتشارات سخن، تهران،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پتر چلکووسکی، اخلاص کامل به امام حسین، ژان کالمار،پاریس، بی تا،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تونه ای مجتبی موعود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الفبائی مهدویت میراث ماندگار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جاسبی، عبدالله، اصول و مبانی مدیریت، دانشگاه آزاد اسلامی، چاپ پنجم،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نورمن هالیستر تشیع در هند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آزرمیدخت مشایخ فریدی، مرکز نشر دانشگاهی،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سید نورالدین، خصائص،زینبیه، انتشارات مسجد مقدس جمکران،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کامل الزیارات،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تهرانی محمد جواد پیام حق، تهران،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آملی،عبدالله، تفسیر تسنیم، مرکز نشر اسراء، قم، چاپ هشتم تابستان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جهانگیری سهروردی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و پژوهش های مرکز رسیدگی به امور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مجازی، رهیافت ها و راهکارها در تبیین جایگاه مساجد در فضای مجازی، انتشارات 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دانشنامه جهان اسلام بنیاد دایرة المعارف اسلامی، تهران، چاپ اول،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الشيعه، قم، 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حییم سلیمان، فرهنگ معاصر فارسی به انگلیسی مؤسسه فرهنگ معاصر، تهران،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حاج سید علی، رساله اجوبه الاستفتائات تهران سپهر چاپ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بن احمد العین، چاپ مهدی مخزومی و ابراهیم سامرائی،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زاده امیر مسلم، کرم الهی نعمت الله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الگوی مفهومی آسیب شناسی وضعیت مسجد در ایران نشریه معرفت فرهنگی اجتماعی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سوم،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حسینی، ترجمه و تحقیق مفردات الفاظ قرآن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انتشارت مرتضوی،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مطالعات و پژوهش های مرکز رسیدگی به امور مساجد فرهنگ مسجد، انتشارات ثقلين، جمعی از محققین مرکز،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مؤسسه انتشارات و چاپ دانشگاه تهران، چاپ دوم،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حسین بن محمد، مفردات الفاظ قرآن، محقق داوودی، صفوان عدنان، دار القلم، </w:t>
      </w:r>
    </w:p>
    <w:p>
      <w:pPr>
        <w:pStyle w:val="BookText"/>
        <w:rPr/>
      </w:pPr>
      <w:r>
        <w:rPr>
          <w:rFonts w:ascii="Amiri" w:hAnsi="Amiri" w:eastAsia="Amiri" w:cs="Amiri"/>
          <w:color w:val="111111"/>
          <w:sz w:val="28"/>
          <w:sz w:val="28"/>
          <w:szCs w:val="28"/>
          <w:rtl w:val="true"/>
          <w:lang w:bidi="ar-SA"/>
        </w:rPr>
        <w:t xml:space="preserve">بيروت دمشق،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علیرضا آسیب شناسی فرهنگی، تبیین مفهومی، نظری و راهبردی، مهندسی فرهنگی، سال دوم، ش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رضائی جمال بیرجندنامه بیرجند در آغاز سده چهاردهم خورشیدی، به اهتمام محمود رفیعی،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تبریزی جعفر، فروغ ابدیت تجزیه و تحلیل کاملی از زندگی پیامبر اکرم، مؤسسه بوستان کتاب مرکز چاپ و نشر دفتر تبلیغات اسلامی حوزه علمیه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زاده حسین روند شکل گیری شهر و مراکز مذهبی در ایران،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شیبی کامل، تشیع و تصوف، ترجمه قراگزلو، تهران، امیرکبیر،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امیری، مبانی سیاست گذاری و برنامه ریزی فرهنگی، تهران، مرکز تحقیقات استراتژيك مجمع تشخيص مصلحت نظام،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 سید جوادی احمد فانی کامران، خرمشاهی بهاء الدین، دایرة المعارف تشیع، انتشارات حکمت،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علامه سيّد محمد 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موسوی همدانی انتشارات اسلامی وابسته به جامعه مدرسین حوزه علمیه قم، چاپ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یزدی، سيّد محمد كاظم، العروة الوثقى، منشورات مؤسسة الاعلمي للمطبوعات،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مجمع البیان، 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 حاج علی، انتشارات فراهانی، تهران، پائیز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بن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الاحکام، تهران، دارالکتب الاسلامية،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چاپ حسن موسوی خرسان، تهران،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 جعفری حسن و دیگران طراحی مدل مطلوب کارکرد و مدیریت مساجد به عنوان یک سازمان داوطلبانه مذهبی، نشریه مصباح، سال چهاردهم، ش</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 رسول، ابوالحسن فقیهی، غلامرضا طالقانی، تدوین الگوی مدیریت اثربخش مسجد، دو فصلنامه علمی تخصصی اسلام و مدیریت سال اوّل،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مختلف الشيعة في احكام الشريعة، قم </w:t>
      </w:r>
      <w:r>
        <w:rPr>
          <w:rFonts w:eastAsia="IRNazanin" w:cs="IRNazanin"/>
          <w:color w:val="111111"/>
          <w:sz w:val="28"/>
          <w:szCs w:val="28"/>
          <w:lang w:bidi="fa-IR"/>
        </w:rPr>
        <w:t>142.1412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تک جلدی، انتشارات اشجع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ملاحسن، ترجمه تفسیر شریف صافی، چاپ و انتشارات نوید اسلام، چاپ ششم، تهران،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پائیز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فقیهی علی اصغر، آل بویه و اوضاع زمان ایشان، تهران، صبا،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مرکز فرهنگی درسهایی از قرآن،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ملافتح الله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منهج الصادقين في الزام المخالفين،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عقيقي بخشایش نوید اسلام، چاپ دوم، بهار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فریدنی علی، شرح واژه های قرآنی در ترجمه تفسیر مجمع البیان، مؤسسه انتشارات فراهانی،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الکافی، دارالاضواء، مجموعه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 العمال،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سقا، چاپ اول، مكتبة التراث الاسلام، بيروت،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بيروت، دار احياء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آشنایی علی سازمان و مدیریت مسجد مرکز رسیدگی به امور مساجد، تهران،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محمود فرهنگ اماکن و جغرافیای تاریخی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معجم البلدان یاقوت و تاریخ بیهق، سبزوار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رسیدگی به امور مساجد رسانه ملی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یا تعامل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ماهنامه مسجد، شماره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مصدقی امینی فرشید تأملی در مفهوم مسجد و معنای جامع ویژگی ها، نقش ها و کارکردها، پژوهش نامه مجموعه مقالات پژوهشی اداره کل میراث فرهنگی استان تهران دفترا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معتمدی حسین، عزاداری سنتی شیعیان در بیوت علما و حوزه های علمیه و کشورهای جهان،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 احمد بن محمد، نفح الطيب، چاپ احسان عبّاس، بیروت،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 محمد، فرهنگ معین فرهنگ فارسی متوسط انتشارات امیرکبیر، تهران، چاپ بیستم،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646" w:name="pg19042_204680"/>
    </w:p>
    <w:p>
      <w:pPr>
        <w:pStyle w:val="BookText"/>
        <w:rPr/>
      </w:pPr>
      <w:bookmarkEnd w:id="646"/>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دارالکتب الاسلامیه، تهران، چاپ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رساله توضیح المسائل، انتشارات امام علی ابن ابی طالب علیه السلام،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ملازاده کاظم محمدی مریم مدارس و بناهای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حسینیه خانقاه، قدمگاه، مدرسه،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دایرة المعارف بناهای تاریخی ایران در دوره اسلامی نشر سوره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فرهنگ و هنر اسلامی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بجنوردی سيّد محمد كاظم دايرة المعارف بزرگ اسلامی مرکز دایرة المعارف بزرگ اسلامی،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موظف رستمی، محمد علی، آیین مسجد، انتشارات گویه،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مسجد حضور سبززنان در خانه های خدا نشریه مبلغان، ش</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مؤسسة دايرة المعارف الفقه الاسلامية، دانشنامه جهان اسلام، سال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میرمحمدی حمیدرضا پراکندگی جغرافیایی اماکن مذهبی کشور در قالب استانی، مسجد، ش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مهرو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 جواهر الکلام فی شرح شرائع الإسلام،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قوچانی عباس، دار احیاء التراث العربي، بیروت،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محمدتقی، مستدرك الوسائل و مستنبط المسائل، مؤسّسة آل البيت علیهم السلام، لاحياء التراث، بيروت،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Heading4"/>
        <w:numPr>
          <w:ilvl w:val="3"/>
          <w:numId w:val="1"/>
        </w:numPr>
        <w:rPr/>
      </w:pPr>
      <w:bookmarkStart w:id="647" w:name="__RefHeading___Toc13996472_1280447820"/>
      <w:bookmarkStart w:id="648" w:name="_Toc254"/>
      <w:bookmarkEnd w:id="647"/>
      <w:r>
        <w:rPr>
          <w:rtl w:val="true"/>
        </w:rPr>
        <w:t>ب</w:t>
      </w:r>
      <w:r>
        <w:rPr>
          <w:rtl w:val="true"/>
        </w:rPr>
        <w:t xml:space="preserve">) </w:t>
      </w:r>
      <w:r>
        <w:rPr>
          <w:rtl w:val="true"/>
        </w:rPr>
        <w:t>سایت ها و روزنامه ها</w:t>
      </w:r>
      <w:bookmarkEnd w:id="648"/>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حفاظت از میراث عاشورا </w:t>
      </w:r>
      <w:r>
        <w:rPr>
          <w:rFonts w:eastAsia="IRNazanin" w:cs="IRNazanin"/>
          <w:color w:val="111111"/>
          <w:sz w:val="28"/>
          <w:szCs w:val="28"/>
          <w:lang w:bidi="fa-IR"/>
        </w:rPr>
        <w:t>92/08/14</w:t>
      </w:r>
      <w:r>
        <w:rPr>
          <w:rFonts w:ascii="IRNazanin" w:hAnsi="IRNazanin" w:eastAsia="IRNazanin"/>
          <w:color w:val="111111"/>
          <w:sz w:val="28"/>
          <w:sz w:val="28"/>
          <w:szCs w:val="28"/>
          <w:rtl w:val="true"/>
          <w:lang w:bidi="fa-IR"/>
        </w:rPr>
        <w:t>، قابل دسترس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http://www.jomhourieslami.com</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صداقتی کیوان، تأملی بر طرح حمایت از احداث، تجهیز، نوسازی و مدیریت مساجد کشور، روزنامه کیهان، </w:t>
      </w:r>
      <w:r>
        <w:rPr>
          <w:rFonts w:eastAsia="IRNazanin" w:cs="IRNazanin"/>
          <w:color w:val="111111"/>
          <w:sz w:val="28"/>
          <w:szCs w:val="28"/>
          <w:lang w:bidi="fa-IR"/>
        </w:rPr>
        <w:t>92/9/12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20655</w:t>
      </w:r>
      <w:r>
        <w:rPr>
          <w:rFonts w:ascii="IRNazanin" w:hAnsi="IRNazanin" w:eastAsia="IRNazanin"/>
          <w:color w:val="111111"/>
          <w:sz w:val="28"/>
          <w:sz w:val="28"/>
          <w:szCs w:val="28"/>
          <w:rtl w:val="true"/>
          <w:lang w:bidi="fa-IR"/>
        </w:rPr>
        <w:t>، قابل دسترس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http://kayhanarch.kayhan.ir/9/4.417.htm</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رسمی مسجد مقدس جمکران به آدرس </w:t>
      </w:r>
      <w:r>
        <w:rPr>
          <w:rFonts w:eastAsia="Times New Roman" w:cs="Times New Roman" w:ascii="Times New Roman" w:hAnsi="Times New Roman"/>
          <w:color w:val="111111"/>
          <w:sz w:val="28"/>
          <w:szCs w:val="28"/>
          <w:lang w:val="en-US" w:bidi="en-US"/>
        </w:rPr>
        <w:t>http://www.jamkaran.info Page</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رهبر معظم انقلاب دام ظله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www.leader.ir</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ویکی پدیا به آدرس </w:t>
      </w:r>
      <w:r>
        <w:rPr>
          <w:rFonts w:eastAsia="Times New Roman" w:cs="Times New Roman" w:ascii="Times New Roman" w:hAnsi="Times New Roman"/>
          <w:color w:val="111111"/>
          <w:sz w:val="28"/>
          <w:szCs w:val="28"/>
          <w:lang w:val="en-US" w:bidi="en-US"/>
        </w:rPr>
        <w:t>http://fa.wikipedia.org</w:t>
      </w:r>
      <w:r>
        <w:rPr>
          <w:rFonts w:eastAsia="Times New Roman" w:cs="Times New Roman" w:ascii="Times New Roman" w:hAnsi="Times New Roman"/>
          <w:color w:val="111111"/>
          <w:sz w:val="28"/>
          <w:szCs w:val="28"/>
          <w:rtl w:val="true"/>
          <w:lang w:val="en-US" w:bidi="en-US"/>
        </w:rPr>
        <w:t xml:space="preserve"> </w:t>
      </w:r>
      <w:bookmarkStart w:id="649" w:name="pg19042_204682"/>
    </w:p>
    <w:p>
      <w:pPr>
        <w:pStyle w:val="BookText"/>
        <w:rPr/>
      </w:pPr>
      <w:bookmarkEnd w:id="649"/>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 های مجلس شورای اسلامی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http://rc.majlis.ir/fa/law show/11776</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علی اکبری، محمد جواد، مصاحبه با خبرگزاری فارس انتشار به تاریخ </w:t>
      </w:r>
      <w:r>
        <w:rPr>
          <w:rFonts w:eastAsia="IRNazanin" w:cs="IRNazanin"/>
          <w:color w:val="111111"/>
          <w:sz w:val="28"/>
          <w:szCs w:val="28"/>
          <w:lang w:bidi="fa-IR"/>
        </w:rPr>
        <w:t>92/5/1</w:t>
      </w:r>
      <w:r>
        <w:rPr>
          <w:rFonts w:ascii="IRNazanin" w:hAnsi="IRNazanin" w:eastAsia="IRNazanin"/>
          <w:color w:val="111111"/>
          <w:sz w:val="28"/>
          <w:sz w:val="28"/>
          <w:szCs w:val="28"/>
          <w:rtl w:val="true"/>
          <w:lang w:bidi="fa-IR"/>
        </w:rPr>
        <w:t>، قابل دسترس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http://www.farsnews.com</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 زاده فائزه، مطالعه تطبیقی حقوق زنان از منظر اسلام و غرب، قابل دسترس در آدرس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http://www.women.gov.ir</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مصاحبه با برنامه فصل نو، شبکه قرآن و معارف سیما، تاریخ </w:t>
      </w:r>
      <w:r>
        <w:rPr>
          <w:rFonts w:eastAsia="IRNazanin" w:cs="IRNazanin"/>
          <w:color w:val="111111"/>
          <w:sz w:val="28"/>
          <w:szCs w:val="28"/>
          <w:lang w:bidi="fa-IR"/>
        </w:rPr>
        <w:t>92/5/24</w:t>
      </w:r>
      <w:r>
        <w:rPr>
          <w:rFonts w:ascii="IRNazanin" w:hAnsi="IRNazanin" w:eastAsia="IRNazanin"/>
          <w:color w:val="111111"/>
          <w:sz w:val="28"/>
          <w:sz w:val="28"/>
          <w:szCs w:val="28"/>
          <w:rtl w:val="true"/>
          <w:lang w:bidi="fa-IR"/>
        </w:rPr>
        <w:t>، قابل دسترس در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http://shabestan.ir</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سیدعلی، ویژگی های مدیریت فرهنگی در مساجد، </w:t>
      </w:r>
      <w:r>
        <w:rPr>
          <w:rFonts w:eastAsia="IRNazanin" w:cs="IRNazanin"/>
          <w:color w:val="111111"/>
          <w:sz w:val="28"/>
          <w:szCs w:val="28"/>
          <w:lang w:bidi="fa-IR"/>
        </w:rPr>
        <w:t>92/5/1</w:t>
      </w:r>
      <w:r>
        <w:rPr>
          <w:rFonts w:ascii="IRNazanin" w:hAnsi="IRNazanin" w:eastAsia="IRNazanin"/>
          <w:color w:val="111111"/>
          <w:sz w:val="28"/>
          <w:sz w:val="28"/>
          <w:szCs w:val="28"/>
          <w:rtl w:val="true"/>
          <w:lang w:bidi="fa-IR"/>
        </w:rPr>
        <w:t>، قابل دسترس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http://www.masjed.ir/fa/article/547</w:t>
      </w:r>
    </w:p>
    <w:p>
      <w:pPr>
        <w:pStyle w:val="Heading4"/>
        <w:numPr>
          <w:ilvl w:val="3"/>
          <w:numId w:val="1"/>
        </w:numPr>
        <w:rPr/>
      </w:pPr>
      <w:bookmarkStart w:id="650" w:name="__RefHeading___Toc13996474_1280447820"/>
      <w:bookmarkStart w:id="651" w:name="_Toc255"/>
      <w:bookmarkEnd w:id="650"/>
      <w:r>
        <w:rPr>
          <w:rtl w:val="true"/>
        </w:rPr>
        <w:t>ج</w:t>
      </w:r>
      <w:r>
        <w:rPr>
          <w:rtl w:val="true"/>
        </w:rPr>
        <w:t xml:space="preserve">) </w:t>
      </w:r>
      <w:r>
        <w:rPr>
          <w:rtl w:val="true"/>
        </w:rPr>
        <w:t>منابع انگلیسی</w:t>
      </w:r>
      <w:bookmarkEnd w:id="651"/>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Oxford encyclopedia of the Modern Islamic world, ed. John L. Esposito, New York 1440, s.v. "Husayniyah" (by Gustav Thaiss</w:t>
      </w:r>
      <w:bookmarkStart w:id="652" w:name="pg19042_204684"/>
    </w:p>
    <w:p>
      <w:pPr>
        <w:pStyle w:val="Heading2"/>
        <w:numPr>
          <w:ilvl w:val="1"/>
          <w:numId w:val="1"/>
        </w:numPr>
        <w:rPr/>
      </w:pPr>
      <w:bookmarkStart w:id="653" w:name="__RefHeading___Toc13996476_1280447820"/>
      <w:bookmarkStart w:id="654" w:name="_Toc256"/>
      <w:bookmarkEnd w:id="652"/>
      <w:bookmarkEnd w:id="653"/>
      <w:r>
        <w:rPr>
          <w:rtl w:val="true"/>
        </w:rPr>
        <w:t>شیوه های قرآن آموزی در مساجد</w:t>
      </w:r>
      <w:r>
        <w:rPr>
          <w:rtl w:val="true"/>
        </w:rPr>
        <w:t xml:space="preserve">/ </w:t>
      </w:r>
      <w:r>
        <w:rPr>
          <w:rtl w:val="true"/>
        </w:rPr>
        <w:t>محمد اللهیاری</w:t>
      </w:r>
      <w:bookmarkEnd w:id="654"/>
    </w:p>
    <w:p>
      <w:pPr>
        <w:pStyle w:val="Heading3"/>
        <w:numPr>
          <w:ilvl w:val="2"/>
          <w:numId w:val="1"/>
        </w:numPr>
        <w:rPr/>
      </w:pPr>
      <w:bookmarkStart w:id="655" w:name="__RefHeading___Toc13996478_1280447820"/>
      <w:bookmarkStart w:id="656" w:name="_Toc257"/>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شیوه های قرآن آموزی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اللهیاری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Email:ayehhaye.mandegar@gmail.com</w:t>
      </w:r>
    </w:p>
    <w:p>
      <w:pPr>
        <w:pStyle w:val="Heading3"/>
        <w:numPr>
          <w:ilvl w:val="2"/>
          <w:numId w:val="1"/>
        </w:numPr>
        <w:rPr/>
      </w:pPr>
      <w:bookmarkStart w:id="657" w:name="__RefHeading___Toc13996480_1280447820"/>
      <w:bookmarkStart w:id="658" w:name="_Toc258"/>
      <w:bookmarkEnd w:id="657"/>
      <w:r>
        <w:rPr>
          <w:rtl w:val="true"/>
        </w:rPr>
        <w:t>چکیده</w:t>
      </w:r>
      <w:r>
        <w:rPr>
          <w:rtl w:val="true"/>
        </w:rPr>
        <w:t>:</w:t>
      </w:r>
      <w:bookmarkEnd w:id="658"/>
    </w:p>
    <w:p>
      <w:pPr>
        <w:pStyle w:val="BookText"/>
        <w:rPr/>
      </w:pPr>
      <w:r>
        <w:rPr>
          <w:rFonts w:ascii="IRNazanin" w:hAnsi="IRNazanin" w:eastAsia="IRNazanin"/>
          <w:color w:val="111111"/>
          <w:sz w:val="28"/>
          <w:sz w:val="28"/>
          <w:szCs w:val="28"/>
          <w:rtl w:val="true"/>
          <w:lang w:bidi="fa-IR"/>
        </w:rPr>
        <w:t>مساجد در صدر اسلام دارای کارکردهای گوناگون عبادی، سیاسی، اجتماعی، فرهنگی، آموزشی، تربیتی، ادبی، تبلیغی، درمانی، اقتصادی و قضایی بوده اند و آنگونه که از احادیث برمی آید مساجد در عصر ظهور نیز دارای چنین کاربردهایی خواهند بود و مساجد، دانشگاه علوم قرآن در عصر ظهور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با هدف انس بیشتر مردم به قرآن، به راهکارهای عملیاتی و شیوه های قرآن آموزی در مساجد پرداخته و به چندین طرح متنوع در محورهای مختلف امور قرآنی که با مشاهدات عینی و تجربیات تبلیغی در طول سال های متمادی در شهرهای مختلف کشور به مرحله اجرا درآمده در اختیار اصحاب مسجد قرار داده می شود به امید اینکه مساجد ما در عصر غیبت، مقدمه مسجد طراز اسلامی را در عصر ظهور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کارهایی از جمله حفظ موضوعی قرآن طرح راهی به سوی نور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طرح هر روز با قرآن، خانه های قرآنی روخوانی کودکان در قالب مهدهای کودک و پیش دبستانی قرآنی در کنار مسجد، طرح ترجمه و مفاهیم تبلیغ مکتوب قرآنی، طرح راه اندازی کرسی های تلاوت و محافل انس با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عنوان یک گام مؤثر در رسیدن اصحاب مسجد به مسجد طراز اسلامی در حوزه علوم قرآن و معارف اسلامی نقش بسزایی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مسجد، روش قرآن آموزی، خانه های قرآنی، حفظ موضوعی قرآن </w:t>
      </w:r>
      <w:bookmarkStart w:id="659" w:name="pg19042_204687"/>
    </w:p>
    <w:p>
      <w:pPr>
        <w:pStyle w:val="Heading3"/>
        <w:numPr>
          <w:ilvl w:val="2"/>
          <w:numId w:val="1"/>
        </w:numPr>
        <w:rPr/>
      </w:pPr>
      <w:bookmarkStart w:id="660" w:name="__RefHeading___Toc13996482_1280447820"/>
      <w:bookmarkStart w:id="661" w:name="_Toc259"/>
      <w:bookmarkEnd w:id="659"/>
      <w:bookmarkEnd w:id="660"/>
      <w:r>
        <w:rPr>
          <w:rtl w:val="true"/>
        </w:rPr>
        <w:t>مقدمه</w:t>
      </w:r>
      <w:r>
        <w:rPr>
          <w:rtl w:val="true"/>
        </w:rPr>
        <w:t>:</w:t>
      </w:r>
      <w:bookmarkEnd w:id="661"/>
    </w:p>
    <w:p>
      <w:pPr>
        <w:pStyle w:val="BookText"/>
        <w:rPr/>
      </w:pPr>
      <w:r>
        <w:rPr>
          <w:rFonts w:ascii="IRNazanin" w:hAnsi="IRNazanin" w:eastAsia="IRNazanin"/>
          <w:color w:val="111111"/>
          <w:sz w:val="28"/>
          <w:sz w:val="28"/>
          <w:szCs w:val="28"/>
          <w:rtl w:val="true"/>
          <w:lang w:bidi="fa-IR"/>
        </w:rPr>
        <w:t>پژوهش های تاریخی نشان می دهد که مسجد نخستین مرکز آموزشی مسلمانان بوده است، در صدر اسلام، پیامبر صلی الله علیه و آله و یارانش در مسجد الحرام گرد هم می آمدند و از احکام الهی سخن می گفتند و مسجد؛ محور امور و دارای کارکردهای گوناگون عبادی سیاسی، اجتماعی، فرهنگی، آموزشی، تربیتی، ادبی، تبلیغی، درمانی، اقتصادی و قضائی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از احادیث بر می آید مساجد در عصر ظهور نیز دارای چنین کارکردهایی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علوم اسلامی و قرآن در آن جریان خواهد داشت و برای قرآن آموزی، خیمه گاه مسلمانان اعم از عرب و عجم خواهد داشت و مساجد دانشگاه علوم قرآنی در عصر ظهور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مرکز رسیدگی به امور مساجد با توجه به ظرفیت های مساجد در کشور جهت رسیدن به مسجد طراز اسلامی در عصر ظهور طی مقاله ای به راه کارهای عملیاتی قرآن آموزی در مساجد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اصلی این مقاله این است که راه کارها و شیوه های عملیاتی قرآن آموزی در مساجد چیست و کدامند؟ و به تعبیر دیگرچه راهکارهای نوینی در عملیاتی کردن قرآن در مساجد وجود دارد؟ و شیوه های نوین قرآن آموزی در مساجد کدام است؟</w:t>
      </w:r>
    </w:p>
    <w:p>
      <w:pPr>
        <w:pStyle w:val="BookText"/>
        <w:rPr/>
      </w:pPr>
      <w:r>
        <w:rPr>
          <w:rFonts w:ascii="IRNazanin" w:hAnsi="IRNazanin" w:eastAsia="IRNazanin"/>
          <w:color w:val="111111"/>
          <w:sz w:val="28"/>
          <w:sz w:val="28"/>
          <w:szCs w:val="28"/>
          <w:rtl w:val="true"/>
          <w:lang w:bidi="fa-IR"/>
        </w:rPr>
        <w:t>هدف از این تحقیق، اولاً یافتن و احصاء شیوه های موفق و عملیاتی و اجرایی قرآن آموزی در مساجد که در مقاله حاضر به آن اشاره می شود و پس از آن ترویج همان شیوه ها در مساجد کل کشور جهت اجرای آن ها تا زمینه را برای مسجد طراز اسلامی عصر ظهور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هدف نهایی انس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توجه است که طرح ها و شیوه های متعدد و متفاوتی در کل کشور و در جهان اسلام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بعضاً دچار آسیب ها و انحرافاتی بوده که در این مقاله ضمن از بین بردن برخی نواقص و انحرافات و علمی کردن و کاربردی کردن در قالب چند طرح کاربردی بررسی گردیده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جمع آوری اطلاعات در این مقاله به صورت میدانی و مشاهده ای و تجربیات تبلیغی در حوزه مسجد می باشد و تجزیه و تحلیل اطلاعات به صورت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می باشد</w:t>
      </w:r>
      <w:r>
        <w:rPr>
          <w:rFonts w:eastAsia="IRNazanin" w:cs="IRNazanin"/>
          <w:color w:val="111111"/>
          <w:sz w:val="28"/>
          <w:szCs w:val="28"/>
          <w:rtl w:val="true"/>
          <w:lang w:bidi="fa-IR"/>
        </w:rPr>
        <w:t xml:space="preserve">. </w:t>
      </w:r>
      <w:bookmarkStart w:id="662" w:name="pg19042_204689"/>
    </w:p>
    <w:p>
      <w:pPr>
        <w:pStyle w:val="Heading3"/>
        <w:numPr>
          <w:ilvl w:val="2"/>
          <w:numId w:val="1"/>
        </w:numPr>
        <w:rPr/>
      </w:pPr>
      <w:bookmarkStart w:id="663" w:name="__RefHeading___Toc13996484_1280447820"/>
      <w:bookmarkStart w:id="664" w:name="_Toc260"/>
      <w:bookmarkEnd w:id="662"/>
      <w:bookmarkEnd w:id="663"/>
      <w:r>
        <w:rPr>
          <w:rtl w:val="true"/>
        </w:rPr>
        <w:t>الف</w:t>
      </w:r>
      <w:r>
        <w:rPr>
          <w:rtl w:val="true"/>
        </w:rPr>
        <w:t xml:space="preserve">) </w:t>
      </w:r>
      <w:r>
        <w:rPr>
          <w:rtl w:val="true"/>
        </w:rPr>
        <w:t>تعاریف</w:t>
      </w:r>
      <w:bookmarkEnd w:id="664"/>
    </w:p>
    <w:p>
      <w:pPr>
        <w:pStyle w:val="Heading4"/>
        <w:numPr>
          <w:ilvl w:val="3"/>
          <w:numId w:val="1"/>
        </w:numPr>
        <w:rPr/>
      </w:pPr>
      <w:bookmarkStart w:id="665" w:name="__RefHeading___Toc13996486_1280447820"/>
      <w:bookmarkStart w:id="666" w:name="_Toc261"/>
      <w:bookmarkEnd w:id="665"/>
      <w:r>
        <w:rPr/>
        <w:t>1</w:t>
      </w:r>
      <w:r>
        <w:rPr>
          <w:rtl w:val="true"/>
        </w:rPr>
        <w:t xml:space="preserve">. </w:t>
      </w:r>
      <w:r>
        <w:rPr>
          <w:rtl w:val="true"/>
        </w:rPr>
        <w:t>قرآن</w:t>
      </w:r>
      <w:r>
        <w:rPr>
          <w:rtl w:val="true"/>
        </w:rPr>
        <w:t>:</w:t>
      </w:r>
      <w:bookmarkEnd w:id="666"/>
    </w:p>
    <w:p>
      <w:pPr>
        <w:pStyle w:val="BookText"/>
        <w:rPr/>
      </w:pPr>
      <w:r>
        <w:rPr>
          <w:rFonts w:ascii="IRNazanin" w:hAnsi="IRNazanin" w:eastAsia="IRNazanin"/>
          <w:color w:val="111111"/>
          <w:sz w:val="28"/>
          <w:sz w:val="28"/>
          <w:szCs w:val="28"/>
          <w:rtl w:val="true"/>
          <w:lang w:bidi="fa-IR"/>
        </w:rPr>
        <w:t>قرآن کتاب اسلامی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مسلمانان قرآن به صورت وحی از سوی خداوند نازل گردیده و معجزه پیامبر صلی الله علیه و آله است و یکی از موارد اشاره شده در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مسلمانان، این کتاب در یک دوره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جانب خدا و از طریق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صلى الله عليه وسلم که او را آخرین پیامبر می خوانند فرو فرستاده شده است قرآن دارای دو ویژگی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از جانب خدا بر محمد امین صلی الله علیه و آله نازل شده و دیگری این که جنبه خارق العاده بودن و معجزه بودن آن رعایت شده است بنابراین تمام آنچه بر محمد امین صلی الله علیه و آله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نیست و یک بخش از آن به نام حدیث قدسی شناخته می شود که از جانب پروردگار آمده اما از ادبیات خارق العاده ای برخوردار نیست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قرآن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قرآن را کتاب دینی خود می دانند و از آن با افزودن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و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را به نام های لوح حفاظت شده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و فرقان می خواند</w:t>
      </w:r>
      <w:r>
        <w:rPr>
          <w:rFonts w:eastAsia="IRNazanin" w:cs="IRNazanin"/>
          <w:color w:val="111111"/>
          <w:sz w:val="28"/>
          <w:szCs w:val="28"/>
          <w:rtl w:val="true"/>
          <w:lang w:bidi="fa-IR"/>
        </w:rPr>
        <w:t>.</w:t>
      </w:r>
    </w:p>
    <w:p>
      <w:pPr>
        <w:pStyle w:val="Heading4"/>
        <w:numPr>
          <w:ilvl w:val="3"/>
          <w:numId w:val="1"/>
        </w:numPr>
        <w:rPr/>
      </w:pPr>
      <w:bookmarkStart w:id="667" w:name="__RefHeading___Toc13996488_1280447820"/>
      <w:bookmarkStart w:id="668" w:name="_Toc262"/>
      <w:bookmarkEnd w:id="667"/>
      <w:r>
        <w:rPr/>
        <w:t>2</w:t>
      </w:r>
      <w:r>
        <w:rPr>
          <w:rtl w:val="true"/>
        </w:rPr>
        <w:t xml:space="preserve">. </w:t>
      </w:r>
      <w:r>
        <w:rPr>
          <w:rtl w:val="true"/>
        </w:rPr>
        <w:t>شیوه</w:t>
      </w:r>
      <w:r>
        <w:rPr>
          <w:rtl w:val="true"/>
        </w:rPr>
        <w:t>:</w:t>
      </w:r>
      <w:bookmarkEnd w:id="668"/>
    </w:p>
    <w:p>
      <w:pPr>
        <w:pStyle w:val="BookText"/>
        <w:rPr/>
      </w:pP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و عمل و طرز و روش و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 گونه 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669" w:name="__RefHeading___Toc13996490_1280447820"/>
      <w:bookmarkStart w:id="670" w:name="_Toc263"/>
      <w:bookmarkEnd w:id="669"/>
      <w:r>
        <w:rPr/>
        <w:t>3</w:t>
      </w:r>
      <w:r>
        <w:rPr>
          <w:rtl w:val="true"/>
        </w:rPr>
        <w:t xml:space="preserve">. </w:t>
      </w:r>
      <w:r>
        <w:rPr>
          <w:rtl w:val="true"/>
        </w:rPr>
        <w:t>مسجد</w:t>
      </w:r>
      <w:r>
        <w:rPr>
          <w:rtl w:val="true"/>
        </w:rPr>
        <w:t>:</w:t>
      </w:r>
      <w:bookmarkEnd w:id="670"/>
    </w:p>
    <w:p>
      <w:pPr>
        <w:pStyle w:val="BookText"/>
        <w:rPr/>
      </w:pPr>
      <w:r>
        <w:rPr>
          <w:rFonts w:ascii="IRNazanin" w:hAnsi="IRNazanin" w:eastAsia="IRNazanin"/>
          <w:color w:val="111111"/>
          <w:sz w:val="28"/>
          <w:sz w:val="28"/>
          <w:szCs w:val="28"/>
          <w:rtl w:val="true"/>
          <w:lang w:bidi="fa-IR"/>
        </w:rPr>
        <w:t>در لغت به معنای محل سجده برگرفته از سجد و به معنای به خاک افتادن و خضوع و کرنش کردن است و در اصطلاح مسجد به محلی اطلاق می شود که جایگاه عبادت و خضوع در برابر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مسجد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قرآن به کار رفته و در بیشتر موارد اشاره به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همان محیط اطراف خانه کعبه می باشد که سجده گاه بوده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چهار نوع مسجد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مسجد مرکزی در شهر برای </w:t>
      </w:r>
      <w:bookmarkStart w:id="671" w:name="pg19042_204692"/>
    </w:p>
    <w:p>
      <w:pPr>
        <w:pStyle w:val="BookText"/>
        <w:rPr/>
      </w:pPr>
      <w:bookmarkEnd w:id="671"/>
      <w:r>
        <w:rPr>
          <w:rFonts w:ascii="IRNazanin" w:hAnsi="IRNazanin" w:eastAsia="IRNazanin"/>
          <w:color w:val="111111"/>
          <w:sz w:val="28"/>
          <w:sz w:val="28"/>
          <w:szCs w:val="28"/>
          <w:rtl w:val="true"/>
          <w:lang w:bidi="fa-IR"/>
        </w:rPr>
        <w:t>نمازگزاران شهر با عنوان مسجد جامع؛ مصلایی برای مراسم نماز عید برای تمامی مردم در یک منطقه مسجد الحرام برای حضور مسلمانان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تکرار شده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نوع عبارات و تأکید خداوند بر جایگاه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مسجد و نفی شرک و نفاق </w:t>
      </w:r>
      <w:r>
        <w:rPr>
          <w:rStyle w:val="FootnoteAnchor"/>
          <w:rtl w:val="true"/>
        </w:rPr>
        <w:footnoteReference w:id="321"/>
      </w:r>
      <w:r>
        <w:rPr>
          <w:rFonts w:ascii="IRNazanin" w:hAnsi="IRNazanin" w:eastAsia="IRNazanin"/>
          <w:color w:val="111111"/>
          <w:sz w:val="28"/>
          <w:sz w:val="28"/>
          <w:szCs w:val="28"/>
          <w:rtl w:val="true"/>
          <w:lang w:bidi="fa-IR"/>
        </w:rPr>
        <w:t xml:space="preserve">و هرگونه آلودگی ظاهری و باطنی از مسجد، </w:t>
      </w:r>
      <w:r>
        <w:rPr>
          <w:rStyle w:val="FootnoteAnchor"/>
          <w:rtl w:val="true"/>
        </w:rPr>
        <w:footnoteReference w:id="322"/>
      </w:r>
      <w:r>
        <w:rPr>
          <w:rFonts w:ascii="IRNazanin" w:hAnsi="IRNazanin" w:eastAsia="IRNazanin"/>
          <w:color w:val="111111"/>
          <w:sz w:val="28"/>
          <w:sz w:val="28"/>
          <w:szCs w:val="28"/>
          <w:rtl w:val="true"/>
          <w:lang w:bidi="fa-IR"/>
        </w:rPr>
        <w:t xml:space="preserve">اهمیت مساجد را بیان می دارد بدین دلیل خداوند در قرآن کریم مالکیت مساجد را به خود نسبت داده </w:t>
      </w:r>
      <w:r>
        <w:rPr>
          <w:rStyle w:val="FootnoteAnchor"/>
          <w:rtl w:val="true"/>
        </w:rPr>
        <w:footnoteReference w:id="323"/>
      </w:r>
      <w:r>
        <w:rPr>
          <w:rFonts w:ascii="IRNazanin" w:hAnsi="IRNazanin" w:eastAsia="IRNazanin"/>
          <w:color w:val="111111"/>
          <w:sz w:val="28"/>
          <w:sz w:val="28"/>
          <w:szCs w:val="28"/>
          <w:rtl w:val="true"/>
          <w:lang w:bidi="fa-IR"/>
        </w:rPr>
        <w:t xml:space="preserve">و آن ها را از آن خویش دانسته و نخستین خانه واقعی بشر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بَیْتٍ وُضِعَ لِلنَّاسِ لَلَّذِی بِبَکَّهَ مُبارَکاً وَ هُدیً لِلْعالَمِینَ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همچنین روایات فراوان رسیده از منابع خاصه و عامه حاکی از اهمیت والا و قداست جایگاه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موارد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خانه مجلس و جایگاه انبیاء، </w:t>
      </w:r>
      <w:r>
        <w:rPr>
          <w:rStyle w:val="FootnoteAnchor"/>
          <w:rtl w:val="true"/>
        </w:rPr>
        <w:footnoteReference w:id="325"/>
      </w:r>
      <w:r>
        <w:rPr>
          <w:rFonts w:ascii="IRNazanin" w:hAnsi="IRNazanin" w:eastAsia="IRNazanin"/>
          <w:color w:val="111111"/>
          <w:sz w:val="28"/>
          <w:sz w:val="28"/>
          <w:szCs w:val="28"/>
          <w:rtl w:val="true"/>
          <w:lang w:bidi="fa-IR"/>
        </w:rPr>
        <w:t>پرهیزکاران مؤمنان، متقین و پارسایان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پیامبر خدا صلی الله علیه و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عترت و اهل بیتم را دوست داشته باشد باید قرآن را نیز دوست بدارد و دوستدار قرآن باید دوستدار و محب مساجد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مساجد محضر وخانه های خداوند است که خودش فرمان برپایی و احترام آن ها را داده و آن را مبارک گردانیده است مساجد میمون و فرخنده است</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672" w:name="__RefHeading___Toc13996492_1280447820"/>
      <w:bookmarkStart w:id="673" w:name="_Toc264"/>
      <w:bookmarkEnd w:id="672"/>
      <w:r>
        <w:rPr>
          <w:rtl w:val="true"/>
        </w:rPr>
        <w:t>ب</w:t>
      </w:r>
      <w:r>
        <w:rPr>
          <w:rtl w:val="true"/>
        </w:rPr>
        <w:t xml:space="preserve">) </w:t>
      </w:r>
      <w:r>
        <w:rPr>
          <w:rtl w:val="true"/>
        </w:rPr>
        <w:t xml:space="preserve">کارکرد آموزشی </w:t>
      </w:r>
      <w:r>
        <w:rPr>
          <w:rtl w:val="true"/>
        </w:rPr>
        <w:t xml:space="preserve">- </w:t>
      </w:r>
      <w:r>
        <w:rPr>
          <w:rtl w:val="true"/>
        </w:rPr>
        <w:t>تربیتی مسجد</w:t>
      </w:r>
      <w:bookmarkEnd w:id="673"/>
    </w:p>
    <w:p>
      <w:pPr>
        <w:pStyle w:val="Heading4"/>
        <w:numPr>
          <w:ilvl w:val="3"/>
          <w:numId w:val="1"/>
        </w:numPr>
        <w:rPr/>
      </w:pPr>
      <w:bookmarkStart w:id="674" w:name="__RefHeading___Toc13996494_1280447820"/>
      <w:bookmarkStart w:id="675" w:name="_Toc265"/>
      <w:bookmarkEnd w:id="674"/>
      <w:r>
        <w:rPr/>
        <w:t>1</w:t>
      </w:r>
      <w:r>
        <w:rPr>
          <w:rtl w:val="true"/>
        </w:rPr>
        <w:t xml:space="preserve">. </w:t>
      </w:r>
      <w:r>
        <w:rPr>
          <w:rtl w:val="true"/>
        </w:rPr>
        <w:t>مسجد پیشگام در آموزش قرآن و معارف اسلامی</w:t>
      </w:r>
      <w:bookmarkEnd w:id="67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دینی که بر امر خواندن و آموزش و مبارزه با جهل و نابودی بنا شود طبیعی است که در این زمینه، ابزارها و وسایلی را به خدمت بگیرد از جمله این ابزارها استفاده از فضای مسجد در </w:t>
      </w:r>
    </w:p>
    <w:p>
      <w:pPr>
        <w:pStyle w:val="BookText"/>
        <w:rPr/>
      </w:pPr>
      <w:r>
        <w:rPr>
          <w:rFonts w:ascii="IRNazanin" w:hAnsi="IRNazanin" w:eastAsia="IRNazanin"/>
          <w:color w:val="111111"/>
          <w:sz w:val="28"/>
          <w:sz w:val="28"/>
          <w:szCs w:val="28"/>
          <w:rtl w:val="true"/>
          <w:lang w:bidi="fa-IR"/>
        </w:rPr>
        <w:t>اوقات غیر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تاریخی نشان می دهد که مسجد نخستین مرکز آموزشی مسلمانان بوده است در صدر اسلام، پیامبر و یارانش در مسجد الحرام گرد هم می آ ی آمدند و از احاکم الهی سخن می گفتند با هجرت پیامبر به مدینه و تأسیس مسجد النبی، نه فقط مکانی برای عبادت، بلکه دانشگاهی سراسر شور و نشاط در جهان اسلام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مسجد و دیگر مساجد به تعلیم و آموزش قرآن و گفت و گوها و مناظرات علمی می پرداختند و در پرتو این گفت و گوها، حقایق وحی و آیات الهی روشن می گردیدند و به شبهات پاسخ داده می شدند و پرده های جهل و تردید فرو می ریختند مسجد در وهله نخست برای ادای نماز فریضه است اما محدود به آن نیست و سایر عبادات را نیز می توان در مسجد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و معارف اسلامی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تلاوت فراگیری و آموزش قرآن در مسجد سخنان پیامبر و اهل بیت علیهم السلام نشان دهنده خشنودی خداوند متعال از فراگیرندگان و آموزش دهندگان قرآن است، تا آنجا که گاه وظیفه اعضای مسجد قرآن و درس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نُصِبَتِ اَلْمَسَاجِدُ لِلْقُرْآنِ</w:t>
      </w:r>
      <w:r>
        <w:rPr>
          <w:rStyle w:val="FootnoteAnchor"/>
          <w:rtl w:val="true"/>
        </w:rPr>
        <w:footnoteReference w:id="328"/>
      </w:r>
      <w:r>
        <w:rPr>
          <w:rFonts w:ascii="IRNazanin" w:hAnsi="IRNazanin" w:eastAsia="IRNazanin"/>
          <w:color w:val="111111"/>
          <w:sz w:val="28"/>
          <w:sz w:val="28"/>
          <w:szCs w:val="28"/>
          <w:rtl w:val="true"/>
          <w:lang w:bidi="fa-IR"/>
        </w:rPr>
        <w:t xml:space="preserve">همانا مسجدها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آموختن و 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برپا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رسول اکرم صلى الله عليه وسلم به روایت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حلقه وار در چند گروه نشسته بودیم و گفت و 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وسلم از خانه به مسجد تشریف آوردند و به جمع ما نگریستند و آنگاه نزد اصحاب قرآن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این انجمن مأمور شده ام</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باقر علیه السلام آن جا که از قرآن خوانان یاد و آنان را معرفی می کنند از مردی نام می برند که قرآن بخواند و بداند و داروی شفا بخش آن را به دل دردمند خود نهد و شب را با آن به سر آورد و روزی را از با مداد تا شامگاه با قرآن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وَقَامَ بِهِ فِي مَسَاجِدِهِ</w:t>
      </w:r>
      <w:r>
        <w:rPr>
          <w:rStyle w:val="FootnoteAnchor"/>
          <w:rtl w:val="true"/>
        </w:rPr>
        <w:footnoteReference w:id="330"/>
      </w:r>
      <w:r>
        <w:rPr>
          <w:rFonts w:ascii="IRNazanin" w:hAnsi="IRNazanin" w:eastAsia="IRNazanin"/>
          <w:color w:val="111111"/>
          <w:sz w:val="28"/>
          <w:sz w:val="28"/>
          <w:szCs w:val="28"/>
          <w:rtl w:val="true"/>
          <w:lang w:bidi="fa-IR"/>
        </w:rPr>
        <w:t>و در مساجد خود برای خواندن و آموختن و آموزش و ترویج آن قیام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گروهی در مسجدی از مسجدهای خداوند گرد نیایند که به تلاوت کتاب خدا بپردازند و آن را به درس و بحث فراگیرند، مگر آنکه آرامش الهی برایشان فرود </w:t>
      </w:r>
    </w:p>
    <w:p>
      <w:pPr>
        <w:pStyle w:val="BookText"/>
        <w:rPr/>
      </w:pPr>
      <w:r>
        <w:rPr>
          <w:rFonts w:ascii="IRNazanin" w:hAnsi="IRNazanin" w:eastAsia="IRNazanin"/>
          <w:color w:val="111111"/>
          <w:sz w:val="28"/>
          <w:sz w:val="28"/>
          <w:szCs w:val="28"/>
          <w:rtl w:val="true"/>
          <w:lang w:bidi="fa-IR"/>
        </w:rPr>
        <w:t>آید و رحمت او آنان را در برگیرد و خداوند ایشان را در شمار کسانی که نزد اویند یاد کند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قابل توجه این که؛ آموزش و یادگیری قرآن و معارف اسلامی در صدر اسلام امری همگانی بود و به گروه یا قوم خاصی و یا مردان اختصاص نداشت به همین دلیل زنان در مساجد حضور می یافتند و سؤال هایشان را مطرح و پاسخ دریافت می کردند در تاریخ از مکان های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قاریان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 تردید حجم کارهای آموزشی و فرهنگی که در این مکان ها انجام می شد با آنچه در مساجد جامع صورت می گرفت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زمان و تتبع در سیره معصومان علیهم السلام حکایت از آن دارد که تمام علوم رایج آن زمان همچون قرائت قرآن، تفسیر، حدیث و فقه، به طور عمده در مسجد تدریس می شد و با گذر زمان در کنار رشد و گسترش علم و دانش و پیدایش شاخه های جدیدی از علوم و افزایش شمار دانش 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شدند این روند در دوره های بعد هم ادامه پیدا کرد و اندیشمندان و متخصصان و دانش پژوهان علوم اسلامی جلسات درس و بحث را در مسجد برپا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دانشگاه های عمومی یا مساجد آموزشی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جامع بصره، مسجد جامع کوفه، مسجد الاقصی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زیتونه، جامع قیروان در تونس، جامع ابن طولون در قطائع، جامع الازهر در قاهره و مشاهد مقدس اهل بیت علیهم السلام در کربلا، نجف، قم و مشهد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نهضت پیدایش دانشگاه اسلامی از مساجد آغاز شد و آن گاه در چهره دارالعلم نمایان گردید و با پیدایش مدارس گوناگون به بلندای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در بسیاری از کشورهای اسلامی همچنان باقی است و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مکرمه و مسجد النبی در مدينة الرسول و مسجد گوهرشاد و مسجد اعظم قم که مهترین مرکز درس عالی حوزه علمیه قم به شمار می آید، اشاره کرد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آموزشی دروس قرآن و معارف اسلامی در مسجد از صدر اسلام تا امروز شاگردان بسیاری را تربیت و به جامعه اسلامی معرفی نموده است شاگردانی که بار عظیم فکری و فرهنگی و دینی جامعه اسلامی را در طول قرون گذشته بر عهده داشته و هم اینک نیز بر دوش دارند</w:t>
      </w:r>
      <w:r>
        <w:rPr>
          <w:rFonts w:eastAsia="IRNazanin" w:cs="IRNazanin"/>
          <w:color w:val="111111"/>
          <w:sz w:val="28"/>
          <w:szCs w:val="28"/>
          <w:rtl w:val="true"/>
          <w:lang w:bidi="fa-IR"/>
        </w:rPr>
        <w:t xml:space="preserve">. </w:t>
      </w:r>
      <w:bookmarkStart w:id="676" w:name="pg19042_204700"/>
    </w:p>
    <w:p>
      <w:pPr>
        <w:pStyle w:val="Heading4"/>
        <w:numPr>
          <w:ilvl w:val="3"/>
          <w:numId w:val="1"/>
        </w:numPr>
        <w:rPr/>
      </w:pPr>
      <w:bookmarkStart w:id="677" w:name="__RefHeading___Toc13996496_1280447820"/>
      <w:bookmarkStart w:id="678" w:name="_Toc266"/>
      <w:bookmarkEnd w:id="676"/>
      <w:bookmarkEnd w:id="677"/>
      <w:r>
        <w:rPr/>
        <w:t>2</w:t>
      </w:r>
      <w:r>
        <w:rPr>
          <w:rtl w:val="true"/>
        </w:rPr>
        <w:t xml:space="preserve">. </w:t>
      </w:r>
      <w:r>
        <w:rPr>
          <w:rtl w:val="true"/>
        </w:rPr>
        <w:t>مسجد؛ دانشگاه علوم قرآنی در عصر بعثت و ظهور</w:t>
      </w:r>
      <w:bookmarkEnd w:id="678"/>
    </w:p>
    <w:p>
      <w:pPr>
        <w:pStyle w:val="BookText"/>
        <w:rPr/>
      </w:pPr>
      <w:r>
        <w:rPr>
          <w:rFonts w:ascii="IRNazanin" w:hAnsi="IRNazanin" w:eastAsia="IRNazanin"/>
          <w:color w:val="111111"/>
          <w:sz w:val="28"/>
          <w:sz w:val="28"/>
          <w:szCs w:val="28"/>
          <w:rtl w:val="true"/>
          <w:lang w:bidi="fa-IR"/>
        </w:rPr>
        <w:t>مساجد در صدر اسلام دارای کارکردهای گوناگون عبادی، سیاسی، اجتماعی، فرهنگی، آموزشی، تربیتی، ادبی، تبلیغی، روحانی، اقتصادی و قضائی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گذشته برخی از این کارکردها با توجه به شرایط و موقعیت های گوناگون، تقویت و یا تضعیف و یا به طور کلی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قرن پس از ظهور اسلام، کارکرد عمده و اساسی مسجد فقط به جنبه عبادی آن منحصر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مبارزات امت اسلامی بسیاری از مساجد، احیا و فعال گردید و بسیاری از کارکردها همچون صدر اسلام به مساجد بازگشت، به گونه ای که مساجد نقش اساسی و عمده ای در پیروزی انقلاب اسلامی ایران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تأسیس نهادها و سازمان های گوناگون طی سال های اخیر برخی از کارکرد مساجد به آن ها واگذار گردید و عملا کارکردهای مسجد به جنبه های ویژهای همانند برگزاری نماز جماعت سخنرانی در ایام گوناگون و برگزاری مراسم وفیات تخصیص و تقلیل یافت</w:t>
      </w:r>
      <w:r>
        <w:rPr>
          <w:rFonts w:eastAsia="IRNazanin" w:cs="IRNazanin"/>
          <w:color w:val="111111"/>
          <w:sz w:val="28"/>
          <w:szCs w:val="28"/>
          <w:rtl w:val="true"/>
          <w:lang w:bidi="fa-IR"/>
        </w:rPr>
        <w:t>.</w:t>
      </w:r>
    </w:p>
    <w:p>
      <w:pPr>
        <w:pStyle w:val="Heading4"/>
        <w:numPr>
          <w:ilvl w:val="3"/>
          <w:numId w:val="1"/>
        </w:numPr>
        <w:rPr/>
      </w:pPr>
      <w:bookmarkStart w:id="679" w:name="__RefHeading___Toc13996498_1280447820"/>
      <w:bookmarkStart w:id="680" w:name="_Toc267"/>
      <w:bookmarkEnd w:id="679"/>
      <w:r>
        <w:rPr/>
        <w:t>3</w:t>
      </w:r>
      <w:r>
        <w:rPr>
          <w:rtl w:val="true"/>
        </w:rPr>
        <w:t xml:space="preserve">. </w:t>
      </w:r>
      <w:r>
        <w:rPr>
          <w:rtl w:val="true"/>
        </w:rPr>
        <w:t>مسجد؛ جایگاه دانشگاه علوم قرآنی در عصر ظهور</w:t>
      </w:r>
      <w:bookmarkEnd w:id="680"/>
    </w:p>
    <w:p>
      <w:pPr>
        <w:pStyle w:val="BookText"/>
        <w:rPr/>
      </w:pPr>
      <w:r>
        <w:rPr>
          <w:rFonts w:ascii="IRNazanin" w:hAnsi="IRNazanin" w:eastAsia="IRNazanin"/>
          <w:color w:val="111111"/>
          <w:sz w:val="28"/>
          <w:sz w:val="28"/>
          <w:szCs w:val="28"/>
          <w:rtl w:val="true"/>
          <w:lang w:bidi="fa-IR"/>
        </w:rPr>
        <w:t>آن گونه که از احادیث بر می آید مساجد عصر ظهور نیز دارای چنین کارکردهایی خواهند بود و آموزش علوم اسلامی و قرآن در آن ها جریان خواهد داشت و برای قرآن آموزی، خیمه گاه مسلمانان اعم از عرب و عجم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از امام علی علیه السلام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غیر عرب را می بینم که خیمه هایشان در مسجد کوفه برپاست و به مردم قرآن را همان گونه که نازل شده است یاد می دهند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خواهید بود اگر اصحاب قائم خیمه ها را در مسجد کوفه نصب کنند؟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کوفیان آید و کاری نو از سر گیرد که بر عرب گران آید</w:t>
      </w:r>
      <w:r>
        <w:rPr>
          <w:rFonts w:eastAsia="IRNazanin" w:cs="IRNazanin"/>
          <w:color w:val="111111"/>
          <w:sz w:val="28"/>
          <w:szCs w:val="28"/>
          <w:rtl w:val="true"/>
          <w:lang w:bidi="fa-IR"/>
        </w:rPr>
        <w:t xml:space="preserve">.» </w:t>
      </w:r>
      <w:r>
        <w:rPr>
          <w:rStyle w:val="FootnoteAnchor"/>
          <w:rtl w:val="true"/>
        </w:rPr>
        <w:footnoteReference w:id="334"/>
      </w:r>
    </w:p>
    <w:p>
      <w:pPr>
        <w:pStyle w:val="Heading3"/>
        <w:numPr>
          <w:ilvl w:val="2"/>
          <w:numId w:val="1"/>
        </w:numPr>
        <w:rPr/>
      </w:pPr>
      <w:bookmarkStart w:id="681" w:name="__RefHeading___Toc13996500_1280447820"/>
      <w:bookmarkStart w:id="682" w:name="_Toc268"/>
      <w:bookmarkEnd w:id="681"/>
      <w:r>
        <w:rPr>
          <w:rtl w:val="true"/>
        </w:rPr>
        <w:t>ج</w:t>
      </w:r>
      <w:r>
        <w:rPr>
          <w:rtl w:val="true"/>
        </w:rPr>
        <w:t xml:space="preserve">) </w:t>
      </w:r>
      <w:r>
        <w:rPr>
          <w:rtl w:val="true"/>
        </w:rPr>
        <w:t>آسیب شناسی مسجد</w:t>
      </w:r>
      <w:bookmarkEnd w:id="68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در صدر اسلام نماد وحدت مسلمانان و پایگاه اصلی حکومت اسلامی بودند، ولی امروزه مساجد جهان اسلام از این نقش اساسی به دور مانده اند آسیب های متعددی در شرایط امروزی مساجد را تهدید می کند که عبارت است از</w:t>
      </w:r>
      <w:r>
        <w:rPr>
          <w:rFonts w:eastAsia="IRNazanin" w:cs="IRNazanin"/>
          <w:color w:val="111111"/>
          <w:sz w:val="28"/>
          <w:szCs w:val="28"/>
          <w:rtl w:val="true"/>
          <w:lang w:bidi="fa-IR"/>
        </w:rPr>
        <w:t xml:space="preserve">: </w:t>
      </w:r>
      <w:bookmarkStart w:id="683" w:name="pg19042_204702"/>
    </w:p>
    <w:p>
      <w:pPr>
        <w:pStyle w:val="BookText"/>
        <w:rPr/>
      </w:pPr>
      <w:bookmarkEnd w:id="683"/>
      <w:r>
        <w:rPr>
          <w:rFonts w:ascii="IRNazanin" w:hAnsi="IRNazanin" w:eastAsia="IRNazanin"/>
          <w:color w:val="111111"/>
          <w:sz w:val="28"/>
          <w:sz w:val="28"/>
          <w:szCs w:val="28"/>
          <w:rtl w:val="true"/>
          <w:lang w:bidi="fa-IR"/>
        </w:rPr>
        <w:t>جریانات فکری ضد دین مثل سکولاریسم و لیبرالیسم که دین را به عنوان عامل مخدر و افراد دیندار را به عنوان مرتجع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ارزش های مادی و رواج فرهنگ دنیا زدگی و مصرف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تشکیلات موازی با کارکردهای مسجد که متأسفانه بسیاری از مؤسسات قرآنی در سطح کشور از مسجد فاصله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در برنامه ریزی های بلند مدت برای امور مسجد و عدم تخصیص بودجه لازم برای آن که این خود یکی از بزرگترین معضل قرآنی کشور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آموزش های روز آمد برای عوامل و کارگزارن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ناکارایی مسجد در مقایسه با نیازهای اجتماعی دوره معاصر و اکتفا به فعالیت های عبادی که منجر به عدم حضور مردم و بی تفاوتی نسبت به مسجد و برنامه های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تبلیغات روشمند دینی و استفاده نکردن از ابزار تبلیغاتی مناسب و روزآمد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مدیریت واحد در مساجد و نظام مهندسی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مسجد</w:t>
      </w:r>
      <w:r>
        <w:rPr>
          <w:rFonts w:eastAsia="IRNazanin" w:cs="IRNazanin"/>
          <w:color w:val="111111"/>
          <w:sz w:val="28"/>
          <w:szCs w:val="28"/>
          <w:rtl w:val="true"/>
          <w:lang w:bidi="fa-IR"/>
        </w:rPr>
        <w:t>.</w:t>
      </w:r>
    </w:p>
    <w:p>
      <w:pPr>
        <w:pStyle w:val="Heading3"/>
        <w:numPr>
          <w:ilvl w:val="2"/>
          <w:numId w:val="1"/>
        </w:numPr>
        <w:rPr/>
      </w:pPr>
      <w:bookmarkStart w:id="684" w:name="__RefHeading___Toc13996502_1280447820"/>
      <w:bookmarkStart w:id="685" w:name="_Toc269"/>
      <w:bookmarkEnd w:id="684"/>
      <w:r>
        <w:rPr>
          <w:rtl w:val="true"/>
        </w:rPr>
        <w:t>د</w:t>
      </w:r>
      <w:r>
        <w:rPr>
          <w:rtl w:val="true"/>
        </w:rPr>
        <w:t xml:space="preserve">) </w:t>
      </w:r>
      <w:r>
        <w:rPr>
          <w:rtl w:val="true"/>
        </w:rPr>
        <w:t>راهکارهای عملیاتی کردن قرآن در مساجد</w:t>
      </w:r>
      <w:bookmarkEnd w:id="685"/>
    </w:p>
    <w:p>
      <w:pPr>
        <w:pStyle w:val="Heading4"/>
        <w:numPr>
          <w:ilvl w:val="3"/>
          <w:numId w:val="1"/>
        </w:numPr>
        <w:rPr/>
      </w:pPr>
      <w:bookmarkStart w:id="686" w:name="__RefHeading___Toc13996504_1280447820"/>
      <w:bookmarkStart w:id="687" w:name="_Toc270"/>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در فصل گذشته مباحثی پیرامون اهمیت قرآن و مسجد مطرح گردید؛ و همچنین بیان شد که مسجد جایگاه قرآن است و مسجد سرچشمه همه تحولات مهم در عصر بعثت بوده و مهم ترین کانون تحولات عصر ظهور خواهد بود در این فصل به راهکارها و شیوه های عملیاتی کردن قرآن در مساجد اشاره خواهیم کرد به امید اینکه شاهد اجرا و عملیاتی کردن این شیوه ها که در مساجد مهم و مختلف کشور اجرا شده و قابلیت اجرا در مساجد دیگر نیز دارد،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برآنیم که چند راه کار مهم و قابل اجرا را در اختیار علاقمندان به معارف قرآن بگذاریم</w:t>
      </w:r>
      <w:r>
        <w:rPr>
          <w:rFonts w:eastAsia="IRNazanin" w:cs="IRNazanin"/>
          <w:color w:val="111111"/>
          <w:sz w:val="28"/>
          <w:szCs w:val="28"/>
          <w:rtl w:val="true"/>
          <w:lang w:bidi="fa-IR"/>
        </w:rPr>
        <w:t>.</w:t>
      </w:r>
    </w:p>
    <w:p>
      <w:pPr>
        <w:pStyle w:val="Heading4"/>
        <w:numPr>
          <w:ilvl w:val="3"/>
          <w:numId w:val="1"/>
        </w:numPr>
        <w:rPr/>
      </w:pPr>
      <w:bookmarkStart w:id="688" w:name="__RefHeading___Toc13996506_1280447820"/>
      <w:bookmarkStart w:id="689" w:name="_Toc271"/>
      <w:bookmarkEnd w:id="688"/>
      <w:r>
        <w:rPr/>
        <w:t>1</w:t>
      </w:r>
      <w:r>
        <w:rPr>
          <w:rtl w:val="true"/>
        </w:rPr>
        <w:t xml:space="preserve">. </w:t>
      </w:r>
      <w:r>
        <w:rPr>
          <w:rtl w:val="true"/>
        </w:rPr>
        <w:t>حفظ موضوعی قرآن کریم</w:t>
      </w:r>
      <w:bookmarkEnd w:id="689"/>
    </w:p>
    <w:p>
      <w:pPr>
        <w:pStyle w:val="Heading5"/>
        <w:numPr>
          <w:ilvl w:val="4"/>
          <w:numId w:val="1"/>
        </w:numPr>
        <w:rPr/>
      </w:pPr>
      <w:bookmarkStart w:id="690" w:name="__RefHeading___Toc13996508_1280447820"/>
      <w:bookmarkStart w:id="691" w:name="_Toc272"/>
      <w:bookmarkEnd w:id="690"/>
      <w:r>
        <w:rPr/>
        <w:t>1-1</w:t>
      </w:r>
      <w:r>
        <w:rPr>
          <w:rtl w:val="true"/>
        </w:rPr>
        <w:t xml:space="preserve">. </w:t>
      </w:r>
      <w:r>
        <w:rPr>
          <w:rtl w:val="true"/>
        </w:rPr>
        <w:t>جایگاه حفظ قرآن کریم</w:t>
      </w:r>
      <w:bookmarkEnd w:id="691"/>
    </w:p>
    <w:p>
      <w:pPr>
        <w:pStyle w:val="Heading6"/>
        <w:numPr>
          <w:ilvl w:val="5"/>
          <w:numId w:val="1"/>
        </w:numPr>
        <w:rPr/>
      </w:pPr>
      <w:bookmarkStart w:id="692" w:name="__RefHeading___Toc13996510_1280447820"/>
      <w:bookmarkStart w:id="693" w:name="_Toc273"/>
      <w:bookmarkEnd w:id="692"/>
      <w:r>
        <w:rPr/>
        <w:t>1-1-1</w:t>
      </w:r>
      <w:r>
        <w:rPr>
          <w:rtl w:val="true"/>
        </w:rPr>
        <w:t xml:space="preserve">. </w:t>
      </w:r>
      <w:r>
        <w:rPr>
          <w:rtl w:val="true"/>
        </w:rPr>
        <w:t>در آیات</w:t>
      </w:r>
      <w:r>
        <w:rPr>
          <w:rtl w:val="true"/>
        </w:rPr>
        <w:t>:</w:t>
      </w:r>
      <w:bookmarkEnd w:id="69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آیاتی از سوره مبارکه احزاب در ضمن دستوراتی به همراه پیامبر به آنان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وَاذْکُرْنَ مَا یُتْلَی فِی بُیُوتِکُنَّ مِنْ آیَاتِ اللَّهِ وَالْحِکْمَةِ ۚ إِنَّ اللَّهَ کَانَ لَطِیفًا خَبِیرًا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از آیات خداوند و حکمت در خانه های شما بازگو می شود، حفظ کنید و به خاطرتان باشد؛ حقا که خدا همواره ریزبین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مفسر بزرگ قرآن کریم و صاحب تفسیر المیزان در تفسیر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سیاق بر می آید که مراد از ذکر، معنای مقابل فراموشی باشد، که همان یادآوری است، چون این معنا مناسب تأکید و تشدیدی است که در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می فهماند مردم باید امتثال امر خدا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بگیرند؛ آن وقت سزاور نیست شما که قرآن در خانه هایتان نازل می شود، اوامر خدا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است که شما زنان پیامبر، باید آنچه را که در خانه هایتان از آیات خدا و حکمت تلاوت می شود، حفظ کنید و همواره به خاطرتان بوده باشد تا از آن غافل نمانید و از خط سیری که خدا برایتان معین کرده است تجاوز نکنید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وَلَقَدْ يَسَّرْنَا الْقُرْآنَ لِلذِّكْرِ فَهَلْ مِنْ مُدَّكِرٍ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چند بار در سوره قمر تکرار شده است و معنایش آن است که ما به راستی قرآن را برای تذکر و پندآموزی آسان و قابل فهم کردیم، پس آیا پند گیرنده ای هست؟</w:t>
      </w:r>
    </w:p>
    <w:p>
      <w:pPr>
        <w:pStyle w:val="BookText"/>
        <w:rPr/>
      </w:pPr>
      <w:r>
        <w:rPr>
          <w:rFonts w:ascii="IRNazanin" w:hAnsi="IRNazanin" w:eastAsia="IRNazanin"/>
          <w:color w:val="111111"/>
          <w:sz w:val="28"/>
          <w:sz w:val="28"/>
          <w:szCs w:val="28"/>
          <w:rtl w:val="true"/>
          <w:lang w:bidi="fa-IR"/>
        </w:rPr>
        <w:t>با توجه به تفسیری که در آیه قبل از واژه ذکر ارائه گشت در این جا نیز مفسران بزرگی چون مرحوم طبرسی، مؤلف تفسیر مجمع البیان بر این باور است که مراد از آسان سازی قرآن برای ذکر، این است که آن را بری حفظ و قرائت آسان نمودیم تا همه آیات آن قابلیت از بر خواندن را داشته باشد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علامه شهید مطهری رحمه الله علیه در کتاب آشنایی با قرآن در ذیل این آیه می فرماید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کتاب هایی است که آمادگی اش برای حفظ شدن از هر کتاب دیگری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شعر را می شود حفظ کرد و قرآن شعر هم نیست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نثرها تنها کتاب نثری در عالم که قابل حفظ کردن است، یعنی اصلاً ذهن آن را برای حفظ کردن می پذیرد،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توجهی که از این آیه استفاده می شود و در خارج نیز محقق شده است، این که هیچ کدام از کتاب های آسمانی جز قرآن قابلیت حفظ کردن را ندارد</w:t>
      </w:r>
      <w:r>
        <w:rPr>
          <w:rFonts w:eastAsia="IRNazanin" w:cs="IRNazanin"/>
          <w:color w:val="111111"/>
          <w:sz w:val="28"/>
          <w:szCs w:val="28"/>
          <w:rtl w:val="true"/>
          <w:lang w:bidi="fa-IR"/>
        </w:rPr>
        <w:t xml:space="preserve">.» </w:t>
      </w:r>
      <w:r>
        <w:rPr>
          <w:rStyle w:val="FootnoteAnchor"/>
          <w:rtl w:val="true"/>
        </w:rPr>
        <w:footnoteReference w:id="337"/>
      </w:r>
      <w:bookmarkStart w:id="694" w:name="pg19042_204707"/>
    </w:p>
    <w:p>
      <w:pPr>
        <w:pStyle w:val="BookText"/>
        <w:rPr/>
      </w:pPr>
      <w:bookmarkEnd w:id="694"/>
      <w:r>
        <w:rPr>
          <w:rFonts w:ascii="Amiri" w:hAnsi="Amiri" w:eastAsia="Amiri" w:cs="Amiri"/>
          <w:color w:val="111111"/>
          <w:sz w:val="28"/>
          <w:sz w:val="28"/>
          <w:szCs w:val="28"/>
          <w:rtl w:val="true"/>
          <w:lang w:bidi="ar-SA"/>
        </w:rPr>
        <w:t>بَلْ هُوَ آیاتٌ بَیِّناتٌ فی صُدورِ الَّذینَ اُوتو العِلْمَ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جایگاه قرآن را سینه ها و قلوب مؤمنان معرفی می کند نه فقط اوراق و صفحات قرآن که این امر به خوبی دلالت بر فضیلت و ارزشمندی حفظ قرآن کریم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هنگامی مؤمنان نهایت بهره و استفاده را از آیات درربار قرآن خواهند برد که سینه خود را مملو از این آیات نورانی سازند</w:t>
      </w:r>
      <w:r>
        <w:rPr>
          <w:rFonts w:eastAsia="IRNazanin" w:cs="IRNazanin"/>
          <w:color w:val="111111"/>
          <w:sz w:val="28"/>
          <w:szCs w:val="28"/>
          <w:rtl w:val="true"/>
          <w:lang w:bidi="fa-IR"/>
        </w:rPr>
        <w:t>.</w:t>
      </w:r>
    </w:p>
    <w:p>
      <w:pPr>
        <w:pStyle w:val="Heading6"/>
        <w:numPr>
          <w:ilvl w:val="5"/>
          <w:numId w:val="1"/>
        </w:numPr>
        <w:rPr/>
      </w:pPr>
      <w:bookmarkStart w:id="695" w:name="__RefHeading___Toc13996512_1280447820"/>
      <w:bookmarkStart w:id="696" w:name="_Toc274"/>
      <w:bookmarkEnd w:id="695"/>
      <w:r>
        <w:rPr/>
        <w:t>2-1-1</w:t>
      </w:r>
      <w:r>
        <w:rPr>
          <w:rtl w:val="true"/>
        </w:rPr>
        <w:t xml:space="preserve">. </w:t>
      </w:r>
      <w:r>
        <w:rPr>
          <w:rtl w:val="true"/>
        </w:rPr>
        <w:t>در روایات</w:t>
      </w:r>
      <w:r>
        <w:rPr>
          <w:rtl w:val="true"/>
        </w:rPr>
        <w:t>:</w:t>
      </w:r>
      <w:bookmarkEnd w:id="696"/>
    </w:p>
    <w:p>
      <w:pPr>
        <w:pStyle w:val="BookText"/>
        <w:rPr/>
      </w:pPr>
      <w:r>
        <w:rPr>
          <w:rFonts w:ascii="IRNazanin" w:hAnsi="IRNazanin" w:eastAsia="IRNazanin"/>
          <w:color w:val="111111"/>
          <w:sz w:val="28"/>
          <w:sz w:val="28"/>
          <w:szCs w:val="28"/>
          <w:rtl w:val="true"/>
          <w:lang w:bidi="fa-IR"/>
        </w:rPr>
        <w:t>با بررسی تاریخ و روایات وارده از پیامبر گرامی اسلام صلی الله علیه و آله و ائمه علیهم السلام به روایاتی برمی خوریم که آنان اصحاب و یاران خویش را به صورت های گوناگون به حفظ قرآن کریم 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تشویق به یک امر نشانگر مطلوبیت و اهمیت آن امر در نظر آن مردان پاک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به یاران و اصحاب خویش توصیه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اِقْرَءُوا اَلْقُرْآنَ وَ اِسْتَظْهِرُوهُ فَإِنَّ اَللَّهَ تَعَالَی لاَ یُعَذِّبُ قَلْباً وَعَی اَلْقُرْآنَ</w:t>
      </w:r>
      <w:r>
        <w:rPr>
          <w:rStyle w:val="FootnoteAnchor"/>
          <w:rtl w:val="true"/>
        </w:rPr>
        <w:footnoteReference w:id="338"/>
      </w:r>
      <w:r>
        <w:rPr>
          <w:rFonts w:ascii="IRNazanin" w:hAnsi="IRNazanin" w:eastAsia="IRNazanin"/>
          <w:color w:val="111111"/>
          <w:sz w:val="28"/>
          <w:sz w:val="28"/>
          <w:szCs w:val="28"/>
          <w:rtl w:val="true"/>
          <w:lang w:bidi="fa-IR"/>
        </w:rPr>
        <w:t>قرآن را بخوانید و آن را به خاطر بسپارید، چرا که خداوند قلبی که قرآن را در خود جای داده است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امرتا بدان جا مورد توجه و عنایت حضرت بود که درباره افراد بی بهره از حفظ قرآن این گونه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 لَيسَ في جَوْفِهِ شَيْءٌ مِنَ القرآن كالبيتِ الخَرِبِ</w:t>
      </w:r>
      <w:r>
        <w:rPr>
          <w:rStyle w:val="FootnoteAnchor"/>
          <w:rtl w:val="true"/>
        </w:rPr>
        <w:footnoteReference w:id="339"/>
      </w:r>
      <w:r>
        <w:rPr>
          <w:rFonts w:ascii="IRNazanin" w:hAnsi="IRNazanin" w:eastAsia="IRNazanin"/>
          <w:color w:val="111111"/>
          <w:sz w:val="28"/>
          <w:sz w:val="28"/>
          <w:szCs w:val="28"/>
          <w:rtl w:val="true"/>
          <w:lang w:bidi="fa-IR"/>
        </w:rPr>
        <w:t>کسی که اندرونش چیزی از قرآن نیست همانند خانه ویران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عَدَدُ دَرَجِ اَلْجَنَّهِ عَدَدُ آیِ اَلْقُرْآنِ فَإِذَا دَخَلَ صَاحِبُ اَلْقُرْآنِ اَلْجَنَّهَ قِیلَ لَهُ اِقْرَأْ وَ اِرْقَ لِکُلِّ آیَهٍ دَرَجَهٌ فَلاَ تَکُونُ فَوْقَ حَافِظِ اَلْقُرْآنِ دَرَجَهٌ</w:t>
      </w:r>
      <w:r>
        <w:rPr>
          <w:rStyle w:val="FootnoteAnchor"/>
          <w:rtl w:val="true"/>
        </w:rPr>
        <w:footnoteReference w:id="340"/>
      </w:r>
      <w:r>
        <w:rPr>
          <w:rFonts w:ascii="IRNazanin" w:hAnsi="IRNazanin" w:eastAsia="IRNazanin"/>
          <w:color w:val="111111"/>
          <w:sz w:val="28"/>
          <w:sz w:val="28"/>
          <w:szCs w:val="28"/>
          <w:rtl w:val="true"/>
          <w:lang w:bidi="fa-IR"/>
        </w:rPr>
        <w:t>درجات بهشت به تعداد آیات قرآن است، چون صاحب قرآن وارد بهشت شود به او گفته می شود بخوان و بالا برو که هر آیه ای را درجه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درجه حافظ قرآن درجه ای نیست</w:t>
      </w:r>
      <w:r>
        <w:rPr>
          <w:rFonts w:eastAsia="IRNazanin" w:cs="IRNazanin"/>
          <w:color w:val="111111"/>
          <w:sz w:val="28"/>
          <w:szCs w:val="28"/>
          <w:rtl w:val="true"/>
          <w:lang w:bidi="fa-IR"/>
        </w:rPr>
        <w:t>.</w:t>
      </w:r>
    </w:p>
    <w:p>
      <w:pPr>
        <w:pStyle w:val="Heading6"/>
        <w:numPr>
          <w:ilvl w:val="5"/>
          <w:numId w:val="1"/>
        </w:numPr>
        <w:rPr/>
      </w:pPr>
      <w:bookmarkStart w:id="697" w:name="__RefHeading___Toc13996514_1280447820"/>
      <w:bookmarkStart w:id="698" w:name="_Toc275"/>
      <w:bookmarkEnd w:id="697"/>
      <w:r>
        <w:rPr/>
        <w:t>3-1-1</w:t>
      </w:r>
      <w:r>
        <w:rPr>
          <w:rtl w:val="true"/>
        </w:rPr>
        <w:t xml:space="preserve">. </w:t>
      </w:r>
      <w:r>
        <w:rPr>
          <w:rtl w:val="true"/>
        </w:rPr>
        <w:t>اهمیت و جایگاه حفظ در نزد بزرگان دین</w:t>
      </w:r>
      <w:r>
        <w:rPr>
          <w:rtl w:val="true"/>
        </w:rPr>
        <w:t>:</w:t>
      </w:r>
      <w:bookmarkEnd w:id="69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رحمه الله در وصیت به فرزند خویش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تعظیم و تحلیل از </w:t>
      </w:r>
      <w:bookmarkStart w:id="699" w:name="pg19042_204710"/>
    </w:p>
    <w:p>
      <w:pPr>
        <w:pStyle w:val="BookText"/>
        <w:rPr/>
      </w:pPr>
      <w:bookmarkEnd w:id="699"/>
      <w:r>
        <w:rPr>
          <w:rFonts w:ascii="IRNazanin" w:hAnsi="IRNazanin" w:eastAsia="IRNazanin"/>
          <w:color w:val="111111"/>
          <w:sz w:val="28"/>
          <w:sz w:val="28"/>
          <w:szCs w:val="28"/>
          <w:rtl w:val="true"/>
          <w:lang w:bidi="fa-IR"/>
        </w:rPr>
        <w:t>مقام وحی و همچنین احیای شعائر اسلامی، تمام قرآن را حفظ و از برنما</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جنبه مهم تر دیگر،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چرا قرآن را حفظ نمی کنید؟ شماها جوانید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مکرر اتفاق افتاده که با خودم فکر کرده ام و گفته ام که اگر ممکن باشد هرچه دارم بدهم و حفظ قرآن را بگیرم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ایشان در جای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مسلمان ایران باید حفظ قرآن را جدی بگیرند و آن را به عنوان سرمایه ای بزرگ در زندگی خویش به کارگیرند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شرف بزرگی است که آیات الهی برای همیشه در ذهن و دل شما ماندگار باشد، ما به قرآن نیاز داریم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همچنین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چیزهایی که می تواند تدبر در قرآن را به ما ارزانی دارد حفظ قرآن است ما حافظ قرآن کم داریم ان شاء الله ما باید ده میلیون نفر حافظ قرآن داشته باشیم</w:t>
      </w:r>
      <w:r>
        <w:rPr>
          <w:rFonts w:eastAsia="IRNazanin" w:cs="IRNazanin"/>
          <w:color w:val="111111"/>
          <w:sz w:val="28"/>
          <w:szCs w:val="28"/>
          <w:rtl w:val="true"/>
          <w:lang w:bidi="fa-IR"/>
        </w:rPr>
        <w:t xml:space="preserve">.» </w:t>
      </w:r>
      <w:r>
        <w:rPr>
          <w:rStyle w:val="FootnoteAnchor"/>
          <w:rtl w:val="true"/>
        </w:rPr>
        <w:footnoteReference w:id="344"/>
      </w:r>
    </w:p>
    <w:p>
      <w:pPr>
        <w:pStyle w:val="Heading5"/>
        <w:numPr>
          <w:ilvl w:val="4"/>
          <w:numId w:val="1"/>
        </w:numPr>
        <w:rPr/>
      </w:pPr>
      <w:bookmarkStart w:id="700" w:name="__RefHeading___Toc13996516_1280447820"/>
      <w:bookmarkStart w:id="701" w:name="_Toc276"/>
      <w:bookmarkEnd w:id="700"/>
      <w:r>
        <w:rPr/>
        <w:t>2-1</w:t>
      </w:r>
      <w:r>
        <w:rPr>
          <w:rtl w:val="true"/>
        </w:rPr>
        <w:t xml:space="preserve">. </w:t>
      </w:r>
      <w:r>
        <w:rPr>
          <w:rtl w:val="true"/>
        </w:rPr>
        <w:t>تبيين طرح</w:t>
      </w:r>
      <w:bookmarkEnd w:id="701"/>
    </w:p>
    <w:p>
      <w:pPr>
        <w:pStyle w:val="BookText"/>
        <w:rPr/>
      </w:pPr>
      <w:r>
        <w:rPr>
          <w:rFonts w:ascii="IRNazanin" w:hAnsi="IRNazanin" w:eastAsia="IRNazanin"/>
          <w:color w:val="111111"/>
          <w:sz w:val="28"/>
          <w:sz w:val="28"/>
          <w:szCs w:val="28"/>
          <w:rtl w:val="true"/>
          <w:lang w:bidi="fa-IR"/>
        </w:rPr>
        <w:t>با توجه به مقدمه فوق که اهمیت و جایگاه حفظ بر همگان آشکار شد، هرچند که بحث در این باره بسیار است و بنای ما در این مقاله بر اختصار است؛ بنا به فرموده مقام معظم رهبری حفظه الله ما باید ده میلیون حافظ قرآن داشته باشیم که بحمدالله نهضت فراگیری در حوزه حفظ قرآن را در کشور شاهد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نکته را باید مد نظر داشت که تمام اقشار جامعه توفیق حفظ کامل قرآن را ندارند و رهبر معظم هم به این مسئله واقفند که از میان جمعیت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کشور تقاضای ده میلیون حافظ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بررسی گردد که آیا راه کار دیگری هم وجود دارد که تمام اقشار جامعه بتوانند از معارف قرآن و حفظ آن بهره مند گردند؟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چندین سال قبل با توجه به راه اندازی مؤسسه موقوفه مكتب القرآن ثارالله واحداث شعبات متعدد </w:t>
      </w:r>
      <w:r>
        <w:rPr>
          <w:rStyle w:val="FootnoteAnchor"/>
          <w:rtl w:val="true"/>
        </w:rPr>
        <w:footnoteReference w:id="345"/>
      </w:r>
      <w:r>
        <w:rPr>
          <w:rFonts w:ascii="IRNazanin" w:hAnsi="IRNazanin" w:eastAsia="IRNazanin"/>
          <w:color w:val="111111"/>
          <w:sz w:val="28"/>
          <w:sz w:val="28"/>
          <w:szCs w:val="28"/>
          <w:rtl w:val="true"/>
          <w:lang w:bidi="fa-IR"/>
        </w:rPr>
        <w:t xml:space="preserve">و نظر به این که در طول سالیان متمادی جهت تبلیغ به مناطق جنوب کشور عزیمت نموده </w:t>
      </w:r>
    </w:p>
    <w:p>
      <w:pPr>
        <w:pStyle w:val="BookText"/>
        <w:rPr/>
      </w:pPr>
      <w:r>
        <w:rPr>
          <w:rFonts w:ascii="IRNazanin" w:hAnsi="IRNazanin" w:eastAsia="IRNazanin"/>
          <w:color w:val="111111"/>
          <w:sz w:val="28"/>
          <w:sz w:val="28"/>
          <w:szCs w:val="28"/>
          <w:rtl w:val="true"/>
          <w:lang w:bidi="fa-IR"/>
        </w:rPr>
        <w:t>و از آن جا که برنامه های مؤسسه حول محور قرآن و عترت می چرخید، قشرهای مختلف جامعه اعم از محصل، کارمند، کارگر، دانشجو، طلبه خانم های خانه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علاقه مند به حفظ قرآن کریم بوده اما بنا به دلایلی از جمله عدم وقت و توان کافی مشغله های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حفظ قرآن را پیدا نمی کردند پیشنهاد طرحی می دادند که کاری کنید تا ما هم از قافله حافظان قرآن کریم عقب نمانیم و حداقل روزانه یک آیه را همراه با ترجمه و مفاهیم آن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کتابی در این عرصه وجود نداشت جزواتی را به عنوان طرح مقدماتی آماده کرده و در اختیار عزیزان قرار دادیم و با توجه به علاقمندی اقشار مختلف بالاخص جوانان و نوجوانان و تجربه موفق حفظ موضوعی موفق شدیم با استعانت از خداوند متعال، کتاب آیه های ماندگار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این مجموعه پنج جلدی تلاش بر رعایت حال عموم اقشار جامعه بوده و تا حد توان سعی شده است که مطالب ساده و روان و از منابع کاملاً متقن و مستدل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آیه های ماندگار در هجدهمین نمایشگاه بین المللی قرآن کریم با حضور مسئولین ارشد کشوری رونمایی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پنج جلد با هدف ماندگاری و کاربردی کردن آیات در دل و جان خواننده تدوین نمائیم که این مجموعه پنج جلدی، دراصل؛ شیوه قرآن آموزی پیامبر اکرم صلى الله عليه و سلم است که روزی یک آیه را بر مردم تلاوت می کردند سپس ترجمه و شرح و در ادامه نکته های آن را بیان می فرمودند و یاد آور می شدند که این آیه را حفظ کرده تا روز بعد آیه دیگری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بنابراین سیره نبی مکرم اسلام صلی الله علیه و آله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از قرآن استخراج کرده و برای هر موضوع به ترتیب موضوع، آیه، ترجمه آیه، درس، توضیح مختصر و نکته های ناب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طرح ویژه نوجوانان و جوانان و بزرگ سالان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راستای حفظ موضوعی ویژه کودکان بعد از نشر آیه های ماندگار و استقبال گروه های مختلف تصمیم به تدوین حفظ موضوعی ویژه کودکان گرفتیم که با همکاری مؤسسه قرآن و عترت ثقلین قم و جمعی از متخصصین و مؤلفین عرصه قرآن در پنج جلد منتشر گردید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آیه های مهربانی که ویژه کودکان است می تواند هفته ای یک آیه را در ضمیر کودک نهادینه کند که در اصل یک روز کامل کودک را با قرآن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همکاری امام جماعت و یادگیری اعضاء مسجد هفته ای یک آیه را با کودک تمرین کرده و موضوعات مختلف و کوتاه قرآنی در حوزه کودک و خانواده او نهادینه گردد</w:t>
      </w:r>
      <w:r>
        <w:rPr>
          <w:rFonts w:eastAsia="IRNazanin" w:cs="IRNazanin"/>
          <w:color w:val="111111"/>
          <w:sz w:val="28"/>
          <w:szCs w:val="28"/>
          <w:rtl w:val="true"/>
          <w:lang w:bidi="fa-IR"/>
        </w:rPr>
        <w:t xml:space="preserve">. </w:t>
      </w:r>
      <w:bookmarkStart w:id="702" w:name="pg19042_204714"/>
    </w:p>
    <w:p>
      <w:pPr>
        <w:pStyle w:val="Heading4"/>
        <w:numPr>
          <w:ilvl w:val="3"/>
          <w:numId w:val="1"/>
        </w:numPr>
        <w:rPr/>
      </w:pPr>
      <w:bookmarkStart w:id="703" w:name="__RefHeading___Toc13996518_1280447820"/>
      <w:bookmarkStart w:id="704" w:name="_Toc277"/>
      <w:bookmarkEnd w:id="702"/>
      <w:bookmarkEnd w:id="703"/>
      <w:r>
        <w:rPr/>
        <w:t>2</w:t>
      </w:r>
      <w:r>
        <w:rPr>
          <w:rtl w:val="true"/>
        </w:rPr>
        <w:t xml:space="preserve">. </w:t>
      </w:r>
      <w:r>
        <w:rPr>
          <w:rtl w:val="true"/>
        </w:rPr>
        <w:t>طرح راهی به سوی نور</w:t>
      </w:r>
      <w:r>
        <w:rPr/>
        <w:t>1</w:t>
      </w:r>
      <w:r>
        <w:rPr>
          <w:rtl w:val="true"/>
        </w:rPr>
        <w:t xml:space="preserve">، </w:t>
      </w:r>
      <w:r>
        <w:rPr/>
        <w:t>2</w:t>
      </w:r>
      <w:r>
        <w:rPr>
          <w:rtl w:val="true"/>
        </w:rPr>
        <w:t xml:space="preserve"> </w:t>
      </w:r>
      <w:r>
        <w:rPr>
          <w:rtl w:val="true"/>
        </w:rPr>
        <w:t xml:space="preserve">و </w:t>
      </w:r>
      <w:r>
        <w:rPr/>
        <w:t>3</w:t>
      </w:r>
      <w:r>
        <w:rPr>
          <w:rtl w:val="true"/>
        </w:rPr>
        <w:t>:</w:t>
      </w:r>
      <w:bookmarkEnd w:id="704"/>
    </w:p>
    <w:p>
      <w:pPr>
        <w:pStyle w:val="Heading5"/>
        <w:numPr>
          <w:ilvl w:val="4"/>
          <w:numId w:val="1"/>
        </w:numPr>
        <w:rPr/>
      </w:pPr>
      <w:bookmarkStart w:id="705" w:name="__RefHeading___Toc13996520_1280447820"/>
      <w:bookmarkStart w:id="706" w:name="_Toc278"/>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در راستای عمل کردن به مفاهیم قرآن کریم طرحی را در بیش از بیست مسجد مهم در سطح مراکز استان ها و شهرستان های مختلف اجرا کردیم که بحمدالله بسیار تأثیرگذار بوده و نتایج نظر سنجی نشان از رضایت مندی مخاطبین مسجدی و غیر مسجدی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دانید یکی از راه های عمل به قرآن کریم آشنایی در نهایت عمل به رساله توضیح المسائل است که متأسفانه بسیاری از مخاطبین ما با احکام شرعی خود ناآشنایند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آسیب شناسی، طرح راهی به سوی نور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مدنظر قرار داده و موفق به اجرای آن شدیم</w:t>
      </w:r>
      <w:r>
        <w:rPr>
          <w:rFonts w:eastAsia="IRNazanin" w:cs="IRNazanin"/>
          <w:color w:val="111111"/>
          <w:sz w:val="28"/>
          <w:szCs w:val="28"/>
          <w:rtl w:val="true"/>
          <w:lang w:bidi="fa-IR"/>
        </w:rPr>
        <w:t>.</w:t>
      </w:r>
    </w:p>
    <w:p>
      <w:pPr>
        <w:pStyle w:val="Heading5"/>
        <w:numPr>
          <w:ilvl w:val="4"/>
          <w:numId w:val="1"/>
        </w:numPr>
        <w:rPr/>
      </w:pPr>
      <w:bookmarkStart w:id="707" w:name="__RefHeading___Toc13996522_1280447820"/>
      <w:bookmarkStart w:id="708" w:name="_Toc279"/>
      <w:bookmarkEnd w:id="707"/>
      <w:r>
        <w:rPr>
          <w:rtl w:val="true"/>
        </w:rPr>
        <w:t>توضيح وشرح مختصر</w:t>
      </w:r>
      <w:r>
        <w:rPr>
          <w:rtl w:val="true"/>
        </w:rPr>
        <w:t>:</w:t>
      </w:r>
      <w:bookmarkEnd w:id="708"/>
    </w:p>
    <w:p>
      <w:pPr>
        <w:pStyle w:val="BookText"/>
        <w:rPr/>
      </w:pPr>
      <w:r>
        <w:rPr>
          <w:rFonts w:ascii="IRNazanin" w:hAnsi="IRNazanin" w:eastAsia="IRNazanin"/>
          <w:color w:val="111111"/>
          <w:sz w:val="28"/>
          <w:sz w:val="28"/>
          <w:szCs w:val="28"/>
          <w:rtl w:val="true"/>
          <w:lang w:bidi="fa-IR"/>
        </w:rPr>
        <w:t xml:space="preserve">راهی به سوی نور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مباحث اصول اعتقادی است که مهمات و مباحث مبتلابه اعتقادی در قالب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به صورت بسیار ساده و روان در قالب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برای مخاطبین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 به سوی نور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مباحث احکام به صورت دسته بندی و نموداری و پاورپوینت است؛ و احکام مبتلا به شرع مقدس که در رساله های توضیح المسائل مراجع آمده را با بیانی ساده و شیوا برای مخاطب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 به سوی نور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اخلاق نظری و عملی و آداب اسلامی است که این دروس نیز به صورت موردی و طبقه بندی شده در اختیار مخاطب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هر بخش این طرح، در هر سه مورد اخلاق، احکام و عقاید در ابتدا و قبل از اجرای طرح بروشورهایی که هر کدام حاوی یکصد سؤال تشریحی برگرفته از جزوات بین فراگیران توزیع گردیده و هیجان مخاطب را تحریک کرده و فرد را برای دریافت پاسخ به کلاس ها و دوره ها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در قالب های متعددی می تواند برگزار گردد به عنوان مثال راهی به سوی نور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مسائل احکام دارد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قابل اجراست و امام جماعت می تواند در همین قالب های فوق جلسات مهم احکام را برگزار نماید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خوبی این طرح این است که مخاطب ما حداقل با پاسخ یک صد سؤال عقیدتی، یک صد </w:t>
      </w:r>
      <w:bookmarkStart w:id="709" w:name="pg19042_204717"/>
    </w:p>
    <w:p>
      <w:pPr>
        <w:pStyle w:val="BookText"/>
        <w:rPr/>
      </w:pPr>
      <w:bookmarkEnd w:id="709"/>
      <w:r>
        <w:rPr>
          <w:rFonts w:ascii="IRNazanin" w:hAnsi="IRNazanin" w:eastAsia="IRNazanin"/>
          <w:color w:val="111111"/>
          <w:sz w:val="28"/>
          <w:sz w:val="28"/>
          <w:szCs w:val="28"/>
          <w:rtl w:val="true"/>
          <w:lang w:bidi="fa-IR"/>
        </w:rPr>
        <w:t xml:space="preserve">سؤال فقهی و یک صد سؤال اخلاقی آشنا می گردد که در طرح احکام فراگیری که در دوره ها شرکت می کند با پاسخ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فقهی آشنا می گردد که تمام این مسائل، مقدمه ای و راهی به سوی عمل به معارف بلند قرآن کریم است</w:t>
      </w:r>
      <w:r>
        <w:rPr>
          <w:rFonts w:eastAsia="IRNazanin" w:cs="IRNazanin"/>
          <w:color w:val="111111"/>
          <w:sz w:val="28"/>
          <w:szCs w:val="28"/>
          <w:rtl w:val="true"/>
          <w:lang w:bidi="fa-IR"/>
        </w:rPr>
        <w:t>.</w:t>
      </w:r>
    </w:p>
    <w:p>
      <w:pPr>
        <w:pStyle w:val="Heading4"/>
        <w:numPr>
          <w:ilvl w:val="3"/>
          <w:numId w:val="1"/>
        </w:numPr>
        <w:rPr/>
      </w:pPr>
      <w:bookmarkStart w:id="710" w:name="__RefHeading___Toc13996524_1280447820"/>
      <w:bookmarkStart w:id="711" w:name="_Toc280"/>
      <w:bookmarkEnd w:id="710"/>
      <w:r>
        <w:rPr/>
        <w:t>3</w:t>
      </w:r>
      <w:r>
        <w:rPr>
          <w:rtl w:val="true"/>
        </w:rPr>
        <w:t xml:space="preserve">. </w:t>
      </w:r>
      <w:r>
        <w:rPr>
          <w:rtl w:val="true"/>
        </w:rPr>
        <w:t>طرح محافل انس با قرآن و عترت و کرسی تلاوت قرآن</w:t>
      </w:r>
      <w:bookmarkEnd w:id="711"/>
    </w:p>
    <w:p>
      <w:pPr>
        <w:pStyle w:val="BookText"/>
        <w:rPr/>
      </w:pPr>
      <w:r>
        <w:rPr>
          <w:rFonts w:ascii="IRNazanin" w:hAnsi="IRNazanin" w:eastAsia="IRNazanin"/>
          <w:color w:val="111111"/>
          <w:sz w:val="28"/>
          <w:sz w:val="28"/>
          <w:szCs w:val="28"/>
          <w:rtl w:val="true"/>
          <w:lang w:bidi="fa-IR"/>
        </w:rPr>
        <w:t>یکی از راه های جذب افراد به سوی معارف بلند قرآنی؛ تجوید، روخوانی و روان خوانی، حفظ، قرائت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انس با قرآن و دعوت از شخصیت های قرآنی و استفاده از نخبگان و فراگیری قرآنی مسجد و مدرسه و نزدیک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شاهد بوده ایم افرادی که جذب برنامه های قرآنی شده اند شروع به کار آن ها و جرقه ای که در دل آن ها زده شده است از همین محافل انس با قرآن و عترت است که مخاطب را با ظرفیت های درونی خود آشنا می کند و او را به فکر عملیاتی کردن آن در درون خود می اندازد و تأثیر فوق العاده زیادی در روح و روان وی داشته و اورا به سمت و سوی برنامه های قرآنی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محافل که هم از قاریان و هم از حافظان جوان و نوجوان و خردسال استفاده می شوند و با برنامه های متنوعی از قبیل مسابقه و جایزه همراه است خانواده های قاریان و حافظان را با توانمندی های فرزندانشان آشنا نموده و خانواده های دیگر را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نباید از این نکته غافل شد که سخنران ویژه برنامه اگر از شخصیت های قرآنی باشد می تواند تأثیر بسیار زیادی بر مخاطب جهت سوق جوانان به سمت قرآن باشد</w:t>
      </w:r>
      <w:r>
        <w:rPr>
          <w:rFonts w:eastAsia="IRNazanin" w:cs="IRNazanin"/>
          <w:color w:val="111111"/>
          <w:sz w:val="28"/>
          <w:szCs w:val="28"/>
          <w:rtl w:val="true"/>
          <w:lang w:bidi="fa-IR"/>
        </w:rPr>
        <w:t>.</w:t>
      </w:r>
    </w:p>
    <w:p>
      <w:pPr>
        <w:pStyle w:val="Heading4"/>
        <w:numPr>
          <w:ilvl w:val="3"/>
          <w:numId w:val="1"/>
        </w:numPr>
        <w:rPr/>
      </w:pPr>
      <w:bookmarkStart w:id="712" w:name="__RefHeading___Toc13996526_1280447820"/>
      <w:bookmarkStart w:id="713" w:name="_Toc281"/>
      <w:bookmarkEnd w:id="712"/>
      <w:r>
        <w:rPr/>
        <w:t>4</w:t>
      </w:r>
      <w:r>
        <w:rPr>
          <w:rtl w:val="true"/>
        </w:rPr>
        <w:t xml:space="preserve">. </w:t>
      </w:r>
      <w:r>
        <w:rPr>
          <w:rtl w:val="true"/>
        </w:rPr>
        <w:t>طرح خانه های قرآنی نور</w:t>
      </w:r>
      <w:bookmarkEnd w:id="713"/>
    </w:p>
    <w:p>
      <w:pPr>
        <w:pStyle w:val="BookText"/>
        <w:rPr/>
      </w:pPr>
      <w:r>
        <w:rPr>
          <w:rFonts w:ascii="IRNazanin" w:hAnsi="IRNazanin" w:eastAsia="IRNazanin"/>
          <w:color w:val="111111"/>
          <w:sz w:val="28"/>
          <w:sz w:val="28"/>
          <w:szCs w:val="28"/>
          <w:rtl w:val="true"/>
          <w:lang w:bidi="fa-IR"/>
        </w:rPr>
        <w:t>پیامبر اعظم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نَوِّرُوا بُيُوتَكُمْ بِتِلَاوَةِ الْقُرْآنِ</w:t>
      </w:r>
      <w:r>
        <w:rPr>
          <w:rStyle w:val="FootnoteAnchor"/>
          <w:rtl w:val="true"/>
        </w:rPr>
        <w:footnoteReference w:id="34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می تواند با هماهنگی هیئت امناء و تشکل های فرهنگی مسجد؛ با شناسایی خانواده های محل آماری از مجاورین و همسایگان مسجد را با ذکر تمام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نام خانوادگی، تعداد فرزندان، شغل، تحصیلات، مشکلات، محاسن و توانمندی ها آن ها را در دفترچه ای تهیه کرده و طی یک برنامه سالیانه حداقل یکبار به خانواده ها سرکشی نمایند که این به مراتب در جذب مجاورین به مسجد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شناسایی کامل محل و اطلاعات و </w:t>
      </w:r>
      <w:bookmarkStart w:id="714" w:name="pg19042_204719"/>
    </w:p>
    <w:p>
      <w:pPr>
        <w:pStyle w:val="BookText"/>
        <w:rPr/>
      </w:pPr>
      <w:bookmarkEnd w:id="714"/>
      <w:r>
        <w:rPr>
          <w:rFonts w:ascii="IRNazanin" w:hAnsi="IRNazanin" w:eastAsia="IRNazanin"/>
          <w:color w:val="111111"/>
          <w:sz w:val="28"/>
          <w:sz w:val="28"/>
          <w:szCs w:val="28"/>
          <w:rtl w:val="true"/>
          <w:lang w:bidi="fa-IR"/>
        </w:rPr>
        <w:t>آمار دقیق می توان چندین خانه را به عنوان خانه قرآنی نور تشکیل دهند و جلسات قرآنی که قرار است در مسجد شکل گیرد در خانه اعضاء مسجد و مجاورین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مرحله دوم طرح این است که خانواده هایی که آمادگی خود را اعلام کنند می توانند روز مشخصی را در هفته معین کنند و علاقمندان به قرآن را به خانه خود دعوت کنند و از مفاهیم قرآن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انس با قرآن در خانه های قرآنی می تواند متنوع و جذاب برگزار گردد که باعث رونق جلسات قرآنی گردد</w:t>
      </w:r>
      <w:r>
        <w:rPr>
          <w:rFonts w:eastAsia="IRNazanin" w:cs="IRNazanin"/>
          <w:color w:val="111111"/>
          <w:sz w:val="28"/>
          <w:szCs w:val="28"/>
          <w:rtl w:val="true"/>
          <w:lang w:bidi="fa-IR"/>
        </w:rPr>
        <w:t>.</w:t>
      </w:r>
    </w:p>
    <w:p>
      <w:pPr>
        <w:pStyle w:val="Heading4"/>
        <w:numPr>
          <w:ilvl w:val="3"/>
          <w:numId w:val="1"/>
        </w:numPr>
        <w:rPr/>
      </w:pPr>
      <w:bookmarkStart w:id="715" w:name="__RefHeading___Toc13996528_1280447820"/>
      <w:bookmarkStart w:id="716" w:name="_Toc282"/>
      <w:bookmarkEnd w:id="715"/>
      <w:r>
        <w:rPr/>
        <w:t>5</w:t>
      </w:r>
      <w:r>
        <w:rPr>
          <w:rtl w:val="true"/>
        </w:rPr>
        <w:t xml:space="preserve">. </w:t>
      </w:r>
      <w:r>
        <w:rPr>
          <w:rtl w:val="true"/>
        </w:rPr>
        <w:t>نشریه هفتگی قرآنی تک برگی مسجد</w:t>
      </w:r>
      <w:bookmarkEnd w:id="716"/>
    </w:p>
    <w:p>
      <w:pPr>
        <w:pStyle w:val="BookText"/>
        <w:rPr/>
      </w:pPr>
      <w:r>
        <w:rPr>
          <w:rFonts w:ascii="IRNazanin" w:hAnsi="IRNazanin" w:eastAsia="IRNazanin"/>
          <w:color w:val="111111"/>
          <w:sz w:val="28"/>
          <w:sz w:val="28"/>
          <w:szCs w:val="28"/>
          <w:rtl w:val="true"/>
          <w:lang w:bidi="fa-IR"/>
        </w:rPr>
        <w:t>از آنجا که مسجد محور امورات فرهنگی محل است؛ لذا تنها برای نمازگزاران مسجد نباید برنامه داشته باشد و هنر امام جماعت مسجد و دیگر تشکلات فرهنگی در مسجد آن است که برای افرادی که در همسایگی مسجد بوده و در آن مکان مقدس حضور پیدا نمی کنند،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تبلیغ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تک برگی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بیش از بیست ستون در آن قرار داد با یک طراحی ساده اما زیبا و جذاب آموزه های قرآنی ناب را بین همسایگان و مجاوران مسجد توزیع کرده و آنان را با فرهنگ اسلامی قرآن مجید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بسیار کم هزینه اما بازدهی بسیار بالا دارد که تشکل های فرهنگی در مسجد می توانند آموزه های مهم در حوزه قرآن و عترت و اخبار مهم مسجد، محل شهر کشور جهان و هشدارهای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را از طریق همین نشریه تک برگی در اختیار مجاوران مسجد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های این طرح این است که؛</w:t>
      </w:r>
    </w:p>
    <w:p>
      <w:pPr>
        <w:pStyle w:val="BookText"/>
        <w:rPr/>
      </w:pPr>
      <w:r>
        <w:rPr>
          <w:rFonts w:ascii="IRNazanin" w:hAnsi="IRNazanin" w:eastAsia="IRNazanin"/>
          <w:color w:val="111111"/>
          <w:sz w:val="28"/>
          <w:sz w:val="28"/>
          <w:szCs w:val="28"/>
          <w:rtl w:val="true"/>
          <w:lang w:bidi="fa-IR"/>
        </w:rPr>
        <w:t>چند گروه جوانان را مشغول فعالیت فرهنگی و تبلیغ مکتوب می کند؛</w:t>
      </w:r>
    </w:p>
    <w:p>
      <w:pPr>
        <w:pStyle w:val="BookText"/>
        <w:rPr/>
      </w:pPr>
      <w:r>
        <w:rPr>
          <w:rFonts w:ascii="IRNazanin" w:hAnsi="IRNazanin" w:eastAsia="IRNazanin"/>
          <w:color w:val="111111"/>
          <w:sz w:val="28"/>
          <w:sz w:val="28"/>
          <w:szCs w:val="28"/>
          <w:rtl w:val="true"/>
          <w:lang w:bidi="fa-IR"/>
        </w:rPr>
        <w:t>آموزه های قرآن را به دست مخاطبین غیر مسجد به صورت مکتوب می رساند؛</w:t>
      </w:r>
    </w:p>
    <w:p>
      <w:pPr>
        <w:pStyle w:val="BookText"/>
        <w:rPr/>
      </w:pPr>
      <w:r>
        <w:rPr>
          <w:rFonts w:ascii="IRNazanin" w:hAnsi="IRNazanin" w:eastAsia="IRNazanin"/>
          <w:color w:val="111111"/>
          <w:sz w:val="28"/>
          <w:sz w:val="28"/>
          <w:szCs w:val="28"/>
          <w:rtl w:val="true"/>
          <w:lang w:bidi="fa-IR"/>
        </w:rPr>
        <w:t>در جذب افراد به سمت و سوی مسجد و قرآن بسیار مؤثر است؛</w:t>
      </w:r>
    </w:p>
    <w:p>
      <w:pPr>
        <w:pStyle w:val="BookText"/>
        <w:rPr/>
      </w:pPr>
      <w:r>
        <w:rPr>
          <w:rFonts w:ascii="IRNazanin" w:hAnsi="IRNazanin" w:eastAsia="IRNazanin"/>
          <w:color w:val="111111"/>
          <w:sz w:val="28"/>
          <w:sz w:val="28"/>
          <w:szCs w:val="28"/>
          <w:rtl w:val="true"/>
          <w:lang w:bidi="fa-IR"/>
        </w:rPr>
        <w:t>کم هزینه اما بازدهی بالا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بعضی از ستون ها که می تواند در نشریه گنجانده شود را به صورت خلاصه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 یک آیه ذکر گردد همراه با ترجمه و نکته های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هشدارهای تربیتی قرآن؛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های قرآنی کوتاه؛ </w:t>
      </w:r>
      <w:bookmarkStart w:id="717" w:name="pg19042_204721"/>
    </w:p>
    <w:p>
      <w:pPr>
        <w:pStyle w:val="BookText"/>
        <w:rPr/>
      </w:pPr>
      <w:bookmarkEnd w:id="717"/>
      <w:r>
        <w:rPr>
          <w:rFonts w:ascii="IRNazanin" w:hAnsi="IRNazanin" w:eastAsia="IRNazanin"/>
          <w:color w:val="111111"/>
          <w:sz w:val="28"/>
          <w:sz w:val="28"/>
          <w:szCs w:val="28"/>
          <w:rtl w:val="true"/>
          <w:lang w:bidi="fa-IR"/>
        </w:rPr>
        <w:t>اندرزهای قرآنی؛</w:t>
      </w:r>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یک نکته اخلاقی؛</w:t>
      </w:r>
    </w:p>
    <w:p>
      <w:pPr>
        <w:pStyle w:val="BookText"/>
        <w:rPr/>
      </w:pPr>
      <w:r>
        <w:rPr>
          <w:rFonts w:ascii="IRNazanin" w:hAnsi="IRNazanin" w:eastAsia="IRNazanin"/>
          <w:color w:val="111111"/>
          <w:sz w:val="28"/>
          <w:sz w:val="28"/>
          <w:szCs w:val="28"/>
          <w:rtl w:val="true"/>
          <w:lang w:bidi="fa-IR"/>
        </w:rPr>
        <w:t>یک روایت زیبا؛</w:t>
      </w:r>
    </w:p>
    <w:p>
      <w:pPr>
        <w:pStyle w:val="BookText"/>
        <w:rPr/>
      </w:pPr>
      <w:r>
        <w:rPr>
          <w:rFonts w:ascii="IRNazanin" w:hAnsi="IRNazanin" w:eastAsia="IRNazanin"/>
          <w:color w:val="111111"/>
          <w:sz w:val="28"/>
          <w:sz w:val="28"/>
          <w:szCs w:val="28"/>
          <w:rtl w:val="true"/>
          <w:lang w:bidi="fa-IR"/>
        </w:rPr>
        <w:t>برنامه های مسجد؛</w:t>
      </w:r>
    </w:p>
    <w:p>
      <w:pPr>
        <w:pStyle w:val="BookText"/>
        <w:rPr/>
      </w:pPr>
      <w:r>
        <w:rPr>
          <w:rFonts w:ascii="IRNazanin" w:hAnsi="IRNazanin" w:eastAsia="IRNazanin"/>
          <w:color w:val="111111"/>
          <w:sz w:val="28"/>
          <w:sz w:val="28"/>
          <w:szCs w:val="28"/>
          <w:rtl w:val="true"/>
          <w:lang w:bidi="fa-IR"/>
        </w:rPr>
        <w:t>سیره شهداء؛</w:t>
      </w:r>
    </w:p>
    <w:p>
      <w:pPr>
        <w:pStyle w:val="BookText"/>
        <w:rPr/>
      </w:pPr>
      <w:r>
        <w:rPr>
          <w:rFonts w:ascii="IRNazanin" w:hAnsi="IRNazanin" w:eastAsia="IRNazanin"/>
          <w:color w:val="111111"/>
          <w:sz w:val="28"/>
          <w:sz w:val="28"/>
          <w:szCs w:val="28"/>
          <w:rtl w:val="true"/>
          <w:lang w:bidi="fa-IR"/>
        </w:rPr>
        <w:t>سیره امام و رهبری؛</w:t>
      </w:r>
    </w:p>
    <w:p>
      <w:pPr>
        <w:pStyle w:val="BookText"/>
        <w:rPr/>
      </w:pPr>
      <w:r>
        <w:rPr>
          <w:rFonts w:ascii="IRNazanin" w:hAnsi="IRNazanin" w:eastAsia="IRNazanin"/>
          <w:color w:val="111111"/>
          <w:sz w:val="28"/>
          <w:sz w:val="28"/>
          <w:szCs w:val="28"/>
          <w:rtl w:val="true"/>
          <w:lang w:bidi="fa-IR"/>
        </w:rPr>
        <w:t>اخبار مسجد؛</w:t>
      </w:r>
    </w:p>
    <w:p>
      <w:pPr>
        <w:pStyle w:val="BookText"/>
        <w:rPr/>
      </w:pPr>
      <w:r>
        <w:rPr>
          <w:rFonts w:ascii="IRNazanin" w:hAnsi="IRNazanin" w:eastAsia="IRNazanin"/>
          <w:color w:val="111111"/>
          <w:sz w:val="28"/>
          <w:sz w:val="28"/>
          <w:szCs w:val="28"/>
          <w:rtl w:val="true"/>
          <w:lang w:bidi="fa-IR"/>
        </w:rPr>
        <w:t>طنز؛</w:t>
      </w:r>
    </w:p>
    <w:p>
      <w:pPr>
        <w:pStyle w:val="BookText"/>
        <w:rPr/>
      </w:pPr>
      <w:r>
        <w:rPr>
          <w:rFonts w:ascii="IRNazanin" w:hAnsi="IRNazanin" w:eastAsia="IRNazanin"/>
          <w:color w:val="111111"/>
          <w:sz w:val="28"/>
          <w:sz w:val="28"/>
          <w:szCs w:val="28"/>
          <w:rtl w:val="true"/>
          <w:lang w:bidi="fa-IR"/>
        </w:rPr>
        <w:t>سؤال مسابقه پیامکی؛</w:t>
      </w:r>
    </w:p>
    <w:p>
      <w:pPr>
        <w:pStyle w:val="BookText"/>
        <w:rPr/>
      </w:pPr>
      <w:r>
        <w:rPr>
          <w:rFonts w:ascii="IRNazanin" w:hAnsi="IRNazanin" w:eastAsia="IRNazanin"/>
          <w:color w:val="111111"/>
          <w:sz w:val="28"/>
          <w:sz w:val="28"/>
          <w:szCs w:val="28"/>
          <w:rtl w:val="true"/>
          <w:lang w:bidi="fa-IR"/>
        </w:rPr>
        <w:t>دل نوشته و</w:t>
      </w:r>
      <w:r>
        <w:rPr>
          <w:rFonts w:eastAsia="IRNazanin" w:cs="IRNazanin"/>
          <w:color w:val="111111"/>
          <w:sz w:val="28"/>
          <w:szCs w:val="28"/>
          <w:rtl w:val="true"/>
          <w:lang w:bidi="fa-IR"/>
        </w:rPr>
        <w:t>......</w:t>
      </w:r>
    </w:p>
    <w:p>
      <w:pPr>
        <w:pStyle w:val="Heading4"/>
        <w:numPr>
          <w:ilvl w:val="3"/>
          <w:numId w:val="1"/>
        </w:numPr>
        <w:rPr/>
      </w:pPr>
      <w:bookmarkStart w:id="718" w:name="__RefHeading___Toc13996530_1280447820"/>
      <w:bookmarkStart w:id="719" w:name="_Toc283"/>
      <w:bookmarkEnd w:id="718"/>
      <w:r>
        <w:rPr/>
        <w:t>6</w:t>
      </w:r>
      <w:r>
        <w:rPr>
          <w:rtl w:val="true"/>
        </w:rPr>
        <w:t xml:space="preserve">. </w:t>
      </w:r>
      <w:r>
        <w:rPr>
          <w:rtl w:val="true"/>
        </w:rPr>
        <w:t>طرح انس با قرآن و تلاوت روزانه قرآن کریم همراه با ترجمه و مفاهیم</w:t>
      </w:r>
      <w:bookmarkEnd w:id="719"/>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وَیُزَکِّیهِمْ وَ یُعَلِّمُهُمُ الْکِتَابَ وَالْحِکْمَهَ وَإِنْ کَانُوا مِنْ قَبْلُ لَفِی ضَلَالٍ مُبِینٍ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فوق یکی از وظایف پیامبر عظیم الشأن اسلام صلی الله علیه السلام را تلاوت قرآن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فراوان تأکید بر تلاوت قرآن شده است که روزانه حداقل چند آیه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کاری که در بعضی از مناطق تجربه شده است طرح انس روزانه مسجدیان و خانواده آن ها با قرآن مجید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دفترچه ای آماده شده است که طی یک برنامه ریزی یک ساله در جدولی مشخص روزانه یک صفحه و نیم قرآن همراه با ترجمه و مفاهیم، تلاوت می گردد، که تمامی اعضاء مسجد به همراه خانواده و فرزندان می توانند با هماهنگی و نظارت و مدیریت امام جماعت این طرح را طی یک سال انجام دهند که در همین دفترچه جدول هایی جهت یادداشت نکته های ناب تفسیری آموزه ها و برداش تها و حفظ موضوعی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طراحی شده که مخاطب در کنار تلاوت می تواند جهت یادداشت مختصر و ذکر آدرس و کد تحقیقی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چند مسجد شیراز و نقاط دیگر اجرا گردید که بحمدالله با استقبال خوبی مواجه گردید و جوانان و نوجوانان زیادی در این طرح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ائمه جماعات می توانند با توزیع دفترچه و نظارت </w:t>
      </w:r>
      <w:bookmarkStart w:id="720" w:name="pg19042_204723"/>
    </w:p>
    <w:p>
      <w:pPr>
        <w:pStyle w:val="BookText"/>
        <w:rPr/>
      </w:pPr>
      <w:bookmarkEnd w:id="720"/>
      <w:r>
        <w:rPr>
          <w:rFonts w:ascii="IRNazanin" w:hAnsi="IRNazanin" w:eastAsia="IRNazanin"/>
          <w:color w:val="111111"/>
          <w:sz w:val="28"/>
          <w:sz w:val="28"/>
          <w:szCs w:val="28"/>
          <w:rtl w:val="true"/>
          <w:lang w:bidi="fa-IR"/>
        </w:rPr>
        <w:t>حداقل ماهی یک بار دفترچه ها را ملاحظه کرده و امضاء نماید و از روند اجرای آن مطلع گردد و اگر تعداد شرکت کنندگان زیاد است با مشارکت افرادی که مورد تأیید امام جماعت می باشند گروه بندی کرده و هر گروه را یک نفر مدیریت و نظارت کند این طرح در حاشیه می تواند به صورت مسابقه و اهداء جوایز طی یک سال مخاطب را با قرآن شریف مأنوس کند</w:t>
      </w:r>
      <w:r>
        <w:rPr>
          <w:rFonts w:eastAsia="IRNazanin" w:cs="IRNazanin"/>
          <w:color w:val="111111"/>
          <w:sz w:val="28"/>
          <w:szCs w:val="28"/>
          <w:rtl w:val="true"/>
          <w:lang w:bidi="fa-IR"/>
        </w:rPr>
        <w:t>.</w:t>
      </w:r>
    </w:p>
    <w:p>
      <w:pPr>
        <w:pStyle w:val="Heading4"/>
        <w:numPr>
          <w:ilvl w:val="3"/>
          <w:numId w:val="1"/>
        </w:numPr>
        <w:rPr/>
      </w:pPr>
      <w:bookmarkStart w:id="721" w:name="__RefHeading___Toc13996532_1280447820"/>
      <w:bookmarkStart w:id="722" w:name="_Toc284"/>
      <w:bookmarkEnd w:id="721"/>
      <w:r>
        <w:rPr/>
        <w:t>7</w:t>
      </w:r>
      <w:r>
        <w:rPr>
          <w:rtl w:val="true"/>
        </w:rPr>
        <w:t xml:space="preserve">. </w:t>
      </w:r>
      <w:r>
        <w:rPr>
          <w:rtl w:val="true"/>
        </w:rPr>
        <w:t>طرح ترجمه و مفاهیم</w:t>
      </w:r>
      <w:bookmarkEnd w:id="722"/>
    </w:p>
    <w:p>
      <w:pPr>
        <w:pStyle w:val="BookText"/>
        <w:rPr/>
      </w:pPr>
      <w:r>
        <w:rPr>
          <w:rFonts w:ascii="Amiri" w:hAnsi="Amiri" w:eastAsia="Amiri" w:cs="Amiri"/>
          <w:color w:val="111111"/>
          <w:sz w:val="28"/>
          <w:sz w:val="28"/>
          <w:szCs w:val="28"/>
          <w:rtl w:val="true"/>
          <w:lang w:bidi="ar-SA"/>
        </w:rPr>
        <w:t>هذا بَیانٌ لِلنّاسِ وَ هُدیً وَ مَوْعِظَهٌ لِلْمُتَّقینَ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روشنی برای عموم مردم و هدایت و اندرزی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مفاهیم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ترجمه کلمه قرآن برای کسانی که به زبان عربی آشنایی ندارند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ارائه روشی آسان در آموزش ترجمه و مفاهیم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دو دهه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بسیاری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کوشش ها کشف روش های علمی و کاربردی جدید در این زمینه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هایی که به فراگیری هرچه زودتر و بهتر مفاهیم قرآن کریم می انجامد و علاقه مندان را به وادی نورانی تفسیر نزدیک می کنند از جمله روش های آموزشی اخیر، روشی است که اساس آن بر آموزش کلمات پرکاربرد و تکراری قرآن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این که مجموع کلمات قرآن کریم حدود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کلمه است که بسیاری از آن ها تکراری است مجموعه کتاب سه جلدی تحت عنوان آموزش ترجمه و مفاهیم قرآن کریم، تألیف حجج اسلام آقایان محدث صفار و علامی به رشته تحریر درآمده که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از کلمات قرآن که حدود دو سوم آن ها را کلمات پرکاربرد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ده مرتبه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در قالب طرحی آموزشی و با استفاده از آیات قرآن کریم آموزش داده می شود به گونه ای که فراگیران می توانند بسیاری از آیات ساده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همین کلمات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کنند و چون تقریباً تمام معارف اساسی قرآن در همین آیات گرد آمده است راه یابی به این دسته از معارف قرآن عزیز آسان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فراگیران در این طرح آموزشی با معنای بیش از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از کلمات پرکاربرد قرآن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ها در قالب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در سه کتاب تنظیم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خواهرانی که سطح معلومات آن ها در حدود سوم راهنمایی باشد با یاری خدای مهربان و اراده استوار می توانند با روشی جذاب و ساده در پایان دوره، بسیای از آیات ساده قرآن </w:t>
      </w:r>
      <w:bookmarkStart w:id="723" w:name="pg19042_204725"/>
    </w:p>
    <w:p>
      <w:pPr>
        <w:pStyle w:val="BookText"/>
        <w:rPr/>
      </w:pPr>
      <w:bookmarkEnd w:id="723"/>
      <w:r>
        <w:rPr>
          <w:rFonts w:ascii="IRNazanin" w:hAnsi="IRNazanin" w:eastAsia="IRNazanin"/>
          <w:color w:val="111111"/>
          <w:sz w:val="28"/>
          <w:sz w:val="28"/>
          <w:szCs w:val="28"/>
          <w:rtl w:val="true"/>
          <w:lang w:bidi="fa-IR"/>
        </w:rPr>
        <w:t xml:space="preserve">را ترجمه کنند و با معنای بیش از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کلمات و واژه های قرآن کریم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است که دانستن معنای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کلمات قرآن به هیچ وجه قرآن آموز را از تفاسیر بی نیاز نخواهد کرد و در اصل نقطه آغازی برای انس با قرآن کریم است و در او احساس نیاز به فهم دقیق قرآن را قوت می بخشد و وی را نسبت به پیگیری علوم و معارف قرآن شائق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در این مرحله این که این طرح به عنوان طرح ملی وزارت فرهنگ و ارشاد شناخته شده که طی چندین سال در اقصی نقاط کشور در مؤسسات قرآنی اجرایی گردیده و بحمدالله استقبال خوبی از این طرح شده و توفیقات زیادی در زمنیه ترجمه و مفاهیم داشته است</w:t>
      </w:r>
      <w:r>
        <w:rPr>
          <w:rFonts w:eastAsia="IRNazanin" w:cs="IRNazanin"/>
          <w:color w:val="111111"/>
          <w:sz w:val="28"/>
          <w:szCs w:val="28"/>
          <w:rtl w:val="true"/>
          <w:lang w:bidi="fa-IR"/>
        </w:rPr>
        <w:t>.</w:t>
      </w:r>
    </w:p>
    <w:p>
      <w:pPr>
        <w:pStyle w:val="Heading4"/>
        <w:numPr>
          <w:ilvl w:val="3"/>
          <w:numId w:val="1"/>
        </w:numPr>
        <w:rPr/>
      </w:pPr>
      <w:bookmarkStart w:id="724" w:name="__RefHeading___Toc13996534_1280447820"/>
      <w:bookmarkStart w:id="725" w:name="_Toc285"/>
      <w:bookmarkEnd w:id="724"/>
      <w:r>
        <w:rPr/>
        <w:t>8</w:t>
      </w:r>
      <w:r>
        <w:rPr>
          <w:rtl w:val="true"/>
        </w:rPr>
        <w:t xml:space="preserve">. </w:t>
      </w:r>
      <w:r>
        <w:rPr>
          <w:rtl w:val="true"/>
        </w:rPr>
        <w:t>طرح جامع آموزش روخوانی و روان خوانی ویژه کودکان</w:t>
      </w:r>
      <w:bookmarkEnd w:id="725"/>
    </w:p>
    <w:p>
      <w:pPr>
        <w:pStyle w:val="BookText"/>
        <w:rPr/>
      </w:pPr>
      <w:r>
        <w:rPr>
          <w:rFonts w:ascii="IRNazanin" w:hAnsi="IRNazanin" w:eastAsia="IRNazanin"/>
          <w:color w:val="111111"/>
          <w:sz w:val="28"/>
          <w:sz w:val="28"/>
          <w:szCs w:val="28"/>
          <w:rtl w:val="true"/>
          <w:lang w:bidi="fa-IR"/>
        </w:rPr>
        <w:t>همان گونه که امیرمؤمنان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مِنَ اَلصِّغَرِ کَالنَّقْشِ فِی اَلْحَجَرِ</w:t>
      </w:r>
      <w:r>
        <w:rPr>
          <w:rFonts w:ascii="IRNazanin" w:hAnsi="IRNazanin" w:eastAsia="IRNazanin"/>
          <w:color w:val="111111"/>
          <w:sz w:val="28"/>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آموزش در کودکی مانند حکاکی در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روخوانی و روان خوانی قرآن کریم را باید از سنین کودکی شروع کرد تا در بزرگسالی ما با معضل بی سوادی در حوزه قرآن مواجه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طرحی که در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کشور در حال انجام است و بحمدالله با رشد بسیار خوبی مواجه شده و دارای استانداردهای علمی و آموزشی آموزش و پرورش و بهزیستی نیز می باشد؛ طرح آموزش روخوانی و روان خوانی پیش دبستانی مؤسسه موقوفه مکتب القرآن ثار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دوره آموزشی یک سال 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تا اردیبهشت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کودکان شش ساله با روخوانی و روان خوانی قرآن آشنا شده و با تسلط کامل قرآن را بخوانند و بزرگان و مسئولینی که از این طرح بازدید کرده اند به همین مسئله اذعان دارند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با شروع فصل مدرسه و ایام تحصیلی پیش دبستانی نیز شروع به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آموزش حروف الفبا است که در قالب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حروف هایی که بین فارسی و عربی مشترکند آموزش داده می شود که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زمان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ترکیبات فارسی به صورت شفاهی کار می شود تا نوآموز از دوگانگی آموزش در اول ابتدایی مصون بماند که این نیز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زمان لازم دارد کتاب دوم کتاب کار روخوانی قرآن است که بعد از آموزش حروف الفبا، صدای های کوتاه و کشیده در قالب شعر قصه بازی آموزش داده می شود و پس از اجرای موفق این مرحله جشن قرآن گرفته می شود و در همین جشن کتاب قرآن برای شکوفه ها هدیه </w:t>
      </w:r>
      <w:bookmarkStart w:id="726" w:name="pg19042_204727"/>
    </w:p>
    <w:p>
      <w:pPr>
        <w:pStyle w:val="BookText"/>
        <w:rPr/>
      </w:pPr>
      <w:bookmarkEnd w:id="726"/>
      <w:r>
        <w:rPr>
          <w:rFonts w:ascii="IRNazanin" w:hAnsi="IRNazanin" w:eastAsia="IRNazanin"/>
          <w:color w:val="111111"/>
          <w:sz w:val="28"/>
          <w:sz w:val="28"/>
          <w:szCs w:val="28"/>
          <w:rtl w:val="true"/>
          <w:lang w:bidi="fa-IR"/>
        </w:rPr>
        <w:t>داده می شود کتاب سوم؛ کتاب قرآن برای شکوفه ها است که پس از اجرای موفق دو مرحله قبل، مربی شروع به تدریس کتاب مذکور کرده و کار تدریس روخوانی انجام می شود و نوآموز می تواند تا اردیبهشت ماه هر کجای قرآن را که بخواهد با تسلط روخوانی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اول مهر تا اردیبهشت دو کتاب دیگر نیز در حاشیه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کار شکوفه های قرآنی که تمام مفاهیم دینی، علوم، ریاضی، هنر، بهداشت و سرفصل های آموزشی ابتدایی به صورت هفته به هفته و روزنگار از اول مهر تا پایان سال تحصیلی کار می شود و کتاب عطر آیه ها که شامل سه بخش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نماز، حفظ دعاها و آیات و احادیث کاربردی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جماعات محترم می توانند در مسجد اتاقی را برای مهد کودک یا پیش دبستانی در نظر گیرند و کودکان را از سنین پایین با روخوانی قرآن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محترم مرکز رسیدگی به امور مساجد نیز می توانند به صورت گسترده دوره تربیت مربی ویژه خواهران علاقمند، برگزار کنند، که پس از موفقیت در این دوره می توانند تدریس در پیش دبستانی ها را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مؤسسه موقوفه مکتب القرآن ثارالله تا به حال بیش از سی دوره تربیت مربی برگزار کرده و در حدود بیش از هشت هزار نفر را در کل کشور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می تواند با تعامل با مؤسسه مذکور زمینه برگزاری دوره تربیت مربی را فراهم نماید</w:t>
      </w:r>
      <w:r>
        <w:rPr>
          <w:rFonts w:eastAsia="IRNazanin" w:cs="IRNazanin"/>
          <w:color w:val="111111"/>
          <w:sz w:val="28"/>
          <w:szCs w:val="28"/>
          <w:rtl w:val="true"/>
          <w:lang w:bidi="fa-IR"/>
        </w:rPr>
        <w:t>.</w:t>
      </w:r>
    </w:p>
    <w:p>
      <w:pPr>
        <w:pStyle w:val="Heading4"/>
        <w:numPr>
          <w:ilvl w:val="3"/>
          <w:numId w:val="1"/>
        </w:numPr>
        <w:rPr/>
      </w:pPr>
      <w:bookmarkStart w:id="727" w:name="__RefHeading___Toc13996536_1280447820"/>
      <w:bookmarkStart w:id="728" w:name="_Toc286"/>
      <w:bookmarkEnd w:id="727"/>
      <w:r>
        <w:rPr/>
        <w:t>9</w:t>
      </w:r>
      <w:r>
        <w:rPr>
          <w:rtl w:val="true"/>
        </w:rPr>
        <w:t xml:space="preserve">. </w:t>
      </w:r>
      <w:r>
        <w:rPr>
          <w:rtl w:val="true"/>
        </w:rPr>
        <w:t>طرح جامع روخوانی و روان خوانی قرآن کریم</w:t>
      </w:r>
      <w:bookmarkEnd w:id="728"/>
    </w:p>
    <w:p>
      <w:pPr>
        <w:pStyle w:val="Heading5"/>
        <w:numPr>
          <w:ilvl w:val="4"/>
          <w:numId w:val="1"/>
        </w:numPr>
        <w:rPr/>
      </w:pPr>
      <w:bookmarkStart w:id="729" w:name="__RefHeading___Toc13996538_1280447820"/>
      <w:bookmarkStart w:id="730" w:name="_Toc287"/>
      <w:bookmarkEnd w:id="729"/>
      <w:r>
        <w:rPr>
          <w:rtl w:val="true"/>
        </w:rPr>
        <w:t>اشاره</w:t>
      </w:r>
      <w:bookmarkEnd w:id="73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کتاب هدایت است و به عنوان کتاب راهنمای زندگی و سعادت انسان است لازم است که تمامی مسلمانان حداقل بر روخوانی و روان خوانی قرآن تسلط کافی داشته باشند و ننگ است برای شیعه و یک مسلمان که از خواندن و تلاوت این کتاب سعادت بی 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نهضت فراگیری روخوانی و روانخونی در تمامی شهرها و در تمامی سطح کشور با محوریت مسجد می تواند نقطه عطفی در تحول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شاهدیم که درصد بسیار بالایی از تحصیل کردگان ما با روخوانی قرآن بیگانه هستند و توانایی تلاوت و قرائت قرآن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مبنا همان طور که در سوادآوزی نهضت فراگیر و عزم ملی صورت می گیرد، به نظر می رسد که شایسته است در بحث روخوانی و روان خوانی هم یک نهضتی فراگیر و عزم ملی و مدیریت جهادی صورت بگیرد تا ما در کشور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نداشته باشیم که نتواند قرآن را بخواند</w:t>
      </w:r>
      <w:r>
        <w:rPr>
          <w:rFonts w:eastAsia="IRNazanin" w:cs="IRNazanin"/>
          <w:color w:val="111111"/>
          <w:sz w:val="28"/>
          <w:szCs w:val="28"/>
          <w:rtl w:val="true"/>
          <w:lang w:bidi="fa-IR"/>
        </w:rPr>
        <w:t xml:space="preserve">. </w:t>
      </w:r>
      <w:bookmarkStart w:id="731" w:name="pg19042_204729"/>
    </w:p>
    <w:p>
      <w:pPr>
        <w:pStyle w:val="Heading5"/>
        <w:numPr>
          <w:ilvl w:val="4"/>
          <w:numId w:val="1"/>
        </w:numPr>
        <w:rPr/>
      </w:pPr>
      <w:bookmarkStart w:id="732" w:name="__RefHeading___Toc13996540_1280447820"/>
      <w:bookmarkStart w:id="733" w:name="_Toc288"/>
      <w:bookmarkEnd w:id="731"/>
      <w:bookmarkEnd w:id="732"/>
      <w:r>
        <w:rPr/>
        <w:t>1-9</w:t>
      </w:r>
      <w:r>
        <w:rPr>
          <w:rtl w:val="true"/>
        </w:rPr>
        <w:t xml:space="preserve">. </w:t>
      </w:r>
      <w:r>
        <w:rPr>
          <w:rtl w:val="true"/>
        </w:rPr>
        <w:t>راه کار علمی ویژه جوانان و بزرگسالان</w:t>
      </w:r>
      <w:r>
        <w:rPr>
          <w:rtl w:val="true"/>
        </w:rPr>
        <w:t>:</w:t>
      </w:r>
      <w:bookmarkEnd w:id="733"/>
    </w:p>
    <w:p>
      <w:pPr>
        <w:pStyle w:val="BookText"/>
        <w:rPr/>
      </w:pPr>
      <w:r>
        <w:rPr>
          <w:rFonts w:ascii="IRNazanin" w:hAnsi="IRNazanin" w:eastAsia="IRNazanin"/>
          <w:color w:val="111111"/>
          <w:sz w:val="28"/>
          <w:sz w:val="28"/>
          <w:szCs w:val="28"/>
          <w:rtl w:val="true"/>
          <w:lang w:bidi="fa-IR"/>
        </w:rPr>
        <w:t>پیشنهاد می گردد یک دوره تربیت مربی روخوانی و روان خوانی برگزار گردد و علاقمندان پس از فراگیری دوره مانند مربیان نهضت سوادآموزی خود به دنبال مخاطب رفته و آنان را با روخوانی قرآن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سواد آموزی باید بی سوادی را ریشه کن کرد در قرآن آموزی هم باید به جایی برسیم که بی سواد قرآنی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مربیان نیز می توانند ساعتی را در شبانه روز خالی کرده و در اختیار مسجد قرار دهند که در هر ساعت شبانه روز کسی خواسته باشد قرآن بیاموزد افرادی داشته باشیم که بتوانند روخوانی و روان خوانی را در همه مقاطع سنی و تحصیلی آموزش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طرحی که ویژه نوجوانان در برخی مناطق کشور اجرا می گردد که سابقه بسیار زیادی داشته و هنوز هم رواج دارد و با استقبال خوب خانواده ها همراه است؛ طرح مکتب خانه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 مقیدند که فرزندانشان را پس از تعطیلی مدارس به مکتب خانه که در یک اتاق یا گوشه ای از مسجد می باشد می فرستند و طی دو ماه زیر نظر،استاد، موفق به روخوانی و روان خوانی کامل قرآن می گردند و بعضاً یک نوآموز تمام قرآن را با یک استاد جلو رفته و تمام آیات آن را برای استاد می خواند و اشکالات او گرفته می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در یک برنامه تابستانی که در یکی از مناطق بخش و راوی از توابع شهرستان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تبلیغ اعزام شده بودم؛ با مکتب خانه ارتباط خوبی داشته و هر روز در آن شرکت می کردم در پایان دوره کلاس در صورتی که قرآن آموزی موفق به یادگیری روخوانی کامل قرآن می شد، برنام خاصی را برگزار می کردند بدین صورت که قرآن را در یکی سینی که با پارچه سبز تزیین شده بود قرار می دادند و بر روی سر او گذاشته و از او می خواستند که جلو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استاد و بقیه شاگردان پشت سر او قرار گرفته و به سمت منزل وی حرکت می کردند و اشعاری را با هم زمزمه می کردند به درب خانه که می رسیدند والدین قرآن آموز و بستگان و همسایگان به استقبال قرآن آموزان رفته و گوسفند قربانی می کردند سپس افراد را به درون خانه 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آموز در یک سکوی خاص که تزیین کرده بودند بر روی کرسی نشسته سورة الرحمن را تلاوت می کرد و به آیه </w:t>
      </w:r>
      <w:r>
        <w:rPr>
          <w:rFonts w:ascii="Amiri" w:hAnsi="Amiri" w:eastAsia="Amiri" w:cs="Amiri"/>
          <w:color w:val="111111"/>
          <w:sz w:val="28"/>
          <w:sz w:val="28"/>
          <w:szCs w:val="28"/>
          <w:rtl w:val="true"/>
          <w:lang w:bidi="ar-SA"/>
        </w:rPr>
        <w:t>فَبِأَيِّ آلاَءِ رَبِّكُمَا تُكَذِّبَانِ</w:t>
      </w:r>
      <w:r>
        <w:rPr>
          <w:rFonts w:ascii="IRNazanin" w:hAnsi="IRNazanin" w:eastAsia="IRNazanin"/>
          <w:color w:val="111111"/>
          <w:sz w:val="28"/>
          <w:sz w:val="28"/>
          <w:szCs w:val="28"/>
          <w:rtl w:val="true"/>
          <w:lang w:bidi="fa-IR"/>
        </w:rPr>
        <w:t xml:space="preserve"> که می رسید بقیه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که تمام می شد از استاد به پاس زحمت و تلاش وی تشکر کرده و هدیه ویژه ای به وی </w:t>
      </w:r>
      <w:bookmarkStart w:id="734" w:name="pg19042_204731"/>
    </w:p>
    <w:p>
      <w:pPr>
        <w:pStyle w:val="BookText"/>
        <w:rPr/>
      </w:pPr>
      <w:bookmarkEnd w:id="734"/>
      <w:r>
        <w:rPr>
          <w:rFonts w:ascii="IRNazanin" w:hAnsi="IRNazanin" w:eastAsia="IRNazanin"/>
          <w:color w:val="111111"/>
          <w:sz w:val="28"/>
          <w:sz w:val="28"/>
          <w:szCs w:val="28"/>
          <w:rtl w:val="true"/>
          <w:lang w:bidi="fa-IR"/>
        </w:rPr>
        <w:t>تقدیم می کردند سپس هدیه ای ویژه فرزند خود و هدایایی هم به هم شاگردهای وی تقدیم می کردند و جالب تر اینکه بستگان و همسایگان هم به فردی که قرآن را به اصطلاح خودشان ختم کرده بود به تناسب هدیه به رسم یاد بود تقدیم می کردند</w:t>
      </w:r>
      <w:r>
        <w:rPr>
          <w:rFonts w:eastAsia="IRNazanin" w:cs="IRNazanin"/>
          <w:color w:val="111111"/>
          <w:sz w:val="28"/>
          <w:szCs w:val="28"/>
          <w:rtl w:val="true"/>
          <w:lang w:bidi="fa-IR"/>
        </w:rPr>
        <w:t>.</w:t>
      </w:r>
    </w:p>
    <w:p>
      <w:pPr>
        <w:pStyle w:val="Heading3"/>
        <w:numPr>
          <w:ilvl w:val="2"/>
          <w:numId w:val="1"/>
        </w:numPr>
        <w:rPr/>
      </w:pPr>
      <w:bookmarkStart w:id="735" w:name="__RefHeading___Toc13996542_1280447820"/>
      <w:bookmarkStart w:id="736" w:name="_Toc289"/>
      <w:bookmarkEnd w:id="735"/>
      <w:r>
        <w:rPr>
          <w:rtl w:val="true"/>
        </w:rPr>
        <w:t xml:space="preserve">طرح نسیم قرآن در ضیافت رحمن </w:t>
      </w:r>
      <w:r>
        <w:rPr>
          <w:rtl w:val="true"/>
        </w:rPr>
        <w:t>(</w:t>
      </w:r>
      <w:r>
        <w:rPr>
          <w:rtl w:val="true"/>
        </w:rPr>
        <w:t>ویژه ماه مبارک رمضان</w:t>
      </w:r>
      <w:r>
        <w:rPr>
          <w:rtl w:val="true"/>
        </w:rPr>
        <w:t>)</w:t>
      </w:r>
      <w:bookmarkEnd w:id="736"/>
    </w:p>
    <w:p>
      <w:pPr>
        <w:pStyle w:val="BookText"/>
        <w:rPr/>
      </w:pPr>
      <w:r>
        <w:rPr>
          <w:rFonts w:ascii="IRNazanin" w:hAnsi="IRNazanin" w:eastAsia="IRNazanin"/>
          <w:color w:val="111111"/>
          <w:sz w:val="28"/>
          <w:sz w:val="28"/>
          <w:szCs w:val="28"/>
          <w:rtl w:val="true"/>
          <w:lang w:bidi="fa-IR"/>
        </w:rPr>
        <w:t>در این طرح اعضا در صحن مسجد به صورت حلقه ای یا ستونی در کنار رحل قرآن نشسته اند روحانی و یا امام جماعت مسجد به عنوان مدیر جلسه برنامه را با یک صلوات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آنجا که هر جزء قرآن به رسم الخط عثمان 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هر یک از اعضاء یک صفحه از قرآن را می خوانند و صفحه دهم که تمام شد یک استراحت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پذیرایی مختصر میان برنامه امام جماعت چند مسئله شرعی پیرامون احکام روزه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کودکان حاضر در جلسه خواسته می شود که سوره های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بخوانند در ادامه ده صفحه بعد را ده نفر از اعضاء تلاوت می کنند و بقیه به آن صفحه گوش فرا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جزء، امام جماعت آیاتی از جزء قرائت شده را انتخاب کرده و تفسیری از آن ارائه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شب بعد از حاضران می خواهد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غیر از جزئی که فرداشب در مسجد قرائت می گردد تلاوت کنند که هر کدام یک جزء کمتر یا بیشتر بسته به تعداد شرکت کنندگان دارد را قرائت کنند تا شب بعد که در جلسه قرائت قرآن شرکت می کنند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قرائت شده و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فقط یک جزء باقی مانده است و هنگامی که این یک جزء را در مسجد قرائت کنند کل قرآن به صورت دسته جمعی ختم می گردد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 این برنامه طبق سنت و رسم و رسوم مؤمنین در ختم قرآن، عزیزانی که سوره یس و الرحمن و اخلاص را بخوانند شیرینی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سوره یس و اخلاص را قرائت کرده پذیرایی جلسه و عزیزی که سوره الرحمن را قرائت کرده چند هدیه برای سؤالات مسابقه به کودکان حاضر در جلسه که قرآن از حفظ می خواند به امام جماعت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برنامه امام جماعت سؤالاتی را می پرسد و جوایزی تقدیم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برنامه این است که هیچ هزینه مادی ندارد و همه از مخاطبین دریافت می گردد و کاملاً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مسجد طراز اسلامی که در زمان صدر اسلام و ائمه هدی علیهم السلام و همچنین عصر ظهور و حضور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نقش محوری دارد و امام جماعت هم محور فعالیت های مسجد </w:t>
      </w:r>
    </w:p>
    <w:p>
      <w:pPr>
        <w:pStyle w:val="BookText"/>
        <w:rPr/>
      </w:pPr>
      <w:r>
        <w:rPr>
          <w:rFonts w:ascii="IRNazanin" w:hAnsi="IRNazanin" w:eastAsia="IRNazanin"/>
          <w:color w:val="111111"/>
          <w:sz w:val="28"/>
          <w:sz w:val="28"/>
          <w:szCs w:val="28"/>
          <w:rtl w:val="true"/>
          <w:lang w:bidi="fa-IR"/>
        </w:rPr>
        <w:t>است، لذا پیشنهاد می گردد اعزه گرامی ائمه جماعات محترم مساجد در ابتدا یک بانک اطلاعاتی در مسجد تشکیل داده بدین صورت که فرم های مخصوص والدین و فرزندان تهیه کرده و از همه مجاورین مسجد خواسته شود که در این داده آماری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شناسایی مخاطبین اعم از مجاورین و اهل مسجد از ظرفیت های بالقوه موجود در همسایگی مسجد و در محل مد نظر می توان در امور مختلف عمرانی،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 فراوان برد بعنوان مثال از معلمان جهت کلاس های تقویتی ویژه کودکان و نوجوانان و محصلین؛ از پزشکان جهت مشاوره پزشکی و ویزیت اهالی جهت پیشگیری از بیماری ها؛ از وکلا جهت مشاوره حقوقی؛ از کارمندان جهت استفاده اهل محل از ایشان در راستای ارتقاء شکوفایی محل؛ و</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از همه ظرفیت ها استفاده گردد و اهالی محل گروه بندی شده و نقش مهمی در ارتقای مسائل فرهنگی، امنیتی، عمرانی،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داشته باشند</w:t>
      </w:r>
      <w:r>
        <w:rPr>
          <w:rFonts w:eastAsia="IRNazanin" w:cs="IRNazanin"/>
          <w:color w:val="111111"/>
          <w:sz w:val="28"/>
          <w:szCs w:val="28"/>
          <w:rtl w:val="true"/>
          <w:lang w:bidi="fa-IR"/>
        </w:rPr>
        <w:t xml:space="preserve">. </w:t>
      </w:r>
      <w:bookmarkStart w:id="737" w:name="pg19042_204735"/>
    </w:p>
    <w:p>
      <w:pPr>
        <w:pStyle w:val="Heading3"/>
        <w:numPr>
          <w:ilvl w:val="2"/>
          <w:numId w:val="1"/>
        </w:numPr>
        <w:rPr/>
      </w:pPr>
      <w:bookmarkStart w:id="738" w:name="__RefHeading___Toc13996544_1280447820"/>
      <w:bookmarkStart w:id="739" w:name="_Toc290"/>
      <w:bookmarkEnd w:id="737"/>
      <w:bookmarkEnd w:id="738"/>
      <w:r>
        <w:rPr>
          <w:rtl w:val="true"/>
        </w:rPr>
        <w:t>منابع</w:t>
      </w:r>
      <w:r>
        <w:rPr>
          <w:rtl w:val="true"/>
        </w:rPr>
        <w:t>:</w:t>
      </w:r>
      <w:bookmarkEnd w:id="739"/>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الاحياء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مرعشی نورالله، احقاق الحق، مكتبه المرعشی،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المیزان فی تفسیر القرآن، جامعه مدرسین قم،</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علی اکبر فرهنگ قرآن، کلید راهیابی به موضوعات و مفاهیم قرآن کریم، قم، بوستان کتاب،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فضل الله بن الحسن، مجمع البیان فی تفسیر القرآن،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ق، انتشارات ناصرخسرو،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دارالمكتب الاسلامیه،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ابوالقاسم پاینده چاپ سوم، انتشارات خاتم الانبیاء، اصفهان،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سیمای مسجد چاپخانه اعتماد، 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عبدالباقی، محمد فؤاد، المعجم المفهرس لألفاظ القرآن الكريم، قم، نوید اسلام،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دار المكتب الاسلاميه، تهران، چاپ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 ياری محمد، آیه های ماندگار مکتب القرآن ثار الله، قدسیان،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740" w:name="pg19042_204737"/>
    </w:p>
    <w:p>
      <w:pPr>
        <w:pStyle w:val="Heading2"/>
        <w:numPr>
          <w:ilvl w:val="1"/>
          <w:numId w:val="1"/>
        </w:numPr>
        <w:rPr/>
      </w:pPr>
      <w:bookmarkStart w:id="741" w:name="__RefHeading___Toc13996546_1280447820"/>
      <w:bookmarkStart w:id="742" w:name="_Toc291"/>
      <w:bookmarkEnd w:id="740"/>
      <w:bookmarkEnd w:id="741"/>
      <w:r>
        <w:rPr>
          <w:rtl w:val="true"/>
        </w:rPr>
        <w:t>نقش مسجد در تربیت دینی کودکان و نوجوانان</w:t>
      </w:r>
      <w:r>
        <w:rPr>
          <w:rtl w:val="true"/>
        </w:rPr>
        <w:t>/</w:t>
      </w:r>
      <w:r>
        <w:rPr>
          <w:rtl w:val="true"/>
        </w:rPr>
        <w:t>زهرا رسولی شورکی</w:t>
      </w:r>
      <w:bookmarkEnd w:id="742"/>
    </w:p>
    <w:p>
      <w:pPr>
        <w:pStyle w:val="Heading3"/>
        <w:numPr>
          <w:ilvl w:val="2"/>
          <w:numId w:val="1"/>
        </w:numPr>
        <w:rPr/>
      </w:pPr>
      <w:bookmarkStart w:id="743" w:name="__RefHeading___Toc13996548_1280447820"/>
      <w:bookmarkStart w:id="744" w:name="_Toc292"/>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نقش مسجد در تربیت دینی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رسولی شورکی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Email:revayate -parvaz@yahoo.com</w:t>
      </w:r>
    </w:p>
    <w:p>
      <w:pPr>
        <w:pStyle w:val="Heading3"/>
        <w:numPr>
          <w:ilvl w:val="2"/>
          <w:numId w:val="1"/>
        </w:numPr>
        <w:rPr/>
      </w:pPr>
      <w:bookmarkStart w:id="745" w:name="__RefHeading___Toc13996550_1280447820"/>
      <w:bookmarkStart w:id="746" w:name="_Toc293"/>
      <w:bookmarkEnd w:id="745"/>
      <w:r>
        <w:rPr>
          <w:rtl w:val="true"/>
        </w:rPr>
        <w:t>چکیده</w:t>
      </w:r>
      <w:bookmarkEnd w:id="746"/>
    </w:p>
    <w:p>
      <w:pPr>
        <w:pStyle w:val="BookText"/>
        <w:rPr/>
      </w:pPr>
      <w:r>
        <w:rPr>
          <w:rFonts w:ascii="IRNazanin" w:hAnsi="IRNazanin" w:eastAsia="IRNazanin"/>
          <w:color w:val="111111"/>
          <w:sz w:val="28"/>
          <w:sz w:val="28"/>
          <w:szCs w:val="28"/>
          <w:rtl w:val="true"/>
          <w:lang w:bidi="fa-IR"/>
        </w:rPr>
        <w:t>این مقاله با عنوان نقش مساجد در تربیت کودکان و نوجوانان عناوینی مانند عوامل مؤثر در جذب کودکان و نوجوانان به مسجد و اثرات و فوایدی که گرایش به این مکان مقدس بر روی آنان دارد؛ که هدف آن آشنایی بیشتر والدین با نقش مسجد در تربیت فرزندانشان، مسجدی بار آوردن آنان و اقامه نماز جماعت در این مکان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یک مکان به عنوان عامل تربیتی محسوب می شود این مقاله به اثرات تربیتی که مکان های مقدس بر روی کودکان و نوجوانان می گذارند رسیده و در سنین ده تا پانزده سالگی در مورد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نقش مسجد را از منابع اخلاقی تربیتی و به روش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جمع آوری نموده و در اختیار علاقه مندان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مسجد، کودکان و نوجوانان، نماز، امام جماعت، هیئت امناء</w:t>
      </w:r>
      <w:r>
        <w:rPr>
          <w:rFonts w:eastAsia="IRNazanin" w:cs="IRNazanin"/>
          <w:color w:val="111111"/>
          <w:sz w:val="28"/>
          <w:szCs w:val="28"/>
          <w:rtl w:val="true"/>
          <w:lang w:bidi="fa-IR"/>
        </w:rPr>
        <w:t xml:space="preserve">. </w:t>
      </w:r>
      <w:bookmarkStart w:id="747" w:name="pg19042_204739"/>
    </w:p>
    <w:p>
      <w:pPr>
        <w:pStyle w:val="Heading3"/>
        <w:numPr>
          <w:ilvl w:val="2"/>
          <w:numId w:val="1"/>
        </w:numPr>
        <w:rPr/>
      </w:pPr>
      <w:bookmarkStart w:id="748" w:name="__RefHeading___Toc13996552_1280447820"/>
      <w:bookmarkStart w:id="749" w:name="_Toc294"/>
      <w:bookmarkEnd w:id="747"/>
      <w:bookmarkEnd w:id="748"/>
      <w:r>
        <w:rPr>
          <w:rtl w:val="true"/>
        </w:rPr>
        <w:t>مقدمه</w:t>
      </w:r>
      <w:bookmarkEnd w:id="749"/>
    </w:p>
    <w:p>
      <w:pPr>
        <w:pStyle w:val="Heading4"/>
        <w:numPr>
          <w:ilvl w:val="3"/>
          <w:numId w:val="1"/>
        </w:numPr>
        <w:rPr/>
      </w:pPr>
      <w:bookmarkStart w:id="750" w:name="__RefHeading___Toc13996554_1280447820"/>
      <w:bookmarkStart w:id="751" w:name="_Toc295"/>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حضور جوانان در مسجد دارای موضوعیتی ویژه است اما حضور این قشر مستلزم آن است که انسان از اوایل کودکی و نوجوانی با مسجد آشنا شده باشد؛ بنابراین دوران کودکی و نوجوانی به قدری حساس است که اگر از فرصت آن استفاده نشود و شخص ساخته و پرداخته نشود امکان بازسازی او هیچ گاه مثل اوّل مقدور نخواهد بود پس والدینی که نسبت به آوردن کودک و نوجوان خود به مسجد مقیّد باشند حضور آنان را در مسجد در مقطع جوانی تضمین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مطالعات و بررسی های اندکی که انجام شده مقالات و کتب فراوانی درزمینه نقش تربیتی مسجد به خصوص در رابطه با جوانان نگارش یافته و کمتر به نقش مسجد در تربیت کودک و نوجوان پرداخته که این مقاله در صدد است نقش مسجد را از منابع عمومی موجود جمع آوری نموده و به صورت دسته بندی شده در اختیار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ضروری به نظر می رسد که والدین و تمامی دست اندرکاران تربیت به این اصل مهم که نقش اصلی آن را مکان های مقدسی مثل مساجد ایفا می کنند آشنایی پیدا کنند و خود با مساجد بیشتر مأنوس شوند تا فرزندانشان هم با این مکان ها رابطهٔ بیشتری پیدا کنند و اثرات تربیتی در آن ها ظهور و بروز پیدا کند و جوانانی به بار آیند که با روحیه دینی و مذهبی خدمتکار اسلام و جامعه به شمار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بر آن است که راه های جذب کودکان و نوجوانان به مسجد و نیز اثرات و فواید گرایش آنان به این مکان را از منابع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قابل دسترس جمع آوری نموده و به روش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در اختیار قرار دهد</w:t>
      </w:r>
      <w:r>
        <w:rPr>
          <w:rFonts w:eastAsia="IRNazanin" w:cs="IRNazanin"/>
          <w:color w:val="111111"/>
          <w:sz w:val="28"/>
          <w:szCs w:val="28"/>
          <w:rtl w:val="true"/>
          <w:lang w:bidi="fa-IR"/>
        </w:rPr>
        <w:t>.</w:t>
      </w:r>
    </w:p>
    <w:p>
      <w:pPr>
        <w:pStyle w:val="Heading4"/>
        <w:numPr>
          <w:ilvl w:val="3"/>
          <w:numId w:val="1"/>
        </w:numPr>
        <w:rPr/>
      </w:pPr>
      <w:bookmarkStart w:id="752" w:name="__RefHeading___Toc13996556_1280447820"/>
      <w:bookmarkStart w:id="753" w:name="_Toc296"/>
      <w:bookmarkEnd w:id="752"/>
      <w:r>
        <w:rPr>
          <w:rtl w:val="true"/>
        </w:rPr>
        <w:t>الف</w:t>
      </w:r>
      <w:r>
        <w:rPr>
          <w:rtl w:val="true"/>
        </w:rPr>
        <w:t xml:space="preserve">) </w:t>
      </w:r>
      <w:r>
        <w:rPr>
          <w:rtl w:val="true"/>
        </w:rPr>
        <w:t>مفهوم شناسی</w:t>
      </w:r>
      <w:bookmarkEnd w:id="753"/>
    </w:p>
    <w:p>
      <w:pPr>
        <w:pStyle w:val="Heading5"/>
        <w:numPr>
          <w:ilvl w:val="4"/>
          <w:numId w:val="1"/>
        </w:numPr>
        <w:rPr/>
      </w:pPr>
      <w:bookmarkStart w:id="754" w:name="__RefHeading___Toc13996558_1280447820"/>
      <w:bookmarkStart w:id="755" w:name="_Toc297"/>
      <w:bookmarkEnd w:id="754"/>
      <w:r>
        <w:rPr/>
        <w:t>1</w:t>
      </w:r>
      <w:r>
        <w:rPr>
          <w:rtl w:val="true"/>
        </w:rPr>
        <w:t xml:space="preserve">. </w:t>
      </w:r>
      <w:r>
        <w:rPr>
          <w:rtl w:val="true"/>
        </w:rPr>
        <w:t>مفهوم لغوى</w:t>
      </w:r>
      <w:bookmarkEnd w:id="755"/>
    </w:p>
    <w:p>
      <w:pPr>
        <w:pStyle w:val="Heading6"/>
        <w:numPr>
          <w:ilvl w:val="5"/>
          <w:numId w:val="1"/>
        </w:numPr>
        <w:rPr/>
      </w:pPr>
      <w:bookmarkStart w:id="756" w:name="__RefHeading___Toc13996560_1280447820"/>
      <w:bookmarkStart w:id="757" w:name="_Toc298"/>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تربیت به معنای پروراندن پرورش دادن ادب و اخلاق به کسی یاد دادن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مسجد به معنای جای سجده و محلی که مسلمانان در آن نماز گذارند، آمده است</w:t>
      </w:r>
      <w:r>
        <w:rPr>
          <w:rFonts w:eastAsia="IRNazanin" w:cs="IRNazanin"/>
          <w:color w:val="111111"/>
          <w:sz w:val="28"/>
          <w:szCs w:val="28"/>
          <w:rtl w:val="true"/>
          <w:lang w:bidi="fa-IR"/>
        </w:rPr>
        <w:t xml:space="preserve">. </w:t>
      </w:r>
      <w:r>
        <w:rPr>
          <w:rStyle w:val="FootnoteAnchor"/>
          <w:rtl w:val="true"/>
        </w:rPr>
        <w:footnoteReference w:id="351"/>
      </w:r>
    </w:p>
    <w:p>
      <w:pPr>
        <w:pStyle w:val="Heading6"/>
        <w:numPr>
          <w:ilvl w:val="5"/>
          <w:numId w:val="1"/>
        </w:numPr>
        <w:rPr/>
      </w:pPr>
      <w:bookmarkStart w:id="758" w:name="__RefHeading___Toc13996562_1280447820"/>
      <w:bookmarkStart w:id="759" w:name="_Toc299"/>
      <w:bookmarkEnd w:id="758"/>
      <w:r>
        <w:rPr>
          <w:rtl w:val="true"/>
        </w:rPr>
        <w:t>مفهوم اصطلاحی</w:t>
      </w:r>
      <w:r>
        <w:rPr>
          <w:rtl w:val="true"/>
        </w:rPr>
        <w:t>:</w:t>
      </w:r>
      <w:bookmarkEnd w:id="75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عبادتگاه مسلمانان، </w:t>
      </w:r>
      <w:r>
        <w:rPr>
          <w:rStyle w:val="FootnoteAnchor"/>
          <w:rtl w:val="true"/>
        </w:rPr>
        <w:footnoteReference w:id="352"/>
      </w:r>
      <w:r>
        <w:rPr>
          <w:rFonts w:ascii="IRNazanin" w:hAnsi="IRNazanin" w:eastAsia="IRNazanin"/>
          <w:color w:val="111111"/>
          <w:sz w:val="28"/>
          <w:sz w:val="28"/>
          <w:szCs w:val="28"/>
          <w:rtl w:val="true"/>
          <w:lang w:bidi="fa-IR"/>
        </w:rPr>
        <w:t xml:space="preserve">جایی که آنان در آن نماز می خوانند یا مراسم دینی انجام </w:t>
      </w:r>
      <w:bookmarkStart w:id="760" w:name="pg19042_204741"/>
    </w:p>
    <w:p>
      <w:pPr>
        <w:pStyle w:val="BookText"/>
        <w:rPr/>
      </w:pPr>
      <w:bookmarkEnd w:id="760"/>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کلمه مسجد اسم مکانی است که سجده در آن انجام می شود، مانند خانه ای که به خاطر سجده برای خدا ساخته می شود و جمع مسجد مساجد است مساجد به معنی مواضع سجود از اعضای بدن نیز آمده است و اگر اعضای سجده را که عبارت اند از پیشانی، دو کف دست، دو سر زانو و نوک شست پاها، مسجد می نامند برای این است که این ها نیز به نوعی با سجده ارتباط دارند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تربیت ایجاد کردن تغییرات مطلوب در کسی یا متربی و نیز به رفتارهای مناسب و مطابق با آداب و سنت های هر جامعه گویند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به فعلیت رساندن نیروی بالقوه که در دین مبین اسلام از وظایف حتمیهٔ هر کسی شمرده شده که خود و هر کس که در حوزه تسلّط اوست را تربیت کند و خویشتن را مسئول پرورش آن داند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فرآیند کمک به فرد تربیت پذیر برای ایجاد تغییر تدریجی در گستره،زمان در یکی از ساحت های بدنی، ذهنی، روحی و رفتاری اوست که به واسطه عامل انسانی دیگر برای دست یابی وی به کمال و شکوفاسازی استعدادها یا بازدارندگی و اصلاح صفات و رفتارهای او است</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761" w:name="__RefHeading___Toc13996564_1280447820"/>
      <w:bookmarkStart w:id="762" w:name="_Toc300"/>
      <w:bookmarkEnd w:id="761"/>
      <w:r>
        <w:rPr>
          <w:rtl w:val="true"/>
        </w:rPr>
        <w:t>ب</w:t>
      </w:r>
      <w:r>
        <w:rPr>
          <w:rtl w:val="true"/>
        </w:rPr>
        <w:t xml:space="preserve">) </w:t>
      </w:r>
      <w:r>
        <w:rPr>
          <w:rtl w:val="true"/>
        </w:rPr>
        <w:t>اهمیت آشنایی فرزندان با مسجد</w:t>
      </w:r>
      <w:bookmarkEnd w:id="762"/>
    </w:p>
    <w:p>
      <w:pPr>
        <w:pStyle w:val="BookText"/>
        <w:rPr/>
      </w:pPr>
      <w:r>
        <w:rPr>
          <w:rFonts w:ascii="IRNazanin" w:hAnsi="IRNazanin" w:eastAsia="IRNazanin"/>
          <w:color w:val="111111"/>
          <w:sz w:val="28"/>
          <w:sz w:val="28"/>
          <w:szCs w:val="28"/>
          <w:rtl w:val="true"/>
          <w:lang w:bidi="fa-IR"/>
        </w:rPr>
        <w:t>یکی از مکان هایی که می توان کودک را با معنویت آشنا کرد، مسجد است و اولین گام به سوی نماز و عبادت قدم نهادن در این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کودک را تشویق نمود تا به عبادت و مسجد روی آورد چرا که اگر شالوده ساختمان معنوی کودک را مثل ساختمان جسمی او محکم بنا کرد آینده او که منتهی به نوجوانی و جوانی او می شود درخشان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رفت و آمد به مسجد انس پیدا کردن با مسجد است همین که کودک می بیند دیگران در یک صف به سوی یک جهت و هدف نماز می خوانند خود تأثیر مثبت می گذارد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هم نوجوانی دورانی پر از تغییرات گوناگون است و مرحله ای انتقالی و مهم به شمار می رود در این مرحله هر چه در زندگی گذشته نوجوان رخ داده است در وضع فعلی او اثر می گذارد </w:t>
      </w:r>
      <w:bookmarkStart w:id="763" w:name="pg19042_204743"/>
    </w:p>
    <w:p>
      <w:pPr>
        <w:pStyle w:val="BookText"/>
        <w:rPr/>
      </w:pPr>
      <w:bookmarkEnd w:id="763"/>
      <w:r>
        <w:rPr>
          <w:rFonts w:ascii="IRNazanin" w:hAnsi="IRNazanin" w:eastAsia="IRNazanin"/>
          <w:color w:val="111111"/>
          <w:sz w:val="28"/>
          <w:sz w:val="28"/>
          <w:szCs w:val="28"/>
          <w:rtl w:val="true"/>
          <w:lang w:bidi="fa-IR"/>
        </w:rPr>
        <w:t>و اتفاقات و تربیت این مرحله نیز در وضع زندگی آینده اش تأثیرات پایداری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بسیاری از بزرگسالان به فرصت های از دست رفته در دوران نوجوانی خویش برای ادامه تحصیل، کار، پیشرفت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می خورند در زمانی که نوجوان به سرعت با تغییرات جسمانی مواجه می شود اجتماع از او می خواهد که مستقل و مسئولیت پذیر باشد و روابطش را با همسالان به نحوی مناسب تنظیم کند در این دوره از نوجوانان خواسته می شود که دروس خود را به خوبی مطالعه کنند تکلیف های اسلامی را انجام دهند و برخی انتظارات دیگر که تحقق آن برای نوجوانان کار آسانی نیست با توجه به موارد مذکور اهمیت مسجد به منزله محیطی تربیت کننده نمایان می شود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مجموع حضور کودکان و نوجوانان در مسجد از اهمیت و ارزش ویژه ای برخوردار است و سنگ بنای آینده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را در مسجد باید سرمایه تربیتی والایی به حساب آورد، سرمایه ای که در آینده می توانند با کمک آن تجارت معنوی، اخلاقی و فرهنگی کنند</w:t>
      </w:r>
      <w:r>
        <w:rPr>
          <w:rFonts w:eastAsia="IRNazanin" w:cs="IRNazanin"/>
          <w:color w:val="111111"/>
          <w:sz w:val="28"/>
          <w:szCs w:val="28"/>
          <w:rtl w:val="true"/>
          <w:lang w:bidi="fa-IR"/>
        </w:rPr>
        <w:t xml:space="preserve">. </w:t>
      </w:r>
      <w:r>
        <w:rPr>
          <w:rStyle w:val="FootnoteAnchor"/>
          <w:rtl w:val="true"/>
        </w:rPr>
        <w:footnoteReference w:id="360"/>
      </w:r>
    </w:p>
    <w:p>
      <w:pPr>
        <w:pStyle w:val="Heading4"/>
        <w:numPr>
          <w:ilvl w:val="3"/>
          <w:numId w:val="1"/>
        </w:numPr>
        <w:rPr/>
      </w:pPr>
      <w:bookmarkStart w:id="764" w:name="__RefHeading___Toc13996566_1280447820"/>
      <w:bookmarkStart w:id="765" w:name="_Toc301"/>
      <w:bookmarkEnd w:id="764"/>
      <w:r>
        <w:rPr>
          <w:rtl w:val="true"/>
        </w:rPr>
        <w:t>ج</w:t>
      </w:r>
      <w:r>
        <w:rPr>
          <w:rtl w:val="true"/>
        </w:rPr>
        <w:t xml:space="preserve">) </w:t>
      </w:r>
      <w:r>
        <w:rPr>
          <w:rtl w:val="true"/>
        </w:rPr>
        <w:t>عوامل مؤثر در جذب کودک و نوجوان به مسجد</w:t>
      </w:r>
      <w:bookmarkEnd w:id="765"/>
    </w:p>
    <w:p>
      <w:pPr>
        <w:pStyle w:val="Heading5"/>
        <w:numPr>
          <w:ilvl w:val="4"/>
          <w:numId w:val="1"/>
        </w:numPr>
        <w:rPr/>
      </w:pPr>
      <w:bookmarkStart w:id="766" w:name="__RefHeading___Toc13996568_1280447820"/>
      <w:bookmarkStart w:id="767" w:name="_Toc302"/>
      <w:bookmarkEnd w:id="766"/>
      <w:r>
        <w:rPr/>
        <w:t>1</w:t>
      </w:r>
      <w:r>
        <w:rPr>
          <w:rtl w:val="true"/>
        </w:rPr>
        <w:t xml:space="preserve">. </w:t>
      </w:r>
      <w:r>
        <w:rPr>
          <w:rtl w:val="true"/>
        </w:rPr>
        <w:t>والدين</w:t>
      </w:r>
      <w:bookmarkEnd w:id="76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های رفتاری والدین و نقش الگویی آنان در ترغیب فرزندان به نماز و مسجد از والاترین احساسات مذهبی است به دیگر سخن زیباترین،اوقات زمانی است که فرزندان شاهد اقامه نماز پدر و مادر خود هستند زیباتر از آن زمانی محقق می شود که یک رفتار را همراه با تجارب خوشایندی برای بچه ها فراهم کرد و آن بازکردن بابی از خانه به طرف مسجد است که کودکان و نوجوانان جهت ارضای نیازهای عاطفی خود از طریق مذهب ارضاء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فرزندان پدر و مادر خود را در حال اقامه نماز مشاهده می کنند در روان آن ها احساسی بسیار لطیف و خوشایند جلوه گر می شود و به نماز و مکان نماز علاقه مند می شوند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این است که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مقدس امیر مؤمنان علی علیه السلام در نهج البلاغه این موضوع را این چنین تبیین فرموده اند که صفحه دل نوجوان همچون زمین مستعدّی است که هیچ گیاهی در آن نروییده و آماده هر نوع بذرافشانی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قَلْبُ الْحَدَثِ كَالْأَرْضِ الْخَالِيَةِ مَا أُلقِ فِيهَا مِنْ شَيْءٍ قَبِلَتْه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از فرمایش امیر مؤمنان علیه السلام چنین نتیجه گرفته می شود که نوجوانان عمیقاً نسبت به رفتار الگوهای مطلوبشان علاقه مند و کنجکاو هستند وقتی به الگوی محبوبی علاقه مند شدند تلاش می کنند آن الگو را در نهاد و جودی خویش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آن ها نسبت به رفتار بزرگ سالان همچون پدر و مادر که الگوهای رفتاری فوق العاده مؤثری هستند الگوگیری می کنند اثراتش در اعمال و رفتارشان ظاهر می شود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پس اگر چنین فضایی بر خانواده ها حاکم باشد که اهل مسجد تهجّد و نماز باشند، والدین بهترین و مطمئن ترین همراه برای کودکان و نوجوانان خواهند بود و رفتار آنان مورد توجه و تقلید آگاهانه قرار می گیرد به قول نبی گرامی اسلام حضرت محمد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الْمَرْءُ عَلَى دِينِ خَلِيلِهِ وَ قرینه</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 کیش دوست و رفیق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اگر در برنامۀ عبادی توسط والدین سهل گیری شود رفتن به مسجد و حضور کودکان و نوجوانان برای آنان در مسجد ملال آور نخواهد بود چرا که خداوند خود فرموده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يُرِيدُ اللهُ بِكُمُ الْيُسْرَ وَلاَ يُرِيدُ بِكُمُ الْعُسْرَ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شما را می خواهد، نه زحمت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همان گونه که به خوراک پوشاک و بهداشت نیاز دارند از نظر رفتاری یک گرایش مذهبی و معنوی و دینی هم در وجودشان هست که شکوفایی و تقویت آن به حمایت و توجه کامل پدر و مادر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به نیاز مذهبی فرزندانشان توجه کنند و از همان دوران کودکی در تقویت و شکل گیری آن کوشا باشند یقیناً نتیجه آن را در تربیت صحیح فرزندان و مقیّد بودن آنان به نماز و قوانین دینی خواهند دید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وسلم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مَوْلُودٍ يُولَدُ عَلَى الْفِطْرَةِ حَتَّى يَكُونَ أَبَوَاهُ يُهَوَدَانِهِ وَيُنَصِرَانِهِ</w:t>
      </w:r>
      <w:r>
        <w:rPr>
          <w:rFonts w:ascii="IRNazanin" w:hAnsi="IRNazanin" w:eastAsia="IRNazanin"/>
          <w:color w:val="111111"/>
          <w:sz w:val="28"/>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هرکودکی با فطرت خدایی متولد می شود و این پدر و مادر هستند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مسیر فطرت سلیم خود </w:t>
      </w:r>
      <w:bookmarkStart w:id="768" w:name="pg19042_204747"/>
    </w:p>
    <w:p>
      <w:pPr>
        <w:pStyle w:val="BookText"/>
        <w:rPr/>
      </w:pPr>
      <w:bookmarkEnd w:id="768"/>
      <w:r>
        <w:rPr>
          <w:rFonts w:ascii="IRNazanin" w:hAnsi="IRNazanin" w:eastAsia="IRNazanin"/>
          <w:color w:val="111111"/>
          <w:sz w:val="28"/>
          <w:sz w:val="28"/>
          <w:szCs w:val="28"/>
          <w:rtl w:val="true"/>
          <w:lang w:bidi="fa-IR"/>
        </w:rPr>
        <w:t>منحرف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بار می آورند</w:t>
      </w:r>
      <w:r>
        <w:rPr>
          <w:rFonts w:eastAsia="IRNazanin" w:cs="IRNazanin"/>
          <w:color w:val="111111"/>
          <w:sz w:val="28"/>
          <w:szCs w:val="28"/>
          <w:rtl w:val="true"/>
          <w:lang w:bidi="fa-IR"/>
        </w:rPr>
        <w:t>.»</w:t>
      </w:r>
    </w:p>
    <w:p>
      <w:pPr>
        <w:pStyle w:val="Heading5"/>
        <w:numPr>
          <w:ilvl w:val="4"/>
          <w:numId w:val="1"/>
        </w:numPr>
        <w:rPr/>
      </w:pPr>
      <w:bookmarkStart w:id="769" w:name="__RefHeading___Toc13996570_1280447820"/>
      <w:bookmarkStart w:id="770" w:name="_Toc303"/>
      <w:bookmarkEnd w:id="769"/>
      <w:r>
        <w:rPr/>
        <w:t>2</w:t>
      </w:r>
      <w:r>
        <w:rPr>
          <w:rtl w:val="true"/>
        </w:rPr>
        <w:t xml:space="preserve">. </w:t>
      </w:r>
      <w:r>
        <w:rPr>
          <w:rtl w:val="true"/>
        </w:rPr>
        <w:t>دوستان</w:t>
      </w:r>
      <w:r>
        <w:rPr>
          <w:rtl w:val="true"/>
        </w:rPr>
        <w:t>:</w:t>
      </w:r>
      <w:bookmarkEnd w:id="770"/>
    </w:p>
    <w:p>
      <w:pPr>
        <w:pStyle w:val="BookText"/>
        <w:rPr/>
      </w:pPr>
      <w:r>
        <w:rPr>
          <w:rFonts w:ascii="IRNazanin" w:hAnsi="IRNazanin" w:eastAsia="IRNazanin"/>
          <w:color w:val="111111"/>
          <w:sz w:val="28"/>
          <w:sz w:val="28"/>
          <w:szCs w:val="28"/>
          <w:rtl w:val="true"/>
          <w:lang w:bidi="fa-IR"/>
        </w:rPr>
        <w:t>خانواده به عنوان نخستین کانون تعلیم و تربیت نقش عمده ای در برقراری ارتباط کودکان و نوجوانان با مساجد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اسلام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را از کودکی به نماز و روزه عادت دهید تا تقید به فرایض در بزرگ سالی بر آنان دشوار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دوستان از مهمترین عوامل تشکیل دهنده شخصیت افراد هستند که در شکل گیری اندیشه تربیتی سیاسی تحصیلی و دینی فرد مؤثر خواهند بود در خارج از خانواده دوستان بر ارزش ها و بینش های کودکان و نوجوانان تأثیر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روابط دوستانه نوجوانان، قوی تر و مؤثرتر از دیگر رده های سنّی است اهمیت گروه دوستان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باید به گونه ای غیر مستقیم بر دوستان و دوست یابی فرزند خود نظارت کنند و ملاک های دوست خوب و اهمیت دوست و دوستی را برای آنان بازگو کنند تا فرزندشان به وسیله دوستان مؤمن و مقید به آموزه های دینی از جمله مسجد علاقه مند شوند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وقتی که نوجوان دوست مسجدی داشته باشد هنگامی که با یکدیگر از مدرسه و یا محیط ورزش و بازی برمی گردند و به طور کلی هر موقع که بیرون از خانه همراه باشند دوست او که مقیّد به اقامه نماز جماعت و اول وقت آن هم در مکانی مثل مسجد باشد او را با خود همراه می کند و به مسجد می برد ولی اگر روحیات دوست او روحیه دین گریزی و عدم تقید به نماز و امور دینی و نماز جماعت باشد و اشتیاقی به مکان های مقدّس و مساجد نداشته باشد قطعاً در روحیه نوجوان هم تأثیر خواهد گذاشت و او را از این مسائل دور خواهد کرد</w:t>
      </w:r>
      <w:r>
        <w:rPr>
          <w:rFonts w:eastAsia="IRNazanin" w:cs="IRNazanin"/>
          <w:color w:val="111111"/>
          <w:sz w:val="28"/>
          <w:szCs w:val="28"/>
          <w:rtl w:val="true"/>
          <w:lang w:bidi="fa-IR"/>
        </w:rPr>
        <w:t>.</w:t>
      </w:r>
    </w:p>
    <w:p>
      <w:pPr>
        <w:pStyle w:val="Heading5"/>
        <w:numPr>
          <w:ilvl w:val="4"/>
          <w:numId w:val="1"/>
        </w:numPr>
        <w:rPr/>
      </w:pPr>
      <w:bookmarkStart w:id="771" w:name="__RefHeading___Toc13996572_1280447820"/>
      <w:bookmarkStart w:id="772" w:name="_Toc304"/>
      <w:bookmarkEnd w:id="771"/>
      <w:r>
        <w:rPr/>
        <w:t>3</w:t>
      </w:r>
      <w:r>
        <w:rPr>
          <w:rtl w:val="true"/>
        </w:rPr>
        <w:t xml:space="preserve">. </w:t>
      </w:r>
      <w:r>
        <w:rPr>
          <w:rtl w:val="true"/>
        </w:rPr>
        <w:t>امام جماعت مسجد</w:t>
      </w:r>
      <w:r>
        <w:rPr>
          <w:rtl w:val="true"/>
        </w:rPr>
        <w:t>:</w:t>
      </w:r>
      <w:bookmarkEnd w:id="772"/>
    </w:p>
    <w:p>
      <w:pPr>
        <w:pStyle w:val="Heading6"/>
        <w:numPr>
          <w:ilvl w:val="5"/>
          <w:numId w:val="1"/>
        </w:numPr>
        <w:rPr/>
      </w:pPr>
      <w:bookmarkStart w:id="773" w:name="__RefHeading___Toc13996574_1280447820"/>
      <w:bookmarkStart w:id="774" w:name="_Toc305"/>
      <w:bookmarkEnd w:id="773"/>
      <w:r>
        <w:rPr>
          <w:rtl w:val="true"/>
        </w:rPr>
        <w:t>اشاره</w:t>
      </w:r>
      <w:bookmarkEnd w:id="77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در هر مسجدی عاملی مهم در پیشرفت مسجد به شمار می رود و اگر دارای ویژگی های لازم باشد تأثیری شایسته در تحولات مثبت در کودکان و نوجوانان و در نتیجه گرایش آنان به مساجد خواهد داشت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این ویژگی ها عبارت اند از</w:t>
      </w:r>
      <w:r>
        <w:rPr>
          <w:rFonts w:eastAsia="IRNazanin" w:cs="IRNazanin"/>
          <w:color w:val="111111"/>
          <w:sz w:val="28"/>
          <w:szCs w:val="28"/>
          <w:rtl w:val="true"/>
          <w:lang w:bidi="fa-IR"/>
        </w:rPr>
        <w:t xml:space="preserve">: </w:t>
      </w:r>
      <w:bookmarkStart w:id="775" w:name="pg19042_204750"/>
    </w:p>
    <w:p>
      <w:pPr>
        <w:pStyle w:val="Heading6"/>
        <w:numPr>
          <w:ilvl w:val="5"/>
          <w:numId w:val="1"/>
        </w:numPr>
        <w:rPr/>
      </w:pPr>
      <w:bookmarkStart w:id="776" w:name="__RefHeading___Toc13996576_1280447820"/>
      <w:bookmarkStart w:id="777" w:name="_Toc306"/>
      <w:bookmarkEnd w:id="775"/>
      <w:bookmarkEnd w:id="776"/>
      <w:r>
        <w:rPr/>
        <w:t>1-3</w:t>
      </w:r>
      <w:r>
        <w:rPr>
          <w:rtl w:val="true"/>
        </w:rPr>
        <w:t xml:space="preserve">. </w:t>
      </w:r>
      <w:r>
        <w:rPr>
          <w:rtl w:val="true"/>
        </w:rPr>
        <w:t>آگاهی امام جماعت از مسائل مذهبی، فرهنگی و اجتماعی</w:t>
      </w:r>
      <w:bookmarkEnd w:id="777"/>
    </w:p>
    <w:p>
      <w:pPr>
        <w:pStyle w:val="BookText"/>
        <w:rPr/>
      </w:pPr>
      <w:r>
        <w:rPr>
          <w:rFonts w:ascii="IRNazanin" w:hAnsi="IRNazanin" w:eastAsia="IRNazanin"/>
          <w:color w:val="111111"/>
          <w:sz w:val="28"/>
          <w:sz w:val="28"/>
          <w:szCs w:val="28"/>
          <w:rtl w:val="true"/>
          <w:lang w:bidi="fa-IR"/>
        </w:rPr>
        <w:t>اگر امام جماعت توانایی و اندوخته علمی زیادی داشته باشد هنگامی که سؤالی از طرف کودکان و نوجوانان در زمینه های مختلف مطرح شود او با استفاده از معلومات خود در زمینه های مختلف از جمله اعتقادی، جامعه شناسی، روانشناسی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قدرت علمی روحانی مسجد باعث اطمینان آنان خواهد شد لذا همواره سعی می کنند در مواقع لزوم با او ارتباط برقرار سازند و روشن است که برقراری ارتباط با یک روحانی ابتدا از مسجد شروع می شود</w:t>
      </w:r>
      <w:r>
        <w:rPr>
          <w:rFonts w:eastAsia="IRNazanin" w:cs="IRNazanin"/>
          <w:color w:val="111111"/>
          <w:sz w:val="28"/>
          <w:szCs w:val="28"/>
          <w:rtl w:val="true"/>
          <w:lang w:bidi="fa-IR"/>
        </w:rPr>
        <w:t>.</w:t>
      </w:r>
    </w:p>
    <w:p>
      <w:pPr>
        <w:pStyle w:val="Heading6"/>
        <w:numPr>
          <w:ilvl w:val="5"/>
          <w:numId w:val="1"/>
        </w:numPr>
        <w:rPr/>
      </w:pPr>
      <w:bookmarkStart w:id="778" w:name="__RefHeading___Toc13996578_1280447820"/>
      <w:bookmarkStart w:id="779" w:name="_Toc307"/>
      <w:bookmarkEnd w:id="778"/>
      <w:r>
        <w:rPr/>
        <w:t>2-3</w:t>
      </w:r>
      <w:r>
        <w:rPr>
          <w:rtl w:val="true"/>
        </w:rPr>
        <w:t xml:space="preserve">. </w:t>
      </w:r>
      <w:r>
        <w:rPr>
          <w:rtl w:val="true"/>
        </w:rPr>
        <w:t>وقت شناسی و حضور منظم</w:t>
      </w:r>
      <w:bookmarkEnd w:id="779"/>
    </w:p>
    <w:p>
      <w:pPr>
        <w:pStyle w:val="BookText"/>
        <w:rPr/>
      </w:pPr>
      <w:r>
        <w:rPr>
          <w:rFonts w:ascii="IRNazanin" w:hAnsi="IRNazanin" w:eastAsia="IRNazanin"/>
          <w:color w:val="111111"/>
          <w:sz w:val="28"/>
          <w:sz w:val="28"/>
          <w:szCs w:val="28"/>
          <w:rtl w:val="true"/>
          <w:lang w:bidi="fa-IR"/>
        </w:rPr>
        <w:t>ضرورت دارد که امام جماعت در کلیه کارهای مربوط به مسجد نظم و انضباط را مراعات کند، به موقع به مسجد بیاید و نماز را اقامه کند، اوقات سخنرانی را تنظیم و با توجه به حال حضار مطالب خود را بیان کند و از ذکر مطالب اضافی خودداری ورزد</w:t>
      </w:r>
      <w:r>
        <w:rPr>
          <w:rFonts w:eastAsia="IRNazanin" w:cs="IRNazanin"/>
          <w:color w:val="111111"/>
          <w:sz w:val="28"/>
          <w:szCs w:val="28"/>
          <w:rtl w:val="true"/>
          <w:lang w:bidi="fa-IR"/>
        </w:rPr>
        <w:t>.</w:t>
      </w:r>
    </w:p>
    <w:p>
      <w:pPr>
        <w:pStyle w:val="Heading6"/>
        <w:numPr>
          <w:ilvl w:val="5"/>
          <w:numId w:val="1"/>
        </w:numPr>
        <w:rPr/>
      </w:pPr>
      <w:bookmarkStart w:id="780" w:name="__RefHeading___Toc13996580_1280447820"/>
      <w:bookmarkStart w:id="781" w:name="_Toc308"/>
      <w:bookmarkEnd w:id="780"/>
      <w:r>
        <w:rPr/>
        <w:t>3-3</w:t>
      </w:r>
      <w:r>
        <w:rPr>
          <w:rtl w:val="true"/>
        </w:rPr>
        <w:t xml:space="preserve">. </w:t>
      </w:r>
      <w:r>
        <w:rPr>
          <w:rtl w:val="true"/>
        </w:rPr>
        <w:t>شیوایی بیان</w:t>
      </w:r>
      <w:bookmarkEnd w:id="781"/>
    </w:p>
    <w:p>
      <w:pPr>
        <w:pStyle w:val="BookText"/>
        <w:rPr/>
      </w:pPr>
      <w:r>
        <w:rPr>
          <w:rFonts w:ascii="IRNazanin" w:hAnsi="IRNazanin" w:eastAsia="IRNazanin"/>
          <w:color w:val="111111"/>
          <w:sz w:val="28"/>
          <w:sz w:val="28"/>
          <w:szCs w:val="28"/>
          <w:rtl w:val="true"/>
          <w:lang w:bidi="fa-IR"/>
        </w:rPr>
        <w:t>مطالبی که امام جماعت بیان می کند باید حتی المقدور ساده و شیوا باشد و از تلفظ کلمات و جملات عجیب و غریب و نامأنوس بپرهیزد؛ یعنی درعین حال که علمی، تخصصی و باسواد صحبت می کند، سنگین و نامفهوم صحبت نکند و این باعث می شود که کودکان و نوجوانان به حرف هایش علاقه نشان دهند در غیر این صورت با توجه به روحیه و کم ظرفیت بودن آنان، خستگی و کسالت بر آن ها عارض می شود و این باعث بی میلی آنان به مسجد خواهد شد</w:t>
      </w:r>
      <w:r>
        <w:rPr>
          <w:rFonts w:eastAsia="IRNazanin" w:cs="IRNazanin"/>
          <w:color w:val="111111"/>
          <w:sz w:val="28"/>
          <w:szCs w:val="28"/>
          <w:rtl w:val="true"/>
          <w:lang w:bidi="fa-IR"/>
        </w:rPr>
        <w:t xml:space="preserve">. </w:t>
      </w:r>
      <w:r>
        <w:rPr>
          <w:rStyle w:val="FootnoteAnchor"/>
          <w:rtl w:val="true"/>
        </w:rPr>
        <w:footnoteReference w:id="371"/>
      </w:r>
    </w:p>
    <w:p>
      <w:pPr>
        <w:pStyle w:val="Heading6"/>
        <w:numPr>
          <w:ilvl w:val="5"/>
          <w:numId w:val="1"/>
        </w:numPr>
        <w:rPr/>
      </w:pPr>
      <w:bookmarkStart w:id="782" w:name="__RefHeading___Toc13996582_1280447820"/>
      <w:bookmarkStart w:id="783" w:name="_Toc309"/>
      <w:bookmarkEnd w:id="782"/>
      <w:r>
        <w:rPr/>
        <w:t>4-3</w:t>
      </w:r>
      <w:r>
        <w:rPr>
          <w:rtl w:val="true"/>
        </w:rPr>
        <w:t xml:space="preserve">. </w:t>
      </w:r>
      <w:r>
        <w:rPr>
          <w:rtl w:val="true"/>
        </w:rPr>
        <w:t>خلاقيت وابتكار</w:t>
      </w:r>
      <w:bookmarkEnd w:id="78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جماعت این ویژگی را داشته باشد یعنی هر آن چه را که می خواهد به کودک و نوجوان بفهماند با ذکر مثال ها حکایت های تاریخی شوخ طبعی، داستان های شیرین و با رعایت نکات روانشناسی کودک و نوجوان به گونه ای زیبا عرضه کند مسجد برای آنان جذاب تر خواهد شد</w:t>
      </w:r>
      <w:r>
        <w:rPr>
          <w:rFonts w:eastAsia="IRNazanin" w:cs="IRNazanin"/>
          <w:color w:val="111111"/>
          <w:sz w:val="28"/>
          <w:szCs w:val="28"/>
          <w:rtl w:val="true"/>
          <w:lang w:bidi="fa-IR"/>
        </w:rPr>
        <w:t xml:space="preserve">. </w:t>
      </w:r>
      <w:bookmarkStart w:id="784" w:name="pg19042_204752"/>
    </w:p>
    <w:p>
      <w:pPr>
        <w:pStyle w:val="Heading6"/>
        <w:numPr>
          <w:ilvl w:val="5"/>
          <w:numId w:val="1"/>
        </w:numPr>
        <w:rPr/>
      </w:pPr>
      <w:bookmarkStart w:id="785" w:name="__RefHeading___Toc13996584_1280447820"/>
      <w:bookmarkStart w:id="786" w:name="_Toc310"/>
      <w:bookmarkEnd w:id="784"/>
      <w:bookmarkEnd w:id="785"/>
      <w:r>
        <w:rPr/>
        <w:t>5-3</w:t>
      </w:r>
      <w:r>
        <w:rPr>
          <w:rtl w:val="true"/>
        </w:rPr>
        <w:t xml:space="preserve">. </w:t>
      </w:r>
      <w:r>
        <w:rPr>
          <w:rtl w:val="true"/>
        </w:rPr>
        <w:t>همراهی و دوستی با نوجوانان</w:t>
      </w:r>
      <w:bookmarkEnd w:id="786"/>
    </w:p>
    <w:p>
      <w:pPr>
        <w:pStyle w:val="BookText"/>
        <w:rPr/>
      </w:pPr>
      <w:r>
        <w:rPr>
          <w:rFonts w:ascii="IRNazanin" w:hAnsi="IRNazanin" w:eastAsia="IRNazanin"/>
          <w:color w:val="111111"/>
          <w:sz w:val="28"/>
          <w:sz w:val="28"/>
          <w:szCs w:val="28"/>
          <w:rtl w:val="true"/>
          <w:lang w:bidi="fa-IR"/>
        </w:rPr>
        <w:t>امام جماعت مسجد می تواند با کنار گذاشتن بعضی از محدودیت های کاذب یا غیر ضروری بین خود و نوجوانان، آن ها را به خود نزدیک کند؛ به قدر معقول با آنان صحبت کند، احوال آن ها را در حالت عادی و غیرعادی جویا شود و حتی المقدور در هم نشینی ها همراه آنان باشد و از هر فرصتی برای بیان مقصود خویش و آموزش دین، اخلاق، ادب و احکام استفاده کند</w:t>
      </w:r>
      <w:r>
        <w:rPr>
          <w:rFonts w:eastAsia="IRNazanin" w:cs="IRNazanin"/>
          <w:color w:val="111111"/>
          <w:sz w:val="28"/>
          <w:szCs w:val="28"/>
          <w:rtl w:val="true"/>
          <w:lang w:bidi="fa-IR"/>
        </w:rPr>
        <w:t>.</w:t>
      </w:r>
    </w:p>
    <w:p>
      <w:pPr>
        <w:pStyle w:val="Heading6"/>
        <w:numPr>
          <w:ilvl w:val="5"/>
          <w:numId w:val="1"/>
        </w:numPr>
        <w:rPr/>
      </w:pPr>
      <w:bookmarkStart w:id="787" w:name="__RefHeading___Toc13996586_1280447820"/>
      <w:bookmarkStart w:id="788" w:name="_Toc311"/>
      <w:bookmarkEnd w:id="787"/>
      <w:r>
        <w:rPr/>
        <w:t>6-3</w:t>
      </w:r>
      <w:r>
        <w:rPr>
          <w:rtl w:val="true"/>
        </w:rPr>
        <w:t xml:space="preserve">. </w:t>
      </w:r>
      <w:r>
        <w:rPr>
          <w:rtl w:val="true"/>
        </w:rPr>
        <w:t>احترام و تواضع</w:t>
      </w:r>
      <w:bookmarkEnd w:id="788"/>
    </w:p>
    <w:p>
      <w:pPr>
        <w:pStyle w:val="BookText"/>
        <w:rPr/>
      </w:pPr>
      <w:r>
        <w:rPr>
          <w:rFonts w:ascii="IRNazanin" w:hAnsi="IRNazanin" w:eastAsia="IRNazanin"/>
          <w:color w:val="111111"/>
          <w:sz w:val="28"/>
          <w:sz w:val="28"/>
          <w:szCs w:val="28"/>
          <w:rtl w:val="true"/>
          <w:lang w:bidi="fa-IR"/>
        </w:rPr>
        <w:t>احترام گذاشتن به دیگران و داشتن حالت تواضع در مقابل،افراد نوعی ارادت قلبی به آنان است و با این منش می توان دیگران را به خود جذب کرد حال اگر تواضع و احترام از جانب روحانی و رهبر معنوی، آن هم با نوجوانان و کودکان که دارای قلبی پاک و جویای صحبت هستند، صورت گیرد، قطعاً موفقیت های چشمگیری به دست خواهد آمد</w:t>
      </w:r>
      <w:r>
        <w:rPr>
          <w:rFonts w:eastAsia="IRNazanin" w:cs="IRNazanin"/>
          <w:color w:val="111111"/>
          <w:sz w:val="28"/>
          <w:szCs w:val="28"/>
          <w:rtl w:val="true"/>
          <w:lang w:bidi="fa-IR"/>
        </w:rPr>
        <w:t>.</w:t>
      </w:r>
    </w:p>
    <w:p>
      <w:pPr>
        <w:pStyle w:val="Heading6"/>
        <w:numPr>
          <w:ilvl w:val="5"/>
          <w:numId w:val="1"/>
        </w:numPr>
        <w:rPr/>
      </w:pPr>
      <w:bookmarkStart w:id="789" w:name="__RefHeading___Toc13996588_1280447820"/>
      <w:bookmarkStart w:id="790" w:name="_Toc312"/>
      <w:bookmarkEnd w:id="789"/>
      <w:r>
        <w:rPr/>
        <w:t>7-3</w:t>
      </w:r>
      <w:r>
        <w:rPr>
          <w:rtl w:val="true"/>
        </w:rPr>
        <w:t xml:space="preserve">. </w:t>
      </w:r>
      <w:r>
        <w:rPr>
          <w:rtl w:val="true"/>
        </w:rPr>
        <w:t>آراستگی ظاهری</w:t>
      </w:r>
      <w:bookmarkEnd w:id="790"/>
    </w:p>
    <w:p>
      <w:pPr>
        <w:pStyle w:val="BookText"/>
        <w:rPr/>
      </w:pPr>
      <w:r>
        <w:rPr>
          <w:rFonts w:ascii="IRNazanin" w:hAnsi="IRNazanin" w:eastAsia="IRNazanin"/>
          <w:color w:val="111111"/>
          <w:sz w:val="28"/>
          <w:sz w:val="28"/>
          <w:szCs w:val="28"/>
          <w:rtl w:val="true"/>
          <w:lang w:bidi="fa-IR"/>
        </w:rPr>
        <w:t>روحانی و رهبر معنوی در اجتماع باید در قالب الگو و نمونه خوبی ها مطرح شود؛ بنابراین امام جماعت باید به بهترین وجه ممکن لباس بپوشد تمیز باشد محاسن مرتب داشته باشد و از عطر استفاده کند؛ شاید یکی از دلایل ضرورت این ویژگی به خاطر آن باشد که نوجوانان به ظاهر خود و دیگران توجه زیادی دارند</w:t>
      </w:r>
      <w:r>
        <w:rPr>
          <w:rFonts w:eastAsia="IRNazanin" w:cs="IRNazanin"/>
          <w:color w:val="111111"/>
          <w:sz w:val="28"/>
          <w:szCs w:val="28"/>
          <w:rtl w:val="true"/>
          <w:lang w:bidi="fa-IR"/>
        </w:rPr>
        <w:t>.</w:t>
      </w:r>
    </w:p>
    <w:p>
      <w:pPr>
        <w:pStyle w:val="Heading6"/>
        <w:numPr>
          <w:ilvl w:val="5"/>
          <w:numId w:val="1"/>
        </w:numPr>
        <w:rPr/>
      </w:pPr>
      <w:bookmarkStart w:id="791" w:name="__RefHeading___Toc13996590_1280447820"/>
      <w:bookmarkStart w:id="792" w:name="_Toc313"/>
      <w:bookmarkEnd w:id="791"/>
      <w:r>
        <w:rPr/>
        <w:t>8-3</w:t>
      </w:r>
      <w:r>
        <w:rPr>
          <w:rtl w:val="true"/>
        </w:rPr>
        <w:t xml:space="preserve">. </w:t>
      </w:r>
      <w:r>
        <w:rPr>
          <w:rtl w:val="true"/>
        </w:rPr>
        <w:t>توانایی جسمی</w:t>
      </w:r>
      <w:bookmarkEnd w:id="792"/>
    </w:p>
    <w:p>
      <w:pPr>
        <w:pStyle w:val="BookText"/>
        <w:rPr/>
      </w:pPr>
      <w:r>
        <w:rPr>
          <w:rFonts w:ascii="IRNazanin" w:hAnsi="IRNazanin" w:eastAsia="IRNazanin"/>
          <w:color w:val="111111"/>
          <w:sz w:val="28"/>
          <w:sz w:val="28"/>
          <w:szCs w:val="28"/>
          <w:rtl w:val="true"/>
          <w:lang w:bidi="fa-IR"/>
        </w:rPr>
        <w:t>در برگزاری نماز جماعت و سخنرانی ها لازم است امام جماعت مسائلی نظیر وقت دیگران و سن حاضران را مراعات کند؛ حال اگر امام جماعت سن بالایی داشته باشد، طبیعتاً نماز طولانی می شود و ممکن است مأمومین نوجوان خسته شوند</w:t>
      </w:r>
      <w:r>
        <w:rPr>
          <w:rFonts w:eastAsia="IRNazanin" w:cs="IRNazanin"/>
          <w:color w:val="111111"/>
          <w:sz w:val="28"/>
          <w:szCs w:val="28"/>
          <w:rtl w:val="true"/>
          <w:lang w:bidi="fa-IR"/>
        </w:rPr>
        <w:t xml:space="preserve">. </w:t>
      </w:r>
      <w:r>
        <w:rPr>
          <w:rStyle w:val="FootnoteAnchor"/>
          <w:rtl w:val="true"/>
        </w:rPr>
        <w:footnoteReference w:id="372"/>
      </w:r>
    </w:p>
    <w:p>
      <w:pPr>
        <w:pStyle w:val="Heading5"/>
        <w:numPr>
          <w:ilvl w:val="4"/>
          <w:numId w:val="1"/>
        </w:numPr>
        <w:rPr/>
      </w:pPr>
      <w:bookmarkStart w:id="793" w:name="__RefHeading___Toc13996592_1280447820"/>
      <w:bookmarkStart w:id="794" w:name="_Toc314"/>
      <w:bookmarkEnd w:id="793"/>
      <w:r>
        <w:rPr/>
        <w:t>4</w:t>
      </w:r>
      <w:r>
        <w:rPr>
          <w:rtl w:val="true"/>
        </w:rPr>
        <w:t xml:space="preserve">. </w:t>
      </w:r>
      <w:r>
        <w:rPr>
          <w:rtl w:val="true"/>
        </w:rPr>
        <w:t>هیئت امنای مسجد</w:t>
      </w:r>
      <w:bookmarkEnd w:id="79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هیئت امنای مسجد در ادای وظایف خویش جدیت داشته باشند و مصمم حرکت کنند، در </w:t>
      </w:r>
      <w:bookmarkStart w:id="795" w:name="pg19042_204754"/>
    </w:p>
    <w:p>
      <w:pPr>
        <w:pStyle w:val="BookText"/>
        <w:rPr/>
      </w:pPr>
      <w:bookmarkEnd w:id="795"/>
      <w:r>
        <w:rPr>
          <w:rFonts w:ascii="IRNazanin" w:hAnsi="IRNazanin" w:eastAsia="IRNazanin"/>
          <w:color w:val="111111"/>
          <w:sz w:val="28"/>
          <w:sz w:val="28"/>
          <w:szCs w:val="28"/>
          <w:rtl w:val="true"/>
          <w:lang w:bidi="fa-IR"/>
        </w:rPr>
        <w:t>امور مسجد اختلال پیش نمی آید، پس وقتی که کودکان و نوجوانان ببینند که امور مسجد دارای نظم خاصی است گرایش بیشتری به مسجد پیدا می کنند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هیئت امنا باید به مسئله نوجوانان اهتمام داشته باشند و باید توجه کنند که اداره امور مساجد نباید به شکل سنتی باشد، یعنی به شکلی که گاهی اوقات مشاهده می شود اکثر کودکان و نوجوانان را به دلیل شلوغ کردن حرف زدن و غیره از مسجد بیرون می کنند، یا نسبت به آنان بدرفتاری می شود چرا که این نوع برخوردها سابقه بدی را در اذهانشان باقی می گذارد</w:t>
      </w:r>
      <w:r>
        <w:rPr>
          <w:rFonts w:eastAsia="IRNazanin" w:cs="IRNazanin"/>
          <w:color w:val="111111"/>
          <w:sz w:val="28"/>
          <w:szCs w:val="28"/>
          <w:rtl w:val="true"/>
          <w:lang w:bidi="fa-IR"/>
        </w:rPr>
        <w:t xml:space="preserve">. </w:t>
      </w:r>
      <w:r>
        <w:rPr>
          <w:rStyle w:val="FootnoteAnchor"/>
          <w:rtl w:val="true"/>
        </w:rPr>
        <w:footnoteReference w:id="374"/>
      </w:r>
    </w:p>
    <w:p>
      <w:pPr>
        <w:pStyle w:val="Heading5"/>
        <w:numPr>
          <w:ilvl w:val="4"/>
          <w:numId w:val="1"/>
        </w:numPr>
        <w:rPr/>
      </w:pPr>
      <w:bookmarkStart w:id="796" w:name="__RefHeading___Toc13996594_1280447820"/>
      <w:bookmarkStart w:id="797" w:name="_Toc315"/>
      <w:bookmarkEnd w:id="796"/>
      <w:r>
        <w:rPr/>
        <w:t>5</w:t>
      </w:r>
      <w:r>
        <w:rPr>
          <w:rtl w:val="true"/>
        </w:rPr>
        <w:t xml:space="preserve">. </w:t>
      </w:r>
      <w:r>
        <w:rPr>
          <w:rtl w:val="true"/>
        </w:rPr>
        <w:t>بهداشت مسجد</w:t>
      </w:r>
      <w:bookmarkEnd w:id="797"/>
    </w:p>
    <w:p>
      <w:pPr>
        <w:pStyle w:val="BookText"/>
        <w:rPr/>
      </w:pPr>
      <w:r>
        <w:rPr>
          <w:rFonts w:ascii="IRNazanin" w:hAnsi="IRNazanin" w:eastAsia="IRNazanin"/>
          <w:color w:val="111111"/>
          <w:sz w:val="28"/>
          <w:sz w:val="28"/>
          <w:szCs w:val="28"/>
          <w:rtl w:val="true"/>
          <w:lang w:bidi="fa-IR"/>
        </w:rPr>
        <w:t>مساجد محل نشر معارف و فرهنگ اسلامی هستند و مأذنه های آن ندای نویدبخش سعادت و پاکیزگی و شعار النظافه من الایمان را سر می دهد پس سزاوار است که نخست خود این مکان ها به این شعار جامعه عمل بپوشانند هرگاه فضای مسجد پاکیزه باشد و موارد آزاردهنده در آن نباشد فضایی به وجود خواهد آمد که شمیم عطر آگین آن انسان را به طرف خود خواهند کشاند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یکی از مأموریت های مهم حضرت ابراهیم و اسماعیل این بود که همیشه مساجد را پاک و مطهر نگاه دارند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وَعَهِدْنَا إِلَى إِبْرَاهِيمَ وَإِسْمَاعِيلَ أَنْ طَهِرَا بَيْتِيَ لِلطَّائِفِينَ وَالْعَاكِفِينَ وَالرُّكَّعِ السُّجُودِ</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ابراهیم و اسماعیل امر کردیم که خانه مرا برای طواف کنندگان و مجاوران و رکوع کنندگان و سجده کنندگان پاک و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مسئولان مسجد در خصوص نظافت منظم مسجد توجه بیشتری را مبذول دارند تا رعایت این مسئله منجر به رغبت بیشتر نوجوانان به مسجد شود</w:t>
      </w:r>
      <w:r>
        <w:rPr>
          <w:rFonts w:eastAsia="IRNazanin" w:cs="IRNazanin"/>
          <w:color w:val="111111"/>
          <w:sz w:val="28"/>
          <w:szCs w:val="28"/>
          <w:rtl w:val="true"/>
          <w:lang w:bidi="fa-IR"/>
        </w:rPr>
        <w:t>.</w:t>
      </w:r>
    </w:p>
    <w:p>
      <w:pPr>
        <w:pStyle w:val="Heading5"/>
        <w:numPr>
          <w:ilvl w:val="4"/>
          <w:numId w:val="1"/>
        </w:numPr>
        <w:rPr/>
      </w:pPr>
      <w:bookmarkStart w:id="798" w:name="__RefHeading___Toc13996596_1280447820"/>
      <w:bookmarkStart w:id="799" w:name="_Toc316"/>
      <w:bookmarkEnd w:id="798"/>
      <w:r>
        <w:rPr/>
        <w:t>6</w:t>
      </w:r>
      <w:r>
        <w:rPr>
          <w:rtl w:val="true"/>
        </w:rPr>
        <w:t xml:space="preserve">. </w:t>
      </w:r>
      <w:r>
        <w:rPr>
          <w:rtl w:val="true"/>
        </w:rPr>
        <w:t>امکانات تفریحی و سرگرمی در کنار مسجد</w:t>
      </w:r>
      <w:r>
        <w:rPr>
          <w:rtl w:val="true"/>
        </w:rPr>
        <w:t>:</w:t>
      </w:r>
      <w:bookmarkEnd w:id="79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ما دامنه تهاجم دشمن به قلمرو اندیشه های دینی گسترش یافته است و دشمنان برای تباه کردن جوامع اسلامی و گمراه نمودن نوجوانان مسلمان از صدها شیوه و ابزار گوناگون بهره می جویند در مقابله با این موج ضدّ فرهنگی و دینی باید تمامی ابزار و امکانات موجود را </w:t>
      </w:r>
      <w:bookmarkStart w:id="800" w:name="pg19042_204756"/>
    </w:p>
    <w:p>
      <w:pPr>
        <w:pStyle w:val="BookText"/>
        <w:rPr/>
      </w:pPr>
      <w:bookmarkEnd w:id="800"/>
      <w:r>
        <w:rPr>
          <w:rFonts w:ascii="IRNazanin" w:hAnsi="IRNazanin" w:eastAsia="IRNazanin"/>
          <w:color w:val="111111"/>
          <w:sz w:val="28"/>
          <w:sz w:val="28"/>
          <w:szCs w:val="28"/>
          <w:rtl w:val="true"/>
          <w:lang w:bidi="fa-IR"/>
        </w:rPr>
        <w:t>به کاربست و یک کار تبلیغی اصولی را از سنگر مساجد پی 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زیربنایی در این زمینه بنا نهادن مؤسسات و مراکز آموزشی فرهنگی در کنار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مراکزی نسل امروز را با مسجد پیوند می دهد و از تکرار افسانه تلخ و غمبار جدایی دین از دانش و نسل جدید جلوگیری می کند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بهتر است در کنار مساجد مکانی برای بازی کودکان قرار داده شود تا به شوق بازی و یا اسباب بازی بیایند و کم کم با مسجد آشنا شوند گرچه به شوق تفریح و بازی می آید ولی کم کم عشق به مسجد پیدا می کنند در این صورت روحیه امید و تعبّد در او زنده شده و از کودکی با معنویت در لباس بازی آشنایی پیدا کرده، بازی و مسجد در کنار هم نقش می بندند</w:t>
      </w:r>
      <w:r>
        <w:rPr>
          <w:rFonts w:eastAsia="IRNazanin" w:cs="IRNazanin"/>
          <w:color w:val="111111"/>
          <w:sz w:val="28"/>
          <w:szCs w:val="28"/>
          <w:rtl w:val="true"/>
          <w:lang w:bidi="fa-IR"/>
        </w:rPr>
        <w:t xml:space="preserve">. </w:t>
      </w:r>
      <w:r>
        <w:rPr>
          <w:rStyle w:val="FootnoteAnchor"/>
          <w:rtl w:val="true"/>
        </w:rPr>
        <w:footnoteReference w:id="378"/>
      </w:r>
    </w:p>
    <w:p>
      <w:pPr>
        <w:pStyle w:val="Heading5"/>
        <w:numPr>
          <w:ilvl w:val="4"/>
          <w:numId w:val="1"/>
        </w:numPr>
        <w:rPr/>
      </w:pPr>
      <w:bookmarkStart w:id="801" w:name="__RefHeading___Toc13996598_1280447820"/>
      <w:bookmarkStart w:id="802" w:name="_Toc317"/>
      <w:bookmarkEnd w:id="801"/>
      <w:r>
        <w:rPr/>
        <w:t>7</w:t>
      </w:r>
      <w:r>
        <w:rPr>
          <w:rtl w:val="true"/>
        </w:rPr>
        <w:t xml:space="preserve">. </w:t>
      </w:r>
      <w:r>
        <w:rPr>
          <w:rtl w:val="true"/>
        </w:rPr>
        <w:t>هدیه و محبّت</w:t>
      </w:r>
      <w:r>
        <w:rPr>
          <w:rtl w:val="true"/>
        </w:rPr>
        <w:t>:</w:t>
      </w:r>
      <w:bookmarkEnd w:id="802"/>
    </w:p>
    <w:p>
      <w:pPr>
        <w:pStyle w:val="BookText"/>
        <w:rPr/>
      </w:pPr>
      <w:r>
        <w:rPr>
          <w:rFonts w:ascii="Amiri" w:hAnsi="Amiri" w:eastAsia="Amiri" w:cs="Amiri"/>
          <w:color w:val="111111"/>
          <w:sz w:val="28"/>
          <w:sz w:val="28"/>
          <w:szCs w:val="28"/>
          <w:rtl w:val="true"/>
          <w:lang w:bidi="ar-SA"/>
        </w:rPr>
        <w:t>رسول خدا صلى الله عليه وسلم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تُورِثُ الْمَوَدَّة</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محبّت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فرزند کوچکم به مسجد و برای نماز جماعت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شیرینی به افراد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پسرم گفت بابا مسجد نمی رویم؟ از آن پس هر وقت او را به مسجد می برم، اگر شیرینی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وقتی بیرون آمدیم حتماً برایش شکلات می خرم تا پیوند مسجد آمدن با برخورداری از یک چیز دوست داشتنی در ذهن او گسسته نشود و علاقه به مسجد و نماز تداوم یابد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اگر در مناسبت های مربوط به اهل بیت علیهم السلام در مسجد مراسمی برپا شود و بعد از آن پذیرایی انجام گیرد باعث گرایش بیشتر کودکان و نوجوانان به مسجد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برای آنان جشن تکلیف گرفته شود و به آن ها شیرینی و عیدی و کادو داده شود یا اعطای مدال و اهدای جوایز و تشویق ها در مسجد برگزار شود خواه ناخواه تأثیر مطلوب خود را خواهد گذاشت؛ و این گره زدن خوشی های زندگی با نماز و مسجد خواهد شد</w:t>
      </w:r>
      <w:r>
        <w:rPr>
          <w:rFonts w:eastAsia="IRNazanin" w:cs="IRNazanin"/>
          <w:color w:val="111111"/>
          <w:sz w:val="28"/>
          <w:szCs w:val="28"/>
          <w:rtl w:val="true"/>
          <w:lang w:bidi="fa-IR"/>
        </w:rPr>
        <w:t xml:space="preserve">. </w:t>
      </w:r>
      <w:r>
        <w:rPr>
          <w:rStyle w:val="FootnoteAnchor"/>
          <w:rtl w:val="true"/>
        </w:rPr>
        <w:footnoteReference w:id="381"/>
      </w:r>
      <w:bookmarkStart w:id="803" w:name="pg19042_204758"/>
    </w:p>
    <w:p>
      <w:pPr>
        <w:pStyle w:val="Heading4"/>
        <w:numPr>
          <w:ilvl w:val="3"/>
          <w:numId w:val="1"/>
        </w:numPr>
        <w:rPr/>
      </w:pPr>
      <w:bookmarkStart w:id="804" w:name="__RefHeading___Toc13996600_1280447820"/>
      <w:bookmarkStart w:id="805" w:name="_Toc318"/>
      <w:bookmarkEnd w:id="803"/>
      <w:bookmarkEnd w:id="804"/>
      <w:r>
        <w:rPr>
          <w:rtl w:val="true"/>
        </w:rPr>
        <w:t>د</w:t>
      </w:r>
      <w:r>
        <w:rPr>
          <w:rtl w:val="true"/>
        </w:rPr>
        <w:t xml:space="preserve">) </w:t>
      </w:r>
      <w:r>
        <w:rPr>
          <w:rtl w:val="true"/>
        </w:rPr>
        <w:t>آثار و فواید گرایش کودکان و نوجوانان به مسجد</w:t>
      </w:r>
      <w:bookmarkEnd w:id="805"/>
    </w:p>
    <w:p>
      <w:pPr>
        <w:pStyle w:val="Heading5"/>
        <w:numPr>
          <w:ilvl w:val="4"/>
          <w:numId w:val="1"/>
        </w:numPr>
        <w:rPr/>
      </w:pPr>
      <w:bookmarkStart w:id="806" w:name="__RefHeading___Toc13996602_1280447820"/>
      <w:bookmarkStart w:id="807" w:name="_Toc319"/>
      <w:bookmarkEnd w:id="806"/>
      <w:r>
        <w:rPr/>
        <w:t>1</w:t>
      </w:r>
      <w:r>
        <w:rPr>
          <w:rtl w:val="true"/>
        </w:rPr>
        <w:t xml:space="preserve">. </w:t>
      </w:r>
      <w:r>
        <w:rPr>
          <w:rtl w:val="true"/>
        </w:rPr>
        <w:t>دین آموزی و تقویت ایمان و اعتقاد</w:t>
      </w:r>
      <w:bookmarkEnd w:id="807"/>
    </w:p>
    <w:p>
      <w:pPr>
        <w:pStyle w:val="BookText"/>
        <w:rPr/>
      </w:pPr>
      <w:r>
        <w:rPr>
          <w:rFonts w:ascii="IRNazanin" w:hAnsi="IRNazanin" w:eastAsia="IRNazanin"/>
          <w:color w:val="111111"/>
          <w:sz w:val="28"/>
          <w:sz w:val="28"/>
          <w:szCs w:val="28"/>
          <w:rtl w:val="true"/>
          <w:lang w:bidi="fa-IR"/>
        </w:rPr>
        <w:t>اگر کودکان و نوجوانان پایه های اعتقادی استوار و تربیت دینی درست نداشته باشند آسیب پذیرترین قشر جامعه در مقابل امواج گناه و فساد اخلاقی و اجتماعی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انقلاب اسلامی نیز برنامه و بودجه زیادی را برای تهاجم فرهنگی اختصاص داده اند و با همه ابزارها و شیوه ها در پی جدا ساختن این قشر جامعه از جریان مقدس اسلام و مسائل توحیدی و اعتقادی هستند چه خوب است که برای صیانت آنان از این آفت ها برنامه ریزی کرد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می توان گفت یکی از این برنامه ها به مسجد بردن آنان است؛ چرا که مسجد در تغذیه فکری، روحی، عاطفی و هدایت آنان در بستر صراط مستقیم و بر اساس قرآن و عترت به عنوان مکان مقدس گام بزرگی را می 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نماز و حضور در مساجد گواه ایمان و اعتقاد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معصومین هست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در نماز جماعت مسجد دلیل و گواه بر نمازخوان بودن آن در بین مردم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و در جای دیگر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رَأَيْتُمُ الرَّجُلَ يَعْتَادُ الْمَسَاجِدَ فَاشْهَدُوا لَهُ بِالْإِيمَانِ</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وآمد مداوم در مسجد شهادت و گواه برایمان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به مسجد رفت و آمد داشته باشد از آموزه ها و صحبت های دیگران استفاده می کند، وقتی که نوجوانی در مسجد برای نماز حاضر شود و بعد از نماز صحبت های امام جماعت را بشنود در ایمان و اعتقاد او اثرات بسیار سازنده ای را می گذارد چرا که امام جماعت در مورد مسائلی چون امامت، ولایت، معاد، قبر و قیامت دنیا و مذمت دنیاگرایی در قالب احادیث و حکایات سخنرانی می کند در روحیه وی اثر گذاشته و باعث تقویت مبانی اعتقادی و ایمان او خواهد شد</w:t>
      </w:r>
      <w:r>
        <w:rPr>
          <w:rFonts w:eastAsia="IRNazanin" w:cs="IRNazanin"/>
          <w:color w:val="111111"/>
          <w:sz w:val="28"/>
          <w:szCs w:val="28"/>
          <w:rtl w:val="true"/>
          <w:lang w:bidi="fa-IR"/>
        </w:rPr>
        <w:t>.</w:t>
      </w:r>
    </w:p>
    <w:p>
      <w:pPr>
        <w:pStyle w:val="Heading5"/>
        <w:numPr>
          <w:ilvl w:val="4"/>
          <w:numId w:val="1"/>
        </w:numPr>
        <w:rPr/>
      </w:pPr>
      <w:bookmarkStart w:id="808" w:name="__RefHeading___Toc13996604_1280447820"/>
      <w:bookmarkStart w:id="809" w:name="_Toc320"/>
      <w:bookmarkEnd w:id="808"/>
      <w:r>
        <w:rPr/>
        <w:t>2</w:t>
      </w:r>
      <w:r>
        <w:rPr>
          <w:rtl w:val="true"/>
        </w:rPr>
        <w:t xml:space="preserve">. </w:t>
      </w:r>
      <w:r>
        <w:rPr>
          <w:rtl w:val="true"/>
        </w:rPr>
        <w:t>تعلیم قرآن و دعا</w:t>
      </w:r>
      <w:bookmarkEnd w:id="80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درمیان همه مباحث و علوم دینی پرداختن به علوم قرآن در مسجد دارای اهمیتی ویژه است زیرا قرآن و مسجد پیوندی خاص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نُصِبَتِ</w:t>
      </w:r>
      <w:bookmarkStart w:id="810" w:name="pg19042_204760"/>
    </w:p>
    <w:p>
      <w:pPr>
        <w:pStyle w:val="BookText"/>
        <w:rPr/>
      </w:pPr>
      <w:bookmarkEnd w:id="810"/>
      <w:r>
        <w:rPr>
          <w:rFonts w:ascii="Amiri" w:hAnsi="Amiri" w:eastAsia="Amiri" w:cs="Amiri"/>
          <w:color w:val="111111"/>
          <w:sz w:val="28"/>
          <w:sz w:val="28"/>
          <w:szCs w:val="28"/>
          <w:rtl w:val="true"/>
          <w:lang w:bidi="ar-SA"/>
        </w:rPr>
        <w:t>المَسَاجِدُ لِلْقُرْآنِ</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الْقُرْآنَ فَلْيُحِبَّ الْمَسَاجِد</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قرآن، مسجد را نیز باید دوست داشته باشد</w:t>
      </w:r>
      <w:r>
        <w:rPr>
          <w:rFonts w:eastAsia="IRNazanin" w:cs="IRNazanin"/>
          <w:color w:val="111111"/>
          <w:sz w:val="28"/>
          <w:szCs w:val="28"/>
          <w:rtl w:val="true"/>
          <w:lang w:bidi="fa-IR"/>
        </w:rPr>
        <w:t>.»</w:t>
      </w:r>
    </w:p>
    <w:p>
      <w:pPr>
        <w:pStyle w:val="Heading5"/>
        <w:numPr>
          <w:ilvl w:val="4"/>
          <w:numId w:val="1"/>
        </w:numPr>
        <w:rPr/>
      </w:pPr>
      <w:bookmarkStart w:id="811" w:name="__RefHeading___Toc13996606_1280447820"/>
      <w:bookmarkStart w:id="812" w:name="_Toc321"/>
      <w:bookmarkEnd w:id="811"/>
      <w:r>
        <w:rPr/>
        <w:t>3</w:t>
      </w:r>
      <w:r>
        <w:rPr>
          <w:rtl w:val="true"/>
        </w:rPr>
        <w:t xml:space="preserve">. </w:t>
      </w:r>
      <w:r>
        <w:rPr>
          <w:rtl w:val="true"/>
        </w:rPr>
        <w:t>پرورش حبّ اهل بیت</w:t>
      </w:r>
      <w:bookmarkEnd w:id="812"/>
    </w:p>
    <w:p>
      <w:pPr>
        <w:pStyle w:val="BookText"/>
        <w:rPr/>
      </w:pPr>
      <w:r>
        <w:rPr>
          <w:rFonts w:ascii="IRNazanin" w:hAnsi="IRNazanin" w:eastAsia="IRNazanin"/>
          <w:color w:val="111111"/>
          <w:sz w:val="28"/>
          <w:sz w:val="28"/>
          <w:szCs w:val="28"/>
          <w:rtl w:val="true"/>
          <w:lang w:bidi="fa-IR"/>
        </w:rPr>
        <w:t>یکی از راه های محبّت اهل بیت در کودکان و نوجوانان پدید آوردن صحنه ها و فضاهایی است که آن ها در شرایط روحی خاصی قرار بگیرند و به تدریج حس درونی آنان بیدار شود و جذب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آنان را به حال خود رها کرد به این سمت و جهت کشیده نشوند و به مجالس دعا و توسل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ترتیبی دهیم که در این فضا قرار گیرند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اردوهای فرهنگی و زیارتی و دیدار از حرم ها، زیارتگاه ها، شرکت در مجالس دینی و دعا و توسل و عزاداری و ملاقات با شخصیت های معنوی برگزار شود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بنا به نظر بنده این امور با حضور آنان در مسجد به دست می آید وقتی که کودک و نوجوان در مسجد حضور پیدا می کنند و در مسجد مجلس عزا و نوحه برپا شود عواطف آنان بر محور اهل بیت علیهم السلام رشد و تعالی می یابد</w:t>
      </w:r>
      <w:r>
        <w:rPr>
          <w:rFonts w:eastAsia="IRNazanin" w:cs="IRNazanin"/>
          <w:color w:val="111111"/>
          <w:sz w:val="28"/>
          <w:szCs w:val="28"/>
          <w:rtl w:val="true"/>
          <w:lang w:bidi="fa-IR"/>
        </w:rPr>
        <w:t>.</w:t>
      </w:r>
    </w:p>
    <w:p>
      <w:pPr>
        <w:pStyle w:val="Heading5"/>
        <w:numPr>
          <w:ilvl w:val="4"/>
          <w:numId w:val="1"/>
        </w:numPr>
        <w:rPr/>
      </w:pPr>
      <w:bookmarkStart w:id="813" w:name="__RefHeading___Toc13996608_1280447820"/>
      <w:bookmarkStart w:id="814" w:name="_Toc322"/>
      <w:bookmarkEnd w:id="813"/>
      <w:r>
        <w:rPr/>
        <w:t>4</w:t>
      </w:r>
      <w:r>
        <w:rPr>
          <w:rtl w:val="true"/>
        </w:rPr>
        <w:t xml:space="preserve">. </w:t>
      </w:r>
      <w:r>
        <w:rPr>
          <w:rtl w:val="true"/>
        </w:rPr>
        <w:t>دوست یابی</w:t>
      </w:r>
      <w:bookmarkEnd w:id="81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یک کودک و نوجوان به مسجد رفت و آمد داشته باشد می تواند دوستان زیادی پیدا کند و از دوست یابی در مراکز سوء و فحشاء و دوستان ناباب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هنگام بر شمردن آثار رفت و آمد و مراوده با این مکان مقدس یکی از فواید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خامُسْتَفَاداً في اللهِ عَزَّوَجَل</w:t>
      </w:r>
      <w:r>
        <w:rPr>
          <w:rFonts w:eastAsia="Amiri" w:cs="Amiri" w:ascii="Amiri" w:hAnsi="Amiri"/>
          <w:color w:val="111111"/>
          <w:sz w:val="28"/>
          <w:szCs w:val="28"/>
          <w:rtl w:val="true"/>
          <w:lang w:bidi="ar-SA"/>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ایمانی که در مسیر خداوند از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فرمایند؛ و نیزاز مضمون حدیث معصوم که می فرمایند افرادی که وارد مساجد می شوند افراد شایسته و اصیل هر قومی هستند می توان استفاده کرد که به یقین همه کس توفیق نخواهد داشت نامش در شمار افراد دعوت شده به مسجد باشد و مسجد جایگاه افراد شایسته و مورد اعتماد است لذا می توان در آنجا دوستان دینی و واقعی خود را پیدا کرد</w:t>
      </w:r>
      <w:r>
        <w:rPr>
          <w:rFonts w:eastAsia="IRNazanin" w:cs="IRNazanin"/>
          <w:color w:val="111111"/>
          <w:sz w:val="28"/>
          <w:szCs w:val="28"/>
          <w:rtl w:val="true"/>
          <w:lang w:bidi="fa-IR"/>
        </w:rPr>
        <w:t xml:space="preserve">. </w:t>
      </w:r>
      <w:r>
        <w:rPr>
          <w:rStyle w:val="FootnoteAnchor"/>
          <w:rtl w:val="true"/>
        </w:rPr>
        <w:footnoteReference w:id="389"/>
      </w:r>
      <w:bookmarkStart w:id="815" w:name="pg19042_204762"/>
    </w:p>
    <w:p>
      <w:pPr>
        <w:pStyle w:val="Heading5"/>
        <w:numPr>
          <w:ilvl w:val="4"/>
          <w:numId w:val="1"/>
        </w:numPr>
        <w:rPr/>
      </w:pPr>
      <w:bookmarkStart w:id="816" w:name="__RefHeading___Toc13996610_1280447820"/>
      <w:bookmarkStart w:id="817" w:name="_Toc323"/>
      <w:bookmarkEnd w:id="815"/>
      <w:bookmarkEnd w:id="816"/>
      <w:r>
        <w:rPr/>
        <w:t>5</w:t>
      </w:r>
      <w:r>
        <w:rPr>
          <w:rtl w:val="true"/>
        </w:rPr>
        <w:t xml:space="preserve">. </w:t>
      </w:r>
      <w:r>
        <w:rPr>
          <w:rtl w:val="true"/>
        </w:rPr>
        <w:t>نظم آموزی</w:t>
      </w:r>
      <w:bookmarkEnd w:id="817"/>
    </w:p>
    <w:p>
      <w:pPr>
        <w:pStyle w:val="BookText"/>
        <w:rPr/>
      </w:pPr>
      <w:r>
        <w:rPr>
          <w:rFonts w:ascii="IRNazanin" w:hAnsi="IRNazanin" w:eastAsia="IRNazanin"/>
          <w:color w:val="111111"/>
          <w:sz w:val="28"/>
          <w:sz w:val="28"/>
          <w:szCs w:val="28"/>
          <w:rtl w:val="true"/>
          <w:lang w:bidi="fa-IR"/>
        </w:rPr>
        <w:t>مسجد در یک جامعه اسلامی جایگاه تجمع منظم و همه روزه مؤمنان حق 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ملکوتی اذان به خودی خود آنان را به مسجد فرا می خواند و جلسه ای منظم از دوستداران معارف اسلامی فراهم می آید بنابراین وقتی که کودکان و نوجوانان به مسجد بیایند و این نظم و هماهنگی اهل مسجد با همدیگر و با امام جماعت را می بینند این را برای خود الگو قرار می دهند و مسئله نظم و یکپارچگی بیشتر برایش تجلّی و بروز پیدا می کند</w:t>
      </w:r>
      <w:r>
        <w:rPr>
          <w:rFonts w:eastAsia="IRNazanin" w:cs="IRNazanin"/>
          <w:color w:val="111111"/>
          <w:sz w:val="28"/>
          <w:szCs w:val="28"/>
          <w:rtl w:val="true"/>
          <w:lang w:bidi="fa-IR"/>
        </w:rPr>
        <w:t xml:space="preserve">. </w:t>
      </w:r>
      <w:r>
        <w:rPr>
          <w:rStyle w:val="FootnoteAnchor"/>
          <w:rtl w:val="true"/>
        </w:rPr>
        <w:footnoteReference w:id="390"/>
      </w:r>
    </w:p>
    <w:p>
      <w:pPr>
        <w:pStyle w:val="Heading5"/>
        <w:numPr>
          <w:ilvl w:val="4"/>
          <w:numId w:val="1"/>
        </w:numPr>
        <w:rPr/>
      </w:pPr>
      <w:bookmarkStart w:id="818" w:name="__RefHeading___Toc13996612_1280447820"/>
      <w:bookmarkStart w:id="819" w:name="_Toc324"/>
      <w:bookmarkEnd w:id="818"/>
      <w:r>
        <w:rPr/>
        <w:t>6</w:t>
      </w:r>
      <w:r>
        <w:rPr>
          <w:rtl w:val="true"/>
        </w:rPr>
        <w:t xml:space="preserve">. </w:t>
      </w:r>
      <w:r>
        <w:rPr>
          <w:rtl w:val="true"/>
        </w:rPr>
        <w:t>ایجاد آرامش روحی و روانی</w:t>
      </w:r>
      <w:r>
        <w:rPr>
          <w:rtl w:val="true"/>
        </w:rPr>
        <w:t>:</w:t>
      </w:r>
      <w:bookmarkEnd w:id="819"/>
    </w:p>
    <w:p>
      <w:pPr>
        <w:pStyle w:val="BookText"/>
        <w:rPr/>
      </w:pPr>
      <w:r>
        <w:rPr>
          <w:rFonts w:ascii="IRNazanin" w:hAnsi="IRNazanin" w:eastAsia="IRNazanin"/>
          <w:color w:val="111111"/>
          <w:sz w:val="28"/>
          <w:sz w:val="28"/>
          <w:szCs w:val="28"/>
          <w:rtl w:val="true"/>
          <w:lang w:bidi="fa-IR"/>
        </w:rPr>
        <w:t>مسجد خانه الهی در گستره زمین و پناهگاه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دل ها با ذکر و یاد خدا آرام گرفته، از تنش های روانی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در سایه آرامش روحی سالم و متعادل می شود بنابراین آرامش روح تندرستی انسان را تضمین می کند و این اطمینان و آرامش که نتیجه ذکر خداست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کسانی هستند که ایمان آورده اند و دل 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تنها با یاد خدا دل ها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مذهب و قداست مکان های مذهبی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کودک و نوجوان امروز به مسجد رفت و آمد داشته باشند تندرستی روحی و روانی آن ها تضمین شده خواهد بود همان طور که حضرت رسول اکرم صلى الله عليه وسلم می فرمایند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الْمَسَاجِدُ بَيْتَهُ ضَمِنَ اللَّهُ لَهُ بِالرَّوْحِ وَالرَّاحَةِ</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مساجد خانه اش باشد خداوند آسایش و آرامش را برای او ضمانت می کند</w:t>
      </w:r>
      <w:r>
        <w:rPr>
          <w:rFonts w:eastAsia="IRNazanin" w:cs="IRNazanin"/>
          <w:color w:val="111111"/>
          <w:sz w:val="28"/>
          <w:szCs w:val="28"/>
          <w:rtl w:val="true"/>
          <w:lang w:bidi="fa-IR"/>
        </w:rPr>
        <w:t>.»</w:t>
      </w:r>
    </w:p>
    <w:p>
      <w:pPr>
        <w:pStyle w:val="Heading5"/>
        <w:numPr>
          <w:ilvl w:val="4"/>
          <w:numId w:val="1"/>
        </w:numPr>
        <w:rPr/>
      </w:pPr>
      <w:bookmarkStart w:id="820" w:name="__RefHeading___Toc13996614_1280447820"/>
      <w:bookmarkStart w:id="821" w:name="_Toc325"/>
      <w:bookmarkEnd w:id="820"/>
      <w:r>
        <w:rPr/>
        <w:t>7</w:t>
      </w:r>
      <w:r>
        <w:rPr>
          <w:rtl w:val="true"/>
        </w:rPr>
        <w:t xml:space="preserve">. </w:t>
      </w:r>
      <w:r>
        <w:rPr>
          <w:rtl w:val="true"/>
        </w:rPr>
        <w:t>پرکردن اوقات فراغت</w:t>
      </w:r>
      <w:bookmarkEnd w:id="82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کودک و نوجوان به مسجد رفت و آمد داشته باشند و در مسجد با برنامه های مختلف پر محتوا و متنوع مشغول شود از این راه ها ارضاء فکری می گردد و هیچ گاه در ذهنش مکانی برای فرهنگ مبتذل غرب باقی نمی ماند</w:t>
      </w:r>
      <w:r>
        <w:rPr>
          <w:rFonts w:eastAsia="IRNazanin" w:cs="IRNazanin"/>
          <w:color w:val="111111"/>
          <w:sz w:val="28"/>
          <w:szCs w:val="28"/>
          <w:rtl w:val="true"/>
          <w:lang w:bidi="fa-IR"/>
        </w:rPr>
        <w:t xml:space="preserve">. </w:t>
      </w:r>
      <w:r>
        <w:rPr>
          <w:rStyle w:val="FootnoteAnchor"/>
          <w:rtl w:val="true"/>
        </w:rPr>
        <w:footnoteReference w:id="393"/>
      </w:r>
      <w:bookmarkStart w:id="822" w:name="pg19042_204765"/>
    </w:p>
    <w:p>
      <w:pPr>
        <w:pStyle w:val="BookText"/>
        <w:rPr/>
      </w:pPr>
      <w:bookmarkEnd w:id="822"/>
      <w:r>
        <w:rPr>
          <w:rFonts w:ascii="IRNazanin" w:hAnsi="IRNazanin" w:eastAsia="IRNazanin"/>
          <w:color w:val="111111"/>
          <w:sz w:val="28"/>
          <w:sz w:val="28"/>
          <w:szCs w:val="28"/>
          <w:rtl w:val="true"/>
          <w:lang w:bidi="fa-IR"/>
        </w:rPr>
        <w:t>برای پر کردن اوقات فراغت آنان خوب است که به مناسبت های مختلف، مسابقه های کتاب خوانی، اردوهای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از طرف مسجد برگزار شود و نوجوانان در این مسابقات و اردوها شرکت کنند این کار باعث می شود که اوقات فراغت آن ها به طور مفید و با معنویت پرشود و آن ها متوجه می شوند که مسجد علاوه بر این که جایگاه عبادت است مکانی برای تفریحات سالم نیز هست</w:t>
      </w:r>
      <w:r>
        <w:rPr>
          <w:rFonts w:eastAsia="IRNazanin" w:cs="IRNazanin"/>
          <w:color w:val="111111"/>
          <w:sz w:val="28"/>
          <w:szCs w:val="28"/>
          <w:rtl w:val="true"/>
          <w:lang w:bidi="fa-IR"/>
        </w:rPr>
        <w:t>.</w:t>
      </w:r>
    </w:p>
    <w:p>
      <w:pPr>
        <w:pStyle w:val="Heading5"/>
        <w:numPr>
          <w:ilvl w:val="4"/>
          <w:numId w:val="1"/>
        </w:numPr>
        <w:rPr/>
      </w:pPr>
      <w:bookmarkStart w:id="823" w:name="__RefHeading___Toc13996616_1280447820"/>
      <w:bookmarkStart w:id="824" w:name="_Toc326"/>
      <w:bookmarkEnd w:id="823"/>
      <w:r>
        <w:rPr/>
        <w:t>8</w:t>
      </w:r>
      <w:r>
        <w:rPr>
          <w:rtl w:val="true"/>
        </w:rPr>
        <w:t xml:space="preserve">. </w:t>
      </w:r>
      <w:r>
        <w:rPr>
          <w:rtl w:val="true"/>
        </w:rPr>
        <w:t>تقویت خلاقیت و مسئولیت پذیری</w:t>
      </w:r>
      <w:bookmarkEnd w:id="824"/>
    </w:p>
    <w:p>
      <w:pPr>
        <w:pStyle w:val="BookText"/>
        <w:rPr/>
      </w:pPr>
      <w:r>
        <w:rPr>
          <w:rFonts w:ascii="IRNazanin" w:hAnsi="IRNazanin" w:eastAsia="IRNazanin"/>
          <w:color w:val="111111"/>
          <w:sz w:val="28"/>
          <w:sz w:val="28"/>
          <w:szCs w:val="28"/>
          <w:rtl w:val="true"/>
          <w:lang w:bidi="fa-IR"/>
        </w:rPr>
        <w:t>امیرمؤمنان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تَسْتَصْغِرَنَ عِنْدَكَ الرَّأْيَ الْخَطِيرَ إِذَا أَتَاكَ بِهِ الرَّجُلُ الْحَقِير</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ارزشمند افراد غیر مهم را کوچک نشمارید با توجه به فرمایش حضرت می توان گفت که چه خوب است برای آموزش مسئولیت پذیری به کودکان و نوجوانان، مسئولیت هایی چون مؤذن و مکبّر بودن بر عهده آنان گذاشته شود و نیز هنگام برگزاری مراسم های مذهبی از جمله اعیاد و ایام شهادت معصومین که مسجد نیاز به تزیین و یا سیاه پوشی دارد از آن ها کمک گرفت، هنگام قرائت قرآن توزیع و جمع کردن این کتب مقدس را بر عهده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تمیزی و نظافت محیط مسجد از آنان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فعالیت های فرهنگی و اجتماعی از تفکرات آن ها بهره گرفت که این باعث شکوفایی استعدادهای نهفته آنان و تقویت نیروی خلاقیت و ابتکار در آن ها و علاقه بیشتر به مسجد و نماز می شود</w:t>
      </w:r>
      <w:r>
        <w:rPr>
          <w:rFonts w:eastAsia="IRNazanin" w:cs="IRNazanin"/>
          <w:color w:val="111111"/>
          <w:sz w:val="28"/>
          <w:szCs w:val="28"/>
          <w:rtl w:val="true"/>
          <w:lang w:bidi="fa-IR"/>
        </w:rPr>
        <w:t>.</w:t>
      </w:r>
    </w:p>
    <w:p>
      <w:pPr>
        <w:pStyle w:val="Heading5"/>
        <w:numPr>
          <w:ilvl w:val="4"/>
          <w:numId w:val="1"/>
        </w:numPr>
        <w:rPr/>
      </w:pPr>
      <w:bookmarkStart w:id="825" w:name="__RefHeading___Toc13996618_1280447820"/>
      <w:bookmarkStart w:id="826" w:name="_Toc327"/>
      <w:bookmarkEnd w:id="825"/>
      <w:r>
        <w:rPr/>
        <w:t>9</w:t>
      </w:r>
      <w:r>
        <w:rPr>
          <w:rtl w:val="true"/>
        </w:rPr>
        <w:t xml:space="preserve">. </w:t>
      </w:r>
      <w:r>
        <w:rPr>
          <w:rtl w:val="true"/>
        </w:rPr>
        <w:t>پرورش روحیه جمع گرایی</w:t>
      </w:r>
      <w:bookmarkEnd w:id="82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تأثیرات مناسب مسجد بر تعلیم و تربیت افرادی که در آن حضور می یابند تقویت و پرورش روح جمع گرایی، انعطاف پذیری نظم پذیری و پیوستن به جمع را می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درون گرایی خود محوری افراطی و بیگانگی از جمع را از کودکان و نوجوانان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وارد مسجد می شوند با افکار گوناگون، اشخاص متفاوت برخورد می کنند این علاوه بر آثار تربیتی و آموزشی روح فردگرایی و خودبینی را در آنان از بین می برد و باعث می شود تنها به منافع شخصی خود فکر نکند و در صورت تزاحم منفعت شخصی و منافع جامعه، مصلحت شخصی را کنار گذاشته و جامعه را از خود بداند</w:t>
      </w:r>
      <w:r>
        <w:rPr>
          <w:rFonts w:eastAsia="IRNazanin" w:cs="IRNazanin"/>
          <w:color w:val="111111"/>
          <w:sz w:val="28"/>
          <w:szCs w:val="28"/>
          <w:rtl w:val="true"/>
          <w:lang w:bidi="fa-IR"/>
        </w:rPr>
        <w:t xml:space="preserve">. </w:t>
      </w:r>
      <w:r>
        <w:rPr>
          <w:rStyle w:val="FootnoteAnchor"/>
          <w:rtl w:val="true"/>
        </w:rPr>
        <w:footnoteReference w:id="395"/>
      </w:r>
      <w:bookmarkStart w:id="827" w:name="pg19042_204767"/>
    </w:p>
    <w:p>
      <w:pPr>
        <w:pStyle w:val="Heading3"/>
        <w:numPr>
          <w:ilvl w:val="2"/>
          <w:numId w:val="1"/>
        </w:numPr>
        <w:rPr/>
      </w:pPr>
      <w:bookmarkStart w:id="828" w:name="__RefHeading___Toc13996620_1280447820"/>
      <w:bookmarkStart w:id="829" w:name="_Toc328"/>
      <w:bookmarkEnd w:id="827"/>
      <w:bookmarkEnd w:id="828"/>
      <w:r>
        <w:rPr>
          <w:rtl w:val="true"/>
        </w:rPr>
        <w:t>نتیجه گیری</w:t>
      </w:r>
      <w:r>
        <w:rPr>
          <w:rtl w:val="true"/>
        </w:rPr>
        <w:t>:</w:t>
      </w:r>
      <w:bookmarkEnd w:id="829"/>
    </w:p>
    <w:p>
      <w:pPr>
        <w:pStyle w:val="BookText"/>
        <w:rPr/>
      </w:pPr>
      <w:r>
        <w:rPr>
          <w:rFonts w:ascii="IRNazanin" w:hAnsi="IRNazanin" w:eastAsia="IRNazanin"/>
          <w:color w:val="111111"/>
          <w:sz w:val="28"/>
          <w:sz w:val="28"/>
          <w:szCs w:val="28"/>
          <w:rtl w:val="true"/>
          <w:lang w:bidi="fa-IR"/>
        </w:rPr>
        <w:t>مسجد مکانی مقدس است که در ابتدا تداعی کننده نماز جماعت و مراسم های دینی و مذهبی می باشد اما اسلام مسجد را پایه گذاری نمود تا افزون بردعا و نیایش و عبادت کانون تعلیم و تربیت و فعالیت های آموزشی و فرهنگی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کارکردهای مهم این نهاد مقدس کاربری آن در خصوص امور تربیتی و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با کارکردهای زیادی که دارد می تواند والدین و تمامی دست اندرکاران تربیت را کمک نموده و راه گشای بسیاری از مشکلات تربیتی آنان به شمار رود و از این طریق می توانند استعدادهای فطری خداجویانه کودکان و نوجوانان خود را بیدار نگه داشته و باعث تقویت باورهای مذهبی و اعتقادی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امام جماعت جوان صبور، مشاور و خلاق برای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خانواده ها جهت تربیت فرزندان بر محور مسجد و نماز جماعت</w:t>
      </w:r>
    </w:p>
    <w:p>
      <w:pPr>
        <w:pStyle w:val="BookText"/>
        <w:rPr/>
      </w:pPr>
      <w:r>
        <w:rPr>
          <w:rFonts w:ascii="IRNazanin" w:hAnsi="IRNazanin" w:eastAsia="IRNazanin"/>
          <w:color w:val="111111"/>
          <w:sz w:val="28"/>
          <w:sz w:val="28"/>
          <w:szCs w:val="28"/>
          <w:rtl w:val="true"/>
          <w:lang w:bidi="fa-IR"/>
        </w:rPr>
        <w:t>تشویق فرزندان با هدایا و جوایز به خاطر شرکت در نماز جماعت و حضور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مسابقات فرهنگی و کتاب خوانی در مساجد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شناساندن آثار نماز و حضور در مسجد به فرزندان و با کمک رسانه های جمعی، گنجاندن چنین مطالبی در کتب درسی توسط آموزش و پرورش</w:t>
      </w:r>
      <w:r>
        <w:rPr>
          <w:rFonts w:eastAsia="IRNazanin" w:cs="IRNazanin"/>
          <w:color w:val="111111"/>
          <w:sz w:val="28"/>
          <w:szCs w:val="28"/>
          <w:rtl w:val="true"/>
          <w:lang w:bidi="fa-IR"/>
        </w:rPr>
        <w:t xml:space="preserve">. </w:t>
      </w:r>
      <w:bookmarkStart w:id="830" w:name="pg19042_204769"/>
    </w:p>
    <w:p>
      <w:pPr>
        <w:pStyle w:val="Heading3"/>
        <w:numPr>
          <w:ilvl w:val="2"/>
          <w:numId w:val="1"/>
        </w:numPr>
        <w:rPr/>
      </w:pPr>
      <w:bookmarkStart w:id="831" w:name="__RefHeading___Toc13996622_1280447820"/>
      <w:bookmarkStart w:id="832" w:name="_Toc329"/>
      <w:bookmarkEnd w:id="830"/>
      <w:bookmarkEnd w:id="831"/>
      <w:r>
        <w:rPr>
          <w:rtl w:val="true"/>
        </w:rPr>
        <w:t>فهرست منابع و مآخذ</w:t>
      </w:r>
      <w:r>
        <w:rPr>
          <w:rtl w:val="true"/>
        </w:rPr>
        <w:t>:</w:t>
      </w:r>
      <w:bookmarkEnd w:id="832"/>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ترجمه حسین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قم،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ابوجعفر محمد بن على، من لا یحضره الفقيه، قم، دفتر انتشارات اسلامی وابسته به جامعه مدرسین حوزه علمیه،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اعرافی، علیرضا، فقه التربيه، قم، پژوهشگاه حوزه و دانشگاه،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فرهنگ بزرگ سخن، تهران، سخن،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پرهیزکار، علی اکبر تشویق و تنبیه کودکان، قم، پیام دبیر،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تصنیف غرر الحکم و دررالکلم، قم، دفتر تبلیغات،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الشيعه، قم، مؤسسه آل البیت علیهم السلام،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سید مصطفی، معارف و معاریف، قم، اسماعیلیان،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علی، جایگاه مساجد در فرهنگ اسلامی، قم، مؤسسه فرهنگی ثقلین،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تفسیر المیزان، سید محمد باقر موسوی همدانی، قم، جامعه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عرشی نیاسر عباس، مسجد گوهر بی همتا، قم، معروف،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عميد حسن فرهنگ عمید تهران، امیرکبیر،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تقی، آیین امامت مسجد، قم، زینی،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رضا، کلیدها و تکنیکهای طلایی تربیت برتر، قم، نسیم حیات،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محمد باقر کمره ای، تهران، دار الكتب الإسلاميه،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الأنوار، بيروت، دار 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عشق برتر، قم، 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 آموزش و پژوهش ستاد اقامه نماز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خانواده، تهران، مؤسسه فرهنگی انتشاراتی ستاد اقامه نماز،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معین، تهران، امیرکبیر،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نوبهار، رحیم، سیمای مسجد، قم، مؤلف،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محمدتقی، مستدرك الوسائل، قم، مؤسسه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تفاسیر نور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الأحاديث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مرکز تحقیقات کامپیوتری علوم اسلامی</w:t>
      </w:r>
      <w:r>
        <w:rPr>
          <w:rFonts w:eastAsia="IRNazanin" w:cs="IRNazanin"/>
          <w:color w:val="111111"/>
          <w:sz w:val="28"/>
          <w:szCs w:val="28"/>
          <w:rtl w:val="true"/>
          <w:lang w:bidi="fa-IR"/>
        </w:rPr>
        <w:t xml:space="preserve">. </w:t>
      </w:r>
      <w:bookmarkStart w:id="833" w:name="pg19042_204773"/>
    </w:p>
    <w:p>
      <w:pPr>
        <w:pStyle w:val="Heading2"/>
        <w:numPr>
          <w:ilvl w:val="1"/>
          <w:numId w:val="1"/>
        </w:numPr>
        <w:rPr/>
      </w:pPr>
      <w:bookmarkStart w:id="834" w:name="__RefHeading___Toc13996624_1280447820"/>
      <w:bookmarkStart w:id="835" w:name="_Toc330"/>
      <w:bookmarkEnd w:id="833"/>
      <w:bookmarkEnd w:id="834"/>
      <w:r>
        <w:rPr>
          <w:rtl w:val="true"/>
        </w:rPr>
        <w:t>وضعیت شناسی رابطه جوانان و مسجد</w:t>
      </w:r>
      <w:r>
        <w:rPr>
          <w:rtl w:val="true"/>
        </w:rPr>
        <w:t>/</w:t>
      </w:r>
      <w:r>
        <w:rPr>
          <w:rtl w:val="true"/>
        </w:rPr>
        <w:t>حمید میرعباسی</w:t>
      </w:r>
      <w:bookmarkEnd w:id="835"/>
    </w:p>
    <w:p>
      <w:pPr>
        <w:pStyle w:val="Heading3"/>
        <w:numPr>
          <w:ilvl w:val="2"/>
          <w:numId w:val="1"/>
        </w:numPr>
        <w:rPr/>
      </w:pPr>
      <w:bookmarkStart w:id="836" w:name="__RefHeading___Toc13996626_1280447820"/>
      <w:bookmarkStart w:id="837" w:name="_Toc331"/>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وضعیت شناسی رابطه جوانان 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میرعباسی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Email:hamidmirabasi@gmail.com</w:t>
      </w:r>
    </w:p>
    <w:p>
      <w:pPr>
        <w:pStyle w:val="Heading3"/>
        <w:numPr>
          <w:ilvl w:val="2"/>
          <w:numId w:val="1"/>
        </w:numPr>
        <w:rPr/>
      </w:pPr>
      <w:bookmarkStart w:id="838" w:name="__RefHeading___Toc13996628_1280447820"/>
      <w:bookmarkStart w:id="839" w:name="_Toc332"/>
      <w:bookmarkEnd w:id="838"/>
      <w:r>
        <w:rPr>
          <w:rtl w:val="true"/>
        </w:rPr>
        <w:t>چکیده</w:t>
      </w:r>
      <w:bookmarkEnd w:id="839"/>
    </w:p>
    <w:p>
      <w:pPr>
        <w:pStyle w:val="BookText"/>
        <w:rPr/>
      </w:pPr>
      <w:r>
        <w:rPr>
          <w:rFonts w:ascii="IRNazanin" w:hAnsi="IRNazanin" w:eastAsia="IRNazanin"/>
          <w:color w:val="111111"/>
          <w:sz w:val="28"/>
          <w:sz w:val="28"/>
          <w:szCs w:val="28"/>
          <w:rtl w:val="true"/>
          <w:lang w:bidi="fa-IR"/>
        </w:rPr>
        <w:t xml:space="preserve">در این نوشتار در پی پاسخ به این سؤال هستیم که در حال حاضر مساجد با چه مسائلی در زمینه جذب جوانان مواجه هستند؟ برای پاسخ به این سؤال با استفاده از روش مطالعه کیفی و رویکرد تحلیل محتوای کیفی و با انجام مصاحبه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و امامان جماعت مساجد شهر تهران، به دو نوع وضعیت در این زمینه برخورد کردیم این دو وضعیت عبارت بودند از رهیافت نیاز محور و رهیافت آسیب محور نتیجه حاصل از این دو رویکرد نشان دهنده این نکته بود که از یک سوما برای انجام فعالیت جامعه پذیری دینی در مساجد نیاز به برنامه و اتاق فکر قوی داریم و از سوی دیگر امروزه مسجد به محلی برای پر کردن خلأهای دیگر نهادهای جامعه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جوانان، رهیافت نیاز محور، رهیافت آسیب محور، روش کیفی</w:t>
      </w:r>
      <w:r>
        <w:rPr>
          <w:rFonts w:eastAsia="IRNazanin" w:cs="IRNazanin"/>
          <w:color w:val="111111"/>
          <w:sz w:val="28"/>
          <w:szCs w:val="28"/>
          <w:rtl w:val="true"/>
          <w:lang w:bidi="fa-IR"/>
        </w:rPr>
        <w:t xml:space="preserve">. </w:t>
      </w:r>
      <w:bookmarkStart w:id="840" w:name="pg19042_204775"/>
    </w:p>
    <w:p>
      <w:pPr>
        <w:pStyle w:val="Heading3"/>
        <w:numPr>
          <w:ilvl w:val="2"/>
          <w:numId w:val="1"/>
        </w:numPr>
        <w:rPr/>
      </w:pPr>
      <w:bookmarkStart w:id="841" w:name="__RefHeading___Toc13996630_1280447820"/>
      <w:bookmarkStart w:id="842" w:name="_Toc333"/>
      <w:bookmarkEnd w:id="840"/>
      <w:bookmarkEnd w:id="841"/>
      <w:r>
        <w:rPr>
          <w:rtl w:val="true"/>
        </w:rPr>
        <w:t>مقدمه</w:t>
      </w:r>
      <w:bookmarkEnd w:id="842"/>
    </w:p>
    <w:p>
      <w:pPr>
        <w:pStyle w:val="BookText"/>
        <w:rPr/>
      </w:pPr>
      <w:r>
        <w:rPr>
          <w:rFonts w:ascii="IRNazanin" w:hAnsi="IRNazanin" w:eastAsia="IRNazanin"/>
          <w:color w:val="111111"/>
          <w:sz w:val="28"/>
          <w:sz w:val="28"/>
          <w:szCs w:val="28"/>
          <w:rtl w:val="true"/>
          <w:lang w:bidi="fa-IR"/>
        </w:rPr>
        <w:t>مسجد از جمله مهمترین و فعال ترین کانون های ارتباطات سنتی در ایران بعد از اسلام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حوزه ارتباطات سنتی و در زمینه فعالیت مسجد می توان کارکردهایی نظیر ترویج و تقویت باورها عقاید عمومی و فرهنگ را از مسجد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مسجد با دیگر نهادهای جامعه در محتوایی است که این نهاد ارائه می دهد محتوا و یا پیامی که در حوزه مسجد انتقال پیدا می کند، متکی است بر مفاهیم دینی و ملازم با جامعه پذیری دینی این کارکرد در سال های پیش از انقلاب اسلامی به شکل واضح بر عهده این نهاد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و با تغییراتی که در سطح جامعه اتفاق افتاد، در کنار این نهاد نهادهای ارتباطات رسانه ای نیز مکفل این امر جامعه پذیری دینی و البته هر سال نیز این روند سمت و سوی تازه ای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ارتباطات رسانه ای و تحول در سطح تکنولوژی در سطح جامعه و تغییر در فرهنگ موجب شده است که امروزه ما با افتی در سطح جذب به مساجد مواجه باشیم و البته این مسئله در سطح جوانان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فرجی و کاظمی،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مقاله به بررسی این امر می پردازد و سعی می کند رهیافت های فعلی جامعه را در مورد جذب و یا عدم جذب جوانان به این نهاد سنتی و مهم را مورد بررسی و ارزیابی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پژوهش کیفی است که در پی یافتن چگونگی ساخت جهان اجتماعی است البته در این ساخت، نقش انسان یا فرهنگ و کنش های انسانی مورد توجه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در این تحقیق بر اساس برنامه پژوهش کیفی از روش تحلیل محتوای کیفی به عنوان روش مرکزی و روش مطالعه اسنادی به عنوان تکمیل کننده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این پژوهش از مصاحبه به عنوان ابزار محوری در زمینه جمع آوری اطلاعات استفاده شده؛ و در کنار آن از روش مشاهده مشارکتی در جهت تکمیل جمع آوری اطلاعات استفاده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مدت غریب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کار میدانی در این تحقیق، تعداد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مردم تهران و امامان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انجام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بر اساس مطالعات صورت گرفته در شهر تهران می توان، دو نگرش کلی را در مورد </w:t>
      </w:r>
      <w:bookmarkStart w:id="843" w:name="pg19042_204777"/>
    </w:p>
    <w:p>
      <w:pPr>
        <w:pStyle w:val="BookText"/>
        <w:rPr/>
      </w:pPr>
      <w:bookmarkEnd w:id="843"/>
      <w:r>
        <w:rPr>
          <w:rFonts w:ascii="IRNazanin" w:hAnsi="IRNazanin" w:eastAsia="IRNazanin"/>
          <w:color w:val="111111"/>
          <w:sz w:val="28"/>
          <w:sz w:val="28"/>
          <w:szCs w:val="28"/>
          <w:rtl w:val="true"/>
          <w:lang w:bidi="fa-IR"/>
        </w:rPr>
        <w:t>دلایل عدم حضور جوانان در مسجد از یکدیگر بازشناسی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رهیافت عبارت هستند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نیاز محور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آسیب محورکه در این مقاله در پی تبین پرسش اصلی بواسطه این دو رهیافت خواهیم بود</w:t>
      </w:r>
      <w:r>
        <w:rPr>
          <w:rFonts w:eastAsia="IRNazanin" w:cs="IRNazanin"/>
          <w:color w:val="111111"/>
          <w:sz w:val="28"/>
          <w:szCs w:val="28"/>
          <w:rtl w:val="true"/>
          <w:lang w:bidi="fa-IR"/>
        </w:rPr>
        <w:t>.</w:t>
      </w:r>
    </w:p>
    <w:p>
      <w:pPr>
        <w:pStyle w:val="Heading3"/>
        <w:numPr>
          <w:ilvl w:val="2"/>
          <w:numId w:val="1"/>
        </w:numPr>
        <w:rPr/>
      </w:pPr>
      <w:bookmarkStart w:id="844" w:name="__RefHeading___Toc13996632_1280447820"/>
      <w:bookmarkStart w:id="845" w:name="_Toc334"/>
      <w:bookmarkEnd w:id="844"/>
      <w:r>
        <w:rPr>
          <w:rtl w:val="true"/>
        </w:rPr>
        <w:t>الف</w:t>
      </w:r>
      <w:r>
        <w:rPr>
          <w:rtl w:val="true"/>
        </w:rPr>
        <w:t xml:space="preserve">: </w:t>
      </w:r>
      <w:r>
        <w:rPr>
          <w:rtl w:val="true"/>
        </w:rPr>
        <w:t>رهیافت نیاز محور</w:t>
      </w:r>
      <w:bookmarkEnd w:id="845"/>
    </w:p>
    <w:p>
      <w:pPr>
        <w:pStyle w:val="Heading4"/>
        <w:numPr>
          <w:ilvl w:val="3"/>
          <w:numId w:val="1"/>
        </w:numPr>
        <w:rPr/>
      </w:pPr>
      <w:bookmarkStart w:id="846" w:name="__RefHeading___Toc13996634_1280447820"/>
      <w:bookmarkStart w:id="847" w:name="_Toc335"/>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 xml:space="preserve">در این رهیافت بحث بر سر این است که امروزه جامعه دچار تحول و دگرگونی شده است و این تحول و دگرگونی می باید در ساخت نهادی مانند مسجد نیز دیده شود؛ و از کسانی که در این رهیافت قرار می گیرند خواستار ایجاد کارکردهای جدیدی در مسجد می باشند که مناسب با تحولات امروزی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ناری ابیانه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زاویه ای درست به این مطلب نگاه کنیم و واضح است که امروزه جامعه ما، در حال گذار است و ساختار تازه ای را به وجود آورده و تجربه می کند؛ از این رو است که برخی از صاحب نظران معتقدند وقتی نهادهای دیگر جامعه کارکردهای خود را به درستی انجام ندهند توجیهی برای ورود که فعالیت های غیردینی با وجهه مذهبی به داخل نهادی مانند مسجد به وجود می آید و به عنوان یک کارکرد جدید در آن تعریف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lang w:bidi="fa-IR"/>
        </w:rPr>
        <w:t>234:1381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کارکردهای تازه ای که به نهاد مسجد در جامعه ما تحمیل می شود به نوعی ناشی از کم کاری باقی نهادهای موجود در جامعه است؛ و مسجد به عنوان یک نهاد اصلی که مورد مراجعه توده مردم می باشد، در این وضعیت کارکردهای غیر دینی را به توجیه دینی،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می توان در دو بخش کلی پیگیری نمود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جانبی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دو خود دارای زیر مجموعه هایی می باشد؛ ولی آن چه که در نگاه اول می توان بدان اشاره کرد این که هر دو نشان از جامعه ای در حال تحول و عدم کارایی نهادهای موجود در آن می باشند</w:t>
      </w:r>
      <w:r>
        <w:rPr>
          <w:rFonts w:eastAsia="IRNazanin" w:cs="IRNazanin"/>
          <w:color w:val="111111"/>
          <w:sz w:val="28"/>
          <w:szCs w:val="28"/>
          <w:rtl w:val="true"/>
          <w:lang w:bidi="fa-IR"/>
        </w:rPr>
        <w:t>.</w:t>
      </w:r>
    </w:p>
    <w:p>
      <w:pPr>
        <w:pStyle w:val="Heading4"/>
        <w:numPr>
          <w:ilvl w:val="3"/>
          <w:numId w:val="1"/>
        </w:numPr>
        <w:rPr/>
      </w:pPr>
      <w:bookmarkStart w:id="848" w:name="__RefHeading___Toc13996636_1280447820"/>
      <w:bookmarkStart w:id="849" w:name="_Toc336"/>
      <w:bookmarkEnd w:id="848"/>
      <w:r>
        <w:rPr/>
        <w:t>1</w:t>
      </w:r>
      <w:r>
        <w:rPr>
          <w:rtl w:val="true"/>
        </w:rPr>
        <w:t xml:space="preserve">. </w:t>
      </w:r>
      <w:r>
        <w:rPr>
          <w:rtl w:val="true"/>
        </w:rPr>
        <w:t>ارتباطات</w:t>
      </w:r>
      <w:bookmarkEnd w:id="849"/>
    </w:p>
    <w:p>
      <w:pPr>
        <w:pStyle w:val="Heading5"/>
        <w:numPr>
          <w:ilvl w:val="4"/>
          <w:numId w:val="1"/>
        </w:numPr>
        <w:rPr/>
      </w:pPr>
      <w:bookmarkStart w:id="850" w:name="__RefHeading___Toc13996638_1280447820"/>
      <w:bookmarkStart w:id="851" w:name="_Toc337"/>
      <w:bookmarkEnd w:id="850"/>
      <w:r>
        <w:rPr>
          <w:rtl w:val="true"/>
        </w:rPr>
        <w:t>اشاره</w:t>
      </w:r>
      <w:bookmarkEnd w:id="85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مقوله هایی که در رهیافت نیاز محور مورد اشاره قرار گرفته است، بحث ارتباطات است که البته این خود به چند بخش تقسیم می شود</w:t>
      </w:r>
      <w:r>
        <w:rPr>
          <w:rFonts w:eastAsia="IRNazanin" w:cs="IRNazanin"/>
          <w:color w:val="111111"/>
          <w:sz w:val="28"/>
          <w:szCs w:val="28"/>
          <w:rtl w:val="true"/>
          <w:lang w:bidi="fa-IR"/>
        </w:rPr>
        <w:t xml:space="preserve">. </w:t>
      </w:r>
      <w:bookmarkStart w:id="852" w:name="pg19042_204779"/>
    </w:p>
    <w:p>
      <w:pPr>
        <w:pStyle w:val="Heading5"/>
        <w:numPr>
          <w:ilvl w:val="4"/>
          <w:numId w:val="1"/>
        </w:numPr>
        <w:rPr/>
      </w:pPr>
      <w:bookmarkStart w:id="853" w:name="__RefHeading___Toc13996640_1280447820"/>
      <w:bookmarkStart w:id="854" w:name="_Toc338"/>
      <w:bookmarkEnd w:id="852"/>
      <w:bookmarkEnd w:id="853"/>
      <w:r>
        <w:rPr/>
        <w:t>1-1</w:t>
      </w:r>
      <w:r>
        <w:rPr>
          <w:rtl w:val="true"/>
        </w:rPr>
        <w:t xml:space="preserve">. </w:t>
      </w:r>
      <w:r>
        <w:rPr>
          <w:rtl w:val="true"/>
        </w:rPr>
        <w:t>ارتباطات میان فردی</w:t>
      </w:r>
      <w:bookmarkEnd w:id="854"/>
    </w:p>
    <w:p>
      <w:pPr>
        <w:pStyle w:val="BookText"/>
        <w:rPr/>
      </w:pPr>
      <w:r>
        <w:rPr>
          <w:rFonts w:ascii="IRNazanin" w:hAnsi="IRNazanin" w:eastAsia="IRNazanin"/>
          <w:color w:val="111111"/>
          <w:sz w:val="28"/>
          <w:sz w:val="28"/>
          <w:szCs w:val="28"/>
          <w:rtl w:val="true"/>
          <w:lang w:bidi="fa-IR"/>
        </w:rPr>
        <w:t xml:space="preserve">در این جا بحث پیرامون نحوه برقراری ارتباط میان افراد مسجدی با جوانان است که طیف گسترده ای از مباحث می باشد؛ </w:t>
      </w:r>
      <w:r>
        <w:rPr>
          <w:rStyle w:val="FootnoteAnchor"/>
          <w:rtl w:val="true"/>
        </w:rPr>
        <w:footnoteReference w:id="397"/>
      </w:r>
      <w:r>
        <w:rPr>
          <w:rFonts w:ascii="IRNazanin" w:hAnsi="IRNazanin" w:eastAsia="IRNazanin"/>
          <w:color w:val="111111"/>
          <w:sz w:val="28"/>
          <w:sz w:val="28"/>
          <w:szCs w:val="28"/>
          <w:rtl w:val="true"/>
          <w:lang w:bidi="fa-IR"/>
        </w:rPr>
        <w:t>در این بخش و بخش های دیگر به صورت منطقی ارائه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ارتباط سخن به میان می آید بحث بر سر این است که چگونه می توان جوانان را به مسجد فراخواند؛ نظر تعدادی از مردم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جوانان</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برای حضور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به منزله دعوت جوانان برای حضور در مسجد است که البته می توان آن را نوعی نوآوری دانست چرا که در گذشته چنین رویکردی در میان مردم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گذشته بچه ها و جوانان به صورت تعبدی در مسجد حاضر می شدند اما می بینیم امروز بخشی از بدنه جامعه خواهان گفتگو با جوانان برای حضور آنان در مسجد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این که این گفتگو و ارتباط بیشتر مؤثر باشد راهکارهای مختلفی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معتقدند با جوانان دوست شود و یا غیر از دوستی با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کردن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تشویق خود دارای ابعادی است در نگاه نخست وقتی جوانی وارد مسجد می شود او را تشویق کنند و این عمل مستمر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جوانان باید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تشویق این یا به صورت خاص از ناحیه افراد تأثیرگذار در مسجد انجام پذیرد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خود امام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کلی رابطه دوستانه با جوانان و تشویق های مستمر ایشان و هم چنین استفاده از افراد تأثیرگذار در این روند از جمله راهکارهای جذب جوانان و از جمله نیازهای فعلی فضای حاکم بر مساجد است که از نقطه نظر مردم و امامان مسجد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دیگری که در حوزه ارتباطات میان فردی مطرح می شود بخش نیازسنجی است کسانی که از زاویه رهیافت نیاز محور به مسجد می نگرند اعتقاد دارند که باید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تقاضاهای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کرد و یا به بیان دیگر در این رهیافت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نیازها و تقاضاها و یا همان درک جوانان در این رهیافت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چند طریق عمل کرد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طرز فکر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بودن به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راه های رسیدن 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کردن با جوانان و اهمیت دادن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در رهیافت نیاز محور، ارتباط، برای فهم نیازهای جوانان از طریق گفتگو است که </w:t>
      </w:r>
      <w:bookmarkStart w:id="855" w:name="pg19042_204781"/>
    </w:p>
    <w:p>
      <w:pPr>
        <w:pStyle w:val="BookText"/>
        <w:rPr/>
      </w:pPr>
      <w:bookmarkEnd w:id="855"/>
      <w:r>
        <w:rPr>
          <w:rFonts w:ascii="IRNazanin" w:hAnsi="IRNazanin" w:eastAsia="IRNazanin"/>
          <w:color w:val="111111"/>
          <w:sz w:val="28"/>
          <w:sz w:val="28"/>
          <w:szCs w:val="28"/>
          <w:rtl w:val="true"/>
          <w:lang w:bidi="fa-IR"/>
        </w:rPr>
        <w:t>برپایه شناخت دیدگاه های جوانان به همراه نزدیک بودن با آنان در قالب روابط دوستانه، مورد نیاز فضای کنونی مسجد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در حوزه روابط میان فردی نتیجه گیری کلی از مباحث ذکر کنیم، باید که بحث و گفتگو از جمله مباحثی است که هم به عنوان مقدمه حضور و همه برای تداوم حضور جوانان مورد نیاز است، در مقدمه حضور جوانان در مسجد گفتگو با وی از دید مصاحبه شوندگان باعث می شود که ایشان به نوعی ارزشمند بودن در وجود خود احساس کنند و این امر به خودی خود موجبات حضور مستمر او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دوم که باعث ادامه حضور جوانان در مسجد می شود، بحث اصلی برسر نیازهای جوانان است به نحوی که این ارتباطات میان فردی موجب می شود که مسئولین و بزرگان مسجد از نیازهای جوانان آگاهی یابند و در پی برآورده کردن این نیازها باشند؛ به بیان دیگر اگر مسجد را یک نهاد مرکزی مهم در جامعه اسلامی بدانیم این نهاد باید نیازهای افراد جامعه را بر اساس تغییر و تحولات زمان فراهم و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و یا نهادی که چنین کارکردی را در جامعه دارد نتواند به این نیازها پاسخ دهد، به طور منطقی می توان نتیجه گرفت که حیات آن در جامعه پایان خواهد یافت و نهادهای دیگری که این نیازها را می توانند برطرف کنند جای او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گفتگو و ارتباطات میان فردی در این رهیافت به عنوان عامل زمینه ساز و عامل تداوم دهنده حضور جوانان شناخته می شود</w:t>
      </w:r>
      <w:r>
        <w:rPr>
          <w:rFonts w:eastAsia="IRNazanin" w:cs="IRNazanin"/>
          <w:color w:val="111111"/>
          <w:sz w:val="28"/>
          <w:szCs w:val="28"/>
          <w:rtl w:val="true"/>
          <w:lang w:bidi="fa-IR"/>
        </w:rPr>
        <w:t>.</w:t>
      </w:r>
    </w:p>
    <w:p>
      <w:pPr>
        <w:pStyle w:val="Heading5"/>
        <w:numPr>
          <w:ilvl w:val="4"/>
          <w:numId w:val="1"/>
        </w:numPr>
        <w:rPr/>
      </w:pPr>
      <w:bookmarkStart w:id="856" w:name="__RefHeading___Toc13996642_1280447820"/>
      <w:bookmarkStart w:id="857" w:name="_Toc339"/>
      <w:bookmarkEnd w:id="856"/>
      <w:r>
        <w:rPr/>
        <w:t>1-2</w:t>
      </w:r>
      <w:r>
        <w:rPr>
          <w:rtl w:val="true"/>
        </w:rPr>
        <w:t xml:space="preserve">. </w:t>
      </w:r>
      <w:r>
        <w:rPr>
          <w:rtl w:val="true"/>
        </w:rPr>
        <w:t>ارتباطات جمعی</w:t>
      </w:r>
      <w:bookmarkEnd w:id="857"/>
    </w:p>
    <w:p>
      <w:pPr>
        <w:pStyle w:val="BookText"/>
        <w:rPr/>
      </w:pPr>
      <w:r>
        <w:rPr>
          <w:rFonts w:ascii="IRNazanin" w:hAnsi="IRNazanin" w:eastAsia="IRNazanin"/>
          <w:color w:val="111111"/>
          <w:sz w:val="28"/>
          <w:sz w:val="28"/>
          <w:szCs w:val="28"/>
          <w:rtl w:val="true"/>
          <w:lang w:bidi="fa-IR"/>
        </w:rPr>
        <w:t>در حوزه ارتباطات جمعی از دید رهیافت نیاز محور بحث اصلی حول محور تبلیغات مطرح می شود و دارای دو ساحت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چیزهایی تبلیغ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این تبلیغات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بحثی که در زیر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چه چیزهایی تبلیغ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برای نماز خواندن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تلقی رهیافت نیاز محور امروزه هم چنان که سازمان ها و نهادهای مختلف برای مسائل مختلف تبلیغ می کنند برای مساجد نماز و حضور جوانان در مساجد نیز نیاز است که </w:t>
      </w:r>
      <w:bookmarkStart w:id="858" w:name="pg19042_204783"/>
    </w:p>
    <w:p>
      <w:pPr>
        <w:pStyle w:val="BookText"/>
        <w:rPr/>
      </w:pPr>
      <w:bookmarkEnd w:id="858"/>
      <w:r>
        <w:rPr>
          <w:rFonts w:ascii="IRNazanin" w:hAnsi="IRNazanin" w:eastAsia="IRNazanin"/>
          <w:color w:val="111111"/>
          <w:sz w:val="28"/>
          <w:sz w:val="28"/>
          <w:szCs w:val="28"/>
          <w:rtl w:val="true"/>
          <w:lang w:bidi="fa-IR"/>
        </w:rPr>
        <w:t>تبلیغات از طرف سازمان ها و وسایل ارتباط جمعی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رهیافت معتقد است که این تبلیغات باید از چند مجاری انجام پذیرد که عبارت هستند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تبلیغ کلامی از طریق دوست و آشنایان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فرهنگ و ارشاد تبلیغ نکند، نمی توان جوانان را به زور به مساجد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این گروه از مصاحبه شوندگان معتقد هستند که جامعه امروز ما بر مبنای تبلیغات دست به جذب می زند و تبلیغات برای مردم امروزه مهم است از این که نیاز است در مورد نماز و حضور جوانان در مساجد نیز تبلیغ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یافته های خاص این نوشتار همین نیاز به انجام تبلیغ در مورد مسجد و نماز است؛ چرا که محقق تصور نمی کرد که در جامعه ما این تلقی باشد که برای رفتن به مسجد و یا نماز خواندن تبلیغات لازم است و البته مهمترین دلیل آن نیز این بود که تبلیغات در جهان معاصر بیشتر جنبه مادی دارد و کمتر دیده به جنبه های انسانی و فرامادی در آن توجه می شود، هر چند که در دهه های پایانی قرن بیستم بحث بازاریابی اجتماعی و تبلیغات اجتماعی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رابرتس و مکوبی، </w:t>
      </w:r>
      <w:r>
        <w:rPr>
          <w:rFonts w:eastAsia="IRNazanin" w:cs="IRNazanin"/>
          <w:color w:val="111111"/>
          <w:sz w:val="28"/>
          <w:szCs w:val="28"/>
          <w:lang w:bidi="fa-IR"/>
        </w:rPr>
        <w:t>158:1378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روی برای محقق این سؤال پیش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و برخی از امامان جماعت مورد مصاحبه خواهان انجام تبلیغات برای مسجد و نماز خواندن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احتمالی برای این سؤال را می توان در نحوه شکل گیری ارتباطات مذهبی در جامعه فعلی مشاهده کرد به صورتی که امروزه رسانه ها و به ویژه تلویزیون با ارائه برنامه های مختلف در حوزه مذهب در ایام مختلف سال این ذهنیت را به وجود آورده اند عامل تبلیغ دین در جامعه ما می باشند، اما مخاطبان در این میان هیچ گونه نشانه خاصی در زمینه تبلیغ نماز و یا مساجد را در این رسانه ها مشاهده نمی کنند به همین دلیل بیان می کنند که همانند بقیه مطالبی که رادیو و تلویزیون در مورد دین ارائه می کنند در زمینه مساجد و نماز نیز به ارائه مطالب و برنامه بپردازند؛ از این رو است که به گمان نویسنده معتقدین به رهیافت نیاز محور معتقدند که باید تبلیغات در زمینه نماز و مساجد شکل گیرد</w:t>
      </w:r>
      <w:r>
        <w:rPr>
          <w:rFonts w:eastAsia="IRNazanin" w:cs="IRNazanin"/>
          <w:color w:val="111111"/>
          <w:sz w:val="28"/>
          <w:szCs w:val="28"/>
          <w:rtl w:val="true"/>
          <w:lang w:bidi="fa-IR"/>
        </w:rPr>
        <w:t>.</w:t>
      </w:r>
    </w:p>
    <w:p>
      <w:pPr>
        <w:pStyle w:val="Heading4"/>
        <w:numPr>
          <w:ilvl w:val="3"/>
          <w:numId w:val="1"/>
        </w:numPr>
        <w:rPr/>
      </w:pPr>
      <w:bookmarkStart w:id="859" w:name="__RefHeading___Toc13996644_1280447820"/>
      <w:bookmarkStart w:id="860" w:name="_Toc340"/>
      <w:bookmarkEnd w:id="859"/>
      <w:r>
        <w:rPr/>
        <w:t>2</w:t>
      </w:r>
      <w:r>
        <w:rPr>
          <w:rtl w:val="true"/>
        </w:rPr>
        <w:t xml:space="preserve">. </w:t>
      </w:r>
      <w:r>
        <w:rPr>
          <w:rtl w:val="true"/>
        </w:rPr>
        <w:t>فعالیت های جانبی</w:t>
      </w:r>
      <w:bookmarkEnd w:id="860"/>
    </w:p>
    <w:p>
      <w:pPr>
        <w:pStyle w:val="Heading5"/>
        <w:numPr>
          <w:ilvl w:val="4"/>
          <w:numId w:val="1"/>
        </w:numPr>
        <w:rPr/>
      </w:pPr>
      <w:bookmarkStart w:id="861" w:name="__RefHeading___Toc13996646_1280447820"/>
      <w:bookmarkStart w:id="862" w:name="_Toc341"/>
      <w:bookmarkEnd w:id="861"/>
      <w:r>
        <w:rPr>
          <w:rtl w:val="true"/>
        </w:rPr>
        <w:t>اشاره</w:t>
      </w:r>
      <w:bookmarkEnd w:id="86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رهیافت نیاز محور بحثی که مطرح است وجود فعالیت های جنبی در مساجد </w:t>
      </w:r>
      <w:bookmarkStart w:id="863" w:name="pg19042_204785"/>
    </w:p>
    <w:p>
      <w:pPr>
        <w:pStyle w:val="BookText"/>
        <w:rPr/>
      </w:pPr>
      <w:bookmarkEnd w:id="863"/>
      <w:r>
        <w:rPr>
          <w:rFonts w:ascii="IRNazanin" w:hAnsi="IRNazanin" w:eastAsia="IRNazanin"/>
          <w:color w:val="111111"/>
          <w:sz w:val="28"/>
          <w:sz w:val="28"/>
          <w:szCs w:val="28"/>
          <w:rtl w:val="true"/>
          <w:lang w:bidi="fa-IR"/>
        </w:rPr>
        <w:t>است، به این معنی که در کنار اقامه نماز جماعت در مساجد نیاز است که برنامه های دیگری از طرف متولیان و امام جماعت در زمینه حضور جوانان در مسجد برگزار شود؛ جوانان بر اساس این دیدگاه مسجد را باید مکانی بدانند که توانایی برآورده شدن نیازهای مربوط به این سن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است که این مقوله خود دو بخش دارد امکانات؛ فعالیت ها</w:t>
      </w:r>
      <w:r>
        <w:rPr>
          <w:rFonts w:eastAsia="IRNazanin" w:cs="IRNazanin"/>
          <w:color w:val="111111"/>
          <w:sz w:val="28"/>
          <w:szCs w:val="28"/>
          <w:rtl w:val="true"/>
          <w:lang w:bidi="fa-IR"/>
        </w:rPr>
        <w:t>.</w:t>
      </w:r>
    </w:p>
    <w:p>
      <w:pPr>
        <w:pStyle w:val="Heading5"/>
        <w:numPr>
          <w:ilvl w:val="4"/>
          <w:numId w:val="1"/>
        </w:numPr>
        <w:rPr/>
      </w:pPr>
      <w:bookmarkStart w:id="864" w:name="__RefHeading___Toc13996648_1280447820"/>
      <w:bookmarkStart w:id="865" w:name="_Toc342"/>
      <w:bookmarkEnd w:id="864"/>
      <w:r>
        <w:rPr/>
        <w:t>2-1</w:t>
      </w:r>
      <w:r>
        <w:rPr>
          <w:rtl w:val="true"/>
        </w:rPr>
        <w:t xml:space="preserve">. </w:t>
      </w:r>
      <w:r>
        <w:rPr>
          <w:rtl w:val="true"/>
        </w:rPr>
        <w:t>امکانات</w:t>
      </w:r>
      <w:bookmarkEnd w:id="865"/>
    </w:p>
    <w:p>
      <w:pPr>
        <w:pStyle w:val="BookText"/>
        <w:rPr/>
      </w:pPr>
      <w:r>
        <w:rPr>
          <w:rFonts w:ascii="IRNazanin" w:hAnsi="IRNazanin" w:eastAsia="IRNazanin"/>
          <w:color w:val="111111"/>
          <w:sz w:val="28"/>
          <w:sz w:val="28"/>
          <w:szCs w:val="28"/>
          <w:rtl w:val="true"/>
          <w:lang w:bidi="fa-IR"/>
        </w:rPr>
        <w:t>در حوزه امکانات، نیاز امروزه مساجد با گذشته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فضاهای ساختمانی در مسجد و یا کنار آن داشتن امکانات روزآمد مانند رایانه و اینترنت و امثال این موارد که البته هر روزه نیز بیشتر می شود؛ دو عامل اصلی است که در این بخش در زمینه حضور جوانان تأثیرگذار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فضاهای ساختمانی مهمترین مسائلی که مطرح می شود در زمینه ساخت سنتی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سنتی مسجد به وضعیتی اشاره دارد که در آن مسجد صرفاً به عنوان محل عبادت شناخته شده است و تمام فضای آن برای این امر اختصاص یافته است به صورتی که شما نمی توانید براساس نیازهای امروزی مسجد، فضایی را در آن بیابید که بتوانید فعالیت های امروزی را در آن سامان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دیگر بحث مالی مساجد نیز در این زمینه مطرح می شود به این معنا که اگر در گذشته مسجد فعالیتش در بخش صرفاً خواندن نماز و برگزاری برخی مراسم ها خلاصه می شد، وضعیت نیاز محور فعلی، مسجد را به مکانی تبدیل کرده است که نیاز است در آن هزینه های بسیار زیادی انجام پذیرد از این رو است که بحث هزینه که در سابق چندان مهم تلقی نمی شد و مورد نظر نبود، امروزه به عنوان یک مسئله بنیادی مطرح می شود و نیاز است که متولیان و امام جماعت توانایی جذب کمک های مردمی و دولتی را علاوه بر توانایی های گذشته خود داشته باشند</w:t>
      </w:r>
      <w:r>
        <w:rPr>
          <w:rFonts w:eastAsia="IRNazanin" w:cs="IRNazanin"/>
          <w:color w:val="111111"/>
          <w:sz w:val="28"/>
          <w:szCs w:val="28"/>
          <w:rtl w:val="true"/>
          <w:lang w:bidi="fa-IR"/>
        </w:rPr>
        <w:t>.</w:t>
      </w:r>
    </w:p>
    <w:p>
      <w:pPr>
        <w:pStyle w:val="Heading5"/>
        <w:numPr>
          <w:ilvl w:val="4"/>
          <w:numId w:val="1"/>
        </w:numPr>
        <w:rPr/>
      </w:pPr>
      <w:bookmarkStart w:id="866" w:name="__RefHeading___Toc13996650_1280447820"/>
      <w:bookmarkStart w:id="867" w:name="_Toc343"/>
      <w:bookmarkEnd w:id="866"/>
      <w:r>
        <w:rPr/>
        <w:t>2-2</w:t>
      </w:r>
      <w:r>
        <w:rPr>
          <w:rtl w:val="true"/>
        </w:rPr>
        <w:t xml:space="preserve">. </w:t>
      </w:r>
      <w:r>
        <w:rPr>
          <w:rtl w:val="true"/>
        </w:rPr>
        <w:t>فعالیت ها</w:t>
      </w:r>
      <w:bookmarkEnd w:id="867"/>
    </w:p>
    <w:p>
      <w:pPr>
        <w:pStyle w:val="Heading6"/>
        <w:numPr>
          <w:ilvl w:val="5"/>
          <w:numId w:val="1"/>
        </w:numPr>
        <w:rPr/>
      </w:pPr>
      <w:bookmarkStart w:id="868" w:name="__RefHeading___Toc13996652_1280447820"/>
      <w:bookmarkStart w:id="869" w:name="_Toc344"/>
      <w:bookmarkEnd w:id="868"/>
      <w:r>
        <w:rPr>
          <w:rtl w:val="true"/>
        </w:rPr>
        <w:t>اشاره</w:t>
      </w:r>
      <w:bookmarkEnd w:id="86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رهیافت نیاز محور معتقد است که برای جذب و یا حضور جوانان نیاز است که در نحوه ارائه برنامه در مسجد تحول ایجاد گردد به صورتی که مسجد به عنوان یک نهاد مورد اعتماد جامعه بتواند نیازهای جوانان را در هنگام حضور بر طرف کند به صورتی که جوانان تمام نیازها را مانند </w:t>
      </w:r>
      <w:bookmarkStart w:id="870" w:name="pg19042_204786"/>
    </w:p>
    <w:p>
      <w:pPr>
        <w:pStyle w:val="BookText"/>
        <w:rPr/>
      </w:pPr>
      <w:bookmarkEnd w:id="870"/>
      <w:r>
        <w:rPr>
          <w:rFonts w:ascii="IRNazanin" w:hAnsi="IRNazanin" w:eastAsia="IRNazanin"/>
          <w:color w:val="111111"/>
          <w:sz w:val="28"/>
          <w:sz w:val="28"/>
          <w:szCs w:val="28"/>
          <w:rtl w:val="true"/>
          <w:lang w:bidi="fa-IR"/>
        </w:rPr>
        <w:t>اینترنت، ورزش، تفریحات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مسجد و یا به واسطه مسجد مرتفع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در این باره چند رهیافت نیاز محور مطرح می شود</w:t>
      </w:r>
      <w:r>
        <w:rPr>
          <w:rFonts w:eastAsia="IRNazanin" w:cs="IRNazanin"/>
          <w:color w:val="111111"/>
          <w:sz w:val="28"/>
          <w:szCs w:val="28"/>
          <w:rtl w:val="true"/>
          <w:lang w:bidi="fa-IR"/>
        </w:rPr>
        <w:t>.</w:t>
      </w:r>
    </w:p>
    <w:p>
      <w:pPr>
        <w:pStyle w:val="Heading6"/>
        <w:numPr>
          <w:ilvl w:val="5"/>
          <w:numId w:val="1"/>
        </w:numPr>
        <w:rPr/>
      </w:pPr>
      <w:bookmarkStart w:id="871" w:name="__RefHeading___Toc13996654_1280447820"/>
      <w:bookmarkStart w:id="872" w:name="_Toc345"/>
      <w:bookmarkEnd w:id="871"/>
      <w:r>
        <w:rPr/>
        <w:t>1-2-2</w:t>
      </w:r>
      <w:r>
        <w:rPr>
          <w:rtl w:val="true"/>
        </w:rPr>
        <w:t xml:space="preserve">. </w:t>
      </w:r>
      <w:r>
        <w:rPr>
          <w:rtl w:val="true"/>
        </w:rPr>
        <w:t>نوع فعالیت ها</w:t>
      </w:r>
      <w:bookmarkEnd w:id="872"/>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فعالیت ها در مساجد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است که در این رهیافت مطرح است فعالیت هایی که مورد نظر این رهیافت است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های شاد و 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های ورزشی کوه 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کلاس ها فوق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فعالیت ها آن چنان که مشخص است تماماً به نیازهایی است که جوانان در جامعه فعلی ما، یا به آن نیاز دارند و یا جامعه متصور است که جوان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تلقی مسجد، محور برآورده شدن تمام نیازهای جامعه است؛ پس مسجد هم باشگاه ورزشی است، هم محلی برای آموزش انواع معارف و مهارت ها و هم محلی برای مطالعه و فعالیت علمی؛ از این رو می توان متصور بود که طیف گسترده ای از فعالیت ها را در بر می گیرد</w:t>
      </w:r>
      <w:r>
        <w:rPr>
          <w:rFonts w:eastAsia="IRNazanin" w:cs="IRNazanin"/>
          <w:color w:val="111111"/>
          <w:sz w:val="28"/>
          <w:szCs w:val="28"/>
          <w:rtl w:val="true"/>
          <w:lang w:bidi="fa-IR"/>
        </w:rPr>
        <w:t>.</w:t>
      </w:r>
    </w:p>
    <w:p>
      <w:pPr>
        <w:pStyle w:val="Heading6"/>
        <w:numPr>
          <w:ilvl w:val="5"/>
          <w:numId w:val="1"/>
        </w:numPr>
        <w:rPr/>
      </w:pPr>
      <w:bookmarkStart w:id="873" w:name="__RefHeading___Toc13996656_1280447820"/>
      <w:bookmarkStart w:id="874" w:name="_Toc346"/>
      <w:bookmarkEnd w:id="873"/>
      <w:r>
        <w:rPr/>
        <w:t>2-2-2</w:t>
      </w:r>
      <w:r>
        <w:rPr>
          <w:rtl w:val="true"/>
        </w:rPr>
        <w:t xml:space="preserve">. </w:t>
      </w:r>
      <w:r>
        <w:rPr>
          <w:rtl w:val="true"/>
        </w:rPr>
        <w:t>نحوه فعالیت ها</w:t>
      </w:r>
      <w:bookmarkEnd w:id="874"/>
    </w:p>
    <w:p>
      <w:pPr>
        <w:pStyle w:val="BookText"/>
        <w:rPr/>
      </w:pPr>
      <w:r>
        <w:rPr>
          <w:rFonts w:ascii="IRNazanin" w:hAnsi="IRNazanin" w:eastAsia="IRNazanin"/>
          <w:color w:val="111111"/>
          <w:sz w:val="28"/>
          <w:sz w:val="28"/>
          <w:szCs w:val="28"/>
          <w:rtl w:val="true"/>
          <w:lang w:bidi="fa-IR"/>
        </w:rPr>
        <w:t xml:space="preserve">در این حوزه رویکرد نیاز محور معتقد است که از یک طرف این فعالیت ها به صورت مجانی باشد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دو شرط بیان کننده ویژگی دوره جوانی است به صورتی که از یک سو نوجوانان و جوانان دارای وضعیت اقتصادی مستقل نیستند و به بیان دیگر تعداد بسیار از جوانان در زمان فعلی هم چنان به خانواده خود به لحاظ اقتصادی و اجتماعی وابسته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بوردیو،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تنوع طلبی نیز از جمله دیگر خصوصیات جوانان است و بیشتر به عنوان یک خصوصیت دوره جوانی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ویژگی رهیافت نیاز محور معتقد است که باید فعالیت های موجود در مسجد با ویژگی های جوانان نیز هم خوانی داشته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تمام بحث ها در زمینه نیاز محور بودن مسجد بر این نکته خلاصه می شود که مسجد را مکانی فراغتی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فراغت در حوزه علوم اجتماعی به نوعی یک مفهوم هویت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در یک تعریف وسیع به تمام فعالیت های که فرد اطلاق می شود که به آن نمی توان عنوان کارداد،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تورکیلدسن،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حتی می توان عبادت و انجام مناسک دینی </w:t>
      </w:r>
    </w:p>
    <w:p>
      <w:pPr>
        <w:pStyle w:val="BookText"/>
        <w:rPr/>
      </w:pPr>
      <w:r>
        <w:rPr>
          <w:rFonts w:ascii="IRNazanin" w:hAnsi="IRNazanin" w:eastAsia="IRNazanin"/>
          <w:color w:val="111111"/>
          <w:sz w:val="28"/>
          <w:sz w:val="28"/>
          <w:szCs w:val="28"/>
          <w:rtl w:val="true"/>
          <w:lang w:bidi="fa-IR"/>
        </w:rPr>
        <w:t xml:space="preserve">را نیز در ردیف فراغت به حساب آورد اما اگر بخواهیم معنای دقیق تری برای آن بیان کنیم می توان به فعالیت های داوطلبانه مشارکتی و جمعی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روجک،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انجام هر نوع فعالیت های دینی و مذهبی را چندان نمی توان با عنوان فراغت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اصلی این است که در جامعه ما مراکزی که افراد بتوانند در آن زمان فراغت خود را با انجام فعالیت های سودمند پرکنند، کم است و یا در بسیار از مواقع دردسترس نیست، از این روی وضعیتی به وجود می آید که در آن از فضاهای غیر فراغتی برای انجام برنامه های فراغتی استفاده می کنند و البته این فکرهم در جامعه به صورت ناخواسته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فضاها، مسجد است اگر کارویژه اصلی مسجد را برگزاری نماز و برنامه های مذهبی در جهت جامعه پذیری دینی بدانیم در این حالت برگزاری کلاس های مختلف فرهنگی، هنری و ورزشی در مسجد را باید چگونه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برای توجیه این مسئله بیان می کنند که مسجد در صدر اسلام جایگاه بسیاری از فعالیت ها بوده است اما به راستی چند درصد از این فعالیت ها در حوزه فراغت افراد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این نگرش وقتی هویدا می شود که بدانیم بسیاری از افراد معتقدند که نیاز است مساجد تبدیل به باشگاه و فرهنگ سرا شود تا جوانان در آن جذب شوند، یا نیاز است در مسجد کافی نت تأسیس کرد و یا کلاس های بازیگری و فیلم سازی برگزار کرد تا جوانان جذب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یعنی مسجد باید محلی برای تأمین تمام نیازهای فرد و به ویژه جوان باشد، شاید در ظاهر این بحث جذاب باشد اما در واقع این نوعی مغالطه است مسجد برای رسیدن به خدا است نه برای تأمین نیازهای مادی و امروزی بشر؛ اگر کارکرد نهایی مسجد جامعه پذیری دینی باشد، آیا با برگزاری این دسته برنامه ها در مساجد می توان به این هدف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فراغتی جامعه ما تعریف نشده است افراد نمی دانند که وقت و زمان فراغت خود را چگونه و در کجا بگذرانند و از این روی مسجد را محلی برای این مسئله انتخاب می کنند، و به همین دلیل است که کارکرد غیر واقعی را ابتدا به مسجد نسبت می دهند و در ادامه با عادی سازی مسئله می بینیم که اساساً تمام فعالیت های مسجد و کارهایی که هیئت امناء، امام جماعت و بقیه در حال انجام هستند همین برنامه ریزی برای پر کردن فراغت است و نه برنامه ریزی در جهت جامعه پذیری دینی افراد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نهادی در جامعه نتواند به کارکردی که از آن انتظار می رود پاسخ دهد لاجرم یا باید </w:t>
      </w:r>
      <w:bookmarkStart w:id="875" w:name="pg19042_204790"/>
    </w:p>
    <w:p>
      <w:pPr>
        <w:pStyle w:val="BookText"/>
        <w:rPr/>
      </w:pPr>
      <w:bookmarkEnd w:id="875"/>
      <w:r>
        <w:rPr>
          <w:rFonts w:ascii="IRNazanin" w:hAnsi="IRNazanin" w:eastAsia="IRNazanin"/>
          <w:color w:val="111111"/>
          <w:sz w:val="28"/>
          <w:sz w:val="28"/>
          <w:szCs w:val="28"/>
          <w:rtl w:val="true"/>
          <w:lang w:bidi="fa-IR"/>
        </w:rPr>
        <w:t>منحل شود و یا باید کارکردهای جدیدی برای خود تعریف نماید، مسجد بنا به نظر نگارنده نمی خواهد نهادی منفعل باشد در آورد از این روی دست به فعالیت هایی می زند که کمتر می توان آن را در حوزه وظایف واقعی و ذاتی آن دانست</w:t>
      </w:r>
      <w:r>
        <w:rPr>
          <w:rFonts w:eastAsia="IRNazanin" w:cs="IRNazanin"/>
          <w:color w:val="111111"/>
          <w:sz w:val="28"/>
          <w:szCs w:val="28"/>
          <w:rtl w:val="true"/>
          <w:lang w:bidi="fa-IR"/>
        </w:rPr>
        <w:t>.</w:t>
      </w:r>
    </w:p>
    <w:p>
      <w:pPr>
        <w:pStyle w:val="Heading3"/>
        <w:numPr>
          <w:ilvl w:val="2"/>
          <w:numId w:val="1"/>
        </w:numPr>
        <w:rPr/>
      </w:pPr>
      <w:bookmarkStart w:id="876" w:name="__RefHeading___Toc13996658_1280447820"/>
      <w:bookmarkStart w:id="877" w:name="_Toc347"/>
      <w:bookmarkEnd w:id="876"/>
      <w:r>
        <w:rPr>
          <w:rtl w:val="true"/>
        </w:rPr>
        <w:t>ب</w:t>
      </w:r>
      <w:r>
        <w:rPr>
          <w:rtl w:val="true"/>
        </w:rPr>
        <w:t xml:space="preserve">) </w:t>
      </w:r>
      <w:r>
        <w:rPr>
          <w:rtl w:val="true"/>
        </w:rPr>
        <w:t>رهیافت آسیبی</w:t>
      </w:r>
      <w:bookmarkEnd w:id="877"/>
    </w:p>
    <w:p>
      <w:pPr>
        <w:pStyle w:val="Heading4"/>
        <w:numPr>
          <w:ilvl w:val="3"/>
          <w:numId w:val="1"/>
        </w:numPr>
        <w:rPr/>
      </w:pPr>
      <w:bookmarkStart w:id="878" w:name="__RefHeading___Toc13996660_1280447820"/>
      <w:bookmarkStart w:id="879" w:name="_Toc348"/>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رهیافت آسیب محور بیان می کند که بخشی از روابط و تعاملاتی که در مساجد رواج دارد و یا به وجود آمده است با واقعیت آن چیزی که باید باشد تفاوت دارد و به نوعی این روابط و تعاملات از صورت حقیقی خود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رهیافت، در ذهن کنشگران نمونه آرمانی از مسجد وجود دارد که فضای فعلی مسجد از آن نمونه آرمانی،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رهیافت معتقد است که مسجد دارای ناکارآمدی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کارکردی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وظایف و مسئولیت هایش شده است به بیان دیگر مسجد از پتانسیلهای مسجد بودن خودش استفاده نمی کند و یا نمی تواند استفاده کند؛ در این رهیافت مقولات مختلفی مطرح می شود که بزرگ ترین آن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فردی؛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ساختاری</w:t>
      </w:r>
    </w:p>
    <w:p>
      <w:pPr>
        <w:pStyle w:val="Heading4"/>
        <w:numPr>
          <w:ilvl w:val="3"/>
          <w:numId w:val="1"/>
        </w:numPr>
        <w:rPr/>
      </w:pPr>
      <w:bookmarkStart w:id="880" w:name="__RefHeading___Toc13996662_1280447820"/>
      <w:bookmarkStart w:id="881" w:name="_Toc349"/>
      <w:bookmarkEnd w:id="880"/>
      <w:r>
        <w:rPr/>
        <w:t>1</w:t>
      </w:r>
      <w:r>
        <w:rPr>
          <w:rtl w:val="true"/>
        </w:rPr>
        <w:t xml:space="preserve">. </w:t>
      </w:r>
      <w:r>
        <w:rPr>
          <w:rtl w:val="true"/>
        </w:rPr>
        <w:t>آسیب های فردی</w:t>
      </w:r>
      <w:bookmarkEnd w:id="881"/>
    </w:p>
    <w:p>
      <w:pPr>
        <w:pStyle w:val="Heading5"/>
        <w:numPr>
          <w:ilvl w:val="4"/>
          <w:numId w:val="1"/>
        </w:numPr>
        <w:rPr/>
      </w:pPr>
      <w:bookmarkStart w:id="882" w:name="__RefHeading___Toc13996664_1280447820"/>
      <w:bookmarkStart w:id="883" w:name="_Toc350"/>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در این مقوله ما با آسیب هایی مواجه هستیم که بر اثر کنش های افراد مختلف در حوزه مسجد به وجود می آید و این آسیب ها را می توان به چهار دسته کلی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ناظر بر رفتار افراد حاضر در مسجد؛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ناظر بر رفتار متولیان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ناظر بر رفتارهای امام جماعت؛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ناظر بر رفتار جوانان</w:t>
      </w:r>
      <w:r>
        <w:rPr>
          <w:rFonts w:eastAsia="IRNazanin" w:cs="IRNazanin"/>
          <w:color w:val="111111"/>
          <w:sz w:val="28"/>
          <w:szCs w:val="28"/>
          <w:rtl w:val="true"/>
          <w:lang w:bidi="fa-IR"/>
        </w:rPr>
        <w:t>.</w:t>
      </w:r>
    </w:p>
    <w:p>
      <w:pPr>
        <w:pStyle w:val="Heading5"/>
        <w:numPr>
          <w:ilvl w:val="4"/>
          <w:numId w:val="1"/>
        </w:numPr>
        <w:rPr/>
      </w:pPr>
      <w:bookmarkStart w:id="884" w:name="__RefHeading___Toc13996666_1280447820"/>
      <w:bookmarkStart w:id="885" w:name="_Toc351"/>
      <w:bookmarkEnd w:id="884"/>
      <w:r>
        <w:rPr/>
        <w:t>1-1</w:t>
      </w:r>
      <w:r>
        <w:rPr>
          <w:rtl w:val="true"/>
        </w:rPr>
        <w:t xml:space="preserve">. </w:t>
      </w:r>
      <w:r>
        <w:rPr>
          <w:rtl w:val="true"/>
        </w:rPr>
        <w:t>آسیب های ناظر بر رفتار حاضرین در مسجد</w:t>
      </w:r>
      <w:bookmarkEnd w:id="88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آسیب های ناظر بر افراد حاضر در مسجد بیشترین بحث در زمینه نوع رفتار افراد مسن و شخصیت های صاحب نفوذ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نوع آسیب براساس ذهنیت دوران گذشته افراد مسن است، به نوعی که افراد سالمند حاضر در مسجد ذهنیت خاصی از خصوصیات افراد شرکت کننده در مسجد دارند و هر کسی را شایسته شرکت در برنامه های مسجد نمی داند و اگر بخواهیم به صورت مصداقی در این زمینه صحبت کنیم می توان گفت هر </w:t>
      </w:r>
    </w:p>
    <w:p>
      <w:pPr>
        <w:pStyle w:val="BookText"/>
        <w:rPr/>
      </w:pPr>
      <w:r>
        <w:rPr>
          <w:rFonts w:ascii="IRNazanin" w:hAnsi="IRNazanin" w:eastAsia="IRNazanin"/>
          <w:color w:val="111111"/>
          <w:sz w:val="28"/>
          <w:sz w:val="28"/>
          <w:szCs w:val="28"/>
          <w:rtl w:val="true"/>
          <w:lang w:bidi="fa-IR"/>
        </w:rPr>
        <w:t>وضعیت ظاهری را مناسب حضور در مسجد نداشته و از این روی رفتارهایی دارند که این رفتارها مانع حضور جوانان می شود؛ به عنوان نمونه می توان به تعصبات بعضی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بزرگ 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گیری های مردم و ایرادها آنان سخن به میان آورد، البته رأس این مسائل مربوط است به مسائلی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 ترها بیشتر به مسجد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ایجاد کننده فضایی در مسجد است که از آن می توان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گذشته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گذشته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 هایی است که این ویژگی ها در رهیافت آسیب محور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تیپ اسپرت دارند را مسلمان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 دهند جوانان با هر شکل و شمایل به مسجد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گذشته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این مسائل محدود نمی شود و تا جایی پیش می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چپ چپ به ما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حرف های ما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است که در این زمینه مصاحبه شوندگان به این نتیجه می 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 قدیمی در مسجد جمع شده اند آن وقت دوست ندارند جوانان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افراد سالمند در مسجد حضور دارند این مسجد به نوعی از لحاظ مکانی نیز خط کشی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اول هر مسجد با خودی ها است جوان ها نمی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کلام به خوبی مشخص است که سالمندان و یا افراد دارای جایگاه خاص در مسجد به عنوان خودی نامیده می شوند و دیگر افراد که در این جا منظور جوانان هستند به عنوان صف اغیار نامیده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براساس همین مسائل است که جوانان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سری دوست ندارند کسی به آن ها امر و نهی کند برای همین به مسجد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فضا تولیدکننده تخاصم میان جوانان و پیران است و بازتولید آن البته عدم حضور و یا کم رنگ شدن حضور 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برخی از مساجد تا جایی پیش می رود که بعضی از امامان جماعت معتقدند بهتر است به طور کلی پیرمردان و یا سالمندان را از حضور در مسجد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مطلب بیان شده نیکو است که در این جا حدیثی از حضرت امیر نقل کنیم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مخصوص خودتان را بر فرزندان تحمیل نکنید، زیرا آنان برای شرایط و اوضاع زمانی غیر از اوضاع و شرایط زمانی که شما زندگی می کنید خلق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w:t>
      </w:r>
      <w:r>
        <w:rPr>
          <w:rFonts w:eastAsia="IRNazanin" w:cs="IRNazanin"/>
          <w:color w:val="111111"/>
          <w:sz w:val="28"/>
          <w:szCs w:val="28"/>
          <w:lang w:bidi="fa-IR"/>
        </w:rPr>
        <w:t>583:1381</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کلام که باید وضعیت هر کس را بر اساس زمان او تحلیل کرد و نه بر اساس </w:t>
      </w:r>
      <w:bookmarkStart w:id="886" w:name="pg19042_204794"/>
    </w:p>
    <w:p>
      <w:pPr>
        <w:pStyle w:val="BookText"/>
        <w:rPr/>
      </w:pPr>
      <w:bookmarkEnd w:id="886"/>
      <w:r>
        <w:rPr>
          <w:rFonts w:ascii="IRNazanin" w:hAnsi="IRNazanin" w:eastAsia="IRNazanin"/>
          <w:color w:val="111111"/>
          <w:sz w:val="28"/>
          <w:sz w:val="28"/>
          <w:szCs w:val="28"/>
          <w:rtl w:val="true"/>
          <w:lang w:bidi="fa-IR"/>
        </w:rPr>
        <w:t>دیدگاهی که فرد از گذشته با خود دارد؛ ممکن است در شصت و یا هفتاد سال پیش نوعی ارشاد و سخن گفتن با جوانان آن زمان در محیط مسجد به صورت خطابهای تند و نگاه های خاصی بوده است اما امروزه این نحوه برخورد در امر آموزش جوابگو نیست تلقی که امروزه افراد از زندگی خود و دیگران دارند با تلقی که نیم قرن پیش داشته اند متفاوت است و نیاز است که دیدگاه افراد سالمند مورد تغییر و تحول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افراد متنفذ و صاحب جایگاه در مسجد معمولاً به عنوان سدی در برابر فعالیت های جوانان هستند به طوری که می توان این سد را از اذان و اقامه گفتن در زمان نماز یومیه در مسجد به عنوان امور جاری مشاهده کرد تا برگزاری مراسم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البته وقتی شدید می شود که مسائل قومی و قبیله ای نیز مزید بر این تفکر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مسجد به مانند جهنمی است که جوانان حداکثر به مانند غلامانِ فرمان بردار خواهند بود و به غیر آن امکانی برای حضور و فعالیت ندارند</w:t>
      </w:r>
      <w:r>
        <w:rPr>
          <w:rFonts w:eastAsia="IRNazanin" w:cs="IRNazanin"/>
          <w:color w:val="111111"/>
          <w:sz w:val="28"/>
          <w:szCs w:val="28"/>
          <w:rtl w:val="true"/>
          <w:lang w:bidi="fa-IR"/>
        </w:rPr>
        <w:t>.</w:t>
      </w:r>
    </w:p>
    <w:p>
      <w:pPr>
        <w:pStyle w:val="Heading5"/>
        <w:numPr>
          <w:ilvl w:val="4"/>
          <w:numId w:val="1"/>
        </w:numPr>
        <w:rPr/>
      </w:pPr>
      <w:bookmarkStart w:id="887" w:name="__RefHeading___Toc13996668_1280447820"/>
      <w:bookmarkStart w:id="888" w:name="_Toc352"/>
      <w:bookmarkEnd w:id="887"/>
      <w:r>
        <w:rPr/>
        <w:t>2-1</w:t>
      </w:r>
      <w:r>
        <w:rPr>
          <w:rtl w:val="true"/>
        </w:rPr>
        <w:t xml:space="preserve">. </w:t>
      </w:r>
      <w:r>
        <w:rPr>
          <w:rtl w:val="true"/>
        </w:rPr>
        <w:t>آسیب های ناظر به رفتار متولیان مساجد</w:t>
      </w:r>
      <w:bookmarkEnd w:id="88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آسیب ها چندان تفاوتی با آسیب هایی که در بخش قبل بیان شد ندارد، همان رفتارها و همان رویکردها معمولاً در مورد متولیان وجود دارد اما تفاوت آن با مورد قبل در این است که سطح تأثیرگذاری آن بیشتر است به صورتی که متولیان مساجد کسانی هستند که امور جاری مسجد و برنامه ریزی های آن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آسیبی در این رویکرد جلوه گر می شود که دو گزاره با هم به صورت مخالف عمل می کنند گزار اول این است که جوانان در هر کاری حرف اول را می زنند جوانان فعال اند در این صورت نیروی اجرای و کسانی که باید یک مسجد را به حرکت درآورند جوانان هستند گزار دوم وجود هیئت امنا است که مسئولیت برنامه ریزی و ارائه بودجه را دارد؛ حال اگر این جوانان به هیئت امنایی در مسجد برخورد کنند که جلوی هرگونه فعالیت آنان را با تفکرات مربوط به چند نسل قبل بگیرند، در این صورت حضور جوانان در مسجد بی معنا می شود و این دسته از هیئت امناها انتظار دارند که جوانان صرفاً در مسجد برای یک نماز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رهیافت آسیب محور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حرف از نماز می زنند که نماز را این طور بخوانند و یا فقط یک نماز جماعت است و به بیان روشن تر حضور جوانان خوب است ولی برای انجام فریضه نماز و یا اگر قرار است که از جوانان در برنامه خاصی در مسجد </w:t>
      </w:r>
      <w:bookmarkStart w:id="889" w:name="pg19042_204796"/>
    </w:p>
    <w:p>
      <w:pPr>
        <w:pStyle w:val="BookText"/>
        <w:rPr/>
      </w:pPr>
      <w:bookmarkEnd w:id="889"/>
      <w:r>
        <w:rPr>
          <w:rFonts w:ascii="IRNazanin" w:hAnsi="IRNazanin" w:eastAsia="IRNazanin"/>
          <w:color w:val="111111"/>
          <w:sz w:val="28"/>
          <w:sz w:val="28"/>
          <w:szCs w:val="28"/>
          <w:rtl w:val="true"/>
          <w:lang w:bidi="fa-IR"/>
        </w:rPr>
        <w:t xml:space="preserve">استفاده شود، به این معنا است که در فعالیت های مناسبتی،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 دهیم و جوانان بدون هیچ چون و چرا باید اجرا کنند؛ در نتیجه این مسائل موجب می شود که وقتی جوانان فضای مسجد را این گونه ببینند از حضور در چنین فضایی یا دوری کنند و یا کمتر حضور داشته باشند</w:t>
      </w:r>
      <w:r>
        <w:rPr>
          <w:rFonts w:eastAsia="IRNazanin" w:cs="IRNazanin"/>
          <w:color w:val="111111"/>
          <w:sz w:val="28"/>
          <w:szCs w:val="28"/>
          <w:rtl w:val="true"/>
          <w:lang w:bidi="fa-IR"/>
        </w:rPr>
        <w:t>.</w:t>
      </w:r>
    </w:p>
    <w:p>
      <w:pPr>
        <w:pStyle w:val="Heading4"/>
        <w:numPr>
          <w:ilvl w:val="3"/>
          <w:numId w:val="1"/>
        </w:numPr>
        <w:rPr/>
      </w:pPr>
      <w:bookmarkStart w:id="890" w:name="__RefHeading___Toc13996670_1280447820"/>
      <w:bookmarkStart w:id="891" w:name="_Toc353"/>
      <w:bookmarkEnd w:id="890"/>
      <w:r>
        <w:rPr/>
        <w:t>3-1</w:t>
      </w:r>
      <w:r>
        <w:rPr>
          <w:rtl w:val="true"/>
        </w:rPr>
        <w:t xml:space="preserve">. </w:t>
      </w:r>
      <w:r>
        <w:rPr>
          <w:rtl w:val="true"/>
        </w:rPr>
        <w:t>آسیب های ناظر به رفتار امام جماعت</w:t>
      </w:r>
      <w:bookmarkEnd w:id="891"/>
    </w:p>
    <w:p>
      <w:pPr>
        <w:pStyle w:val="Heading5"/>
        <w:numPr>
          <w:ilvl w:val="4"/>
          <w:numId w:val="1"/>
        </w:numPr>
        <w:rPr/>
      </w:pPr>
      <w:bookmarkStart w:id="892" w:name="__RefHeading___Toc13996672_1280447820"/>
      <w:bookmarkStart w:id="893" w:name="_Toc354"/>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امام جماعت از شخصیت های محوری مسجد به شمار میرود از این رو انتظاراتی که از او وجود دارد در مورد افراد دیگری در مسجد کمتر متصور است؛ از این رو در این مقوله نگاه به امام جماعت دارای ابعاد مختلف است و اگر یک امام جماعت نتواند این نظرها را برآورده کند عملاً در جهت انجام وظایف خود در مسجد دچار مشکلات گوناگون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هایی که ممکن است برای امام جماعت پیش بیاید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حرف و عملش یکسان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رفتارش درست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 برخورد علما باعث جذب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کارهایی توسط امام جماعت که مردم را از حضور در مسجد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جوان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های روحانیون حرف های سخت نباشد، در غالب طنز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های امام جماعت جذاب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گفتارها می توان این گونه استنباط کرد که در رهیافت آسیب محور، امام جماعت به دو صورت می تواند باعث کاهش حضور افراد در مسجد 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ضعیف و غیر منعطف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مطالب یا انجام کارهایی خارج از ظرفیت مردم حاضر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روابط اجتماعی بیشترین بحث پیرامون یکسان بودن قول و عمل امام جماعت است به صورتی که اگر در این زمینه امام جماعت نتواند برادری خود را به مردم ثابت کند عملاً از جایگاه بالایی نزد مردم برخوردار نخواهد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مخاطب شناسی معمولاً بحث های فرهنگی و شناخت جامعه مورد خطاب، از </w:t>
      </w:r>
      <w:bookmarkStart w:id="894" w:name="pg19042_204797"/>
    </w:p>
    <w:p>
      <w:pPr>
        <w:pStyle w:val="BookText"/>
        <w:rPr/>
      </w:pPr>
      <w:bookmarkEnd w:id="894"/>
      <w:r>
        <w:rPr>
          <w:rFonts w:ascii="IRNazanin" w:hAnsi="IRNazanin" w:eastAsia="IRNazanin"/>
          <w:color w:val="111111"/>
          <w:sz w:val="28"/>
          <w:sz w:val="28"/>
          <w:szCs w:val="28"/>
          <w:rtl w:val="true"/>
          <w:lang w:bidi="fa-IR"/>
        </w:rPr>
        <w:t>مهم ترین عواملی است که موجب می شود فردی به عنوان امام جماعت بتواند تأثیرگذاری لازم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باید با حضور فیزیکی و دوستانه خود در یک منطقه نسبت به میزان بصیرت و بینش دینی مردم آن منطقه آگاهی بیابد و براساس این مسئله سخنان خود را برای همان مردم تنظیم کند و از طرف دیگر رفتار خود را به صورتی در سامان دهد که با عرف مردم آن منطقه در تضاد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کنار این دو بحث اصلی در مورد آسیب شناسی امام جماعت، بحث جوان، بودن امامان جماعت هم یکی از مطالبی است که معمولاً مطرح می شود به این معنا که برای جذب جوانان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مسئولیت امام جماعتی را به عهده بگیرد که خودش نسبت به این گروه سنی شناخت داشته باشد و البته این شناخت وقتی بهتر حاصل می شود که در گروه های سنی نزدیک به جوانان باشد و از وضعیت فعلی جوانان در جامعه چندان بی اطلاع و یا فاقد دانش امروزی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استفاده از رایانه امروزه در نزد اکثریت جوانان در حال گسترش است، اگر امام جماعت در مورد این وسیله و امکاناتی که دارا می باشد فاقد علم و اطلاع باشد در این حالت نمی تواند چندان با جوانان نزدیک،باشد و به نوعی این عدم اطلاع او را از نزدیک شدن به عده ای از این جوانان باز می دارد و در مرحله بعدی این عدم اطلاع در ذهن امام جماعت بینشی خطا ایجاد می کند</w:t>
      </w:r>
      <w:r>
        <w:rPr>
          <w:rFonts w:eastAsia="IRNazanin" w:cs="IRNazanin"/>
          <w:color w:val="111111"/>
          <w:sz w:val="28"/>
          <w:szCs w:val="28"/>
          <w:rtl w:val="true"/>
          <w:lang w:bidi="fa-IR"/>
        </w:rPr>
        <w:t>.</w:t>
      </w:r>
    </w:p>
    <w:p>
      <w:pPr>
        <w:pStyle w:val="Heading5"/>
        <w:numPr>
          <w:ilvl w:val="4"/>
          <w:numId w:val="1"/>
        </w:numPr>
        <w:rPr/>
      </w:pPr>
      <w:bookmarkStart w:id="895" w:name="__RefHeading___Toc13996674_1280447820"/>
      <w:bookmarkStart w:id="896" w:name="_Toc355"/>
      <w:bookmarkEnd w:id="895"/>
      <w:r>
        <w:rPr/>
        <w:t>4-1</w:t>
      </w:r>
      <w:r>
        <w:rPr>
          <w:rtl w:val="true"/>
        </w:rPr>
        <w:t xml:space="preserve">. </w:t>
      </w:r>
      <w:r>
        <w:rPr>
          <w:rtl w:val="true"/>
        </w:rPr>
        <w:t>آسیب های ناظر به رفتار جوانان</w:t>
      </w:r>
      <w:bookmarkEnd w:id="896"/>
    </w:p>
    <w:p>
      <w:pPr>
        <w:pStyle w:val="BookText"/>
        <w:rPr/>
      </w:pPr>
      <w:r>
        <w:rPr>
          <w:rFonts w:ascii="IRNazanin" w:hAnsi="IRNazanin" w:eastAsia="IRNazanin"/>
          <w:color w:val="111111"/>
          <w:sz w:val="28"/>
          <w:sz w:val="28"/>
          <w:szCs w:val="28"/>
          <w:rtl w:val="true"/>
          <w:lang w:bidi="fa-IR"/>
        </w:rPr>
        <w:t xml:space="preserve">در این حوزه بیشتر بحث در سمت و سوی جامعه پذیری دینی جوانان و دیدگاه جوانان نسبت به شناخت و میزان معرفت دینی است از این رو این دیدگاه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بودن مسائل دینی برای جوانان که از آن اطلاع ندارند موجب می شود که آنان کمتر در مسجد حاضر شوند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رهیافت آسیب محور در حوزه معرفت دینی در میان جوانان، از چند ناحیه می تواند به عنوان یک آسیب مورد نظر قرار گیرد در مرحله اول کارهایی که جوانان نمی دانند و انجام می دهند و در مرحله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 منطقی با آنان برخورد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نهایت این که اگر </w:t>
      </w:r>
      <w:bookmarkStart w:id="897" w:name="pg19042_204799"/>
    </w:p>
    <w:p>
      <w:pPr>
        <w:pStyle w:val="BookText"/>
        <w:rPr/>
      </w:pPr>
      <w:bookmarkEnd w:id="897"/>
      <w:r>
        <w:rPr>
          <w:rFonts w:ascii="IRNazanin" w:hAnsi="IRNazanin" w:eastAsia="IRNazanin"/>
          <w:color w:val="111111"/>
          <w:sz w:val="28"/>
          <w:sz w:val="28"/>
          <w:szCs w:val="28"/>
          <w:rtl w:val="true"/>
          <w:lang w:bidi="fa-IR"/>
        </w:rPr>
        <w:t xml:space="preserve">قرار است مسجد به عنوان یک مکان برای جامعه پذیری دینی در جامعه شناخته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غیرمستقیم به جوان آموزش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بسیاری از اوقات این مطلب غیر از واقعیت های جاری است</w:t>
      </w:r>
      <w:r>
        <w:rPr>
          <w:rFonts w:eastAsia="IRNazanin" w:cs="IRNazanin"/>
          <w:color w:val="111111"/>
          <w:sz w:val="28"/>
          <w:szCs w:val="28"/>
          <w:rtl w:val="true"/>
          <w:lang w:bidi="fa-IR"/>
        </w:rPr>
        <w:t>.</w:t>
      </w:r>
    </w:p>
    <w:p>
      <w:pPr>
        <w:pStyle w:val="Heading4"/>
        <w:numPr>
          <w:ilvl w:val="3"/>
          <w:numId w:val="1"/>
        </w:numPr>
        <w:rPr/>
      </w:pPr>
      <w:bookmarkStart w:id="898" w:name="__RefHeading___Toc13996676_1280447820"/>
      <w:bookmarkStart w:id="899" w:name="_Toc356"/>
      <w:bookmarkEnd w:id="898"/>
      <w:r>
        <w:rPr/>
        <w:t>2</w:t>
      </w:r>
      <w:r>
        <w:rPr>
          <w:rtl w:val="true"/>
        </w:rPr>
        <w:t xml:space="preserve">. </w:t>
      </w:r>
      <w:r>
        <w:rPr>
          <w:rtl w:val="true"/>
        </w:rPr>
        <w:t>آسیب های ساختاری</w:t>
      </w:r>
      <w:bookmarkEnd w:id="899"/>
    </w:p>
    <w:p>
      <w:pPr>
        <w:pStyle w:val="Heading5"/>
        <w:numPr>
          <w:ilvl w:val="4"/>
          <w:numId w:val="1"/>
        </w:numPr>
        <w:rPr/>
      </w:pPr>
      <w:bookmarkStart w:id="900" w:name="__RefHeading___Toc13996678_1280447820"/>
      <w:bookmarkStart w:id="901" w:name="_Toc357"/>
      <w:bookmarkEnd w:id="900"/>
      <w:r>
        <w:rPr>
          <w:rtl w:val="true"/>
        </w:rPr>
        <w:t>اشاره</w:t>
      </w:r>
      <w:bookmarkEnd w:id="901"/>
    </w:p>
    <w:p>
      <w:pPr>
        <w:pStyle w:val="BookText"/>
        <w:rPr/>
      </w:pPr>
      <w:r>
        <w:rPr>
          <w:rFonts w:ascii="IRNazanin" w:hAnsi="IRNazanin" w:eastAsia="IRNazanin"/>
          <w:color w:val="111111"/>
          <w:sz w:val="28"/>
          <w:sz w:val="28"/>
          <w:szCs w:val="28"/>
          <w:rtl w:val="true"/>
          <w:lang w:bidi="fa-IR"/>
        </w:rPr>
        <w:t>در این حوزه بحث بیشتر در اطراف ساختار فعلی و موجود جامعه است، در رهیافت آسیب محور این اعتقاد وجود دارد که دلایل عدم حضور جوانان در مسجد می تواند به علت ساختار فعلی جامعه باشد و این ساختار است که جوانان را از حضور در مسجد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مقوله ما با سه بحث کلی رو به رو هستیم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ساختاری خرد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ساختاری میانی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ساختاری کلان؛ که در ادامه به بررسی هر یک به صورت مجزا خواهیم پرداخت</w:t>
      </w:r>
      <w:r>
        <w:rPr>
          <w:rFonts w:eastAsia="IRNazanin" w:cs="IRNazanin"/>
          <w:color w:val="111111"/>
          <w:sz w:val="28"/>
          <w:szCs w:val="28"/>
          <w:rtl w:val="true"/>
          <w:lang w:bidi="fa-IR"/>
        </w:rPr>
        <w:t>.</w:t>
      </w:r>
    </w:p>
    <w:p>
      <w:pPr>
        <w:pStyle w:val="Heading5"/>
        <w:numPr>
          <w:ilvl w:val="4"/>
          <w:numId w:val="1"/>
        </w:numPr>
        <w:rPr/>
      </w:pPr>
      <w:bookmarkStart w:id="902" w:name="__RefHeading___Toc13996680_1280447820"/>
      <w:bookmarkStart w:id="903" w:name="_Toc358"/>
      <w:bookmarkEnd w:id="902"/>
      <w:r>
        <w:rPr/>
        <w:t>1-2</w:t>
      </w:r>
      <w:r>
        <w:rPr>
          <w:rtl w:val="true"/>
        </w:rPr>
        <w:t xml:space="preserve">. </w:t>
      </w:r>
      <w:r>
        <w:rPr>
          <w:rtl w:val="true"/>
        </w:rPr>
        <w:t>آسیب های ساختاری خرد</w:t>
      </w:r>
      <w:bookmarkEnd w:id="9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عمده بحث پیرامون دو مسئله است یکی خانواده و دوم وضعیت دین داری؛ در حوزه بحث خانواده رهیافت آسیب محور معتقد است بزرگ ترین مشکل که وجود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مذهبی است که در خانواده های این جوانان هست و این مسئله از چند عامل نشأت می گیرد که به طور کلی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خانواده تشویق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پدر و مادر مسجد نیایند جوانان هم مسجد نمی آیند تربیت مذهبی که در خانواده های این جوانان هست؛ این سه مورد بیان کننده این مطلب است که اگر خانواده ای به مسجد رفت و آمد نداشته باشد، و اگر تربیت دینی در خانه درست انجام نپذیرفته باشد و البته در نهایت رفتن نوجوان و جوان به مسجد با تشویق همراه نباشد در آن صورت آمدن جوان به مسجد بسیار نامحتمل می شود؛ در نهایت می توان دلایل مسائل بالا را در این دانست که چون خانواده های ما نسبت به تربیت دینی فرزندان خود نسبت به گذشته احساس مسئولیت نمی کنند، و از طرف دیگر خود نیز چندان رابطه ای با مسجد ندارند موجب می شود که عملاً جوانان ما که از بطن طفولیت با این مکان بیگانه هستند در دوران نوجوانی و جوانی نیز با این مکان بیگانه بمانند؛ در مجموع بر اساس این نظر چون ارتباط از ابتدا برقرار نبوده در ادامه نیز اغلب برقرار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خانواده هایی هم معتقد هستند که باید از اجبار و زور برای رفتن نوجوانان و جوانان به مسجد استفاده کرد که البته این مورد هم در دیدگاه آسیب محور یک آسیب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این دیدگاه معتقد است که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خود از روی اختیار به مسجد برود، این که خانواده چگونه می تواند فرایند جامعه پذیری دینی را به انجام برساند نکته اصلی و مرکزی این حوزه است چرا که اگر خانواده در بحث جامعه پذیری دینی توان لازم را نداشته باشد نمی توان انتظار خاص از جامعه و نهادهای آموزشی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سطح خرد ساختاری بحث دیگری که مطرح می شود و بی ارتباط هم با مبحث اول نیست سطح دین داری و وضعیت جامعه پذیری دینی در جامعه است رهیافت آسیب محور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همه دین گریز هستند و شدند؛ البته این سخن را نمی توان به صورت عام برای همه فراگیر و صددرصد دانست اما بر اساس یافته های تحقیقات مختلف در مورد دین و دین داری مردم در ایران این گونه می توان متصور بود که سطح انجام مناسک به صورت فردی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چندان تفاوتی نکرده است ولی در حوزه مناسک جمعی و به ویژه در زمینه نماز جماعت و حضور در مساجد در حال حاضر با یک روند نزولی مواجه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فرجی و کاظمی،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دیگر اگر بخواهیم مفهوم دین گریزی را به درستی و براساس شواهد تحلیل کنیم باید این نکته را بیان داشت که در جامعه ما سطح عمل به مناسک دینی به صورت انفرادی مانند گذشته است و در میان اغلب افراد جامعه ما رواج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معنای این است که مناسک و در این جابه ویژه نماز بیشتر به صورت انفرادی انجام می گیرد و کمتر شما با آن از زاویه جمعی مواجه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طرف دیگر مناسک جمعی با اقبال کمتر و در حدود حداکثر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جامعه مواجه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آروین،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البته عده ای هم بیان می کنند که دین داری در سطح جامعه کاهش یافته است و یا مردم دین گریز شده اند و البته صحیح این کلام این است که بگوییم مردم در سطح مناسک جمعی دارای نوعی بی تفاوتی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این مسئله در میان جوانان با تحلیل های مختلفی مواجه است برخی معتقدند که باید از نوعی بی شکلی دینی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ارمکی و غیاثوند،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به نوعی این وضعیت را می توان سکولار شدن نام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زاده،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خسرو خاور، </w:t>
      </w:r>
      <w:r>
        <w:rPr>
          <w:rFonts w:eastAsia="IRNazanin" w:cs="IRNazanin"/>
          <w:color w:val="111111"/>
          <w:sz w:val="28"/>
          <w:szCs w:val="28"/>
          <w:lang w:bidi="fa-IR"/>
        </w:rPr>
        <w:t>2007</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چه عنوانی می توان به این گونه وضعیت دینداری در میان جوانان داد می تواند سالیان متمادی محل نزاع و اختلاف باشد ولی آنچه که مهم است این است که جوانان امروزه </w:t>
      </w:r>
      <w:bookmarkStart w:id="904" w:name="pg19042_204803"/>
    </w:p>
    <w:p>
      <w:pPr>
        <w:pStyle w:val="BookText"/>
        <w:rPr/>
      </w:pPr>
      <w:bookmarkEnd w:id="904"/>
      <w:r>
        <w:rPr>
          <w:rFonts w:ascii="IRNazanin" w:hAnsi="IRNazanin" w:eastAsia="IRNazanin"/>
          <w:color w:val="111111"/>
          <w:sz w:val="28"/>
          <w:sz w:val="28"/>
          <w:szCs w:val="28"/>
          <w:rtl w:val="true"/>
          <w:lang w:bidi="fa-IR"/>
        </w:rPr>
        <w:t>بسیار کمتر از سابق در مناسک جمعی حضور می یابند</w:t>
      </w:r>
      <w:r>
        <w:rPr>
          <w:rFonts w:eastAsia="IRNazanin" w:cs="IRNazanin"/>
          <w:color w:val="111111"/>
          <w:sz w:val="28"/>
          <w:szCs w:val="28"/>
          <w:rtl w:val="true"/>
          <w:lang w:bidi="fa-IR"/>
        </w:rPr>
        <w:t>.</w:t>
      </w:r>
    </w:p>
    <w:p>
      <w:pPr>
        <w:pStyle w:val="Heading5"/>
        <w:numPr>
          <w:ilvl w:val="4"/>
          <w:numId w:val="1"/>
        </w:numPr>
        <w:rPr/>
      </w:pPr>
      <w:bookmarkStart w:id="905" w:name="__RefHeading___Toc13996682_1280447820"/>
      <w:bookmarkStart w:id="906" w:name="_Toc359"/>
      <w:bookmarkEnd w:id="905"/>
      <w:r>
        <w:rPr/>
        <w:t>2-2</w:t>
      </w:r>
      <w:r>
        <w:rPr>
          <w:rtl w:val="true"/>
        </w:rPr>
        <w:t xml:space="preserve">. </w:t>
      </w:r>
      <w:r>
        <w:rPr>
          <w:rtl w:val="true"/>
        </w:rPr>
        <w:t>آسیب های ساختاری میانی</w:t>
      </w:r>
      <w:bookmarkEnd w:id="906"/>
    </w:p>
    <w:p>
      <w:pPr>
        <w:pStyle w:val="BookText"/>
        <w:rPr/>
      </w:pPr>
      <w:r>
        <w:rPr>
          <w:rFonts w:ascii="IRNazanin" w:hAnsi="IRNazanin" w:eastAsia="IRNazanin"/>
          <w:color w:val="111111"/>
          <w:sz w:val="28"/>
          <w:sz w:val="28"/>
          <w:szCs w:val="28"/>
          <w:rtl w:val="true"/>
          <w:lang w:bidi="fa-IR"/>
        </w:rPr>
        <w:t>آسیب های ساختاری میانی آسیب هایی است که مربوط به فضای مسجد می شود و به نوعی این فضا برای افراد مختلف اعم از بزرگ سالان و یا جوانان غیر قابل تحمل می گردد، این بخش خود به دو حوزه سخت افزاری و نرم افزاری تقسیم می گردد در حوزه سخت افزاری می توان از نظافت مسجد چه تمیز بودن محیط و چه رعایت بهداشت در زمینه تمیز بودن فرش ها، موکت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مشکل در سیستم صوتی وجود نور کافی و مناسب در مسجد، وسایل برودتی و گرم کننده وجود وضوخانه مجهز و قابل استفاده برای تمام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می تواند در امر جذب و یا دفع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نرم افزاری بحث بر سر تعامل و یا عدم تعامل نیروهای انسانی موجود در مسجد می باشد که به نوعی مسجد بر اساس این همکاری و مشارکت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 پیش می آید که این همکاری ها و یا مشارکت ها چندان در فضای مسجد قابل رویت نیست و بیشتر اختلاف و نزاع میان افراد وجود دارد در رهیافت آسیب محوراین مسئله به دو صورت مورد بحث قرار گرفته است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برنامه ریزی دارد و یک نفر نمی تواند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در برنامه های مسجد با هم هماهنگ باشند؛ به بیان کلی از یک سو آسیب در سطح نیروی انسانی است که ناشی از عدم فعالیت همه نیروهای مسجد است به نحوی که همه فعالیت ها و برنامه ریزی ها بر عهده یک فرد خاص می باشد و از طرف دیگر نهادهای تصمیم گیر مساجد در امر برنامه ریزی با یکدیگر چالش داشته به نحوی که میان هیئت امناء و امام جماعت بسیج و امام جماعت، هیئت امناء و بسیج، برسرانجام فعالیت مسجد اختلاف نظر وجود دارد و هم چنین عدم وجود برنامه سالیانه برای مسجد و عدم وجود روح همکاری و تعامل میان نمازگزاران و مسئولین و متولیان مسجد از جمله مواردی است که معمولاً آسیب ایجاد می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حوزه آسیب های ساختاری میانی دو بحث کلی را می توان بیان کردیکی وضعیت ظاهری و امکانات مورد نیاز در مسجد و دیگری وضعیت چگونگی تعامل و برنامه ریزی مسئولان مسجد</w:t>
      </w:r>
      <w:r>
        <w:rPr>
          <w:rFonts w:eastAsia="IRNazanin" w:cs="IRNazanin"/>
          <w:color w:val="111111"/>
          <w:sz w:val="28"/>
          <w:szCs w:val="28"/>
          <w:rtl w:val="true"/>
          <w:lang w:bidi="fa-IR"/>
        </w:rPr>
        <w:t xml:space="preserve">. </w:t>
      </w:r>
      <w:bookmarkStart w:id="907" w:name="pg19042_204804"/>
    </w:p>
    <w:p>
      <w:pPr>
        <w:pStyle w:val="Heading5"/>
        <w:numPr>
          <w:ilvl w:val="4"/>
          <w:numId w:val="1"/>
        </w:numPr>
        <w:rPr/>
      </w:pPr>
      <w:bookmarkStart w:id="908" w:name="__RefHeading___Toc13996684_1280447820"/>
      <w:bookmarkStart w:id="909" w:name="_Toc360"/>
      <w:bookmarkEnd w:id="907"/>
      <w:bookmarkEnd w:id="908"/>
      <w:r>
        <w:rPr/>
        <w:t>3-2</w:t>
      </w:r>
      <w:r>
        <w:rPr>
          <w:rtl w:val="true"/>
        </w:rPr>
        <w:t xml:space="preserve">. </w:t>
      </w:r>
      <w:r>
        <w:rPr>
          <w:rtl w:val="true"/>
        </w:rPr>
        <w:t>آسیب های ساختاری کلان</w:t>
      </w:r>
      <w:bookmarkEnd w:id="909"/>
    </w:p>
    <w:p>
      <w:pPr>
        <w:pStyle w:val="Heading6"/>
        <w:numPr>
          <w:ilvl w:val="5"/>
          <w:numId w:val="1"/>
        </w:numPr>
        <w:rPr/>
      </w:pPr>
      <w:bookmarkStart w:id="910" w:name="__RefHeading___Toc13996686_1280447820"/>
      <w:bookmarkStart w:id="911" w:name="_Toc361"/>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در این حوزه رهیافت آسیبی دو بحث کلی ارائه می شود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نمایان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مدیریتی کلان</w:t>
      </w:r>
      <w:r>
        <w:rPr>
          <w:rFonts w:eastAsia="IRNazanin" w:cs="IRNazanin"/>
          <w:color w:val="111111"/>
          <w:sz w:val="28"/>
          <w:szCs w:val="28"/>
          <w:rtl w:val="true"/>
          <w:lang w:bidi="fa-IR"/>
        </w:rPr>
        <w:t>).</w:t>
      </w:r>
    </w:p>
    <w:p>
      <w:pPr>
        <w:pStyle w:val="Heading6"/>
        <w:numPr>
          <w:ilvl w:val="5"/>
          <w:numId w:val="1"/>
        </w:numPr>
        <w:rPr/>
      </w:pPr>
      <w:bookmarkStart w:id="912" w:name="__RefHeading___Toc13996688_1280447820"/>
      <w:bookmarkStart w:id="913" w:name="_Toc362"/>
      <w:bookmarkEnd w:id="912"/>
      <w:r>
        <w:rPr/>
        <w:t>1-3-2</w:t>
      </w:r>
      <w:r>
        <w:rPr>
          <w:rtl w:val="true"/>
        </w:rPr>
        <w:t xml:space="preserve">. </w:t>
      </w:r>
      <w:r>
        <w:rPr>
          <w:rtl w:val="true"/>
        </w:rPr>
        <w:t>آسیب های نمایان</w:t>
      </w:r>
      <w:bookmarkEnd w:id="913"/>
    </w:p>
    <w:p>
      <w:pPr>
        <w:pStyle w:val="BookText"/>
        <w:rPr/>
      </w:pPr>
      <w:r>
        <w:rPr>
          <w:rFonts w:ascii="IRNazanin" w:hAnsi="IRNazanin" w:eastAsia="IRNazanin"/>
          <w:color w:val="111111"/>
          <w:sz w:val="28"/>
          <w:sz w:val="28"/>
          <w:szCs w:val="28"/>
          <w:rtl w:val="true"/>
          <w:lang w:bidi="fa-IR"/>
        </w:rPr>
        <w:t>در این بخش رهیافت آسیب محور معتقد است که مسئله عدم حضور جوانان بیشتر به آسیب هایی ارتباط پیدا می کند که آنان در جامعه با آن مواجه هستند، این آسیب ها از دیدگاه این رهیافت چنین می باشد 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غرب و ماهواره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مشکلات فرهنگی است ماهواره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جوانان تغییر کرده ماهواره آمده خودش را به مردم شناسانده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ها، که جوانان پای اینها می 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که مشخص است طیف گسترده ای از آسیب های موجود در جامعه به عنوان عوامل تأثیرگذار در مورد عدم حضور جوانان در مسجد از طرف رهیافت آسیب محور مطرح می شود، حال این که واقعاً هر یک از موارد بالا تا چه میزان بر عدم حضور جوانان تأثیر می گذارد البته نیاز به پژوهشی مستقل دارد، اما این که فضای امروزی جامعه ما به واسطه تغییراتی که در سطح جهان انجام گرفته، تغییر کرده است البته مسئله کاملاً مبرهن است و نیاز به تحلیل و تبیین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کانونی در این زمینه این است که وجود آسیب های مختلف در جامعه جوانان به عنوان گروه مرکزی که این آسیب ها بیشترین تأثیر را بر روی آنان می گذارد، موجب می شود که جوانان در دایره ای بسته از این مشکلات قرار گیرند و در این صورت توانایی این را ندارند که به فعالیت های دیگری مانند حضور در مسجد و یا فعالیت های مذهبی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جوانان نیازهایی دارند که این نیازها البته به صورت غیر واقعی از طریق فحشا اعتیاد، مصرف مشروبات الکلی و نگاه کردن و خط گرفتن از ماهواره ها در زمینه فرهنگی، در جای دیگر به جزء مسجد در حال تأمین است در نتیجه مسجد فاقد کارکرد برای این جوانان بوده و دلیلی برای حضور در مسجد نمی یابند</w:t>
      </w:r>
      <w:r>
        <w:rPr>
          <w:rFonts w:eastAsia="IRNazanin" w:cs="IRNazanin"/>
          <w:color w:val="111111"/>
          <w:sz w:val="28"/>
          <w:szCs w:val="28"/>
          <w:rtl w:val="true"/>
          <w:lang w:bidi="fa-IR"/>
        </w:rPr>
        <w:t>.</w:t>
      </w:r>
    </w:p>
    <w:p>
      <w:pPr>
        <w:pStyle w:val="Heading6"/>
        <w:numPr>
          <w:ilvl w:val="5"/>
          <w:numId w:val="1"/>
        </w:numPr>
        <w:rPr/>
      </w:pPr>
      <w:bookmarkStart w:id="914" w:name="__RefHeading___Toc13996690_1280447820"/>
      <w:bookmarkStart w:id="915" w:name="_Toc363"/>
      <w:bookmarkEnd w:id="914"/>
      <w:r>
        <w:rPr/>
        <w:t>2-3-2</w:t>
      </w:r>
      <w:r>
        <w:rPr>
          <w:rtl w:val="true"/>
        </w:rPr>
        <w:t xml:space="preserve">. </w:t>
      </w:r>
      <w:r>
        <w:rPr>
          <w:rtl w:val="true"/>
        </w:rPr>
        <w:t xml:space="preserve">آسیب های پنهان </w:t>
      </w:r>
      <w:r>
        <w:rPr>
          <w:rtl w:val="true"/>
        </w:rPr>
        <w:t>(</w:t>
      </w:r>
      <w:r>
        <w:rPr>
          <w:rtl w:val="true"/>
        </w:rPr>
        <w:t>آسیب های مدیریتی کلان</w:t>
      </w:r>
      <w:r>
        <w:rPr>
          <w:rtl w:val="true"/>
        </w:rPr>
        <w:t>)</w:t>
      </w:r>
      <w:bookmarkEnd w:id="91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حوزه از بحث ساختاری مربوط است به این نکته که بعضی از مسائل و مشکلات موجود در </w:t>
      </w:r>
      <w:bookmarkStart w:id="916" w:name="pg19042_204806"/>
    </w:p>
    <w:p>
      <w:pPr>
        <w:pStyle w:val="BookText"/>
        <w:rPr/>
      </w:pPr>
      <w:bookmarkEnd w:id="916"/>
      <w:r>
        <w:rPr>
          <w:rFonts w:ascii="IRNazanin" w:hAnsi="IRNazanin" w:eastAsia="IRNazanin"/>
          <w:color w:val="111111"/>
          <w:sz w:val="28"/>
          <w:sz w:val="28"/>
          <w:szCs w:val="28"/>
          <w:rtl w:val="true"/>
          <w:lang w:bidi="fa-IR"/>
        </w:rPr>
        <w:t>جامعه در حال حاضر موجب می شود که جوانان از حضور در مسجد روی گردان شوند، هر چند که این مسائل به ظاهر هیچ ربطی به امر نماز و حضور در مسجد نداشته باشد ولی به اعتقاد رهیافت آسیبی بر روی این امر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در این بخش وجود دارد عبارتند از وجود بیکاری، عدم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مشغله های کاری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زمان یا وقت که فرد به مسجد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مشغله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چیزها مسائل سیاسی است که بر می گردد و تأثیر می گذارد روی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 سرگرم خیلی چیزها هستند فرصت ندارند به مسجد بروند و عواملی که باعث سرگرمی جوانان شده است؛ در کل می توان چنین ارزیابی کرد که بیکاری، عدم تأمین درست مالی، عدم وجود نگرش درست به بحث فراغت در جامعه از اهم مسائلی است که در این حوزه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بحث ساختارهای پنهان می توان به این نکته توجه کرد که رهیافت آسیب محور معتقد است فقط مسجد و فضای حاکم بر آن نیست که از حضور جوانان در آن می کاهد، بلکه مسائل اجتماعی به انحای مختلف نیز می تواند این مسئله را ایجاد نماید و نمی توان به تنهایی وضعیت فعلی مسجد و مساجد را در زمینه حضور و یا عدم حضور جوانان مؤثر بدانیم</w:t>
      </w:r>
      <w:r>
        <w:rPr>
          <w:rFonts w:eastAsia="IRNazanin" w:cs="IRNazanin"/>
          <w:color w:val="111111"/>
          <w:sz w:val="28"/>
          <w:szCs w:val="28"/>
          <w:rtl w:val="true"/>
          <w:lang w:bidi="fa-IR"/>
        </w:rPr>
        <w:t>.</w:t>
      </w:r>
    </w:p>
    <w:p>
      <w:pPr>
        <w:pStyle w:val="Heading3"/>
        <w:numPr>
          <w:ilvl w:val="2"/>
          <w:numId w:val="1"/>
        </w:numPr>
        <w:rPr/>
      </w:pPr>
      <w:bookmarkStart w:id="917" w:name="__RefHeading___Toc13996692_1280447820"/>
      <w:bookmarkStart w:id="918" w:name="_Toc364"/>
      <w:bookmarkEnd w:id="917"/>
      <w:r>
        <w:rPr>
          <w:rtl w:val="true"/>
        </w:rPr>
        <w:t>نتیجه گیری</w:t>
      </w:r>
      <w:bookmarkEnd w:id="918"/>
    </w:p>
    <w:p>
      <w:pPr>
        <w:pStyle w:val="BookText"/>
        <w:rPr/>
      </w:pPr>
      <w:r>
        <w:rPr>
          <w:rFonts w:ascii="IRNazanin" w:hAnsi="IRNazanin" w:eastAsia="IRNazanin"/>
          <w:color w:val="111111"/>
          <w:sz w:val="28"/>
          <w:sz w:val="28"/>
          <w:szCs w:val="28"/>
          <w:rtl w:val="true"/>
          <w:lang w:bidi="fa-IR"/>
        </w:rPr>
        <w:t>در طول این نوشتار سعی شده که مسائل مبتلا به مساجد در زمان فعلی براساس یک مطالعه کیفی و بررسی شود برای انجام این امر مباحث در قالب دو رهیافت کلی تقسیم گردید که عبارت بود از رهیافت نیاز محور که بر اساس تصور متجددانه و نوین به مسجد و با توجه به تغییرات در جامعه شکل گرفته است در این رهیافت اساس بحث بر این است که جوانان و یا شرکت کنندگان در مسجد در فضای فعلی جامعه دارای نیازهای تازه ای هستند؛ و رهیافت آسیب محور که بیان می داشت که جامعه در حال حاضر در حوزه مسجد دارای وضعیت آسیبی است که البته این مسئله از علت های متفاوتی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نیاز است که دو مسئله به طور اساسی مورد توجه قرار بگیرد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فراغتی دانستن مسجد که موجب می شود مساجد امروزه کمتر کارکرد واقعی خود را که جامعه پذیری دینی است، دنبال کنند و به نوعی این حوزه در مسجد کمتر دیده می شود، ایجاد فکر و اندیشه دینی در مساجد و حرکت به سمت پیشرفت در زمینه معرفت دینی با ابزارهای </w:t>
      </w:r>
    </w:p>
    <w:p>
      <w:pPr>
        <w:pStyle w:val="BookText"/>
        <w:rPr/>
      </w:pP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همان حلقه گم شده مساجد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فعالیت در مسجد بر اساس نیازهایی است که به شدت امروزه در تلقی رهیافت نیاز محور احساس می گردد به صورتی که با توجه به جایگاه نهادی امروزی مسجد که آن را می توان به عنوان یک مرکز برای جامعه پذیری دینی دانست این که چه برنامه هایی نیاز است در حوزه انجام پذیرد از مهمترین نیازهایی است که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اگر بخواهد جایگاه خود را در جامعه حفظ کند می باید به یک فرهنگ سرا تبدیل گردد و یا صرفاً محلی برای عبادت صرف،باشد این خود مسئله نیاز به فعالیت و یا نیاز به تعریف فعالیت را در مساجد پررنگ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مساجد نیاز به اتاق فکر دارند هر مسجدی که بتواند از افراد زبده تری در مورد برنامه ریزی دینی استفاده کند موفق تر است؛ در یک تحلیل عمیق می توان این گونه دریافت کرد که امروزه آن مسجدی پیشرفت دارد که دارای نیروهای فکری قوی 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مساجد به عنوان یک نیاز مطرح است برنامه ریزی در جهت جامعه پذیری دینی این نیاز را بیشتر جلوه گر می سازد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بالا می توان نتیجه گرفت که از یک سو نباید فضای مسجد را یک فضای نیاز محور مدرن و پاسخگو برای هرگونه نیاز دانست و از سوی دیگر تفکر و تعمق در زمینه چگونگی ارائه یک رویکرد جدید در زمینه جامعه پذیری دینی در مساجد از نیازهای جدی است که باید به آن پرداخت</w:t>
      </w:r>
      <w:r>
        <w:rPr>
          <w:rFonts w:eastAsia="IRNazanin" w:cs="IRNazanin"/>
          <w:color w:val="111111"/>
          <w:sz w:val="28"/>
          <w:szCs w:val="28"/>
          <w:rtl w:val="true"/>
          <w:lang w:bidi="fa-IR"/>
        </w:rPr>
        <w:t xml:space="preserve">. </w:t>
      </w:r>
      <w:bookmarkStart w:id="919" w:name="pg19042_204810"/>
    </w:p>
    <w:p>
      <w:pPr>
        <w:pStyle w:val="Heading3"/>
        <w:numPr>
          <w:ilvl w:val="2"/>
          <w:numId w:val="1"/>
        </w:numPr>
        <w:rPr/>
      </w:pPr>
      <w:bookmarkStart w:id="920" w:name="__RefHeading___Toc13996694_1280447820"/>
      <w:bookmarkStart w:id="921" w:name="_Toc365"/>
      <w:bookmarkEnd w:id="919"/>
      <w:bookmarkEnd w:id="920"/>
      <w:r>
        <w:rPr>
          <w:rtl w:val="true"/>
        </w:rPr>
        <w:t>منابع</w:t>
      </w:r>
      <w:bookmarkEnd w:id="9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اسپردلی، جیمزپ و دیوید و مک کوری پژوهش فرهنگی مردم نگاری در جوامع پیچیده، ترجمه بیوک محمدی تهران پژوهشگاه علوم انسانی و مطالعات فرهنگی،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 برگ، کریستین جی، روش های تحقیق کیفی در علوم اجتماعی، مترجمین احمد پوراحمد و علی شماعی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یزد،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آروین، بهاره، دین داری شخصی و دین داری،متکثر پایان نامه کارشناسی ارشد، دانشکده علوم اجتماعی دانشگاه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ارمکی، تقی و احمد غیاثوند، تحلیل جامعه شناختی وضعیت دین داری جوانان با رویکرد بی شکلی دین ورزی، پژوهشنامه علوم انسانی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ارمکی، تقی و وحید شالچی دو جهان ایرانی مسجد و کافی شاپ فصل نامه انجمن ایرانی مطالعات فرهنگی و ارتباطات،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ببی، ارل، روش های تحقیق در علوم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ترجمه رضا فاضل،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تدوین کتب علوم انسانی 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بوردیو، پیر، درسی درباره درس ترجمه ناصر فکوهی،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تورکیلدسن، جورج اوقات فراغت و نیازهای مردم ترجمه عباس اردکانیان و عباس حسنی،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نوربخش،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رابرتس، دانلداف و ناتان مکویی، تأثیرات ارتباط جمعی،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در روان شناسی اجتماعی، ترجمه احمد رضوانی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روجک، کریس، نظریه فراغت اصول و تجربه ها ترجمه عباس مخبر،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زاده، سید حسین نگرش ها و رفتارهای دینی نوجوانان و دلالت های آن بر سکولار شدن، فصلنامه نمایه پژوهش، شماره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سرمد، زهره، عباس بازرگان و الهه حجازی، روش های تحقیق در علوم رفتاری،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فاضلی، نعمت الله مسجد و مدرنیته مروری تحلیلی و جامعه شناختی به گفتمان های مسجد در ایران، پژوهش نامه علوم انسانی و اجتماعی ویژه نامه پژوهش های اجتماعی،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فرجی، مهدی و عباس کاظمی، بررسی وضعیت دین داری در ایران با تاکید برداده های پیمایش سه </w:t>
      </w:r>
    </w:p>
    <w:p>
      <w:pPr>
        <w:pStyle w:val="BookText"/>
        <w:rPr/>
      </w:pPr>
      <w:r>
        <w:rPr>
          <w:rFonts w:ascii="IRNazanin" w:hAnsi="IRNazanin" w:eastAsia="IRNazanin"/>
          <w:color w:val="111111"/>
          <w:sz w:val="28"/>
          <w:sz w:val="28"/>
          <w:szCs w:val="28"/>
          <w:rtl w:val="true"/>
          <w:lang w:bidi="fa-IR"/>
        </w:rPr>
        <w:t xml:space="preserve">دهه گذشته فصلنامه تحقیقات فرهنگی دوره دوم،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فرقانی، محمد مهدی درآمدی بر ارتباطات سنتی در ایران تهران مرکز مطالعات و تحقیقات رسانه ها،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گیلهام، بیل، مصاحبه،پژوهشی ترجمه محمود عبدالله زاده تهران دفتر پژوهش های فرهنگی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لیندلف، تامس و برایان تیلور روش های تحقیق کیفی در علوم ارتباطات، ترجمه عبدالله گیویان،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همشهری،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محمدپور، احمد، ضد روش منطق و طرح در روش شناسی کیفی،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جامعه شناسان،</w:t>
      </w:r>
      <w:r>
        <w:rPr>
          <w:rFonts w:eastAsia="IRNazanin" w:cs="IRNazanin"/>
          <w:color w:val="111111"/>
          <w:sz w:val="28"/>
          <w:szCs w:val="28"/>
          <w:rtl w:val="true"/>
          <w:lang w:bidi="fa-IR"/>
        </w:rPr>
        <w:t>.</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مجید، مسجد و جامعه، 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 عماد الدین گردآورنده، پرستشگاه در عهد سنت و تجدد،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منطقی، مرتضی، رفتارشناسی جوان در دهه سوم و چهارم انقلاب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پژوهشکده علوم انسانی و اجتماعی،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ناری ابیانه محمد رضا مدل کارکرد جهانی مساجد، مجله مسجد،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وزیری، مجید، نگاهی به وظایف تربیتی پدر در برابر کودک از دیدگاه اسلام، مجله دانشکده ادبیات و علوم انسانی دانشگاه تهران، شماره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Khosrokhavar, Farhad (V), the New Religiosity in Iran, Social Compass, 463-453 :(3)54</w:t>
      </w:r>
      <w:r>
        <w:rPr>
          <w:rFonts w:eastAsia="Times New Roman" w:cs="Times New Roman" w:ascii="Times New Roman" w:hAnsi="Times New Roman"/>
          <w:color w:val="111111"/>
          <w:sz w:val="28"/>
          <w:szCs w:val="28"/>
          <w:rtl w:val="true"/>
          <w:lang w:val="en-US" w:bidi="en-US"/>
        </w:rPr>
        <w:t xml:space="preserve"> </w:t>
      </w:r>
      <w:bookmarkStart w:id="922" w:name="pg19042_204814"/>
    </w:p>
    <w:p>
      <w:pPr>
        <w:pStyle w:val="Heading2"/>
        <w:numPr>
          <w:ilvl w:val="1"/>
          <w:numId w:val="1"/>
        </w:numPr>
        <w:rPr/>
      </w:pPr>
      <w:bookmarkStart w:id="923" w:name="__RefHeading___Toc13996696_1280447820"/>
      <w:bookmarkStart w:id="924" w:name="_Toc366"/>
      <w:bookmarkEnd w:id="922"/>
      <w:bookmarkEnd w:id="923"/>
      <w:r>
        <w:rPr>
          <w:rtl w:val="true"/>
        </w:rPr>
        <w:t xml:space="preserve">عوامل مؤثر بر جذب نوجوانان و جوانان به مساجد </w:t>
      </w:r>
      <w:r>
        <w:rPr>
          <w:rtl w:val="true"/>
        </w:rPr>
        <w:t>(</w:t>
      </w:r>
      <w:r>
        <w:rPr>
          <w:rtl w:val="true"/>
        </w:rPr>
        <w:t xml:space="preserve">جامعه آماری دانشجویان دانشگاه پیام نور مرکز ساری در سال </w:t>
      </w:r>
      <w:r>
        <w:rPr/>
        <w:t>1392</w:t>
      </w:r>
      <w:r>
        <w:rPr>
          <w:rtl w:val="true"/>
        </w:rPr>
        <w:t>)</w:t>
      </w:r>
      <w:bookmarkEnd w:id="924"/>
    </w:p>
    <w:p>
      <w:pPr>
        <w:pStyle w:val="Heading3"/>
        <w:numPr>
          <w:ilvl w:val="2"/>
          <w:numId w:val="1"/>
        </w:numPr>
        <w:rPr/>
      </w:pPr>
      <w:bookmarkStart w:id="925" w:name="__RefHeading___Toc13996698_1280447820"/>
      <w:bookmarkStart w:id="926" w:name="_Toc367"/>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 xml:space="preserve">داوود ستار زاده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حسینعلی قناد زادگان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مائده یوسف نژاد شیروانی </w:t>
      </w:r>
      <w:r>
        <w:rPr>
          <w:rStyle w:val="FootnoteAnchor"/>
          <w:rtl w:val="true"/>
        </w:rPr>
        <w:footnoteReference w:id="401"/>
      </w:r>
    </w:p>
    <w:p>
      <w:pPr>
        <w:pStyle w:val="Heading3"/>
        <w:numPr>
          <w:ilvl w:val="2"/>
          <w:numId w:val="1"/>
        </w:numPr>
        <w:rPr/>
      </w:pPr>
      <w:bookmarkStart w:id="927" w:name="__RefHeading___Toc13996700_1280447820"/>
      <w:bookmarkStart w:id="928" w:name="_Toc368"/>
      <w:bookmarkEnd w:id="927"/>
      <w:r>
        <w:rPr>
          <w:rtl w:val="true"/>
        </w:rPr>
        <w:t>چکیده</w:t>
      </w:r>
      <w:bookmarkEnd w:id="928"/>
    </w:p>
    <w:p>
      <w:pPr>
        <w:pStyle w:val="BookText"/>
        <w:rPr/>
      </w:pPr>
      <w:r>
        <w:rPr>
          <w:rFonts w:ascii="IRNazanin" w:hAnsi="IRNazanin" w:eastAsia="IRNazanin"/>
          <w:color w:val="111111"/>
          <w:sz w:val="28"/>
          <w:sz w:val="28"/>
          <w:szCs w:val="28"/>
          <w:rtl w:val="true"/>
          <w:lang w:bidi="fa-IR"/>
        </w:rPr>
        <w:t>این مقاله به بررسی دیدگاه های دانشجویان دانشگاه پیام نور مرکز ساری در رابطه با عوامل مؤثر بر جذب جوانان به مسجد می پردازد و آسیب شناسی مساجد را از نگاه دانشجویان دانشگاه پیام نور مرکز ساری بررسی می کند در این مقاله مجموعه عواملی که در جذب جوانان به مسجد مؤثر است، به عوامل مسجدی و عوامل فرهنگی و اجتماعی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این پژوهش دانشجویان پسر و دختر دانشگاه پیام نور مرکز ساری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حجم نمونه را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از نوع تحقیقات توصیفی و پیمایشی و از شاخه بررسی های میدانی است و اطلاعات از طریق مطالعه اسناد و مدارک موجود و تجزیه و تحلیل پرسش نامه 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پرسش نامه محقق ساخته استفاده شده و اعتبار و روایی آن تایید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نشان می دهد که هم عوامل مسجدی و هم عوامل اجتماعی و فرهنگی بر جذب جوانان و نوجوانان به مسجد مؤثر است و در بین عوامل مسجدی عامل وضعیت ظاهری و معماری مساجد از سایر عامل ها و در بین عوامل فرهنگی و اجتماعی عامل خانواده و وضعیت خانوادگی از سایر عامل ها بیشترین اهمیت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سعی شده بر اساس یافته های پژوهش پیشنهاداتی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امام جماعت، دانشجویان دانشگاه پیام نور مرکز ساری، آسیب شناسی مساجد</w:t>
      </w:r>
      <w:r>
        <w:rPr>
          <w:rFonts w:eastAsia="IRNazanin" w:cs="IRNazanin"/>
          <w:color w:val="111111"/>
          <w:sz w:val="28"/>
          <w:szCs w:val="28"/>
          <w:rtl w:val="true"/>
          <w:lang w:bidi="fa-IR"/>
        </w:rPr>
        <w:t xml:space="preserve">. </w:t>
      </w:r>
      <w:bookmarkStart w:id="929" w:name="pg19042_204816"/>
    </w:p>
    <w:p>
      <w:pPr>
        <w:pStyle w:val="Heading3"/>
        <w:numPr>
          <w:ilvl w:val="2"/>
          <w:numId w:val="1"/>
        </w:numPr>
        <w:rPr/>
      </w:pPr>
      <w:bookmarkStart w:id="930" w:name="__RefHeading___Toc13996702_1280447820"/>
      <w:bookmarkStart w:id="931" w:name="_Toc369"/>
      <w:bookmarkEnd w:id="929"/>
      <w:bookmarkEnd w:id="930"/>
      <w:r>
        <w:rPr>
          <w:rtl w:val="true"/>
        </w:rPr>
        <w:t>مقدمه و بیان مسئله</w:t>
      </w:r>
      <w:bookmarkEnd w:id="931"/>
    </w:p>
    <w:p>
      <w:pPr>
        <w:pStyle w:val="BookText"/>
        <w:rPr/>
      </w:pPr>
      <w:r>
        <w:rPr>
          <w:rFonts w:ascii="IRNazanin" w:hAnsi="IRNazanin" w:eastAsia="IRNazanin"/>
          <w:color w:val="111111"/>
          <w:sz w:val="28"/>
          <w:sz w:val="28"/>
          <w:szCs w:val="28"/>
          <w:rtl w:val="true"/>
          <w:lang w:bidi="fa-IR"/>
        </w:rPr>
        <w:t>امروزه بیرون آوردن جوانان از محیط بسته خانه و جذب آن ها به بطن جریانات اجتماعی و دینی برای فعالان و از جمله وعاظ مساجد مهم ترین رسالت است تا شاهد جوانان خواب آلود، چشم دوخته به صفحه مانیتور رایانه و منفعل نباشیم جهانی که ما امروز در آن زندگی می کنیم به شدت در مادیات و جاذبه های دنیوی و نفسانی غرق شده و به وسیله فساد بی عدالتی، جنگ، مشکلات اخلاقی و روانی تهدید می شود تنها داروی شفابخش و نجات دهنده انسان از ناملایمات که می توان تجویز کرد، ارتباط با ذات لایزال الهی و پیوستن به چشمه های رحمت 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موحدی،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عنوان بارزترین جلوه ارتباط خالق با مخلوق و مسجد به عنوان مکان مقدس برای انجام این فریضه نقش بی بدیل و مهمی در حرکت بشر به سوی کمال دارد جوانان به عنوان آینده سازان و از بزرگ ترین سرمایه های کشور در پی دست یافتن به بینشی پویا، متحول و جدید نسبت به زندگی بوده و برای دستیابی به آن هر تلاشی را پذیرا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واقعی در دوره جوانی شکل می گیرد و مایه های آن بر آورده شدن نیازهای معنوی 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و دیگران،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یابی و تعلق گروهی، حرمت طلبی و تشخص و ابراز وجود، کمال جویی و شادابی و آرامش جوی، تربیت و اخلاق انسانی، معرفت، معاشرت و نوعدوستی و همبستگی اجتماعی از جمله مهم ترین نیازهای معنوی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به عنوان کاملترین دین الهی پاسخگوی تمامی نیازهای فطری جوان و هدایت کننده او به قله های سعادت و رستگاری ابدی در هر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تلاش برای توسعه آگاهی های دینی آنان از اهمیت به 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 معرفت جوانان به معارف و آموزه های دینی از رشد مطلوبی بهره مند باشد شخصیت دینی آنان به گونه ای شایسته شکل خواهد گرفت و هنگام ورود به جامعه اسلامی تأثیر به سزایی در آن جامعه پدید می آورند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مساجد با برنامه های خود کارکردهای مهم در ابعاد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اجتماعی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تعلیمی تربیتی دارند مساجد یکی از امتیازات اسلام و متعلق به مردم و جایگاه عبادت و ارتباط انسان با پروردگار است و بنا بر تعریف نبی مکرم اسلام خاتم النبیین حضرت محمد صلی الله علیه و آله مسجد جایی است که شرافت حضور انبیاء را داشته باشد و اطلاق خانه خدا بر آن صدق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و دیگری،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بی بدیل هست که می تواند شخصیت جوان را مطابق آموزه های دینی بارور و روح خداجویی و عدالت خواهی را در اعماق وجود آنان ریشه دار سازد</w:t>
      </w:r>
      <w:r>
        <w:rPr>
          <w:rFonts w:eastAsia="IRNazanin" w:cs="IRNazanin"/>
          <w:color w:val="111111"/>
          <w:sz w:val="28"/>
          <w:szCs w:val="28"/>
          <w:rtl w:val="true"/>
          <w:lang w:bidi="fa-IR"/>
        </w:rPr>
        <w:t xml:space="preserve">. </w:t>
      </w:r>
      <w:bookmarkStart w:id="932" w:name="pg19042_204818"/>
    </w:p>
    <w:p>
      <w:pPr>
        <w:pStyle w:val="Heading3"/>
        <w:numPr>
          <w:ilvl w:val="2"/>
          <w:numId w:val="1"/>
        </w:numPr>
        <w:rPr/>
      </w:pPr>
      <w:bookmarkStart w:id="933" w:name="__RefHeading___Toc13996704_1280447820"/>
      <w:bookmarkStart w:id="934" w:name="_Toc370"/>
      <w:bookmarkEnd w:id="932"/>
      <w:bookmarkEnd w:id="933"/>
      <w:r>
        <w:rPr>
          <w:rtl w:val="true"/>
        </w:rPr>
        <w:t>اهداف این تحقیق عبارتند از</w:t>
      </w:r>
      <w:r>
        <w:rPr>
          <w:rtl w:val="true"/>
        </w:rPr>
        <w:t>:</w:t>
      </w:r>
      <w:bookmarkEnd w:id="934"/>
    </w:p>
    <w:p>
      <w:pPr>
        <w:pStyle w:val="Heading4"/>
        <w:numPr>
          <w:ilvl w:val="3"/>
          <w:numId w:val="1"/>
        </w:numPr>
        <w:rPr/>
      </w:pPr>
      <w:bookmarkStart w:id="935" w:name="__RefHeading___Toc13996706_1280447820"/>
      <w:bookmarkStart w:id="936" w:name="_Toc371"/>
      <w:bookmarkEnd w:id="935"/>
      <w:r>
        <w:rPr>
          <w:rtl w:val="true"/>
        </w:rPr>
        <w:t>اشاره</w:t>
      </w:r>
      <w:bookmarkEnd w:id="936"/>
    </w:p>
    <w:p>
      <w:pPr>
        <w:pStyle w:val="BookText"/>
        <w:rPr/>
      </w:pPr>
      <w:r>
        <w:rPr>
          <w:rFonts w:ascii="IRNazanin" w:hAnsi="IRNazanin" w:eastAsia="IRNazanin"/>
          <w:color w:val="111111"/>
          <w:sz w:val="28"/>
          <w:sz w:val="28"/>
          <w:szCs w:val="28"/>
          <w:rtl w:val="true"/>
          <w:lang w:bidi="fa-IR"/>
        </w:rPr>
        <w:t>شناخت و بررسی تأثیر فاکتورها و عوامل مسجدی مؤثر بر جذب جوانان و نوجوانان به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بررسی تأثیر معماری و فضای مسجد بر جذب جوانان و نوجوانان به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بررسی تأثیر شایستگی امام مسجد بر جذب جوانان و نوجوانان به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بررسی تأثیر شایستگی فعالان مسجدی بر جذب جوانان و نوجوانان به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بررسی تأثیر شایستگی نمازگزاران مورد نظر بر جذب جوانان و نوجوانان به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بررسی تأثیر فعالیت مستمر کانون فرهنگی و هنری مساجد بر جذب جوانان و نوجوانان به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از نوع تحقیقات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پیمایشی و از شاخه بررسی های میدانی است و اطلاعات از طریق مطالعه اسناد و مدارک موجود و تجزیه و تحلیل پرسش نامه ها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مؤثر بر جذب جوانان به مسجد را بر اساس عامل های مختلف وضعیت ظاهری مسجد، ویژگی های فردی و شخصیتی پاسخ گو، سیستم مدیریت مسجد، ویژگی های شخصیتی امام جماعت و سایر دست اندرکاران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امنا خادمین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ایم و در نهایت با استفاده از آمار توصیفی و استنباطی به تجزیه و تحلیل داده 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این نوشتار به بررسی راهبردها و راهکارهای جذب جوانان به مسجد و مؤلفه های اثر گذار بر حضور جوانان در مسجد می پردازد این مؤلفه ها عبارتند از برنامه ریزی کلان امام جماعت و متولیان،مساجد، والدین و خانواده، نهادهای آموزشی و فرهنگی، فضا و موقعیت فیزیکی مسجد، رسانه ها و همسالان</w:t>
      </w:r>
      <w:r>
        <w:rPr>
          <w:rFonts w:eastAsia="IRNazanin" w:cs="IRNazanin"/>
          <w:color w:val="111111"/>
          <w:sz w:val="28"/>
          <w:szCs w:val="28"/>
          <w:rtl w:val="true"/>
          <w:lang w:bidi="fa-IR"/>
        </w:rPr>
        <w:t>.</w:t>
      </w:r>
    </w:p>
    <w:p>
      <w:pPr>
        <w:pStyle w:val="Heading4"/>
        <w:numPr>
          <w:ilvl w:val="3"/>
          <w:numId w:val="1"/>
        </w:numPr>
        <w:rPr/>
      </w:pPr>
      <w:bookmarkStart w:id="937" w:name="__RefHeading___Toc13996708_1280447820"/>
      <w:bookmarkStart w:id="938" w:name="_Toc372"/>
      <w:bookmarkEnd w:id="937"/>
      <w:r>
        <w:rPr>
          <w:rtl w:val="true"/>
        </w:rPr>
        <w:t>الف</w:t>
      </w:r>
      <w:r>
        <w:rPr>
          <w:rtl w:val="true"/>
        </w:rPr>
        <w:t xml:space="preserve">) </w:t>
      </w:r>
      <w:r>
        <w:rPr>
          <w:rtl w:val="true"/>
        </w:rPr>
        <w:t>برنامه ریزی کلان</w:t>
      </w:r>
      <w:bookmarkEnd w:id="93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اهمیت عنصر برنامه ریزی و مدیریت در هر نهادی با توجه به نقش ها و کارکردهای آن نهاد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نقش های گوناگون و مهمی که مسجد باید در عرصه های عبادی، تربیتی، فرهنگی، آموزشی اجتماعی و سیاسی ایفاء کند می تواند اهمیت برنامه ریزی مسجد را </w:t>
      </w:r>
      <w:bookmarkStart w:id="939" w:name="pg19042_204820"/>
    </w:p>
    <w:p>
      <w:pPr>
        <w:pStyle w:val="BookText"/>
        <w:rPr/>
      </w:pPr>
      <w:bookmarkEnd w:id="939"/>
      <w:r>
        <w:rPr>
          <w:rFonts w:ascii="IRNazanin" w:hAnsi="IRNazanin" w:eastAsia="IRNazanin"/>
          <w:color w:val="111111"/>
          <w:sz w:val="28"/>
          <w:sz w:val="28"/>
          <w:szCs w:val="28"/>
          <w:rtl w:val="true"/>
          <w:lang w:bidi="fa-IR"/>
        </w:rPr>
        <w:t>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برنامه ریزی کلان در راستای هدایت مجموعه مساجد کشور به فرهنگ سازی و ارتقای فرهنگ دینی و اسلامی زمانی مشخص تر می شود که ما آگاه باشیم که بزرگترین اجتماعات انسانی را در قالب مناسبت های مختلف در مساجد مشاهده می کنیم اگر متولیان فرهنگی کشور برای چنین مجالسی برنامه ریزی دقیق و حساب شده داشته باشند این اجتماعات به یک فرصت عظیم برای پیشبرد فرهنگ عالی اسلام تبدیل می شود در غیر این صورت این اجتماعات، تحت تأثیر دخالت ها و غرض ورزی های دشمنان می تواند زمینه ایجاد تهدید برای فرهنگ اصیل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مسئولان و برنامه ریزان ضروری است در حفظ ملاک هایی که اسلام برای مساجد توصیه کرده است کوشا باشند و نگذارند مسجد و منبر و محراب در اختیار عده ای قرار بگیرد که از ابتدایی ترین مسائل اسلامی خود بی خبرند که این امر باعث دین گریز شدن جوانان و نوجوانان از مساجد می شود و آنان را در دام مکتب های ناصواب غربی و شرقی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زمانی می توانند در جلب جوانان موفق عمل کنند که به درستی نیازهای همه جانبه جوانان را تشخیص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موحدی،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متأسفانه امروزه مساجد بیشتر به صورت محلی برای عبادت تبدیل شده و برنامه های فرهنگی و هنری آن در حاشیه و نامتناسب با نیازهای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جوانان در شرایط اجتماعی امروز با مسائل و مشکلات متفاوتی برخورد می کنند که والدین کمتر این دسته مشکلات را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توانند آن طور که بایسته است پاسخگوی مشکلات فرزندان خود باشند مساجد باید با درک این خاها در زمینه های تربیتی پاسخگوی مشکلات روانی و اجتماعی جوانان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جوانان خود به خود مساجد را به عنوان مأمنی برای رهایی از مشکلات و منجلاب های اجتماعی انتخاب می کنند</w:t>
      </w:r>
      <w:r>
        <w:rPr>
          <w:rFonts w:eastAsia="IRNazanin" w:cs="IRNazanin"/>
          <w:color w:val="111111"/>
          <w:sz w:val="28"/>
          <w:szCs w:val="28"/>
          <w:rtl w:val="true"/>
          <w:lang w:bidi="fa-IR"/>
        </w:rPr>
        <w:t>.</w:t>
      </w:r>
    </w:p>
    <w:p>
      <w:pPr>
        <w:pStyle w:val="Heading4"/>
        <w:numPr>
          <w:ilvl w:val="3"/>
          <w:numId w:val="1"/>
        </w:numPr>
        <w:rPr/>
      </w:pPr>
      <w:bookmarkStart w:id="940" w:name="__RefHeading___Toc13996710_1280447820"/>
      <w:bookmarkStart w:id="941" w:name="_Toc373"/>
      <w:bookmarkEnd w:id="940"/>
      <w:r>
        <w:rPr>
          <w:rtl w:val="true"/>
        </w:rPr>
        <w:t>ب</w:t>
      </w:r>
      <w:r>
        <w:rPr>
          <w:rtl w:val="true"/>
        </w:rPr>
        <w:t xml:space="preserve">) </w:t>
      </w:r>
      <w:r>
        <w:rPr>
          <w:rtl w:val="true"/>
        </w:rPr>
        <w:t>امام جماعت</w:t>
      </w:r>
      <w:bookmarkEnd w:id="941"/>
    </w:p>
    <w:p>
      <w:pPr>
        <w:pStyle w:val="Heading5"/>
        <w:numPr>
          <w:ilvl w:val="4"/>
          <w:numId w:val="1"/>
        </w:numPr>
        <w:rPr/>
      </w:pPr>
      <w:bookmarkStart w:id="942" w:name="__RefHeading___Toc13996712_1280447820"/>
      <w:bookmarkStart w:id="943" w:name="_Toc374"/>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یکی از ارکان مهم مسجد در جذب جوانان امام جماعت است که در جهت دادن فعالیت 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به عنوان کانون مرکزی ارتباطات در مسجد مورد توجه همه مراجعین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امام جماعت مسجد هر یک از ویژگی های زیر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و شناخت کامل به متون دینی و فقهی؛</w:t>
      </w:r>
    </w:p>
    <w:p>
      <w:pPr>
        <w:pStyle w:val="BookText"/>
        <w:rPr/>
      </w:pPr>
      <w:r>
        <w:rPr>
          <w:rFonts w:ascii="IRNazanin" w:hAnsi="IRNazanin" w:eastAsia="IRNazanin"/>
          <w:color w:val="111111"/>
          <w:sz w:val="28"/>
          <w:sz w:val="28"/>
          <w:szCs w:val="28"/>
          <w:rtl w:val="true"/>
          <w:lang w:bidi="fa-IR"/>
        </w:rPr>
        <w:t>ایمان و باورداشت نسبت به عقاید و گفتارهای خود؛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بودن به احکام شرعی و اخلاقی؛ </w:t>
      </w:r>
      <w:bookmarkStart w:id="944" w:name="pg19042_204822"/>
    </w:p>
    <w:p>
      <w:pPr>
        <w:pStyle w:val="BookText"/>
        <w:rPr/>
      </w:pPr>
      <w:bookmarkEnd w:id="944"/>
      <w:r>
        <w:rPr>
          <w:rFonts w:ascii="IRNazanin" w:hAnsi="IRNazanin" w:eastAsia="IRNazanin"/>
          <w:color w:val="111111"/>
          <w:sz w:val="28"/>
          <w:sz w:val="28"/>
          <w:szCs w:val="28"/>
          <w:rtl w:val="true"/>
          <w:lang w:bidi="fa-IR"/>
        </w:rPr>
        <w:t>اخلاق خوش و انس با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بیرون آوردن جوانان از محیط بسته خانه و جذب آن ها به بطن جریانات اجتماعی و دینی برای فعالین محلات و از جمله وعاظ مساجد از مهمترین کارها به شمار می رود تا شاهد جوانان خواب آلود و چشم دوخته به صفحه مانیتور رایانه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این تهدید را به فرصت تبدیل کرد و از این وسایل علیه مقاصد غرب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صورتی عملیاتی می شود که مساجد و وعاظ خود را به علوم روز مجهز کرده و تلاش کنند که از همین وسایل برای جذب جوانان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عوامل نباید از روش های سنتی جلب و جذب غافل بود زیرا فناوری روز غرب فاقد روح و عطوفت است و در بسیاری از موارد کاری که ارتباط چهره به چهره می کند این وسایل قادر به انجام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تأثیر شخصیت امام جماعت بر جوانان نیز موردی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گرم و انعطاف پذیر باشد و به آرامی رفتار کند، جوانان هم احساساتشان را بیشتر بیان می کنند و به راحتی در فعالیت های مساجد شرکت کرده و احساس استقلال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جوانانی که انگیزه درونی و اعتقادات مذهبی کم است اگر روابط امام جماعت با آن ها همراه با گرمی و پذیرش جوانان به عنوان انسانی با ارزش و شخصیت دادن به آنان باشد می تواند اثرات سازنده ای در قوی کردن اعتقادات داشته باشد امام جماعت اگر بخواهد مسئولیت خود را به بهترین نحو انجام دهد باید به سه عنصر زیر مجهز باشد</w:t>
      </w:r>
      <w:r>
        <w:rPr>
          <w:rFonts w:eastAsia="IRNazanin" w:cs="IRNazanin"/>
          <w:color w:val="111111"/>
          <w:sz w:val="28"/>
          <w:szCs w:val="28"/>
          <w:rtl w:val="true"/>
          <w:lang w:bidi="fa-IR"/>
        </w:rPr>
        <w:t>:</w:t>
      </w:r>
    </w:p>
    <w:p>
      <w:pPr>
        <w:pStyle w:val="Heading5"/>
        <w:numPr>
          <w:ilvl w:val="4"/>
          <w:numId w:val="1"/>
        </w:numPr>
        <w:rPr/>
      </w:pPr>
      <w:bookmarkStart w:id="945" w:name="__RefHeading___Toc13996714_1280447820"/>
      <w:bookmarkStart w:id="946" w:name="_Toc375"/>
      <w:bookmarkEnd w:id="945"/>
      <w:r>
        <w:rPr>
          <w:rtl w:val="true"/>
        </w:rPr>
        <w:t>مقبولیت</w:t>
      </w:r>
      <w:r>
        <w:rPr>
          <w:rtl w:val="true"/>
        </w:rPr>
        <w:t>:</w:t>
      </w:r>
      <w:bookmarkEnd w:id="946"/>
    </w:p>
    <w:p>
      <w:pPr>
        <w:pStyle w:val="BookText"/>
        <w:rPr/>
      </w:pPr>
      <w:r>
        <w:rPr>
          <w:rFonts w:ascii="IRNazanin" w:hAnsi="IRNazanin" w:eastAsia="IRNazanin"/>
          <w:color w:val="111111"/>
          <w:sz w:val="28"/>
          <w:sz w:val="28"/>
          <w:szCs w:val="28"/>
          <w:rtl w:val="true"/>
          <w:lang w:bidi="fa-IR"/>
        </w:rPr>
        <w:t>گاهی ما فردی را ارزیابی می کنیم از نظر عقلی نقص در او تشخیص نمی دهیم و او را می پذیریم و حاضر می شویم پشت سر او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مؤثر در مقبولیت امام جماعت این است که روشنفکر، آگاه و برخوردار از مراتب علمی بوده و مهربان و خوش برخورد باشد</w:t>
      </w:r>
      <w:r>
        <w:rPr>
          <w:rFonts w:eastAsia="IRNazanin" w:cs="IRNazanin"/>
          <w:color w:val="111111"/>
          <w:sz w:val="28"/>
          <w:szCs w:val="28"/>
          <w:rtl w:val="true"/>
          <w:lang w:bidi="fa-IR"/>
        </w:rPr>
        <w:t>.</w:t>
      </w:r>
    </w:p>
    <w:p>
      <w:pPr>
        <w:pStyle w:val="Heading5"/>
        <w:numPr>
          <w:ilvl w:val="4"/>
          <w:numId w:val="1"/>
        </w:numPr>
        <w:rPr/>
      </w:pPr>
      <w:bookmarkStart w:id="947" w:name="__RefHeading___Toc13996716_1280447820"/>
      <w:bookmarkStart w:id="948" w:name="_Toc376"/>
      <w:bookmarkEnd w:id="947"/>
      <w:r>
        <w:rPr>
          <w:rtl w:val="true"/>
        </w:rPr>
        <w:t>محبوبیت</w:t>
      </w:r>
      <w:r>
        <w:rPr>
          <w:rtl w:val="true"/>
        </w:rPr>
        <w:t>:</w:t>
      </w:r>
      <w:bookmarkEnd w:id="94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علاوه بر پذیرش فرد، احساس می کنیم که قلباً با او ارتباط برقرار می کنیم و او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 گوییم که او محبوبیت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جوانان به آن اندازه از درک و فهم رسیده اند که امتیازات روحی فرد را درک کنند و می بینیم امامان جماعتی را که بدون نیاز به تبلیغ دیگران در </w:t>
      </w:r>
      <w:bookmarkStart w:id="949" w:name="pg19042_204824"/>
    </w:p>
    <w:p>
      <w:pPr>
        <w:pStyle w:val="BookText"/>
        <w:rPr/>
      </w:pPr>
      <w:bookmarkEnd w:id="949"/>
      <w:r>
        <w:rPr>
          <w:rFonts w:ascii="IRNazanin" w:hAnsi="IRNazanin" w:eastAsia="IRNazanin"/>
          <w:color w:val="111111"/>
          <w:sz w:val="28"/>
          <w:sz w:val="28"/>
          <w:szCs w:val="28"/>
          <w:rtl w:val="true"/>
          <w:lang w:bidi="fa-IR"/>
        </w:rPr>
        <w:t>بین مردم محبوب و ممتاز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مهم ایجاد محبوبیت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خودخواهی، تکبر و خشک و متحجر بودن و جایگزین کردن صداقت، محبت، صمیمیت، انعطاف پذیری و شوخ طبعی و فروتنی به جای آن ها</w:t>
      </w:r>
      <w:r>
        <w:rPr>
          <w:rFonts w:eastAsia="IRNazanin" w:cs="IRNazanin"/>
          <w:color w:val="111111"/>
          <w:sz w:val="28"/>
          <w:szCs w:val="28"/>
          <w:rtl w:val="true"/>
          <w:lang w:bidi="fa-IR"/>
        </w:rPr>
        <w:t>.</w:t>
      </w:r>
    </w:p>
    <w:p>
      <w:pPr>
        <w:pStyle w:val="Heading5"/>
        <w:numPr>
          <w:ilvl w:val="4"/>
          <w:numId w:val="1"/>
        </w:numPr>
        <w:rPr/>
      </w:pPr>
      <w:bookmarkStart w:id="950" w:name="__RefHeading___Toc13996718_1280447820"/>
      <w:bookmarkStart w:id="951" w:name="_Toc377"/>
      <w:bookmarkEnd w:id="950"/>
      <w:r>
        <w:rPr>
          <w:rtl w:val="true"/>
        </w:rPr>
        <w:t>موفقیت</w:t>
      </w:r>
      <w:r>
        <w:rPr>
          <w:rtl w:val="true"/>
        </w:rPr>
        <w:t>:</w:t>
      </w:r>
      <w:bookmarkEnd w:id="951"/>
    </w:p>
    <w:p>
      <w:pPr>
        <w:pStyle w:val="BookText"/>
        <w:rPr/>
      </w:pPr>
      <w:r>
        <w:rPr>
          <w:rFonts w:ascii="IRNazanin" w:hAnsi="IRNazanin" w:eastAsia="IRNazanin"/>
          <w:color w:val="111111"/>
          <w:sz w:val="28"/>
          <w:sz w:val="28"/>
          <w:szCs w:val="28"/>
          <w:rtl w:val="true"/>
          <w:lang w:bidi="fa-IR"/>
        </w:rPr>
        <w:t>در این عنصر امام جماعت باید ابتدا به قوانین حاکم بر روح جوان که خود موضوع مبحث روانشناسی است آگاه باشد تا توانایی برقرار کردن ارتباط و همزبانی و همدلی با آن ها را داشته باشد و دوم اینکه با تکنیک های آموزشی و تربیتی آشنا باشد و بتواند با استفاده صحیح، آنان را به مقاصد مورد نظر راهنمایی کند امام قدس سره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تأثیر قلبی و حضور باطنی در ایام جوانی بهتر حاصل می شود، زیرا که قلب جوان لطیف و ساده است و صفایش بیشتر است و واردات آن کمتر و تزاحمات و تراکمات در آن کمتر است پس شدید الانفعال و کثیر القبول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خلق زشت و زیبایی در قلب جوان بهتر داخل شود و شدیدتر و زودتر از آن متأثر و منفعل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افتد که حق یا باطل یا زشت یا زیبا را به مجرد معاشرت با اهل آن بدون دلیل و حجت قبول کند</w:t>
      </w:r>
      <w:r>
        <w:rPr>
          <w:rFonts w:eastAsia="IRNazanin" w:cs="IRNazanin"/>
          <w:color w:val="111111"/>
          <w:sz w:val="28"/>
          <w:szCs w:val="28"/>
          <w:rtl w:val="true"/>
          <w:lang w:bidi="fa-IR"/>
        </w:rPr>
        <w:t>.»</w:t>
      </w:r>
    </w:p>
    <w:p>
      <w:pPr>
        <w:pStyle w:val="Heading4"/>
        <w:numPr>
          <w:ilvl w:val="3"/>
          <w:numId w:val="1"/>
        </w:numPr>
        <w:rPr/>
      </w:pPr>
      <w:bookmarkStart w:id="952" w:name="__RefHeading___Toc13996720_1280447820"/>
      <w:bookmarkStart w:id="953" w:name="_Toc378"/>
      <w:bookmarkEnd w:id="952"/>
      <w:r>
        <w:rPr>
          <w:rtl w:val="true"/>
        </w:rPr>
        <w:t>ج</w:t>
      </w:r>
      <w:r>
        <w:rPr>
          <w:rtl w:val="true"/>
        </w:rPr>
        <w:t xml:space="preserve">) </w:t>
      </w:r>
      <w:r>
        <w:rPr>
          <w:rtl w:val="true"/>
        </w:rPr>
        <w:t>هیئت امناء</w:t>
      </w:r>
      <w:bookmarkEnd w:id="953"/>
    </w:p>
    <w:p>
      <w:pPr>
        <w:pStyle w:val="Heading5"/>
        <w:numPr>
          <w:ilvl w:val="4"/>
          <w:numId w:val="1"/>
        </w:numPr>
        <w:rPr/>
      </w:pPr>
      <w:bookmarkStart w:id="954" w:name="__RefHeading___Toc13996722_1280447820"/>
      <w:bookmarkStart w:id="955" w:name="_Toc379"/>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هیئت امنای مساجد نیز در اداره مساجد و ارتباط با جوانان نقش عمده ای دارند که متأسفانه این مورد کمتر مورد بررسی و مداقه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برخی از ویژگی هایی که برای موفقیت هیئت امنای مساجد در امر مسجد داری لازم است ذکر می شود</w:t>
      </w:r>
      <w:r>
        <w:rPr>
          <w:rFonts w:eastAsia="IRNazanin" w:cs="IRNazanin"/>
          <w:color w:val="111111"/>
          <w:sz w:val="28"/>
          <w:szCs w:val="28"/>
          <w:rtl w:val="true"/>
          <w:lang w:bidi="fa-IR"/>
        </w:rPr>
        <w:t>.</w:t>
      </w:r>
    </w:p>
    <w:p>
      <w:pPr>
        <w:pStyle w:val="Heading5"/>
        <w:numPr>
          <w:ilvl w:val="4"/>
          <w:numId w:val="1"/>
        </w:numPr>
        <w:rPr/>
      </w:pPr>
      <w:bookmarkStart w:id="956" w:name="__RefHeading___Toc13996724_1280447820"/>
      <w:bookmarkStart w:id="957" w:name="_Toc380"/>
      <w:bookmarkEnd w:id="956"/>
      <w:r>
        <w:rPr>
          <w:rtl w:val="true"/>
        </w:rPr>
        <w:t>همکاری جدی</w:t>
      </w:r>
      <w:r>
        <w:rPr>
          <w:rtl w:val="true"/>
        </w:rPr>
        <w:t>:</w:t>
      </w:r>
      <w:bookmarkEnd w:id="957"/>
    </w:p>
    <w:p>
      <w:pPr>
        <w:pStyle w:val="BookText"/>
        <w:rPr/>
      </w:pPr>
      <w:r>
        <w:rPr>
          <w:rFonts w:ascii="IRNazanin" w:hAnsi="IRNazanin" w:eastAsia="IRNazanin"/>
          <w:color w:val="111111"/>
          <w:sz w:val="28"/>
          <w:sz w:val="28"/>
          <w:szCs w:val="28"/>
          <w:rtl w:val="true"/>
          <w:lang w:bidi="fa-IR"/>
        </w:rPr>
        <w:t>هیئت امنای مساجد باید کار خود را جدی تلقی کرده و همان اندازه که به شغل خود اهمیت می دهند به وظیفه خود در قبال مسجد نیز باید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گاهاً دیده می شود که افرادی هیئت امنای مسجد هستند که حتی در مسجد حضور کافی نیز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چگونه می توانند اهتمام در اداره خوب مسجد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تقسیم کاربین هیئت امنای مساجد موجب ناکارآمد بودن هیئت و سر درگرمی مراجعین می گردد و وجهه هیئت امناء را که باید در زمره افراد مشکل حل کن باشند را مخدوش می 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امنای مساجد باید از نفوذ و ارتباطات قوی برخوردا باشند تا بتوانند در جذب کمک های </w:t>
      </w:r>
      <w:bookmarkStart w:id="958" w:name="pg19042_204826"/>
    </w:p>
    <w:p>
      <w:pPr>
        <w:pStyle w:val="BookText"/>
        <w:rPr/>
      </w:pPr>
      <w:bookmarkEnd w:id="958"/>
      <w:r>
        <w:rPr>
          <w:rFonts w:ascii="IRNazanin" w:hAnsi="IRNazanin" w:eastAsia="IRNazanin"/>
          <w:color w:val="111111"/>
          <w:sz w:val="28"/>
          <w:sz w:val="28"/>
          <w:szCs w:val="28"/>
          <w:rtl w:val="true"/>
          <w:lang w:bidi="fa-IR"/>
        </w:rPr>
        <w:t>مالی از خیرین و یا نهادهای دولتی و غیر دولتی موفق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کارهای فرهنگی در مسجد نیاز به هزینه های بالایی دارد و بدون بودجه مناسب امکان فعالیت های مناسب کمتر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امنای مساجد باید در مورد تصمیمات و سیاست هایی که برای مسجد اتخاذ می کنند به جوانان توضیح لازم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این که جلوی مخالفت جوانان در اجرای تصمیمات را می گیرد، جوانان را در تصمیم گیری و اجرای تصمیمات همراه هیأت امناء می کند</w:t>
      </w:r>
      <w:r>
        <w:rPr>
          <w:rFonts w:eastAsia="IRNazanin" w:cs="IRNazanin"/>
          <w:color w:val="111111"/>
          <w:sz w:val="28"/>
          <w:szCs w:val="28"/>
          <w:rtl w:val="true"/>
          <w:lang w:bidi="fa-IR"/>
        </w:rPr>
        <w:t>.</w:t>
      </w:r>
    </w:p>
    <w:p>
      <w:pPr>
        <w:pStyle w:val="Heading5"/>
        <w:numPr>
          <w:ilvl w:val="4"/>
          <w:numId w:val="1"/>
        </w:numPr>
        <w:rPr/>
      </w:pPr>
      <w:bookmarkStart w:id="959" w:name="__RefHeading___Toc13996726_1280447820"/>
      <w:bookmarkStart w:id="960" w:name="_Toc381"/>
      <w:bookmarkEnd w:id="959"/>
      <w:r>
        <w:rPr>
          <w:rtl w:val="true"/>
        </w:rPr>
        <w:t>اهتمام به امورجوانان و نوجوانان</w:t>
      </w:r>
      <w:r>
        <w:rPr>
          <w:rtl w:val="true"/>
        </w:rPr>
        <w:t>:</w:t>
      </w:r>
      <w:bookmarkEnd w:id="960"/>
    </w:p>
    <w:p>
      <w:pPr>
        <w:pStyle w:val="BookText"/>
        <w:rPr/>
      </w:pPr>
      <w:r>
        <w:rPr>
          <w:rFonts w:ascii="IRNazanin" w:hAnsi="IRNazanin" w:eastAsia="IRNazanin"/>
          <w:color w:val="111111"/>
          <w:sz w:val="28"/>
          <w:sz w:val="28"/>
          <w:szCs w:val="28"/>
          <w:rtl w:val="true"/>
          <w:lang w:bidi="fa-IR"/>
        </w:rPr>
        <w:t>جوانان از بزرگترها همیشه چشم داشت کمک و راهنمایی دارند و مخصوصاً از افراد وجیه و مورد احترام که در مساجد به عنوان هیئت امنا انتخاب می شوند این انتظار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همیشه مورد توجه هیئت امنای محترم مساجد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صبر و استقامت برای مربیان و متولیان مساجد عامل تعیین کننده در موفقیت آنان در تربیت قشر جوان است</w:t>
      </w:r>
      <w:r>
        <w:rPr>
          <w:rFonts w:eastAsia="IRNazanin" w:cs="IRNazanin"/>
          <w:color w:val="111111"/>
          <w:sz w:val="28"/>
          <w:szCs w:val="28"/>
          <w:rtl w:val="true"/>
          <w:lang w:bidi="fa-IR"/>
        </w:rPr>
        <w:t>.</w:t>
      </w:r>
    </w:p>
    <w:p>
      <w:pPr>
        <w:pStyle w:val="Heading4"/>
        <w:numPr>
          <w:ilvl w:val="3"/>
          <w:numId w:val="1"/>
        </w:numPr>
        <w:rPr/>
      </w:pPr>
      <w:bookmarkStart w:id="961" w:name="__RefHeading___Toc13996728_1280447820"/>
      <w:bookmarkStart w:id="962" w:name="_Toc382"/>
      <w:bookmarkEnd w:id="961"/>
      <w:r>
        <w:rPr>
          <w:rtl w:val="true"/>
        </w:rPr>
        <w:t>د</w:t>
      </w:r>
      <w:r>
        <w:rPr>
          <w:rtl w:val="true"/>
        </w:rPr>
        <w:t xml:space="preserve">) </w:t>
      </w:r>
      <w:r>
        <w:rPr>
          <w:rtl w:val="true"/>
        </w:rPr>
        <w:t>والدین و خانواده</w:t>
      </w:r>
      <w:bookmarkEnd w:id="962"/>
    </w:p>
    <w:p>
      <w:pPr>
        <w:pStyle w:val="BookText"/>
        <w:rPr/>
      </w:pPr>
      <w:r>
        <w:rPr>
          <w:rFonts w:ascii="IRNazanin" w:hAnsi="IRNazanin" w:eastAsia="IRNazanin"/>
          <w:color w:val="111111"/>
          <w:sz w:val="28"/>
          <w:sz w:val="28"/>
          <w:szCs w:val="28"/>
          <w:rtl w:val="true"/>
          <w:lang w:bidi="fa-IR"/>
        </w:rPr>
        <w:t xml:space="preserve">همه دانشمندان اذعان دارند که تربیت از خانواده شروع می شود و جامعه شناسان خانواده را اجتماع کوچک به حساب می آورند و جوانان به کمک فکری پدر و مادر خود نیازمند هستند در واقع هر جا سخن از مسائل تربیتی است اولین و مهم ترین پایگاهی که باید مورد توجه قرار گیرد، خانواده است و در تربیت کودک خانواده آن چنان اهمیتی دارد که گروهی از روانشناسان معتقدند که شخصیت بچه ها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شکل می گیرد و ریشه تمامی مسائل و مشکلات را باید در این دوره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مربی برای کودک خانواده و مهم تر از همه مادر است که با اعمال عواطف و محبت کودک را به سوی خود جلب می کند و با کمک پدر می تواند موجودی ارزشمند بپرورد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هایی که والدین در رابطه با هدایت جوانان بایستی داشته باشند می توان به عشق به هدایت، صبر و استقامت عامل به قول بودن اشاره کرد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عشق به هدایت فرزندان انگیزهای بسیار قوی برای پدر و مادر ایجاد می کند تا در امر تربیت به پیشرفت و موفقیت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پدر و مادر انگیزه قوی نداشته باشند هم خود و هم فرزندان را دچار ناامیدی می کنند</w:t>
      </w:r>
      <w:r>
        <w:rPr>
          <w:rFonts w:eastAsia="IRNazanin" w:cs="IRNazanin"/>
          <w:color w:val="111111"/>
          <w:sz w:val="28"/>
          <w:szCs w:val="28"/>
          <w:rtl w:val="true"/>
          <w:lang w:bidi="fa-IR"/>
        </w:rPr>
        <w:t xml:space="preserve">. </w:t>
      </w:r>
      <w:bookmarkStart w:id="963" w:name="pg19042_204828"/>
    </w:p>
    <w:p>
      <w:pPr>
        <w:pStyle w:val="BookText"/>
        <w:rPr/>
      </w:pPr>
      <w:bookmarkEnd w:id="963"/>
      <w:r>
        <w:rPr>
          <w:rFonts w:ascii="IRNazanin" w:hAnsi="IRNazanin" w:eastAsia="IRNazanin"/>
          <w:color w:val="111111"/>
          <w:sz w:val="28"/>
          <w:sz w:val="28"/>
          <w:szCs w:val="28"/>
          <w:rtl w:val="true"/>
          <w:lang w:bidi="fa-IR"/>
        </w:rPr>
        <w:t>تأثیر گذاری پدر و مادر در تعلیم و تربیت فرزندان زمانی است که با عمل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رابطه با نماز جماعت در مسجد عامل بودن خود والدین و تکریم و تعظیم عملی اقامه نماز و حضور به موقع آن ها در مسجد اثر مطلوبی در روح و جان جوان می گذارد تا توصیه های پی درپی و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جوانان در نماز جماعت پیش از آنکه متأثر از اندرزها و سخنان و نظارت والدین باشد معلول پذیرش رفتار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هایی که با فضاسازی مناسب امکان درک و یادگیری ارتباط با خدا را برای فرزندان فراهم می کنند با ایجاد فضایی که فرزندان ترغیب و تشویق به نماز جماعت می شوند باعث افزایش شرکت فرزندان خود در نماز جماعت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طالقانی و دیگری،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 های مهم یادگیری که در خانه اتفاق می افتد یادگیری مشاهده ای است که بنا به این نظریه روان شناسان رفتارگرا معتقدند ما انسانها با دیدن رفتار دیگران یاد می گیریم به گونه ای خاص عمل کنیم فرزندان نیز با دیدن رفتارهای والدین یاد می گیرند که اعمال خاصی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رفتار والدین در دوران کودکی به وضوح دیده می شود مثلا دختر خانمی با انداختن چادر بر سر؛ به تقلید نماز خواندن مادر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 والدین با تشویق مناسب می توانند نگرش مثبت نسبت به نماز در ذهن کودک ایجاد نمایند، مانند لبخند مادر و گفتن جملاتی شیرین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دیگر که مورد تأکید روان شناسان است این که تقویت در تثبیت و شکل گیری رفتار بسیار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رفتاری که تقویت شود فراوانی آن افزایش می یابد و هر رفتاری که تقویت نشود تضعیف و نهایتاً خاموش می گردد پس ضروری است رفتار مناسب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مثبتی که والدین می توانند انجام دهند همراه بردن فرزندان برای شرکت در نماز جماعت و سایر مراسم است که می توانند مزایای بسیاری داشته باشد که از جمله آن ها گرایش به مسجد و مناسک دینی، تقویت اعتماد به نفس و عزت نفس و همچنین ارتقاء سطح ارتباطات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شایسته است که همراه بردن فرزند به مسجد با بار عاطفی مثبت همراه باشد و خاطرات خوشایندی در ذهن او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ستارزاده و دیگران،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4"/>
        <w:numPr>
          <w:ilvl w:val="3"/>
          <w:numId w:val="1"/>
        </w:numPr>
        <w:rPr/>
      </w:pPr>
      <w:bookmarkStart w:id="964" w:name="__RefHeading___Toc13996730_1280447820"/>
      <w:bookmarkStart w:id="965" w:name="_Toc383"/>
      <w:bookmarkEnd w:id="964"/>
      <w:r>
        <w:rPr>
          <w:rtl w:val="true"/>
        </w:rPr>
        <w:t>ه</w:t>
      </w:r>
      <w:r>
        <w:rPr>
          <w:rtl w:val="true"/>
        </w:rPr>
        <w:t xml:space="preserve">) </w:t>
      </w:r>
      <w:r>
        <w:rPr>
          <w:rtl w:val="true"/>
        </w:rPr>
        <w:t>نهادهای فرهنگی آموزش</w:t>
      </w:r>
      <w:bookmarkEnd w:id="965"/>
    </w:p>
    <w:p>
      <w:pPr>
        <w:pStyle w:val="Heading5"/>
        <w:numPr>
          <w:ilvl w:val="4"/>
          <w:numId w:val="1"/>
        </w:numPr>
        <w:rPr/>
      </w:pPr>
      <w:bookmarkStart w:id="966" w:name="__RefHeading___Toc13996732_1280447820"/>
      <w:bookmarkStart w:id="967" w:name="_Toc384"/>
      <w:bookmarkEnd w:id="966"/>
      <w:r>
        <w:rPr>
          <w:rtl w:val="true"/>
        </w:rPr>
        <w:t>اشاره</w:t>
      </w:r>
      <w:bookmarkEnd w:id="96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نهادهای فرهنگی و آموزشی سازمان آموزش و پرورش دانشگاه ها، حوزه های علمیه و سازمان تبلیغات هستند که در جهت دهی به فرهنگ عمومی کشور نقش زیادی می توانند داشته باشند</w:t>
      </w:r>
      <w:r>
        <w:rPr>
          <w:rFonts w:eastAsia="IRNazanin" w:cs="IRNazanin"/>
          <w:color w:val="111111"/>
          <w:sz w:val="28"/>
          <w:szCs w:val="28"/>
          <w:rtl w:val="true"/>
          <w:lang w:bidi="fa-IR"/>
        </w:rPr>
        <w:t xml:space="preserve">. </w:t>
      </w:r>
      <w:bookmarkStart w:id="968" w:name="pg19042_204830"/>
    </w:p>
    <w:p>
      <w:pPr>
        <w:pStyle w:val="Heading5"/>
        <w:numPr>
          <w:ilvl w:val="4"/>
          <w:numId w:val="1"/>
        </w:numPr>
        <w:rPr/>
      </w:pPr>
      <w:bookmarkStart w:id="969" w:name="__RefHeading___Toc13996734_1280447820"/>
      <w:bookmarkStart w:id="970" w:name="_Toc385"/>
      <w:bookmarkEnd w:id="968"/>
      <w:bookmarkEnd w:id="969"/>
      <w:r>
        <w:rPr>
          <w:rtl w:val="true"/>
        </w:rPr>
        <w:t>آموزش و پرورش و دانشگاه ها</w:t>
      </w:r>
      <w:bookmarkEnd w:id="970"/>
    </w:p>
    <w:p>
      <w:pPr>
        <w:pStyle w:val="BookText"/>
        <w:rPr/>
      </w:pPr>
      <w:r>
        <w:rPr>
          <w:rFonts w:ascii="IRNazanin" w:hAnsi="IRNazanin" w:eastAsia="IRNazanin"/>
          <w:color w:val="111111"/>
          <w:sz w:val="28"/>
          <w:sz w:val="28"/>
          <w:szCs w:val="28"/>
          <w:rtl w:val="true"/>
          <w:lang w:bidi="fa-IR"/>
        </w:rPr>
        <w:t xml:space="preserve">از آنجایی که مدارس دربرگیرنده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دانش آموز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سال و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روز هستند پس اگر برنامه،مدون،علمی همه جانبه و حساب شده ای داشته باشند می توانند جوانان را نسبت به ارزش های انسانی و اسلامی ترغیب کرده و آنان را مسجدی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 سن بیداری مذهبی را در مدرسه سپری می کنند به همین علت معلمان و مربیان و دیگر مسؤلان مدرسه الگوی تمام عیار برای دانش آموزان نوجوان و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نماز جماعت در مدارس، بهره بردن از روحانیون آگاه و عامل به دین در کلاس های اخلاقی و دینی، داشتن معلمان و کارکنان مؤمن و متعهد در مدرسه از جمله عوامل مهمی هستند که شرایط کلی مدرسه را برای پرورش دینی دانش آموزان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علمیه با پرورش و تربیت عالمان و عاملان دینی نقش بسیار حساسی در انتقال درست و اثر گذار مفاهیم دینی به قشرهای مختلف اجتماع مخصوصاً 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عالمانی که با تقوا، مجهز به علوم اسلامی واقف به فنون ارتباطات در عصر حاضر و با بصیرت و درک صحیح از جریانات فرهنگی و سیاسی جامعه باشند از جمله وظایف خطیر حوزه های علمیه در امر جذب جوانان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علاوه بر موارد ذکر شده که بسیار هم مهم هستند در دو امر زیر نیز باید تلاش و سعی مضاعف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تربیت عالمان با توجه به نیازها و مشکلات فرهنگی و اعتقادی مناطق مختلف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تربیت عالمان دینی به تعدادی که بتوانند نیازهای فرهنگی و دینی مردم را در تمام مناطق کشور و نه فقط در شهرهای برخوردار را جوابگو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پژوهش و آسیب شناسی رفتار دینی جوانان حوزه های علمیه و نیز دانشگاه ها به صورت مشترک می توانند تحقیقات مدون و مفصلی را در سراسر کشور اجراکنند و از نتایج این تحقیقات در برنامه ریزی های فرهنگی استفاده کنند</w:t>
      </w:r>
      <w:r>
        <w:rPr>
          <w:rFonts w:eastAsia="IRNazanin" w:cs="IRNazanin"/>
          <w:color w:val="111111"/>
          <w:sz w:val="28"/>
          <w:szCs w:val="28"/>
          <w:rtl w:val="true"/>
          <w:lang w:bidi="fa-IR"/>
        </w:rPr>
        <w:t>.</w:t>
      </w:r>
    </w:p>
    <w:p>
      <w:pPr>
        <w:pStyle w:val="Heading5"/>
        <w:numPr>
          <w:ilvl w:val="4"/>
          <w:numId w:val="1"/>
        </w:numPr>
        <w:rPr/>
      </w:pPr>
      <w:bookmarkStart w:id="971" w:name="__RefHeading___Toc13996736_1280447820"/>
      <w:bookmarkStart w:id="972" w:name="_Toc386"/>
      <w:bookmarkEnd w:id="971"/>
      <w:r>
        <w:rPr>
          <w:rtl w:val="true"/>
        </w:rPr>
        <w:t>سازمان تبلیغات</w:t>
      </w:r>
      <w:bookmarkEnd w:id="97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های دیگر از جمله سازمان تبلیغات نیز در کنار سایر نهادها به صورت هماهنگ و منسجم می تواند با پشتیبانی مالی از مساجد و در اختیار گذاشتن امکانات آموزشی، تفریحی، رفاهی از یک طرف و با غنی کردن برنامه های فرهنگی و مذهبی مسجد از طرف دیگر عامل مهمی در ترغیب جوانان به مساجد باشد</w:t>
      </w:r>
      <w:r>
        <w:rPr>
          <w:rFonts w:eastAsia="IRNazanin" w:cs="IRNazanin"/>
          <w:color w:val="111111"/>
          <w:sz w:val="28"/>
          <w:szCs w:val="28"/>
          <w:rtl w:val="true"/>
          <w:lang w:bidi="fa-IR"/>
        </w:rPr>
        <w:t xml:space="preserve">. </w:t>
      </w:r>
      <w:bookmarkStart w:id="973" w:name="pg19042_204832"/>
    </w:p>
    <w:p>
      <w:pPr>
        <w:pStyle w:val="Heading4"/>
        <w:numPr>
          <w:ilvl w:val="3"/>
          <w:numId w:val="1"/>
        </w:numPr>
        <w:rPr/>
      </w:pPr>
      <w:bookmarkStart w:id="974" w:name="__RefHeading___Toc13996738_1280447820"/>
      <w:bookmarkStart w:id="975" w:name="_Toc387"/>
      <w:bookmarkEnd w:id="973"/>
      <w:bookmarkEnd w:id="974"/>
      <w:r>
        <w:rPr>
          <w:rtl w:val="true"/>
        </w:rPr>
        <w:t>و</w:t>
      </w:r>
      <w:r>
        <w:rPr>
          <w:rtl w:val="true"/>
        </w:rPr>
        <w:t xml:space="preserve">) </w:t>
      </w:r>
      <w:r>
        <w:rPr>
          <w:rtl w:val="true"/>
        </w:rPr>
        <w:t>فضا و موقعیت و فیزیکی مسجد</w:t>
      </w:r>
      <w:bookmarkEnd w:id="975"/>
    </w:p>
    <w:p>
      <w:pPr>
        <w:pStyle w:val="BookText"/>
        <w:rPr/>
      </w:pPr>
      <w:r>
        <w:rPr>
          <w:rFonts w:ascii="IRNazanin" w:hAnsi="IRNazanin" w:eastAsia="IRNazanin"/>
          <w:color w:val="111111"/>
          <w:sz w:val="28"/>
          <w:sz w:val="28"/>
          <w:szCs w:val="28"/>
          <w:rtl w:val="true"/>
          <w:lang w:bidi="fa-IR"/>
        </w:rPr>
        <w:t>پیروان همه ادیان الهی به معماری و فضای فیزیکی پرستشگاه های خود توجه زیادی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مسلمین نیز از ابتدا به معماری مسجد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موقعیت فیزیکی مسجد از دو بعد روانی و فیزیکی می تواند در جذب جوانان به مسجد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باید محلی باشد که موجب تلطیف روحیه مراجعه کنندگان به مسجد شود مساجد باید پاکیزه و آراسته باشند و تا حد امکان دور از سر و صداهای مزاحم و در یک محیط باز و وسیع با سقف های بلند و معماری اسلیمی بنا نهاده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ستارزاده و دیگران،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دسترس بودن مسجد برای جوانان از جمله عوامل تأثیرگذار بر جذب جوانان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فاصله بین مسجد و خانه کم باشد، هم جوان می تواند به راحتی به مسجد رفت و آمد داشته باشد و هم این که والدین جوان نیز زمانی که فرزندانشان در مسجد هستند احساس نگرانی در مورد فرزندشان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مورد که مهم هستند، وجود امکاناتی هم چون کتابخانه عمومی، سالن ورزشی فروشگاه کتاب و سایر کانون های فرهنگی بسته به نیاز محله و منطقه جغرافیایی مسجد باید در زمره امکانات مسجد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شدن این امکانات در اطراف مسجد هم دسترسی و استفاده از آن ها را برای جوانان تسهیل می کند و هم اینکه مدیریت یگانه و هدفداری برای همه این مجموعه ها اعمال می شود از جمله عوامل مؤثر در تغییر فرهنگ ها در هر جامعه رسانه های جمعی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نقش های اجتماعی که رسانه های جمعی در جوامع در حال گذر به عهده دارند چگونگی مشارکت آن ها در فرآیند توسعه ملی به طور عام و توسعه فرهنگی به طور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جمعی می توانند به تناسب سیاست ها و راهبردهایی که در انطباق یا گسستگی با هدف های توسعه ملی انتخاب می کنند، به پایداری یا تغییر ارزش ها و هنجارهای فرهنگی کمک کنند</w:t>
      </w:r>
      <w:r>
        <w:rPr>
          <w:rFonts w:eastAsia="IRNazanin" w:cs="IRNazanin"/>
          <w:color w:val="111111"/>
          <w:sz w:val="28"/>
          <w:szCs w:val="28"/>
          <w:rtl w:val="true"/>
          <w:lang w:bidi="fa-IR"/>
        </w:rPr>
        <w:t>.</w:t>
      </w:r>
    </w:p>
    <w:p>
      <w:pPr>
        <w:pStyle w:val="Heading4"/>
        <w:numPr>
          <w:ilvl w:val="3"/>
          <w:numId w:val="1"/>
        </w:numPr>
        <w:rPr/>
      </w:pPr>
      <w:bookmarkStart w:id="976" w:name="__RefHeading___Toc13996740_1280447820"/>
      <w:bookmarkStart w:id="977" w:name="_Toc388"/>
      <w:bookmarkEnd w:id="976"/>
      <w:r>
        <w:rPr>
          <w:rtl w:val="true"/>
        </w:rPr>
        <w:t>ز</w:t>
      </w:r>
      <w:r>
        <w:rPr>
          <w:rtl w:val="true"/>
        </w:rPr>
        <w:t xml:space="preserve">) </w:t>
      </w:r>
      <w:r>
        <w:rPr>
          <w:rtl w:val="true"/>
        </w:rPr>
        <w:t>رسانه</w:t>
      </w:r>
      <w:bookmarkEnd w:id="977"/>
    </w:p>
    <w:p>
      <w:pPr>
        <w:pStyle w:val="BookText"/>
        <w:rPr/>
      </w:pPr>
      <w:r>
        <w:rPr>
          <w:rFonts w:ascii="IRNazanin" w:hAnsi="IRNazanin" w:eastAsia="IRNazanin"/>
          <w:color w:val="111111"/>
          <w:sz w:val="28"/>
          <w:sz w:val="28"/>
          <w:szCs w:val="28"/>
          <w:rtl w:val="true"/>
          <w:lang w:bidi="fa-IR"/>
        </w:rPr>
        <w:t>امروزه دیگر برای همه دست اندرکاران این امر ثابت شده است که رسانه های جمعی علاوه بر آن که ابزاری برای سرگرمی و تفریح مردم اند، ابزاری برای آموزش و پرورش، فکر و اندیشه و تحول و تکامل جامعه بوده و از این جهت بسیار حایز اهمیت اند به همین سبب می توانند نقش مهمی در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 و تربیت اندیشه نسل حاضر بخصوص نسل جوان ایفا کنند و به خاطر همین نقش مهمی که </w:t>
      </w:r>
      <w:bookmarkStart w:id="978" w:name="pg19042_204834"/>
    </w:p>
    <w:p>
      <w:pPr>
        <w:pStyle w:val="BookText"/>
        <w:rPr/>
      </w:pPr>
      <w:bookmarkEnd w:id="978"/>
      <w:r>
        <w:rPr>
          <w:rFonts w:ascii="IRNazanin" w:hAnsi="IRNazanin" w:eastAsia="IRNazanin"/>
          <w:color w:val="111111"/>
          <w:sz w:val="28"/>
          <w:sz w:val="28"/>
          <w:szCs w:val="28"/>
          <w:rtl w:val="true"/>
          <w:lang w:bidi="fa-IR"/>
        </w:rPr>
        <w:t>ایفا می کنند، امروزه این ابزار و وسایل هم چون رادیو و تلویزیون از لوازم ضروری زندگی اجتماعی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مطبوعات در یک جامعه اسلامی را می توان در دو بخش کلی هدایت تربیت و ارتقای فکری و فرهنگی جامعه اسلامی از یک سو و از سوی دیگر مبارزه با انحرافات و جلوگیری از ناهنجاری ها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این هدایت می بایست در چهارچوب تدوین شده معارف دینی و اطلاع رسانی صحیح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بخش مبارزه با انحرافات نیز رسالت سنگینی متوجه مطبوعات به عنوان رکن مهمی از ابزار ارتباط جمعی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ضمن پرهیز دادن مطبوعات از نقض حدود تعیین شده و خطوط قرمز در شرع مقدس اسلام، وظایف سنگینی متوجه آنان می سازد این وظایف شامل برنامه ریزی دقیق و اصولی در راستای خط دهی به روند حرکتی جامعه و نیز پرکردن صحیح اوقات فراغت افراد به ویژه جوانان و نوجوانان با الهام از مبانی و ارزش های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ویژه در عصر کنونی با گسترش ارتباطات و تبلیغات زهر آگین دشمنان و تلاش آنان در ایجاد انحرافات فکری و اخلاقی جوامع مسلمان، مسئولیت خطیری است که رسالت مطبوعات و دیگر وسایل ارتباط جمعی را در مبارزه با آن بیش از پیش نمایان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ستارزاده،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4"/>
        <w:numPr>
          <w:ilvl w:val="3"/>
          <w:numId w:val="1"/>
        </w:numPr>
        <w:rPr/>
      </w:pPr>
      <w:bookmarkStart w:id="979" w:name="__RefHeading___Toc13996742_1280447820"/>
      <w:bookmarkStart w:id="980" w:name="_Toc389"/>
      <w:bookmarkEnd w:id="979"/>
      <w:r>
        <w:rPr>
          <w:rtl w:val="true"/>
        </w:rPr>
        <w:t>ح</w:t>
      </w:r>
      <w:r>
        <w:rPr>
          <w:rtl w:val="true"/>
        </w:rPr>
        <w:t xml:space="preserve">) </w:t>
      </w:r>
      <w:r>
        <w:rPr>
          <w:rtl w:val="true"/>
        </w:rPr>
        <w:t>همسالان</w:t>
      </w:r>
      <w:bookmarkEnd w:id="980"/>
    </w:p>
    <w:p>
      <w:pPr>
        <w:pStyle w:val="BookText"/>
        <w:rPr/>
      </w:pPr>
      <w:r>
        <w:rPr>
          <w:rFonts w:ascii="IRNazanin" w:hAnsi="IRNazanin" w:eastAsia="IRNazanin"/>
          <w:color w:val="111111"/>
          <w:sz w:val="28"/>
          <w:sz w:val="28"/>
          <w:szCs w:val="28"/>
          <w:rtl w:val="true"/>
          <w:lang w:bidi="fa-IR"/>
        </w:rPr>
        <w:t>همسالان و دوستان از مهمترین عوامل اجتماعی شدن جوانان و نوجوانان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طریق مختلف بر یکدیگر تأثیر می گذارند و از یکدیگر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محققان بر این عامل تاکید دارند و آن را به عنوان ارتباط افقی یاد کرده اند یعنی ارتباطی که بین افراد نسبتاً هم سطح از لحاظ سنی، اجتماعی، تحصیلی و اقتصادی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نوجوانی همسالان مهمترین نقش را در فرایند اجتماعی شدن فرد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برای اینکه بتوانند هویتی مستقل از والدین خود پیدا بکنند باید ارتباطی صمیمی و متقابل</w:t>
      </w:r>
    </w:p>
    <w:p>
      <w:pPr>
        <w:pStyle w:val="BookText"/>
        <w:rPr/>
      </w:pPr>
      <w:r>
        <w:rPr>
          <w:rFonts w:ascii="IRNazanin" w:hAnsi="IRNazanin" w:eastAsia="IRNazanin"/>
          <w:color w:val="111111"/>
          <w:sz w:val="28"/>
          <w:sz w:val="28"/>
          <w:szCs w:val="28"/>
          <w:rtl w:val="true"/>
          <w:lang w:bidi="fa-IR"/>
        </w:rPr>
        <w:t>با همسالان خود برقرار نمایند</w:t>
      </w:r>
      <w:r>
        <w:rPr>
          <w:rFonts w:eastAsia="IRNazanin" w:cs="IRNazanin"/>
          <w:color w:val="111111"/>
          <w:sz w:val="28"/>
          <w:szCs w:val="28"/>
          <w:rtl w:val="true"/>
          <w:lang w:bidi="fa-IR"/>
        </w:rPr>
        <w:t>.</w:t>
      </w:r>
    </w:p>
    <w:p>
      <w:pPr>
        <w:pStyle w:val="Heading4"/>
        <w:numPr>
          <w:ilvl w:val="3"/>
          <w:numId w:val="1"/>
        </w:numPr>
        <w:rPr/>
      </w:pPr>
      <w:bookmarkStart w:id="981" w:name="__RefHeading___Toc13996744_1280447820"/>
      <w:bookmarkStart w:id="982" w:name="_Toc390"/>
      <w:bookmarkEnd w:id="981"/>
      <w:r>
        <w:rPr>
          <w:rtl w:val="true"/>
        </w:rPr>
        <w:t>ط</w:t>
      </w:r>
      <w:r>
        <w:rPr>
          <w:rtl w:val="true"/>
        </w:rPr>
        <w:t xml:space="preserve">) </w:t>
      </w:r>
      <w:r>
        <w:rPr>
          <w:rtl w:val="true"/>
        </w:rPr>
        <w:t>تحلیل آماری</w:t>
      </w:r>
      <w:bookmarkEnd w:id="98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آماری این تحقیق را دانشجویان دانشگاه پیام نور مرکز ساری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w:t>
      </w:r>
      <w:bookmarkStart w:id="983" w:name="pg19042_204836"/>
    </w:p>
    <w:p>
      <w:pPr>
        <w:pStyle w:val="BookText"/>
        <w:rPr/>
      </w:pPr>
      <w:bookmarkEnd w:id="983"/>
      <w:r>
        <w:rPr>
          <w:rFonts w:ascii="IRNazanin" w:hAnsi="IRNazanin" w:eastAsia="IRNazanin"/>
          <w:color w:val="111111"/>
          <w:sz w:val="28"/>
          <w:sz w:val="28"/>
          <w:szCs w:val="28"/>
          <w:rtl w:val="true"/>
          <w:lang w:bidi="fa-IR"/>
        </w:rPr>
        <w:t xml:space="preserve">می دهند و حجم نمونه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پاسخ های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پرسش نامه های جمع آوری شده،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نامه بوده است</w:t>
      </w:r>
      <w:r>
        <w:rPr>
          <w:rFonts w:eastAsia="IRNazanin" w:cs="IRNazanin"/>
          <w:color w:val="111111"/>
          <w:sz w:val="28"/>
          <w:szCs w:val="28"/>
          <w:rtl w:val="true"/>
          <w:lang w:bidi="fa-IR"/>
        </w:rPr>
        <w:t>.</w:t>
      </w:r>
    </w:p>
    <w:p>
      <w:pPr>
        <w:pStyle w:val="Heading3"/>
        <w:numPr>
          <w:ilvl w:val="2"/>
          <w:numId w:val="1"/>
        </w:numPr>
        <w:rPr/>
      </w:pPr>
      <w:bookmarkStart w:id="984" w:name="__RefHeading___Toc13996746_1280447820"/>
      <w:bookmarkStart w:id="985" w:name="_Toc391"/>
      <w:bookmarkEnd w:id="984"/>
      <w:r>
        <w:rPr>
          <w:rtl w:val="true"/>
        </w:rPr>
        <w:t>تحلیل آزمون فریدمن برای مؤلفه های مسجدی</w:t>
      </w:r>
      <w:bookmarkEnd w:id="985"/>
    </w:p>
    <w:p>
      <w:pPr>
        <w:pStyle w:val="BookText"/>
        <w:rPr/>
      </w:pPr>
      <w:r>
        <w:rPr>
          <w:rFonts w:ascii="IRNazanin" w:hAnsi="IRNazanin" w:eastAsia="IRNazanin"/>
          <w:color w:val="111111"/>
          <w:sz w:val="28"/>
          <w:sz w:val="28"/>
          <w:szCs w:val="28"/>
          <w:rtl w:val="true"/>
          <w:lang w:bidi="fa-IR"/>
        </w:rPr>
        <w:t xml:space="preserve">بر اساس آزمون فریدمن در بین فاکتورهای ویژگی های مسجدی تأثیر وضعیت ظاهری و معماری مساجد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شایستگی فعالان مساجد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های امام مسجد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بیشترین تأثیر در جذب جوانان در مساجد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مقدار آماره کای دو، معادل </w:t>
      </w:r>
      <w:r>
        <w:rPr>
          <w:rFonts w:eastAsia="IRNazanin" w:cs="IRNazanin"/>
          <w:color w:val="111111"/>
          <w:sz w:val="28"/>
          <w:szCs w:val="28"/>
          <w:lang w:bidi="fa-IR"/>
        </w:rPr>
        <w:t>623/77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آزادی 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معنی 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این دلیل که </w:t>
      </w:r>
      <w:r>
        <w:rPr>
          <w:rFonts w:eastAsia="Times New Roman" w:cs="Times New Roman" w:ascii="Times New Roman" w:hAnsi="Times New Roman"/>
          <w:color w:val="111111"/>
          <w:sz w:val="28"/>
          <w:szCs w:val="28"/>
          <w:lang w:val="en-US" w:bidi="en-US"/>
        </w:rPr>
        <w:t>sig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تفاوت بین تک تک مؤلفه ها با هم یک تفاوت تصادفی نبوده بلکه یک تفاوت معنی دار بوده است</w:t>
      </w:r>
      <w:r>
        <w:rPr>
          <w:rFonts w:eastAsia="IRNazanin" w:cs="IRNazanin"/>
          <w:color w:val="111111"/>
          <w:sz w:val="28"/>
          <w:szCs w:val="28"/>
          <w:rtl w:val="true"/>
          <w:lang w:bidi="fa-IR"/>
        </w:rPr>
        <w:t>.</w:t>
      </w:r>
    </w:p>
    <w:p>
      <w:pPr>
        <w:pStyle w:val="Heading3"/>
        <w:numPr>
          <w:ilvl w:val="2"/>
          <w:numId w:val="1"/>
        </w:numPr>
        <w:rPr/>
      </w:pPr>
      <w:bookmarkStart w:id="986" w:name="__RefHeading___Toc13996748_1280447820"/>
      <w:bookmarkStart w:id="987" w:name="_Toc392"/>
      <w:bookmarkEnd w:id="986"/>
      <w:r>
        <w:rPr>
          <w:rtl w:val="true"/>
        </w:rPr>
        <w:t>تحلیل آزمون فریدمن برای مؤلفه های اجتماعی و فرهنگی</w:t>
      </w:r>
      <w:bookmarkEnd w:id="98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آزمون فریدمن در بین فاکتورهای ویژگی های اجتماعی و فرهنگی، تأثیر خانواده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همسالان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و مدرسه </w:t>
      </w:r>
      <w:r>
        <w:rPr>
          <w:rFonts w:eastAsia="IRNazanin" w:cs="IRNazanin"/>
          <w:color w:val="111111"/>
          <w:sz w:val="28"/>
          <w:szCs w:val="28"/>
          <w:rtl w:val="true"/>
          <w:lang w:bidi="fa-IR"/>
        </w:rPr>
        <w:t>(</w:t>
      </w:r>
      <w:r>
        <w:rPr>
          <w:rFonts w:eastAsia="IRNazanin" w:cs="IRNazanin"/>
          <w:color w:val="111111"/>
          <w:sz w:val="28"/>
          <w:szCs w:val="28"/>
          <w:lang w:bidi="fa-IR"/>
        </w:rPr>
        <w:t>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بیشترین تأثیر در جذب جوانان در مساجد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مقدار آماره ی کای دو، معادل </w:t>
      </w:r>
      <w:r>
        <w:rPr>
          <w:rFonts w:eastAsia="IRNazanin" w:cs="IRNazanin"/>
          <w:color w:val="111111"/>
          <w:sz w:val="28"/>
          <w:szCs w:val="28"/>
          <w:lang w:bidi="fa-IR"/>
        </w:rPr>
        <w:t>623/77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آزادی 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معنی 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این دلیل که </w:t>
      </w:r>
      <w:r>
        <w:rPr>
          <w:rFonts w:eastAsia="Times New Roman" w:cs="Times New Roman" w:ascii="Times New Roman" w:hAnsi="Times New Roman"/>
          <w:color w:val="111111"/>
          <w:sz w:val="28"/>
          <w:szCs w:val="28"/>
          <w:lang w:val="en-US" w:bidi="en-US"/>
        </w:rPr>
        <w:t>sig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تفاوت بین تک تک مؤلفه ها با هم تفاوتی تصادفی نبوده بلکه تفاوتی معنی دار بوده است</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88" w:name="pg19042_204841"/>
    </w:p>
    <w:p>
      <w:pPr>
        <w:pStyle w:val="BookText"/>
        <w:rPr/>
      </w:pPr>
      <w:bookmarkEnd w:id="988"/>
      <w:r>
        <w:rPr>
          <w:rFonts w:ascii="IRNazanin" w:hAnsi="IRNazanin" w:eastAsia="IRNazanin"/>
          <w:color w:val="111111"/>
          <w:sz w:val="28"/>
          <w:sz w:val="28"/>
          <w:szCs w:val="28"/>
          <w:rtl w:val="true"/>
          <w:lang w:bidi="fa-IR"/>
        </w:rPr>
        <w:t>تصویر</w:t>
      </w:r>
    </w:p>
    <w:p>
      <w:pPr>
        <w:pStyle w:val="Heading3"/>
        <w:numPr>
          <w:ilvl w:val="2"/>
          <w:numId w:val="1"/>
        </w:numPr>
        <w:rPr/>
      </w:pPr>
      <w:bookmarkStart w:id="989" w:name="__RefHeading___Toc13996750_1280447820"/>
      <w:bookmarkStart w:id="990" w:name="_Toc393"/>
      <w:bookmarkEnd w:id="989"/>
      <w:r>
        <w:rPr>
          <w:rtl w:val="true"/>
        </w:rPr>
        <w:t>ارائه پیشنهادات</w:t>
      </w:r>
      <w:bookmarkEnd w:id="99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ارزش های اجتماعی از سنتی به مدرن و از ساده زیستی به تجمل حرکت کرده و این روند بر جذب جوانان به مسجد نیز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باعث شده که برای انجام بعضی از فعالیت های مذهبی از قبیل مجالس ترحیم به جای مساجد از تالارها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متولیان امر تدبیری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بتوانیم در فضای مساجد نیازهای دینی را به روش های جذاب </w:t>
      </w:r>
    </w:p>
    <w:p>
      <w:pPr>
        <w:pStyle w:val="BookText"/>
        <w:rPr/>
      </w:pPr>
      <w:r>
        <w:rPr>
          <w:rFonts w:ascii="IRNazanin" w:hAnsi="IRNazanin" w:eastAsia="IRNazanin"/>
          <w:color w:val="111111"/>
          <w:sz w:val="28"/>
          <w:sz w:val="28"/>
          <w:szCs w:val="28"/>
          <w:rtl w:val="true"/>
          <w:lang w:bidi="fa-IR"/>
        </w:rPr>
        <w:t>به جوانان عرضه کنیم باید نظام های آموزشی مبتنی بر آموزه های دینی و معیارهای دینی را به منظور تربیتی دینی در مساجد طراحی و پیاده کنیم تبلیغات به روش سنتی نمی تواند پاسخ گوی نیاز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پیشرفت تکنولوژی و ارتباطات، امکانات وسیعی را در عرصه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آموزش دادن به ائمه جماعات از این امکانات در مساجد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اهل مسجد و جامعه روحانی به عنوان یک الگوی عملی نگاه می کند و اگر میان گفتار و عمل این قشر تناقض و تضاد باشد و تناسبی میان قول و فعل وجود نداشته باشد جوان دین گریز و سردرگم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نهادهای متولی راه کارهای عملی و تدابیر آموزشی با ارائه طرح تربیت دینی بر مبنای روش تربیت الگویی آموزه های قرآنی و معارف اهل بیت علیهم السلام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زندگی است و در آیات مختلف قرآن به این موضوع اشاره شده است اما روش ها و قالب های ارائه مفاهیم دینی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دین باید نرم و در راستای خیر و صلاح جامعه و جوان پسند باشد، باید با شناخت مخاطب روش تبلیغی انتخاب شود برای حضور نوجوانان و جوانان در مساجد، باید از احساس مذهبی آن ها استفاده کرد و باعث رشد عاطفی آن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ااحساس مذهبی یکی از عمیق ترین گرایشات فطری است ظرفیت ذهنی کودکان از طریق ارائه دلایل مورد قبولشان، جهان بینی آن ها را شکل می دهد و بینش دینی آن ها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ائمه جماعات باید در جامعه الگو باشد جوانان هم باید در فعالیت های مساجد شرکت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تأکید مقام معظم رهبری باید راه نوآوری مساجد هموار شود و این مستلزم شناخت مرز میان بدعت و نوآوری با تکیه بر آسیب های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حضور در مسجد و نمازهای جماعت بر اساس آیات الهی روایات و سیره معصومین علیهم السلام بر کسی پوشیده نیست، از طرفی جذب جوانان به این امر مهم در کشور اسلامی مسئله جدی و از دغدغه های متولیان امر می باشد، ویژگی های دوره جوانی ایجاب می کند که راهکارهای متناسبی جهت جذب آن ها به مسجد و جماعات استفاده شود در این راستا موارد زیر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صلاحیت های علمی و اخلاقی پیش نماز و محیط گرم و آموزنده بودن مساجد و برخورد شایسته و احترام آمیز با شرکت کنندگان در نماز به خصوص جوانان می تواند سهم عمده ای در جذب آنان به مسجد این کانون وحدت و معنویت داشته باشند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و خوی نیکوی امام جماعت و مهارت اجتماعی او در برقراری ارتباط با جوانان نماز گزار فوق العاده حساس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استقبال از حضور اتفاقی یا مستمر جوانان در مسجد توسط امام مسجد با چهره ای گشاده و متبسم احساس زیبا و خوشایندی را در جوانان شکوفا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از دانش آموزان و جوانان به همراه معلمین آن ها در مناسبت های خاص جهت صرف ناهار و اقامه نماز توسط امام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تصویر درآوردن برنامه ها و نمایش های تلویزیونی و پخش فیلم و اسلاید</w:t>
      </w:r>
    </w:p>
    <w:p>
      <w:pPr>
        <w:pStyle w:val="BookText"/>
        <w:rPr/>
      </w:pPr>
      <w:r>
        <w:rPr>
          <w:rFonts w:ascii="IRNazanin" w:hAnsi="IRNazanin" w:eastAsia="IRNazanin"/>
          <w:color w:val="111111"/>
          <w:sz w:val="28"/>
          <w:sz w:val="28"/>
          <w:szCs w:val="28"/>
          <w:rtl w:val="true"/>
          <w:lang w:bidi="fa-IR"/>
        </w:rPr>
        <w:t>برخورد معقول و متین و توام با عطوفت و مهربانی با نمازگزاران جوان از سوی خادمان و متولیان و امام جماعت مسجد</w:t>
      </w:r>
    </w:p>
    <w:p>
      <w:pPr>
        <w:pStyle w:val="BookText"/>
        <w:rPr/>
      </w:pPr>
      <w:r>
        <w:rPr>
          <w:rFonts w:ascii="IRNazanin" w:hAnsi="IRNazanin" w:eastAsia="IRNazanin"/>
          <w:color w:val="111111"/>
          <w:sz w:val="28"/>
          <w:sz w:val="28"/>
          <w:szCs w:val="28"/>
          <w:rtl w:val="true"/>
          <w:lang w:bidi="fa-IR"/>
        </w:rPr>
        <w:t>مسئولان مساجد باید فرصتی را فراهم آورند که مسجد به صورت مرکزی برای دوست یابی و عقد اخوت اسلامی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که به لحاظ موقعیت سنی و وضعیت عاطفی ویژه خود نیازمند دوستان مناسب هستند رفت و آمد بیشتری به آن خواهند داشت و تدریجاً با محیط مسجد انس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 شدن علم و عبادت در مساجد و کسب علم و دانش تازه در مسجد به گونه ای که هر بارجوان برای نماز به مسجد می رود دانش تازه ای را فرا گیرد و از مصاحبت افراد دانشمند و دانا بهره مند شود در این صورت مسجد تبدیل به پایگاه علم و عبادت می شود و نقش خود را در تأمین سعادت جوانان باز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امور مساجد باید افرادی خوش اخلاق با جاذبه و مؤدب باشند و مسجد باید کانون محبت باشد تا خاطره ای زیبا بر ذهن مراجعین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جماعت باید با مسائل تربیتی و روانی نسل جوان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تعدادی كتب مناسب در این زمینه ها به همه ائمه جماعت و هدایت گران فکری در مساجد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تربیت ائمه جماعت تغذیه مداوم آن ها به ویژه از نظرگاه آشنایی با دنیای مخاطب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ائمه جماعت و هیئت امنای مسجد در مراسم مدرسه و حل مشکلات مدرسه از طریق آن ها و آشنایی جوانان با امام جماعت مسجد محل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گریز جوان از مسجد سخنرانی های طولانی و تکراری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خطبا و گویندگان و سخنرانان برای ایراد سخنرانی های کوتاه و پنج تا ده دقیقه ای </w:t>
      </w:r>
    </w:p>
    <w:p>
      <w:pPr>
        <w:pStyle w:val="BookText"/>
        <w:rPr/>
      </w:pPr>
      <w:r>
        <w:rPr>
          <w:rFonts w:ascii="IRNazanin" w:hAnsi="IRNazanin" w:eastAsia="IRNazanin"/>
          <w:color w:val="111111"/>
          <w:sz w:val="28"/>
          <w:sz w:val="28"/>
          <w:szCs w:val="28"/>
          <w:rtl w:val="true"/>
          <w:lang w:bidi="fa-IR"/>
        </w:rPr>
        <w:t>تمرین و ورزیدگی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زیبا طلب جوان، کلام جوان، رسا و کوتاه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جوان بهتر و زودتر می پذیرد بنابراین اگر به نوعی جوان گرایی دست بزنیم گره 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نسل ها کُندی رفتار، طولانی کردن نماز، طرح مسائل بیگانه با فضای امروز میان مخاطب و گوینده فاصله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ظاهری و آراستگی مساجد نیز در جذب جوان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طراوت مسجد جوان را به سوی مسجد و نماز جماعت سوق می دهد و برخی جوانان بوی بد، فضای تنگ نمازخانه، فرش ها و موکت های آلوده را باعث بی رغبتی به نماز جماعت و مسجد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جدید باید به گونه ای ساخته شود که کانون همه فعالیت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مسجد به نماز خلاف سنت و سیره اسلامی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مربیان و معلمان و پدران و مادران خود در جماعت ها شرکت کنند و در برابر شاگردان و فرزندان به نماز بایستند و به امام جماعت اقتدا کنند</w:t>
      </w:r>
      <w:r>
        <w:rPr>
          <w:rFonts w:eastAsia="IRNazanin" w:cs="IRNazanin"/>
          <w:color w:val="111111"/>
          <w:sz w:val="28"/>
          <w:szCs w:val="28"/>
          <w:rtl w:val="true"/>
          <w:lang w:bidi="fa-IR"/>
        </w:rPr>
        <w:t xml:space="preserve">. </w:t>
      </w:r>
      <w:bookmarkStart w:id="991" w:name="pg19042_204849"/>
    </w:p>
    <w:p>
      <w:pPr>
        <w:pStyle w:val="Heading3"/>
        <w:numPr>
          <w:ilvl w:val="2"/>
          <w:numId w:val="1"/>
        </w:numPr>
        <w:rPr/>
      </w:pPr>
      <w:bookmarkStart w:id="992" w:name="__RefHeading___Toc13996752_1280447820"/>
      <w:bookmarkStart w:id="993" w:name="_Toc394"/>
      <w:bookmarkEnd w:id="991"/>
      <w:bookmarkEnd w:id="992"/>
      <w:r>
        <w:rPr>
          <w:rtl w:val="true"/>
        </w:rPr>
        <w:t>منابع و ماخذ</w:t>
      </w:r>
      <w:bookmarkEnd w:id="9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طالقانی و دیگران، مدیریت مسجد تدوین الگوی شایستگی منابع انسانی، فصلنامه پژوهش های مدیریت منابع انسانی دانشگاه امام حسین علیه السلام، سال دوم، شماره سوم و چهارم، صص</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موحدی، محمدرضا، بررسی و تحلیل وضعیت موجود سازمان و مدیریت مساجد و ارائه الگوی مطلوب آن در انواع مختلف مساجد، تهران، سازمان تبلیغات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رسول، تدوین الگوی مدیریت اثر بخش نهادهای دینی مطالعه موردی مسجد، دانشگاه تهران، رساله دکتری مدیریت،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ستارزاده، داوود و دیگران، بررسی تأثیر نماز بعنوان یکی از ابعاد دینداری بر کاهش میزان آسیب پذیری اجتماعی جوانان مجموعه مقالات همایش منطقه ای نماز و نماز جماعت دانشگاه آزاد اسلامی واحد بندرگز استان گلستان،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ستارزاده، داوود، بررسی تأثیر فاکتورهای سرمایه اجتماعی بر گرایش جوانان عضو کانون های مساجد شهر بابل به نماز جماعت، مجموعه مقالات همایش علمی سراسری مساجد و جهان اسلام، یاسوج، اداره کل فرهنگ و ارشاد اسلامی استان کهگیلویه و بویر احمد کانون فرهنگی و هنری مساجد،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حسین، مسجد نهاد عبادت و ستاد،ولایت تهران سازمان چاپ و انشارات 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اولین سرمایه داران دنیا مجله رشد مدیریت مدرسه شماره هفتم، دوره پنجم، 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دلبری، سید محمد، آسیب های تعلیم و تربیت دینی از نگاه شهید بهشتی، مجله رشد آموزش معارف اسلامی دوره بیستم شماره چهارم، صص</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994" w:name="pg19042_204850"/>
    </w:p>
    <w:p>
      <w:pPr>
        <w:pStyle w:val="Heading2"/>
        <w:numPr>
          <w:ilvl w:val="1"/>
          <w:numId w:val="1"/>
        </w:numPr>
        <w:rPr/>
      </w:pPr>
      <w:bookmarkStart w:id="995" w:name="__RefHeading___Toc13996754_1280447820"/>
      <w:bookmarkStart w:id="996" w:name="_Toc395"/>
      <w:bookmarkEnd w:id="994"/>
      <w:bookmarkEnd w:id="995"/>
      <w:r>
        <w:rPr>
          <w:rtl w:val="true"/>
        </w:rPr>
        <w:t>برنامه ریزی فرهنگی برای کتابخانه های مساجد کشور پیشنهاد روش شناسی تفصیلی</w:t>
      </w:r>
      <w:r>
        <w:rPr>
          <w:rtl w:val="true"/>
        </w:rPr>
        <w:t xml:space="preserve">/ </w:t>
      </w:r>
      <w:r>
        <w:rPr>
          <w:rtl w:val="true"/>
        </w:rPr>
        <w:t>حیدر مختاری</w:t>
      </w:r>
      <w:bookmarkEnd w:id="996"/>
    </w:p>
    <w:p>
      <w:pPr>
        <w:pStyle w:val="Heading3"/>
        <w:numPr>
          <w:ilvl w:val="2"/>
          <w:numId w:val="1"/>
        </w:numPr>
        <w:rPr/>
      </w:pPr>
      <w:bookmarkStart w:id="997" w:name="__RefHeading___Toc13996756_1280447820"/>
      <w:bookmarkStart w:id="998" w:name="_Toc396"/>
      <w:bookmarkEnd w:id="997"/>
      <w:r>
        <w:rPr>
          <w:rtl w:val="true"/>
        </w:rPr>
        <w:t>اشاره</w:t>
      </w:r>
      <w:bookmarkEnd w:id="998"/>
    </w:p>
    <w:p>
      <w:pPr>
        <w:pStyle w:val="BookText"/>
        <w:rPr/>
      </w:pPr>
      <w:r>
        <w:rPr>
          <w:rFonts w:ascii="IRNazanin" w:hAnsi="IRNazanin" w:eastAsia="IRNazanin"/>
          <w:color w:val="111111"/>
          <w:sz w:val="28"/>
          <w:sz w:val="28"/>
          <w:szCs w:val="28"/>
          <w:rtl w:val="true"/>
          <w:lang w:bidi="fa-IR"/>
        </w:rPr>
        <w:t>برنامه ریزی فرهنگی برای کتابخانه های مساجد کشور پیشنهاد روش شناسی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مختاری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Email:mokhtarazad@gmail.com</w:t>
      </w:r>
    </w:p>
    <w:p>
      <w:pPr>
        <w:pStyle w:val="Heading3"/>
        <w:numPr>
          <w:ilvl w:val="2"/>
          <w:numId w:val="1"/>
        </w:numPr>
        <w:rPr/>
      </w:pPr>
      <w:bookmarkStart w:id="999" w:name="__RefHeading___Toc13996758_1280447820"/>
      <w:bookmarkStart w:id="1000" w:name="_Toc397"/>
      <w:bookmarkEnd w:id="999"/>
      <w:r>
        <w:rPr>
          <w:rtl w:val="true"/>
        </w:rPr>
        <w:t>چکیده</w:t>
      </w:r>
      <w:bookmarkEnd w:id="1000"/>
    </w:p>
    <w:p>
      <w:pPr>
        <w:pStyle w:val="BookText"/>
        <w:rPr/>
      </w:pPr>
      <w:r>
        <w:rPr>
          <w:rFonts w:ascii="IRNazanin" w:hAnsi="IRNazanin" w:eastAsia="IRNazanin"/>
          <w:color w:val="111111"/>
          <w:sz w:val="28"/>
          <w:sz w:val="28"/>
          <w:szCs w:val="28"/>
          <w:rtl w:val="true"/>
          <w:lang w:bidi="fa-IR"/>
        </w:rPr>
        <w:t>برنامه ریزی فرهنگی در عصر کنونی برای بقای اصالت فرهنگی کشورهای صاحب پیشینه غنی فرهنگی و معنوی و مقابلهٔ آن ها با تهاجم فرهنگی فرهنگ های مادی و بی ریشه، وظیفه اساسی نهادهای مختلف درگیر امور اجتماعی و ترویج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 به ویژه کتابخانه های عمومی و کتابخانه های مساجد هم از جمله نهادهایی هستند که در کار فرهنگی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مساجد از دیرباز محل تبلیغ و ترویج فرهنگ و آموزه های اصیل اسلامی بوده اند و لزوم برنامه ریزی فرهنگی برای آن ها به منظور بهره گیری حداکثری از قابلیت های بالفعل و بالقوه شان صدچندان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روش شناسی نسبتاً تفصیلی برای انجام برنامه ریزی فرهنگی برای کتابخانه های مساجد در قالب گام های پنج گانه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برنامه ریزی با این روش برنامه ای بومی عینی و آماده برای اجرا، ارزیابی و تداوم است که راهنمای مسئولان و متولیان کتابخانه های مساجد و حتی دیگر کتابخانه های مشابه در انجام کار و اقدامات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های مساجد، برنامه ریزی فرهنگی، ایران </w:t>
      </w:r>
      <w:bookmarkStart w:id="1001" w:name="pg19042_204852"/>
    </w:p>
    <w:p>
      <w:pPr>
        <w:pStyle w:val="Heading3"/>
        <w:numPr>
          <w:ilvl w:val="2"/>
          <w:numId w:val="1"/>
        </w:numPr>
        <w:rPr/>
      </w:pPr>
      <w:bookmarkStart w:id="1002" w:name="__RefHeading___Toc13996760_1280447820"/>
      <w:bookmarkStart w:id="1003" w:name="_Toc398"/>
      <w:bookmarkEnd w:id="1001"/>
      <w:bookmarkEnd w:id="1002"/>
      <w:r>
        <w:rPr>
          <w:rtl w:val="true"/>
        </w:rPr>
        <w:t>مقدمه</w:t>
      </w:r>
      <w:bookmarkEnd w:id="1003"/>
    </w:p>
    <w:p>
      <w:pPr>
        <w:pStyle w:val="Heading4"/>
        <w:numPr>
          <w:ilvl w:val="3"/>
          <w:numId w:val="1"/>
        </w:numPr>
        <w:rPr/>
      </w:pPr>
      <w:bookmarkStart w:id="1004" w:name="__RefHeading___Toc13996762_1280447820"/>
      <w:bookmarkStart w:id="1005" w:name="_Toc399"/>
      <w:bookmarkEnd w:id="1004"/>
      <w:r>
        <w:rPr>
          <w:rtl w:val="true"/>
        </w:rPr>
        <w:t>اشاره</w:t>
      </w:r>
      <w:bookmarkEnd w:id="1005"/>
    </w:p>
    <w:p>
      <w:pPr>
        <w:pStyle w:val="BookText"/>
        <w:rPr/>
      </w:pPr>
      <w:r>
        <w:rPr>
          <w:rFonts w:ascii="IRNazanin" w:hAnsi="IRNazanin" w:eastAsia="IRNazanin"/>
          <w:color w:val="111111"/>
          <w:sz w:val="28"/>
          <w:sz w:val="28"/>
          <w:szCs w:val="28"/>
          <w:rtl w:val="true"/>
          <w:lang w:bidi="fa-IR"/>
        </w:rPr>
        <w:t>سرنوشت کشورها و جوامع امروزی با تحولات ملی و فراملی در عرصه فرهنگ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ارتقای فرهنگ خودی و معرفی آن به دیگر فرهنگ ها زمینه ساز ماندگاری و انسجام درونی هر فرهنگ اصیل و ریشه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خود نوعی تحول فرهنگی بزرگ بود که نه تنها در عرصه ملی که در عرصه بین المللی هم منشاء تغییرات اساسی شد و گفتمان فرهنگی اصیل و جدیدی را فراروی نهاد که پاسداشت و معرفی آن وظیفه همه دوستداران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اصیل و جدید توحیدی ریشه در اعتقادات دینی و باورهای اسلام ناب، به ویژه مكتب ظلم ستیز و عدالت گرای شیعه دارد لازم است این گفتمان را در جامعه ملی و اجتماعات فراملی طرح کرد تا شنوندگان عاقل این قول احسن را پذیرفته و تا بعش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کار ستودنی و لازم، مستلزم برنامه ریزی فرهنگی در تمامی جوانب و جنبه ها است و بیش از همه، همت و ظرافت نهادهای فرهنگی کشور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روزافزون جوامع رقابت نفسگیر فرهنگ ها و تمدن ها و ضرورت حفظ و ترویج میراث معنوی از ضرورت های برنامه ریزی فرهنگی است برخلاف گمان عده ای، بخش زیادی از مقولات فرهنگی را می توان مدیریت و برای آن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برنامه ریزی برای حفظ، معرفی و بسط فرهنگ اصیل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صاحب میراث معنوی غنی و در تیررس تهاجم فرهنگ های مختلف مادی و مبتذل است، به ویژه در عصر کنونی اطلاعات و رسانه ها صدچندان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مقام معظم رهبری همواره بر اهمیت فرهنگ فرهنگ سازی و کار فرهنگی تأکید کرده و می کنند و مسائل فرهنگی را اولویت کشور می دانند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دبیرخانه شورای عالی انقلاب فرهنگی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بیانات موضوعی حضرت آیت الله العظمی سید 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معظم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شواهد از نقص و نارسایی در برنامه ریزی فرهنگی کشور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اظهار نظرها و نتایج تحقیقات متخصصان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امیری و عظیمی دولت آبادی،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ب،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انجام شده در ایران چندان نظام یافته ضابطه مند و مطابق با الگو نبوده و کار در این عرصه نیازمند همتی مضاعف است و باید در این عرصه به پژوهش و عمل توأمان دست زد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فرهنگ تعاریف بسیاری شده است که رسیدن به اجماع در این باره را دشوار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w:t>
      </w:r>
      <w:bookmarkStart w:id="1006" w:name="pg19042_204855"/>
    </w:p>
    <w:p>
      <w:pPr>
        <w:pStyle w:val="BookText"/>
        <w:rPr/>
      </w:pPr>
      <w:bookmarkEnd w:id="1006"/>
      <w:r>
        <w:rPr>
          <w:rFonts w:ascii="IRNazanin" w:hAnsi="IRNazanin" w:eastAsia="IRNazanin"/>
          <w:color w:val="111111"/>
          <w:sz w:val="28"/>
          <w:sz w:val="28"/>
          <w:szCs w:val="28"/>
          <w:rtl w:val="true"/>
          <w:lang w:bidi="fa-IR"/>
        </w:rPr>
        <w:t>اطلاعات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امیری و عظیمی دولت آبادی،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الف،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فرهنگ محملی است که نمودهای آن همواره در محیط زندگیمان حضور دارند و بستری برای طرز فکر و جهان بینی و عمل ماست فرهنگ الگوهای رفتاری گفتاری و آداب و رسوم جامعه را شکل می دهد؛ از این رو سازمان های تولیدکننده معنا و فعال در عرصه های نرم افزاری، مثل کتابخانه ها، از جمله کتابخانه های عمومی و کتابخانه های مساجد در فرهنگ سازی و حفظ اصالت فرهنگی وظیفه ای سترگ دارند و باید با حساسیتی فراوان درصدد برنامه ریزی برای کار فرهنگی ملحوظ در وظایف خود باشند تحولات و الزامات جهانی عصر اطلاعات این وظیفه را برای همه نهادها، خاصه نهادهای دینی اجتماعی و فرهنگی بیش از پیش سنگین می کند</w:t>
      </w:r>
      <w:r>
        <w:rPr>
          <w:rFonts w:eastAsia="IRNazanin" w:cs="IRNazanin"/>
          <w:color w:val="111111"/>
          <w:sz w:val="28"/>
          <w:szCs w:val="28"/>
          <w:rtl w:val="true"/>
          <w:lang w:bidi="fa-IR"/>
        </w:rPr>
        <w:t>.</w:t>
      </w:r>
    </w:p>
    <w:p>
      <w:pPr>
        <w:pStyle w:val="Heading4"/>
        <w:numPr>
          <w:ilvl w:val="3"/>
          <w:numId w:val="1"/>
        </w:numPr>
        <w:rPr/>
      </w:pPr>
      <w:bookmarkStart w:id="1007" w:name="__RefHeading___Toc13996764_1280447820"/>
      <w:bookmarkStart w:id="1008" w:name="_Toc400"/>
      <w:bookmarkEnd w:id="1007"/>
      <w:r>
        <w:rPr>
          <w:rtl w:val="true"/>
        </w:rPr>
        <w:t>الف</w:t>
      </w:r>
      <w:r>
        <w:rPr>
          <w:rtl w:val="true"/>
        </w:rPr>
        <w:t xml:space="preserve">) </w:t>
      </w:r>
      <w:r>
        <w:rPr>
          <w:rtl w:val="true"/>
        </w:rPr>
        <w:t>بیان مسئله</w:t>
      </w:r>
      <w:bookmarkEnd w:id="1008"/>
    </w:p>
    <w:p>
      <w:pPr>
        <w:pStyle w:val="Heading5"/>
        <w:numPr>
          <w:ilvl w:val="4"/>
          <w:numId w:val="1"/>
        </w:numPr>
        <w:rPr/>
      </w:pPr>
      <w:bookmarkStart w:id="1009" w:name="__RefHeading___Toc13996766_1280447820"/>
      <w:bookmarkStart w:id="1010" w:name="_Toc401"/>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 xml:space="preserve">کتابخانه ها برنامه ریزی فرهنگی را هر چند تلویحی ولی عملاً با گردآوری، گزینش، سازماندهی، حفظ، نگهداری، اشاعه و دسترس پذیر کردن اطلاعات و منابع اطلاعاتی – آثار ملموس و مادی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انجام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Robertson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کتابخانه ها در جهان الکترونیکی امروز، علاوه بر این کار محل اجتماع و ارتباطات فرهنگی رودررو، مرکز گفتمان جمعی و عرصهٔ تبادلات میان فرهنگی هستند کتابخانه مرکزی اجتماعی است که کمک به پیشبرد امور جامعه و جامعه پذیر کردن شهروندان از کارکردهای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کارکردها، ترویج و تبلیغ فرهنگی را نیز باید افزود که در راستای اهداف اجتماعی و فرهنگی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وظایف کتابخانه های کاملاً فرهنگ بسته مثل کتابخانه های عمومی و کتابخانه های مساجد در این زمینه بیش از دیگر انواع کتابخانه ها و حتی سرمشق آن ها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های مساجد به لحاظ تاریخی در نشر و تبلیغ دین اسلام و منویات مادی و معنوی آن نقشی حیاتی داشته اند و تمدن اسلامی در شکل گیری و تداوم خود مرهون آن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Lagu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کتابخانه ها به اهداف و وظایف خطیر و کارکردهای متعالی مساجد از جمله وظایف و کارکردهای فرهنگی آن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چون مسجد محل انجام فرایض دینی مکان اجتماع مردم برای مقاصد دینی، اجتماعی، آموزشی، سیاسی و حتی اقتصادی بوده و هست کتابخانه های مساجد هم باید منابع خود را بر این اساس گزینش کرده و با مد نظر قرار دادن اهداف و کارکردهای مسجد و طیف متنوع مسجدیان و سلایق و </w:t>
      </w:r>
    </w:p>
    <w:p>
      <w:pPr>
        <w:pStyle w:val="BookText"/>
        <w:rPr/>
      </w:pPr>
      <w:r>
        <w:rPr>
          <w:rFonts w:ascii="IRNazanin" w:hAnsi="IRNazanin" w:eastAsia="IRNazanin"/>
          <w:color w:val="111111"/>
          <w:sz w:val="28"/>
          <w:sz w:val="28"/>
          <w:szCs w:val="28"/>
          <w:rtl w:val="true"/>
          <w:lang w:bidi="fa-IR"/>
        </w:rPr>
        <w:t>علایق متفاوت شان این منابع را به آنان عرضه کنند به علاوه با توجه به اهمیت فرهنگ در عصر کنونی و لزوم صیانت از تقویت آن ادغام بیش از پیش کار فرهنگی در وظایف مرسوم این کتابخانه ها استفاده از آن ها را هدفمندتر و نقش و جایگاه آن ها را در تعالی جامعه تقویت و برجسته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این کار فرهنگی برای کتابخانه های مساجد زمانی بیشتر می شود که بدانیم تعداد کتابخانه های مساجد در ایران از همه کتابخانه های عمومی کشور بیشتر است و منابع موجود در این کتابخانه ها با بسیاری از کتابخانه های بزرگ عمومی کشور مقایسه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گزارش شده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و گیلوری،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ستاد عالی هماهنگی و نظارت بر کانون های فرهنگی و هنری مساجد کشور تحت نظر وزارت فرهنگ و ارشاد اسلامی حدود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کتابخانه مساجد را زیر پوشش دارد و کل کتابخانه های فعال و نیمه فعال مساجد بیش از ده هزار باب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کار فرهنگی در چنین تعداد و گستره جغرافیایی از کتابخانه ها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کتابخانه ها است تا بتوان ضمن شناسایی وضع موجود آن ها، راهکارها و الگویی عملی و واقع بینانه برای چنین کارسترگی عرضه کرد تا راهنما و دست نامه ای پیش روی مسئولان این نوع کتابخانه ها و حتی دیگر کتابخانه های مشابه مثل کتابخانه های عمومی کشور، در اقدامات و امور مترتب بر فرهنگ در چارچوب اهداف و وظایف کلان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چون یکی از اهداف دبیرخانه ستاد عالی هماهنگی و نظارت بر کانون های فرهنگی و هنری مساجد کشور در افق 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شبکه ای منسجم و همه گیر برای کتابخانه های مساجد در استفاده آحاد مردم از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و گیلوری،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فرهنگی برای این هدف کارساز و مقوّم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درصدد است تا به تبیین نوعی روش شناسی تفصیلی در برنامه ریزی فرهنگی برای کتابخانه های مساجد کشور بپردازد تا راهکاری عملی و روشی گام به گام در اختیار متولیان این کتابخانه ها قرار گیرد با توجه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آینده را از مساجد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سرلوحه کار مرکز رسیدگی به امور مساجد کشور است، </w:t>
      </w:r>
      <w:r>
        <w:rPr>
          <w:rStyle w:val="FootnoteAnchor"/>
          <w:rtl w:val="true"/>
        </w:rPr>
        <w:footnoteReference w:id="404"/>
      </w:r>
      <w:r>
        <w:rPr>
          <w:rFonts w:ascii="IRNazanin" w:hAnsi="IRNazanin" w:eastAsia="IRNazanin"/>
          <w:color w:val="111111"/>
          <w:sz w:val="28"/>
          <w:sz w:val="28"/>
          <w:szCs w:val="28"/>
          <w:rtl w:val="true"/>
          <w:lang w:bidi="fa-IR"/>
        </w:rPr>
        <w:t>برنامه ریزی فرهنگی واقعی و عینی برای این کتابخانه ها کوششی برای نشان دادن راه آینده، به دست کم بخشی از جامعه هدف مساجد، از طریق مساجد است</w:t>
      </w:r>
      <w:r>
        <w:rPr>
          <w:rFonts w:eastAsia="IRNazanin" w:cs="IRNazanin"/>
          <w:color w:val="111111"/>
          <w:sz w:val="28"/>
          <w:szCs w:val="28"/>
          <w:rtl w:val="true"/>
          <w:lang w:bidi="fa-IR"/>
        </w:rPr>
        <w:t xml:space="preserve">. </w:t>
      </w:r>
      <w:bookmarkStart w:id="1011" w:name="pg19042_204859"/>
    </w:p>
    <w:p>
      <w:pPr>
        <w:pStyle w:val="Heading5"/>
        <w:numPr>
          <w:ilvl w:val="4"/>
          <w:numId w:val="1"/>
        </w:numPr>
        <w:rPr/>
      </w:pPr>
      <w:bookmarkStart w:id="1012" w:name="__RefHeading___Toc13996768_1280447820"/>
      <w:bookmarkStart w:id="1013" w:name="_Toc402"/>
      <w:bookmarkEnd w:id="1011"/>
      <w:bookmarkEnd w:id="1012"/>
      <w:r>
        <w:rPr>
          <w:rtl w:val="true"/>
        </w:rPr>
        <w:t>مبانی نظری</w:t>
      </w:r>
      <w:bookmarkEnd w:id="1013"/>
    </w:p>
    <w:p>
      <w:pPr>
        <w:pStyle w:val="BookText"/>
        <w:rPr/>
      </w:pPr>
      <w:r>
        <w:rPr>
          <w:rFonts w:ascii="IRNazanin" w:hAnsi="IRNazanin" w:eastAsia="IRNazanin"/>
          <w:color w:val="111111"/>
          <w:sz w:val="28"/>
          <w:sz w:val="28"/>
          <w:szCs w:val="28"/>
          <w:rtl w:val="true"/>
          <w:lang w:bidi="fa-IR"/>
        </w:rPr>
        <w:t>هر چند از برنامه ریزی هم به مانند بسیاری از مفاهیم و سازه های مطرح در علوم انسانی و اجتماعی، تعاریف زیاد و متفاوتی عرضه شده،است کسی در اهمیت برنامه ریزی برای انجام مداوم و معین امور لازم برای رسیدن به اهداف مدنظر شکی ندارد برنامه ریزی فرآیند آگاهانه تصمیم گیری درباره اهداف و فعالیت های آینده فرد گروه واحد کاری یا سازمان است که از کارکردهای آن، تصویرسازی و طراحی وضعیت مطلوب در آینده و یافتن و پیش بینی کردن راه ها و ابزاری است که در پرتو امکانات و شرایط موجود و واقعی رسیدن به آن را ممکن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برای مقصود این مقاله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برنامه ریزی فرهنگی نیز نوعی نگرش فرهنگی به برنامه ریزی و کوششی آگاهانه، سنجیده و سازمان یافته برای ایجاد تغییر در وضع موجود و دستیابی به اهداف مطلوب در حوزه های مختلف فرهنگی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اکبری،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تعریفی دیگر، این نوع برنامه ریزی ناظر بر کنش ها و اقداماتی است که برای مسائل فرهنگی طی آینده ای محتمل پیش بینی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رضایی و فردرو،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بسیط و دقیق برنامه ریزی فرهنگی را چنین می توان تبیین کرد تلاشی آگاهانه برای تغییر نگرش ها، اعتقادات، آداب و رسوم، ارزش ها و هنجارهای نسبتاً پایدار و بادوام،جامعه مطابق خواست و الگوی ذهنی برنامه 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صالحی امیری،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بندی و مداقه در این تعاریف، برنامه ریزی فرهنگی را می توان تدوین برنامه ای واقعی و عملیاتی برای تبلیغ و ترویج مؤلفه های فرهنگی ملحوظ در اهداف و وظایف یک سازمان و نهاد با در نظر گرفتن امکانات و قابلیت های درون سازمانی و برون سازمانی آن در زمانی معین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برنامه ریزی فرهنگی متوجه محصولات فرهنگی و در دایره ای وسیع تر نهادهای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برنامه ریزی فرهنگی برای هدف این مقاله مناسب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فرهنگی کاری دشوار و پیچیده اما ضروری و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فرهنگی تقویت کننده همبستگی ملی، مقوم هویت دینی و افزایش دهنده ظرفیت های فرهنگی است و باید مبتنی بر الگوها و سرمشق های فرهنگی جامعۀ خودی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درباره اهمیت و ضرورت برنامه ریزی فرهنگی متفق القولند؛ اگرچه درباره محتوا و شکل آن دیدگاه های متفاوتی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چلپی،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014" w:name="pg19042_204861"/>
    </w:p>
    <w:p>
      <w:pPr>
        <w:pStyle w:val="BookText"/>
        <w:rPr/>
      </w:pPr>
      <w:bookmarkEnd w:id="1014"/>
      <w:r>
        <w:rPr>
          <w:rFonts w:ascii="IRNazanin" w:hAnsi="IRNazanin" w:eastAsia="IRNazanin"/>
          <w:color w:val="111111"/>
          <w:sz w:val="28"/>
          <w:sz w:val="28"/>
          <w:szCs w:val="28"/>
          <w:rtl w:val="true"/>
          <w:lang w:bidi="fa-IR"/>
        </w:rPr>
        <w:t>استفاده از الگوهای غربی برای برنامه ریزی،فرهنگی به ویژه در سازمان های برخاسته از دین کاری مناسب و موفق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پیروزمند،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تعمیق باورها و ارزش های دینی و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اهداف مساجد و بخش های زیر مجموعه آن ها است به نقشه راه منحصر به فردی نیاز دارد که در عین مطابقت با واقع و به دور از آرمان گرایی رنگ و بویی محلی و فرهنگ بسته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الگویی غیرغربی برای برنامه ریزی فرهنگی برای کتابخانه های مساجد هم مصداق و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درباب کتابخانه های مساجد چه داخل کشور و چه خارج از کشور کار چندان زیادی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آثار در این عرصه در قالب کتاب و با نگاهی به تاریخ این کتابخانه ها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هاشمی و گیلوری،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سباعی،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Lagu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مشخصات و شناسنامه کتابخانه های مساجد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عالی کانون 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هنری مساجد کشور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استانداردسازی گیلوری و هاشمی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و مقررات مترتب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و گیلوری،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حدی هاشمی و گیلوری،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مقالاتی در قالب تحقیق موردی و با گستره محدود استانی درباب طرز تهیه و تنظیم مواد و منابع کتابخانه های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خوشرو،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وضعیت کلی این نوع کتابخانه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 سازی برای عملکرد مطلوب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اثر مروری پراکنده نیز در موضوع کتابخانه های مساجد قابل بازیابی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حد کاوش به عمل آمده درباب برنامه ریزی فرهنگی برای کتابخانه های مساجد، مقاله حاضر اولین کار از این نوع در ایران و جهان است که می تواند آغاز راهی برای بررسی ابعاد تفصیلی و عمیق تر این موضوع در قالب پژوهش هایی دیگر باشد و نقشه راهی برای این نوع کتابخانه ها در بهره گیری بیشتر از ظرفیت ها و قابلیت های خود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کاری اهمیت و ضرورت وجود و تقویت نهاد کتابخانه را در مساجد نزد ذینفعان نیز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طرز تلقی در عصر رقابت برای بقای سازمانی، درست مثل دیگر سازمان ها و نهادها، بسیار مناسب حال کتابخانه های مساجد و ضامن بقا و پویایی آن ها است</w:t>
      </w:r>
      <w:r>
        <w:rPr>
          <w:rFonts w:eastAsia="IRNazanin" w:cs="IRNazanin"/>
          <w:color w:val="111111"/>
          <w:sz w:val="28"/>
          <w:szCs w:val="28"/>
          <w:rtl w:val="true"/>
          <w:lang w:bidi="fa-IR"/>
        </w:rPr>
        <w:t>.</w:t>
      </w:r>
    </w:p>
    <w:p>
      <w:pPr>
        <w:pStyle w:val="Heading4"/>
        <w:numPr>
          <w:ilvl w:val="3"/>
          <w:numId w:val="1"/>
        </w:numPr>
        <w:rPr/>
      </w:pPr>
      <w:bookmarkStart w:id="1015" w:name="__RefHeading___Toc13996770_1280447820"/>
      <w:bookmarkStart w:id="1016" w:name="_Toc403"/>
      <w:bookmarkEnd w:id="1015"/>
      <w:r>
        <w:rPr>
          <w:rtl w:val="true"/>
        </w:rPr>
        <w:t>ب</w:t>
      </w:r>
      <w:r>
        <w:rPr>
          <w:rtl w:val="true"/>
        </w:rPr>
        <w:t xml:space="preserve">) </w:t>
      </w:r>
      <w:r>
        <w:rPr>
          <w:rtl w:val="true"/>
        </w:rPr>
        <w:t>روش کار</w:t>
      </w:r>
      <w:bookmarkEnd w:id="101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فرهنگی نیز مثل هر نوع برنامه ریزی دیگر، مستلزم پیمودن مراحل و گام هایی </w:t>
      </w:r>
    </w:p>
    <w:p>
      <w:pPr>
        <w:pStyle w:val="BookText"/>
        <w:rPr/>
      </w:pPr>
      <w:r>
        <w:rPr>
          <w:rFonts w:ascii="IRNazanin" w:hAnsi="IRNazanin" w:eastAsia="IRNazanin"/>
          <w:color w:val="111111"/>
          <w:sz w:val="28"/>
          <w:sz w:val="28"/>
          <w:szCs w:val="28"/>
          <w:rtl w:val="true"/>
          <w:lang w:bidi="fa-IR"/>
        </w:rPr>
        <w:t>چند برای حصول به محصول نهایی یا همان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به تفصیل در متون مرتبط تبیین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چاوش باشی و کاوسی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سرلوحه قرار دادن این مراحل و تعدیل برخی موارد مراحل تفکیکی انجام برنامه ریزی فرهنگی برای کتابخانه های مساجد ذیلاً توجیه و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و آگاه سازی افراد درگیر در مراحل مختلف برنامه ریزی فرهنگی و اجرای آن قبل از شروع به برنامه ریزی موجب تسهیل فرآیند برنامه ریزی و اجرا می شود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به عبارت دیگر، آگاهی افراد از تعاریف مفاهیم و مبانی نظری این سازه برای ادامه کارلازم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بر کارکردها و وظایف کتابخانه های مساجد، با تأکید بر بعد اجتماعی و فرهنگی آن ها هم در این میان ضرورت دارد تا ذی نفعان از اهمیت و مبانی نظری برنامه ریزی فرهنگی و کارکردهای کتابخانه های مساجد آگاه شوند و آماده پذیرش و اجرای چنین کاری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گام اقدامات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مطالبی در باب کتابخانه های مساجد برنامه ریزی فرهنگی و ارتباط بین این دو با روش تحقیق کتابخان های و مرور تحلیلی متون؛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این مطالب به ذی نفعان مسئولان امر و کتابداران کتابخانه های مساجد در قالب آثاری چون کتاب، مقاله و نیز با برگزاری کلاس ها و دوره های آموزشی منظم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وضعیت گذشته و حال نهاد فرهنگی گام مهم و اساسی در برنامه ریزی فرهنگی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گام با کمک اطلاعات و پیشینه های موجود، عملکرد گذشته و حال کتابخانه های مساجد کشور از دیدگاه برنامه ریزی فرهنگی و مؤلفه های آن تجزیه و تحلیل می شود تا بهتر بتوان برای آینده برنامه ریزی کرد به این منظور باید کارهای زیر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کارکردهای گذشته کتابخانه های مساجد کشور از نظر کار و اقدامات فرهنگی با پیمایش در سوابق موجود و درج آن ها در سیاهه های وارسی مناسب؛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قوانین و مقررات کنونی حاکم برکتابخانه های مساجد و تحلیل آن ها از نظر مناسبت شان با کار فرهنگی؛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وضعیت حال کار و تبلیغ فرهنگی در کتابخانه های مساجد کشور با کمک ابزارهای پژوهشی مختلف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نظرات کارکنان، منویات ذی نفعان و دیدگاه متخصصان از دیگر گام های برنامه ریزی فرهنگی است که ضمن شناساندن انتظارات و قابلیت های نهاد فرهنگی، راهکارهایی عینی و واقعی فراهم می کند در این راستا اهداف و منویات برنامه ریزی فرهنگی در این کتابخانه ها با مطالعه متون نظرخواهی از خبرگان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شود و نیز نیازها، اولویت ها و امکانات موجود با مراجعه به منابع مستند توزیع پرسش نامه بین کتاب داران و کاربران و مصاحبه با مسئولان و دست اندرکاران ذیربط مشخص و تدوین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ذیلاً به طور ویژه تفکیک شده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دسته بندی سازه های عینی و لازم برای کارفرهنگی در کتابخانه های مساجد کشور؛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عمق و گستره انتظارات و تلقیات فرهنگی مراجعان بالقوه و بالفعل کتابخانه های مساجد با کمک ابزارهای مختلف پژوهش پیمایشی از جمله پرسش نامه و مصاحبه؛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مصاحبه هایی طراحی شده با متخصصان و متولیان امور فرهنگی و نیز امور کتابخانه های مساجد برای کشف قابلیت های فرهنگی بالقوه و بالفعل این کتابخانه 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پرسش نامه ای مناسب و مستخرج از سازه های کارفرهنگی در بین کتابداران مساجد و نیز نظر خواهی از آنان در ارتباط با برنامه های فرهنگی و نقاط قوت و نقاط ضعف کتابخانه ها از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همگذاری و تحلیل تلفیقی اطلاعات و داده های به دست آمده از سه گام فوق الذکر، برنامه ای مناسب جهت اجرا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ماحصل برنامه ریزی فرهنگی برای کتابخانه های مساجد برنامه ای مدوّن و مشخص برای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گام نهایی برنامه ریزی فرهنگی برنامه ای تفصیلی تهیه شده به کمک متخصصان ارزشیابی می شود تا پس از حصول روایی برای اجرا در اختیار متولیان کتابخانه های مساجد قرارگیرد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اجرای برنامه حاصل، پایش کم و کیف اجرای برنامه ارزیابی بروندادها و بالاخره بازخورد گیری برای کشف شکاف های موجود در برنامه و به تبع آن، تلاش در جهت رفع آن ها در دوره های اجرای بعدی گام های تکمیلی دیگری هستند که به جهت نگنجیدن در چارچوب هدف این مقاله و مرتبط بودن با فاز اجرای برنامه در اینجا به تفصیل مطرح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ارزیابی برنامه های فرهنگی مستخرج از برنامه ریزی منشعب از این روش شناسی در کتابخانه های مساجد، بعد از اجرای عملی این برنامه و گردآوری بروندادهای اجرایی حاصل </w:t>
      </w:r>
    </w:p>
    <w:p>
      <w:pPr>
        <w:pStyle w:val="BookText"/>
        <w:rPr/>
      </w:pPr>
      <w:r>
        <w:rPr>
          <w:rFonts w:ascii="IRNazanin" w:hAnsi="IRNazanin" w:eastAsia="IRNazanin"/>
          <w:color w:val="111111"/>
          <w:sz w:val="28"/>
          <w:sz w:val="28"/>
          <w:szCs w:val="28"/>
          <w:rtl w:val="true"/>
          <w:lang w:bidi="fa-IR"/>
        </w:rPr>
        <w:t>میسر است که خود نیازمند اجرا، پایش، بازخوردگیری و متعاقب آن، بررسی 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کلی برنامه ریزی فرهنگی و اجرای برنامه های فرهنگی برای کتابخانه های مساجد است که گام های برنامه ریزی فرهنگی برای این کتابخانه ها را شماتیک همراه با رابطهٔ ناگسستنی آن با روند اجرا و پایش و ارزیابی برنامه نشان می دهد این الگو حالتی فرایندی داشته و در تمامی مراحل، به کمک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ترمیم و اصلاح 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ما حصل شناسایی نقاط مثبت و منفی برنامه است و با اصلاح فرآیند برنامه ریزی، برنامه ای بهتر برای دوره های بعدی برنامه ریزی و اجرا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روند برنامه ریزی فرهنگی و اجرای برنامه فرهنگی حاصل در کتابخانه های مساجد و اصلاح مراحل برنامه ریزی فرهنگی با بازخوردگیری نهایی </w:t>
      </w:r>
      <w:bookmarkStart w:id="1017" w:name="pg19042_204868"/>
    </w:p>
    <w:p>
      <w:pPr>
        <w:pStyle w:val="Heading3"/>
        <w:numPr>
          <w:ilvl w:val="2"/>
          <w:numId w:val="1"/>
        </w:numPr>
        <w:rPr/>
      </w:pPr>
      <w:bookmarkStart w:id="1018" w:name="__RefHeading___Toc13996772_1280447820"/>
      <w:bookmarkStart w:id="1019" w:name="_Toc404"/>
      <w:bookmarkEnd w:id="1017"/>
      <w:bookmarkEnd w:id="1018"/>
      <w:r>
        <w:rPr>
          <w:rtl w:val="true"/>
        </w:rPr>
        <w:t>تكمله</w:t>
      </w:r>
      <w:bookmarkEnd w:id="101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تصویری عینی از روند برنامه ریزی فرهنگی برای کتابخانه های مساجد بود عملیاتی و واقعی کردن این برنامه ریزی که بسیار مغفول است نیازمند حمایت مادی و معنوی متولیان امور مساجد و جذب تیمی متخصص از متخصصان علوم جتماعی، برنامه ریزی فرهنگی معارف اسلامی مدیریت و به ویژه کتابداری و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حاصل می تواند سرمشق کتابخانه های دیگر از جمله کتابخانه های عمومی کشور نیز باشد</w:t>
      </w:r>
      <w:r>
        <w:rPr>
          <w:rFonts w:eastAsia="IRNazanin" w:cs="IRNazanin"/>
          <w:color w:val="111111"/>
          <w:sz w:val="28"/>
          <w:szCs w:val="28"/>
          <w:rtl w:val="true"/>
          <w:lang w:bidi="fa-IR"/>
        </w:rPr>
        <w:t xml:space="preserve">. </w:t>
      </w:r>
      <w:bookmarkStart w:id="1020" w:name="pg19042_204870"/>
    </w:p>
    <w:p>
      <w:pPr>
        <w:pStyle w:val="Heading3"/>
        <w:numPr>
          <w:ilvl w:val="2"/>
          <w:numId w:val="1"/>
        </w:numPr>
        <w:rPr/>
      </w:pPr>
      <w:bookmarkStart w:id="1021" w:name="__RefHeading___Toc13996774_1280447820"/>
      <w:bookmarkStart w:id="1022" w:name="_Toc405"/>
      <w:bookmarkEnd w:id="1020"/>
      <w:bookmarkEnd w:id="1021"/>
      <w:r>
        <w:rPr>
          <w:rtl w:val="true"/>
        </w:rPr>
        <w:t>منابع و مآخذ</w:t>
      </w:r>
      <w:bookmarkEnd w:id="102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 علی، تجربیاتی از برنامه ریزی فرهنگی در ایران،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فرهنگ عمومی، </w:t>
      </w:r>
      <w:r>
        <w:rPr>
          <w:rFonts w:eastAsia="IRNazanin" w:cs="IRNazanin"/>
          <w:color w:val="111111"/>
          <w:sz w:val="28"/>
          <w:szCs w:val="28"/>
          <w:lang w:bidi="fa-IR"/>
        </w:rPr>
        <w:t>1320</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پیروزمند، علیرضا، مبانی برنامه ریزی،فرهنگی، گردهمایی راهبردها و رویکردهای ساماندهی فرهنگی </w:t>
      </w:r>
      <w:r>
        <w:rPr>
          <w:rFonts w:eastAsia="Times New Roman" w:cs="Times New Roman" w:ascii="Times New Roman" w:hAnsi="Times New Roman"/>
          <w:color w:val="111111"/>
          <w:sz w:val="28"/>
          <w:szCs w:val="28"/>
          <w:lang w:val="en-US" w:bidi="en-US"/>
        </w:rPr>
        <w:t>http://www.iranpress.ir/farhang.1377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چاوشباشی، فرزانه، کاوسی،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های آغازین در برنامه ریزی فرهنگی، پژوهش نامه برنامه ریزی فرهنگی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 پژوهشکده تحقیقات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آدرس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www.csr.ir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چلپی، مسعود جامعه شناسی نظم،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بررسی توصیفی وضعیت تهیه و تنظیم مواد و منابع کتابخانه های مساجد شهرکرمان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ارتباط علمی،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دیانی، محمد حسین، زمینه های نوشکوفایی کتابخانه های مساجد نمونه مساجد شهر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مجموعه مقالات کنگره بین المللی کتاب و کتابخانه در تمدن اسلامی صص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قدس رضوی، بنیاد پژوهش های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علی اکبر و فردرو محسن آشنایی با اصول برنامه ریزی و برنامه ریزی فرهنگی، تهران، عباسی،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عالی کانون های فرهنگی هنری مساجد،کشور شناسنامه کتابخانه های مساجد کشور تهران وزارت فرهنگ و ارشاد اسلامی ستاد عالی هماهنگی و نظارت بر کانون های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هنری مساجد کشور،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امیری، رضا، الزامات برنامه ریزی مطلوب فرهنگی برگ، فرهنگ،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بازیابی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آدرس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http://www.sid.ir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امیری، رضا عظیمی دولت آبادی،امیر رویکردهای فرهنگی و الزامات مدیریتی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نامه برنامه ریزی فرهنگی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مجمع تشخيص مصلحت نظام، پژوهشکده تحقیقات استراتژیک،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آدرس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http://www.csr.i</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صالحی امیری، رضا و عظیمی دولت آبادی، امیر، مبانی سیاستگذاری و برنامه ریزی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 xml:space="preserve">مجمع تشخیص مصلحت نظام، پژوهشکده تحقیقات استراتژیک،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سعید، بررسی وضعیت کتابخانه های مساجد شهر تهران، فصلنامه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گیلوری، عباس و هاشمی، ابوالفضل، پیش نویس استاندارد کتابخانه های مساجد، تهران، وزارت فرهنگ و ارشاد اسلامی ستاد عالی هماهنگی و نظارت بر کانون های فرهنگی هنری مساجد کشور اداره کل کتابخانه ها،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علی، سازمان و مدیریت، تهران، هادیان،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سباعی، محمد مروری بر کتابخانه های مساجد ترجمه محمد عباسپور و محمد جواد مهدوی، مشهد، بنیاد پژوهش های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ابوالفضل، کتابخانه های مساجد تاریخ ساختار و نقش آن ها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فرهنگ و ارشاد اسلامی ستاد عالی هماهنگی و نظارت بر کانون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مساجد کشور اداره کل کتابخانه ها،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ابوالفضل، گیلوری،عباس، کتابخانه های مساجد ایران از آغاز تاکنون، به ضمیمه آیین نامه ها و دستورالعمل ها تهران وزارت فرهنگ و ارشاد اسلامی ستاد عالی هماهنگی و نظارت بر کانون های فرهنگی هنری مساجد کشور اداره کل کتابخانه ها،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ابوالفضل و گیلوری، عباس نظامنامه جامع کتابخانه های مساجد کشور، تهران، وزارت فرهنگ و ارشاد اسلامی، ستاد عالی هماهنگی و نظارت بر کانون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مساجد کشور اداره کل کتابخانه ها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Laugu, N. (Y..V. The roles of mosque libraries through history. Al-Jamiah, 118-91, 1) 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Robertson, D. A. (2005.Culturalprogramming for libraries: linking libraries, communities, and culture. American Library Association</w:t>
      </w:r>
      <w:r>
        <w:rPr>
          <w:rFonts w:eastAsia="Times New Roman" w:cs="Times New Roman" w:ascii="Times New Roman" w:hAnsi="Times New Roman"/>
          <w:color w:val="111111"/>
          <w:sz w:val="28"/>
          <w:szCs w:val="28"/>
          <w:rtl w:val="true"/>
          <w:lang w:val="en-US" w:bidi="en-US"/>
        </w:rPr>
        <w:t xml:space="preserve"> </w:t>
      </w:r>
      <w:bookmarkStart w:id="1023" w:name="pg19042_204874"/>
    </w:p>
    <w:p>
      <w:pPr>
        <w:pStyle w:val="Heading2"/>
        <w:numPr>
          <w:ilvl w:val="1"/>
          <w:numId w:val="1"/>
        </w:numPr>
        <w:rPr/>
      </w:pPr>
      <w:bookmarkStart w:id="1024" w:name="__RefHeading___Toc13996776_1280447820"/>
      <w:bookmarkStart w:id="1025" w:name="_Toc406"/>
      <w:bookmarkEnd w:id="1023"/>
      <w:bookmarkEnd w:id="1024"/>
      <w:r>
        <w:rPr>
          <w:rtl w:val="true"/>
        </w:rPr>
        <w:t xml:space="preserve">بررسی تأثیر کلاس های تفسیر قرآن، شخصیت و سیره شناسی حضرت زهرا علیها السلام بر عزّت نفس، سلامت عمومی و پرخاشگری نوجوانان دختر در مسجد ملک شهر اصفهان در سال </w:t>
      </w:r>
      <w:r>
        <w:rPr/>
        <w:t>1392</w:t>
      </w:r>
      <w:r>
        <w:rPr>
          <w:rtl w:val="true"/>
        </w:rPr>
        <w:t xml:space="preserve">/ </w:t>
      </w:r>
      <w:r>
        <w:rPr>
          <w:rtl w:val="true"/>
        </w:rPr>
        <w:t>مهدی صالحی</w:t>
      </w:r>
      <w:bookmarkEnd w:id="1025"/>
    </w:p>
    <w:p>
      <w:pPr>
        <w:pStyle w:val="Heading3"/>
        <w:numPr>
          <w:ilvl w:val="2"/>
          <w:numId w:val="1"/>
        </w:numPr>
        <w:rPr/>
      </w:pPr>
      <w:bookmarkStart w:id="1026" w:name="__RefHeading___Toc13996778_1280447820"/>
      <w:bookmarkStart w:id="1027" w:name="_Toc407"/>
      <w:bookmarkEnd w:id="1026"/>
      <w:r>
        <w:rPr>
          <w:rtl w:val="true"/>
        </w:rPr>
        <w:t>اشاره</w:t>
      </w:r>
      <w:bookmarkEnd w:id="1027"/>
    </w:p>
    <w:p>
      <w:pPr>
        <w:pStyle w:val="BookText"/>
        <w:rPr/>
      </w:pPr>
      <w:r>
        <w:rPr>
          <w:rFonts w:ascii="IRNazanin" w:hAnsi="IRNazanin" w:eastAsia="IRNazanin"/>
          <w:color w:val="111111"/>
          <w:sz w:val="28"/>
          <w:sz w:val="28"/>
          <w:szCs w:val="28"/>
          <w:rtl w:val="true"/>
          <w:lang w:bidi="fa-IR"/>
        </w:rPr>
        <w:t xml:space="preserve">بررسی تأثیر کلاس های تفسیر قرآن، شخصیت و سیره شناسی حضرت زهرا علیها السلام بر عزّت نفس، سلامت عمومی و پرخاشگری نوجوانان دختر در مسجد ملک شهر اصفهان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صالحی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Email:ms20066@yahoo.com</w:t>
      </w:r>
    </w:p>
    <w:p>
      <w:pPr>
        <w:pStyle w:val="Heading3"/>
        <w:numPr>
          <w:ilvl w:val="2"/>
          <w:numId w:val="1"/>
        </w:numPr>
        <w:rPr/>
      </w:pPr>
      <w:bookmarkStart w:id="1028" w:name="__RefHeading___Toc13996780_1280447820"/>
      <w:bookmarkStart w:id="1029" w:name="_Toc408"/>
      <w:bookmarkEnd w:id="1028"/>
      <w:r>
        <w:rPr>
          <w:rtl w:val="true"/>
        </w:rPr>
        <w:t>چکیده</w:t>
      </w:r>
      <w:bookmarkEnd w:id="102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روش ها در تربیت، روش الگویی است زیرا تأثیر شخصیت الگو در شکل گیری رفتار و منش تربیت شونده به مراتب بیشتر از موارد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عالی ترین الگوهای قابل پیروی برای انسان ها قرآن کریم و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عصر الگوهای غلطی است که در جامعه بین جوانان شایع شده است و سبب گشته که مشکلات روانی و جسمانی در بین جوانان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مشکلاتی که در جامعه جوان شایع شده است کاهش میزان عزت نفس و افزایش بیماری های روانی و جسمانی و افزایش پرخاشگری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به بررسی تأثیر کلاس های تفسیر قرآن و شخصیت و سیره شناسی حضرت زهرا علیها السلام بر شخصیت و کاهش ویژگی های نامطلوب مانند پرخاشگری، عدم وجود عزت نفس و سلامت عمومی پرداخته تا میزان الگوگیری نوجوانان را در این سه حوزه بررسی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مطالعه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داشتند که پس از پر کردن پرسش نامه نتایج مختلفی در زمینه سلامت عمومی، عزّت نفس و پرخاشگری در پیش آزمون و پس آزمون و پیگیری اول و دوم بدست آمد به گونه ایی که در سه حوزه سلامت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 اضطراب، مشکلات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معناداری در آن ها بوجود آمد </w:t>
      </w:r>
      <w:r>
        <w:rPr>
          <w:rFonts w:eastAsia="IRNazanin" w:cs="IRNazanin"/>
          <w:color w:val="111111"/>
          <w:sz w:val="28"/>
          <w:szCs w:val="28"/>
          <w:lang w:bidi="fa-IR"/>
        </w:rPr>
        <w:t>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حوزه مشکلات جسمانی معنادار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عزّت نفس افزایش نمرات پس آزمون و دو پیگیری نسبت به پیش آزمون رابطه معناداری وجود داشت</w:t>
      </w:r>
      <w:r>
        <w:rPr>
          <w:rFonts w:eastAsia="IRNazanin" w:cs="IRNazanin"/>
          <w:color w:val="111111"/>
          <w:sz w:val="28"/>
          <w:szCs w:val="28"/>
          <w:rtl w:val="true"/>
          <w:lang w:bidi="fa-IR"/>
        </w:rPr>
        <w:t>. (</w:t>
      </w:r>
      <w:r>
        <w:rPr>
          <w:rFonts w:eastAsia="IRNazanin" w:cs="IRNazanin"/>
          <w:color w:val="111111"/>
          <w:sz w:val="28"/>
          <w:szCs w:val="28"/>
          <w:lang w:bidi="fa-IR"/>
        </w:rPr>
        <w:t>05</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در سه حوزه پرخاشگری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تهاجم، کینه 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کاهش نمرات پس آزمون و دو پیگیری نسبت به پیش آزمون رابطه معناداری وجود داشت</w:t>
      </w:r>
      <w:r>
        <w:rPr>
          <w:rFonts w:eastAsia="IRNazanin" w:cs="IRNazanin"/>
          <w:color w:val="111111"/>
          <w:sz w:val="28"/>
          <w:szCs w:val="28"/>
          <w:rtl w:val="true"/>
          <w:lang w:bidi="fa-IR"/>
        </w:rPr>
        <w:t>. (</w:t>
      </w:r>
      <w:r>
        <w:rPr>
          <w:rFonts w:eastAsia="IRNazanin" w:cs="IRNazanin"/>
          <w:color w:val="111111"/>
          <w:sz w:val="28"/>
          <w:szCs w:val="28"/>
          <w:lang w:bidi="fa-IR"/>
        </w:rPr>
        <w:t>05</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بررسی داده های بدست آمده از چهار آزمون و تجزیه و تحلیل آن ها مشخص شد که سطح سلامت عمومی، عزّت نفس، پرخاشگری پس آزمون نوجوانان نسبت به پیش آزمون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شخصیت و سیره حضرت زهرا علیها السلام، عزّت نفس، سلامت عمومی، پرخاشگری</w:t>
      </w:r>
      <w:r>
        <w:rPr>
          <w:rFonts w:eastAsia="IRNazanin" w:cs="IRNazanin"/>
          <w:color w:val="111111"/>
          <w:sz w:val="28"/>
          <w:szCs w:val="28"/>
          <w:rtl w:val="true"/>
          <w:lang w:bidi="fa-IR"/>
        </w:rPr>
        <w:t xml:space="preserve">. </w:t>
      </w:r>
      <w:bookmarkStart w:id="1030" w:name="pg19042_204878"/>
    </w:p>
    <w:p>
      <w:pPr>
        <w:pStyle w:val="Heading3"/>
        <w:numPr>
          <w:ilvl w:val="2"/>
          <w:numId w:val="1"/>
        </w:numPr>
        <w:rPr/>
      </w:pPr>
      <w:bookmarkStart w:id="1031" w:name="__RefHeading___Toc13996782_1280447820"/>
      <w:bookmarkStart w:id="1032" w:name="_Toc409"/>
      <w:bookmarkEnd w:id="1030"/>
      <w:bookmarkEnd w:id="1031"/>
      <w:r>
        <w:rPr>
          <w:rtl w:val="true"/>
        </w:rPr>
        <w:t>مقدمه</w:t>
      </w:r>
      <w:r>
        <w:rPr>
          <w:rtl w:val="true"/>
        </w:rPr>
        <w:t>:</w:t>
      </w:r>
      <w:bookmarkEnd w:id="1032"/>
    </w:p>
    <w:p>
      <w:pPr>
        <w:pStyle w:val="BookText"/>
        <w:rPr/>
      </w:pPr>
      <w:r>
        <w:rPr>
          <w:rFonts w:ascii="IRNazanin" w:hAnsi="IRNazanin" w:eastAsia="IRNazanin"/>
          <w:color w:val="111111"/>
          <w:sz w:val="28"/>
          <w:sz w:val="28"/>
          <w:szCs w:val="28"/>
          <w:rtl w:val="true"/>
          <w:lang w:bidi="fa-IR"/>
        </w:rPr>
        <w:t xml:space="preserve">یکی از مسائل مهم و پیچیده ای که امروزه متولیان تعلیم و تربیت اسلامی با آن روبه رو هستند، مسئله چگونگی الگوسازی </w:t>
      </w:r>
      <w:r>
        <w:rPr>
          <w:rStyle w:val="FootnoteAnchor"/>
          <w:rtl w:val="true"/>
        </w:rPr>
        <w:footnoteReference w:id="407"/>
      </w:r>
      <w:r>
        <w:rPr>
          <w:rFonts w:ascii="IRNazanin" w:hAnsi="IRNazanin" w:eastAsia="IRNazanin"/>
          <w:color w:val="111111"/>
          <w:sz w:val="28"/>
          <w:sz w:val="28"/>
          <w:szCs w:val="28"/>
          <w:rtl w:val="true"/>
          <w:lang w:bidi="fa-IR"/>
        </w:rPr>
        <w:t>از اسوه های دینی متناسب با شرایط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طور قاطع می توان گفت که در نظام تربیتی،اسلام یکی از عوامل مؤثر در تکوین شخصیت مذهبی همانندسازی با الگوهای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تاریخ اجتماعی بشری نشان داده است که در صورت عدم وجود الگوها در یک جامعه انسانی، افراد در زندگی ظاهری، عقلی و ایمانی خویش سردرگم و حیران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شاخصی معیاری برای سنجش و تعیین مقدار داراییهای ارزشی اخلاقی و انسانی خودش ندارد و سلامت و یا بیماری اجتماعی اش را تشخیص نمی دهد انسان در چنین حالتی نه میزانی برای سنجش حدود و کمالات و صفات انسانی و الهی خویش دارد و نه میزانی برای سنجش نارسایی و کمبودهایش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گزاف نباشد اگر قایل شویم که بحرانهای بی شمار اخلاقی و ارزشی که در قرن بیستم برای بشریت پدید آمده است به دلیل وجود همین خلا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معنوی</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در واقع فراگیری ارزش ها و رویکردی اندیشمندانه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شدن به کسی یا چیزی برتر از خود احساس رشد یابنده ای که زندگی را از تولد تا مرگ دارای مفهوم و معنا می داند، نگرش همراه با احترام فزاینده به دیگر موجودات زمین و به یک کلام، یادگیری و برخورداری از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ایریس یاب،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رهایی از مشکلات روحی روانی و حتی جسمانی نیاز است که فرد به خداوند یکتا ایمان داشته باشد و او را سرلوحه کار خویش قرار دهد با این وصف فرد باید به دین و خدا ایمان بیاورد و در زمان حاضر برترین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منظور از ادیان دیگرادیان غیر الهی است سخن گفتن از برتری درست نیست؛ زیرا تنها آیین اسلام بر حق است و ادیان دیگر باطل و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الهی مردم را به اسلام دعوت می کردند؛ بنابراین کسانی که از آیین پیامبر زمان خود پیروی کرده باشد بر حق و افراد دیگر بر باطل بوده 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در قرائت و حضور در کلاس های قرآن عامل بسیاری از توفیقات و برکات الهی است و کسی که عادت به قرائت حفظ و تدبّر در مفاهیم قرآنی داشته باشد ترک آن برایش بسیار مشکل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زندگی زیبا می شود و جان می گیرد و آرامش واقعی به منصه ظهور می رسد </w:t>
      </w:r>
    </w:p>
    <w:p>
      <w:pPr>
        <w:pStyle w:val="BookText"/>
        <w:rPr/>
      </w:pPr>
      <w:r>
        <w:rPr>
          <w:rFonts w:ascii="IRNazanin" w:hAnsi="IRNazanin" w:eastAsia="IRNazanin"/>
          <w:color w:val="111111"/>
          <w:sz w:val="28"/>
          <w:sz w:val="28"/>
          <w:szCs w:val="28"/>
          <w:rtl w:val="true"/>
          <w:lang w:bidi="fa-IR"/>
        </w:rPr>
        <w:t>و بدون قرآن آدمی چون جمادی است متحرک که نه روح دارد و نه آرامش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جویباری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تدبر در قرآن و حضور در مجالس قرآنی سبب آرامش روحی می شود چراکه یاد خدا تأثیر بسزایی در روان آدمی دارد و دل در پرتو آن آرام می گیرد خداوند متعال می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 ألا بِذِكْرِ اللهِ تَطْمَئِنُّ الْقُلُوبُ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دل ها با یاد خدا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روش ها در تربیت، روش الگویی است؛ زیرا تأثیر شخصیت الگو در شکل گیری رفتار و منش تربیت شونده به مراتب بیشتر از موارد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 این روش اهمیت زیادی داده است و قرآن کریم بخشی از آیات مبارک خود را به معرفی مردان و زنان موحد و ثابت قدمی اختصاص داده است که در شرایط گوناگون صلاحیت و شخصیت خود را بروز داده و حق محوری خویش را به اثبات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پاک دامن و عفیفی چون مریم علیها السلام آسیه علیها السلام همسر فرعون و دختران شعیب که الگوی زنان در شرایط مختلف می باشند تجلیل وستایش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عالی ترین الگوهای قابل پیروی برای انسان ها به ویژه زنان، حضرت صدیقه طاهره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زندگانی حضرت زهرا کتاب ها و مقالات بسیاری به رشته تحریر درآمده اما بررسی کاربردی و ارائه الگوهای رفتاری آن حضرت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اثر شگرف تأثیرگذاری آیات قرآن و شخصیت این بزگوار در نوجوانان را بررسی و اندازه گیری خواهیم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والاترین آفریده خداوند است جایگاه ویژه ای داشته و از موقعیت ممتازی در عرصه هستی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چون از زوایای مختلفی به ابعاد شخصیتی او نگریسته می شود، دانش های گوناگونی به روشنگری و پاسخگویی می پردازند؛ آنجا که جلوه های ظاهری، رفتار، گفتار و پندار او بررسی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به آن پرداخته با توانمندی خاص خود مطرح می شود و عهده دار این مهم می گردد و آنگاه که درباره خردورزی اندیشمندی و نیروی عقل سخن به میان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عقاید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توانمندی خاص خود را مطرح می سازد و چون درباره عشق، عاطفه، و قلب آموزه هایی انسان ساز و حیات بخش می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حدیث، امام خمینی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بینیم که با سلسله سخنان و موعظه های بنیادین خود را به حکمت، عفت، عدالت و شجاعت فرا می خواند تا انسان کامل شویم و چون گوهری گران بها در آغوش </w:t>
      </w:r>
      <w:bookmarkStart w:id="1033" w:name="pg19042_204883"/>
    </w:p>
    <w:p>
      <w:pPr>
        <w:pStyle w:val="BookText"/>
        <w:rPr/>
      </w:pPr>
      <w:bookmarkEnd w:id="1033"/>
      <w:r>
        <w:rPr>
          <w:rFonts w:ascii="IRNazanin" w:hAnsi="IRNazanin" w:eastAsia="IRNazanin"/>
          <w:color w:val="111111"/>
          <w:sz w:val="28"/>
          <w:sz w:val="28"/>
          <w:szCs w:val="28"/>
          <w:rtl w:val="true"/>
          <w:lang w:bidi="fa-IR"/>
        </w:rPr>
        <w:t xml:space="preserve">آفرینش قرار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سال ندارد</w:t>
      </w:r>
      <w:r>
        <w:rPr>
          <w:rFonts w:eastAsia="IRNazanin" w:cs="IRNazanin"/>
          <w:color w:val="111111"/>
          <w:sz w:val="28"/>
          <w:szCs w:val="28"/>
          <w:rtl w:val="true"/>
          <w:lang w:bidi="fa-IR"/>
        </w:rPr>
        <w:t>).</w:t>
      </w:r>
    </w:p>
    <w:p>
      <w:pPr>
        <w:pStyle w:val="Heading3"/>
        <w:numPr>
          <w:ilvl w:val="2"/>
          <w:numId w:val="1"/>
        </w:numPr>
        <w:rPr/>
      </w:pPr>
      <w:bookmarkStart w:id="1034" w:name="__RefHeading___Toc13996784_1280447820"/>
      <w:bookmarkStart w:id="1035" w:name="_Toc410"/>
      <w:bookmarkEnd w:id="1034"/>
      <w:r>
        <w:rPr>
          <w:rtl w:val="true"/>
        </w:rPr>
        <w:t>الف</w:t>
      </w:r>
      <w:r>
        <w:rPr>
          <w:rtl w:val="true"/>
        </w:rPr>
        <w:t xml:space="preserve">) </w:t>
      </w:r>
      <w:r>
        <w:rPr>
          <w:rtl w:val="true"/>
        </w:rPr>
        <w:t>روش تحقیق</w:t>
      </w:r>
      <w:bookmarkEnd w:id="1035"/>
    </w:p>
    <w:p>
      <w:pPr>
        <w:pStyle w:val="Heading4"/>
        <w:numPr>
          <w:ilvl w:val="3"/>
          <w:numId w:val="1"/>
        </w:numPr>
        <w:rPr/>
      </w:pPr>
      <w:bookmarkStart w:id="1036" w:name="__RefHeading___Toc13996786_1280447820"/>
      <w:bookmarkStart w:id="1037" w:name="_Toc411"/>
      <w:bookmarkEnd w:id="1036"/>
      <w:r>
        <w:rPr/>
        <w:t>1</w:t>
      </w:r>
      <w:r>
        <w:rPr>
          <w:rtl w:val="true"/>
        </w:rPr>
        <w:t xml:space="preserve">. </w:t>
      </w:r>
      <w:r>
        <w:rPr>
          <w:rtl w:val="true"/>
        </w:rPr>
        <w:t>شرح و بیان مسئله پژوهشی</w:t>
      </w:r>
      <w:bookmarkEnd w:id="1037"/>
    </w:p>
    <w:p>
      <w:pPr>
        <w:pStyle w:val="BookText"/>
        <w:rPr/>
      </w:pPr>
      <w:r>
        <w:rPr>
          <w:rFonts w:ascii="IRNazanin" w:hAnsi="IRNazanin" w:eastAsia="IRNazanin"/>
          <w:color w:val="111111"/>
          <w:sz w:val="28"/>
          <w:sz w:val="28"/>
          <w:szCs w:val="28"/>
          <w:rtl w:val="true"/>
          <w:lang w:bidi="fa-IR"/>
        </w:rPr>
        <w:t xml:space="preserve">پژوهش حاضر از نظر نحوه گردآوری داده ها یک مطالعه توصیفی </w:t>
      </w:r>
      <w:r>
        <w:rPr>
          <w:rStyle w:val="FootnoteAnchor"/>
          <w:rtl w:val="true"/>
        </w:rPr>
        <w:footnoteReference w:id="412"/>
      </w:r>
      <w:r>
        <w:rPr>
          <w:rFonts w:ascii="IRNazanin" w:hAnsi="IRNazanin" w:eastAsia="IRNazanin"/>
          <w:color w:val="111111"/>
          <w:sz w:val="28"/>
          <w:sz w:val="28"/>
          <w:szCs w:val="28"/>
          <w:rtl w:val="true"/>
          <w:lang w:bidi="fa-IR"/>
        </w:rPr>
        <w:t xml:space="preserve">از نوع همبستگی است که هدف آن توصیف شرایط یا پدیده های مورد بررسی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سرمد و دیگران،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توصیفی از نوع همبستگی به بررسی رابطه بین دو متغیر مستقل و وابسته می پردازد</w:t>
      </w:r>
      <w:r>
        <w:rPr>
          <w:rFonts w:eastAsia="IRNazanin" w:cs="IRNazanin"/>
          <w:color w:val="111111"/>
          <w:sz w:val="28"/>
          <w:szCs w:val="28"/>
          <w:rtl w:val="true"/>
          <w:lang w:bidi="fa-IR"/>
        </w:rPr>
        <w:t>.</w:t>
      </w:r>
    </w:p>
    <w:p>
      <w:pPr>
        <w:pStyle w:val="Heading4"/>
        <w:numPr>
          <w:ilvl w:val="3"/>
          <w:numId w:val="1"/>
        </w:numPr>
        <w:rPr/>
      </w:pPr>
      <w:bookmarkStart w:id="1038" w:name="__RefHeading___Toc13996788_1280447820"/>
      <w:bookmarkStart w:id="1039" w:name="_Toc412"/>
      <w:bookmarkEnd w:id="1038"/>
      <w:r>
        <w:rPr/>
        <w:t>2</w:t>
      </w:r>
      <w:r>
        <w:rPr>
          <w:rtl w:val="true"/>
        </w:rPr>
        <w:t xml:space="preserve">. </w:t>
      </w:r>
      <w:r>
        <w:rPr>
          <w:rtl w:val="true"/>
        </w:rPr>
        <w:t>اهداف پژوهش</w:t>
      </w:r>
      <w:r>
        <w:rPr>
          <w:rtl w:val="true"/>
        </w:rPr>
        <w:t>:</w:t>
      </w:r>
      <w:bookmarkEnd w:id="1039"/>
    </w:p>
    <w:p>
      <w:pPr>
        <w:pStyle w:val="Heading5"/>
        <w:numPr>
          <w:ilvl w:val="4"/>
          <w:numId w:val="1"/>
        </w:numPr>
        <w:rPr/>
      </w:pPr>
      <w:bookmarkStart w:id="1040" w:name="__RefHeading___Toc13996790_1280447820"/>
      <w:bookmarkStart w:id="1041" w:name="_Toc413"/>
      <w:bookmarkEnd w:id="1040"/>
      <w:r>
        <w:rPr/>
        <w:t>1-2</w:t>
      </w:r>
      <w:r>
        <w:rPr>
          <w:rtl w:val="true"/>
        </w:rPr>
        <w:t xml:space="preserve">. </w:t>
      </w:r>
      <w:r>
        <w:rPr>
          <w:rtl w:val="true"/>
        </w:rPr>
        <w:t>هدف کلی</w:t>
      </w:r>
      <w:r>
        <w:rPr>
          <w:rtl w:val="true"/>
        </w:rPr>
        <w:t>:</w:t>
      </w:r>
      <w:bookmarkEnd w:id="1041"/>
    </w:p>
    <w:p>
      <w:pPr>
        <w:pStyle w:val="BookText"/>
        <w:rPr/>
      </w:pPr>
      <w:r>
        <w:rPr>
          <w:rFonts w:ascii="IRNazanin" w:hAnsi="IRNazanin" w:eastAsia="IRNazanin"/>
          <w:color w:val="111111"/>
          <w:sz w:val="28"/>
          <w:sz w:val="28"/>
          <w:szCs w:val="28"/>
          <w:rtl w:val="true"/>
          <w:lang w:bidi="fa-IR"/>
        </w:rPr>
        <w:t>بررسی تأثیر کلاس های تفسیر قرآن سیره و شخصیت شناسی حضرت زهرا علیه السلام بر سلامت عمومی، عزّت نفس و پرخاشگری نوجوانان دختر</w:t>
      </w:r>
      <w:r>
        <w:rPr>
          <w:rFonts w:eastAsia="IRNazanin" w:cs="IRNazanin"/>
          <w:color w:val="111111"/>
          <w:sz w:val="28"/>
          <w:szCs w:val="28"/>
          <w:rtl w:val="true"/>
          <w:lang w:bidi="fa-IR"/>
        </w:rPr>
        <w:t>.</w:t>
      </w:r>
    </w:p>
    <w:p>
      <w:pPr>
        <w:pStyle w:val="Heading5"/>
        <w:numPr>
          <w:ilvl w:val="4"/>
          <w:numId w:val="1"/>
        </w:numPr>
        <w:rPr/>
      </w:pPr>
      <w:bookmarkStart w:id="1042" w:name="__RefHeading___Toc13996792_1280447820"/>
      <w:bookmarkStart w:id="1043" w:name="_Toc414"/>
      <w:bookmarkEnd w:id="1042"/>
      <w:r>
        <w:rPr/>
        <w:t>2-2</w:t>
      </w:r>
      <w:r>
        <w:rPr>
          <w:rtl w:val="true"/>
        </w:rPr>
        <w:t xml:space="preserve">. </w:t>
      </w:r>
      <w:r>
        <w:rPr>
          <w:rtl w:val="true"/>
        </w:rPr>
        <w:t>هدف های جزیی</w:t>
      </w:r>
      <w:bookmarkEnd w:id="1043"/>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نظرات مختلف در رابطه با نقش قرآن بر روی رفتار 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پیشنهاداتی که احتمالا بتواند سطح سلامت عمومی عزّت نفس و پرخاشگری نوجوانان را بالا ببرد</w:t>
      </w:r>
      <w:r>
        <w:rPr>
          <w:rFonts w:eastAsia="IRNazanin" w:cs="IRNazanin"/>
          <w:color w:val="111111"/>
          <w:sz w:val="28"/>
          <w:szCs w:val="28"/>
          <w:rtl w:val="true"/>
          <w:lang w:bidi="fa-IR"/>
        </w:rPr>
        <w:t>.</w:t>
      </w:r>
    </w:p>
    <w:p>
      <w:pPr>
        <w:pStyle w:val="Heading4"/>
        <w:numPr>
          <w:ilvl w:val="3"/>
          <w:numId w:val="1"/>
        </w:numPr>
        <w:rPr/>
      </w:pPr>
      <w:bookmarkStart w:id="1044" w:name="__RefHeading___Toc13996794_1280447820"/>
      <w:bookmarkStart w:id="1045" w:name="_Toc415"/>
      <w:bookmarkEnd w:id="1044"/>
      <w:r>
        <w:rPr/>
        <w:t>3</w:t>
      </w:r>
      <w:r>
        <w:rPr>
          <w:rtl w:val="true"/>
        </w:rPr>
        <w:t xml:space="preserve">. </w:t>
      </w:r>
      <w:r>
        <w:rPr>
          <w:rtl w:val="true"/>
        </w:rPr>
        <w:t>معرفی متغیرها</w:t>
      </w:r>
      <w:bookmarkEnd w:id="104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مستقل</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کلاس های تفسیر قرآن، سیره و شخصیت شناسی حضرت زهرا علیها السلام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وابسته</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سلامت عمومی، عزّت نفس و پرخاشگری</w:t>
      </w:r>
    </w:p>
    <w:p>
      <w:pPr>
        <w:pStyle w:val="Heading4"/>
        <w:numPr>
          <w:ilvl w:val="3"/>
          <w:numId w:val="1"/>
        </w:numPr>
        <w:rPr/>
      </w:pPr>
      <w:bookmarkStart w:id="1046" w:name="__RefHeading___Toc13996796_1280447820"/>
      <w:bookmarkStart w:id="1047" w:name="_Toc416"/>
      <w:bookmarkEnd w:id="1046"/>
      <w:r>
        <w:rPr/>
        <w:t>4</w:t>
      </w:r>
      <w:r>
        <w:rPr>
          <w:rtl w:val="true"/>
        </w:rPr>
        <w:t xml:space="preserve">. </w:t>
      </w:r>
      <w:r>
        <w:rPr>
          <w:rtl w:val="true"/>
        </w:rPr>
        <w:t>اهمیت تحقیق</w:t>
      </w:r>
      <w:r>
        <w:rPr>
          <w:rtl w:val="true"/>
        </w:rPr>
        <w:t>:</w:t>
      </w:r>
      <w:bookmarkEnd w:id="104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و قوانین علمی عمدتاً حاصل پژوهش های قرون اخیر دانشمندانی است که روش های علمی را به کار گرفته پژوهش های ارزندهای انجام داده اند چنانچه اندکی دقیق تر بیندیشیم </w:t>
      </w:r>
    </w:p>
    <w:p>
      <w:pPr>
        <w:pStyle w:val="BookText"/>
        <w:rPr/>
      </w:pPr>
      <w:r>
        <w:rPr>
          <w:rFonts w:ascii="IRNazanin" w:hAnsi="IRNazanin" w:eastAsia="IRNazanin"/>
          <w:color w:val="111111"/>
          <w:sz w:val="28"/>
          <w:sz w:val="28"/>
          <w:szCs w:val="28"/>
          <w:rtl w:val="true"/>
          <w:lang w:bidi="fa-IR"/>
        </w:rPr>
        <w:t>متوجه می شویم که رمز توسعه و پیشرفت دنیای غرب استفاده از پژوهش و بررسی های مستند و دقیق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دیار روح علمی همان شناختن و دریافتن عمیق روش ها، یعنی شیوه هایی بوده است که بشر برای پیش بردن علم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یعنی کشف دانش نو، نه تنها از نادانی و سرگردانی های آن ها کاسته، بلکه موجب شده است که در برآورد حوادث دقیق تر و مستدل تر و در انجام امور مجهزتر و در یافتن مواد جدید با کیفیت بهتر موفق تر باشند، اما به رغم همه این پیشرفت ها نقص عمده در کشورهای نوخاسته بی خبری از شیوه های شناختن و دانستن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مشکلات مربوط به بهداشت روانی در طبقات روشنفکر و تحصیل کرده یک کشور به خصوص در نوجوانان و جوانان نه تنها باعث روی آوردن این قشر مولّد از جامعه به الکلیسم، اعتیادهای دارویی و خودکشی می گردد بلکه باعث می شود که نیروی متخصص و جوان فاقد کارایی مطلوب و بهینه جهت گرداندن چرخ های اقتصادی کشور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ارقام گزارش شده مربوط به اختلالات روانی و اجتماعی توسط مراکز مربوطه ما را متوجه دو هدف اصلی بهداشت روانی یعنی پیشگیری از اختلال های روانی اجتماعی و دستیابی به رشد اجتماعی و سازگاری بهینه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شناخت عوامل مؤثر بر سلامت دانش آموزان امکان پیش بینی و برنامه ریزی جهت کمک به تأمین بهداشت روانی آنان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امر به دست اندرکاران آموزش و پرورش کمک می کند تا با بسط و توسعه مراکز آموزش و تفسیر قرآن از شیوع ناراحتی های روانی اجتماعی که گاه حتی گریبان گیر با هوش ترین و خلاق ترین دانش آموزان می شود جلوگیری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توجه به مطالبی که از نظر گذشت و با عنایت به اینکه بر هر شخص عاقل و مسلمانی پوشیده نیست که قرآن کریم سراسر مملو از درس های دینی، اجتماعی، روانشناسی، بهداشتی،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اگر این پژوهش بتواند اثر بخشی تفسیر قرآن و کلاس های آموزشی پیرامون شخصیت حضرت زهرا در بالا بردن سطح سلامت عمومی بالا بردن عزّت نفس و کاهش پرخاشگری را ثابت کند با نظر به علاقه مندی خانواده ها و آموزش راحت و بالا نبودن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هزینه بالا و سرسام آور روان درمانی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هرگونه مشکل روانی به خاطر پایین بودن سطح سلامت احتمالاً بتوان آن را به صورت یک شیوه آموزشی در مدارس کشور به کاربرد و یا لااقل اثر بخشی آن را به متخصصین مربوطه توصیه کرد</w:t>
      </w:r>
      <w:r>
        <w:rPr>
          <w:rFonts w:eastAsia="IRNazanin" w:cs="IRNazanin"/>
          <w:color w:val="111111"/>
          <w:sz w:val="28"/>
          <w:szCs w:val="28"/>
          <w:rtl w:val="true"/>
          <w:lang w:bidi="fa-IR"/>
        </w:rPr>
        <w:t xml:space="preserve">. </w:t>
      </w:r>
      <w:bookmarkStart w:id="1048" w:name="pg19042_204887"/>
    </w:p>
    <w:p>
      <w:pPr>
        <w:pStyle w:val="BookText"/>
        <w:rPr/>
      </w:pPr>
      <w:bookmarkEnd w:id="1048"/>
      <w:r>
        <w:rPr>
          <w:rFonts w:ascii="IRNazanin" w:hAnsi="IRNazanin" w:eastAsia="IRNazanin"/>
          <w:color w:val="111111"/>
          <w:sz w:val="28"/>
          <w:sz w:val="28"/>
          <w:szCs w:val="28"/>
          <w:rtl w:val="true"/>
          <w:lang w:bidi="fa-IR"/>
        </w:rPr>
        <w:t>این تحقیق در پی آن است که با مراجعه به آیاتی از قرآن کریم که شامل داستان هایی در مورد زنان است از نکات تربیتی ای که می تواند از جنبههای مختلف دینی، اجتماعی، اخلاقی و تربیتی برای همه زنان سازنده باشد استفاده نموده و الگویی کامل از زن مورد نظر قرآن کریم را به نمایش گذارد و راه تربیت زنان را با ارائه این الگوها هموار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مسجد کانون امن و مناسب برای آموزش نوجوانان می باشد لذا در این تحقیق سعی در انجام آموزش های لازم در مکان مسجد شده ایم</w:t>
      </w:r>
      <w:r>
        <w:rPr>
          <w:rFonts w:eastAsia="IRNazanin" w:cs="IRNazanin"/>
          <w:color w:val="111111"/>
          <w:sz w:val="28"/>
          <w:szCs w:val="28"/>
          <w:rtl w:val="true"/>
          <w:lang w:bidi="fa-IR"/>
        </w:rPr>
        <w:t>.</w:t>
      </w:r>
    </w:p>
    <w:p>
      <w:pPr>
        <w:pStyle w:val="Heading4"/>
        <w:numPr>
          <w:ilvl w:val="3"/>
          <w:numId w:val="1"/>
        </w:numPr>
        <w:rPr/>
      </w:pPr>
      <w:bookmarkStart w:id="1049" w:name="__RefHeading___Toc13996798_1280447820"/>
      <w:bookmarkStart w:id="1050" w:name="_Toc417"/>
      <w:bookmarkEnd w:id="1049"/>
      <w:r>
        <w:rPr/>
        <w:t>5</w:t>
      </w:r>
      <w:r>
        <w:rPr>
          <w:rtl w:val="true"/>
        </w:rPr>
        <w:t xml:space="preserve">. </w:t>
      </w:r>
      <w:r>
        <w:rPr>
          <w:rtl w:val="true"/>
        </w:rPr>
        <w:t>سؤالات پژوهش</w:t>
      </w:r>
      <w:bookmarkEnd w:id="1050"/>
    </w:p>
    <w:p>
      <w:pPr>
        <w:pStyle w:val="BookText"/>
        <w:rPr/>
      </w:pPr>
      <w:r>
        <w:rPr>
          <w:rFonts w:ascii="IRNazanin" w:hAnsi="IRNazanin" w:eastAsia="IRNazanin"/>
          <w:color w:val="111111"/>
          <w:sz w:val="28"/>
          <w:sz w:val="28"/>
          <w:szCs w:val="28"/>
          <w:rtl w:val="true"/>
          <w:lang w:bidi="fa-IR"/>
        </w:rPr>
        <w:t>آیا کلاس های تفسیر قرآن، شناخت شخصیت و سیره حضرت زهرا علیها السلام موجب افزایش عزّت نفس، سلامت و کاهش خشم در دختران نوجوان می شود؟</w:t>
      </w:r>
    </w:p>
    <w:p>
      <w:pPr>
        <w:pStyle w:val="Heading4"/>
        <w:numPr>
          <w:ilvl w:val="3"/>
          <w:numId w:val="1"/>
        </w:numPr>
        <w:rPr/>
      </w:pPr>
      <w:bookmarkStart w:id="1051" w:name="__RefHeading___Toc13996800_1280447820"/>
      <w:bookmarkStart w:id="1052" w:name="_Toc418"/>
      <w:bookmarkEnd w:id="1051"/>
      <w:r>
        <w:rPr/>
        <w:t>6</w:t>
      </w:r>
      <w:r>
        <w:rPr>
          <w:rtl w:val="true"/>
        </w:rPr>
        <w:t xml:space="preserve">. </w:t>
      </w:r>
      <w:r>
        <w:rPr>
          <w:rtl w:val="true"/>
        </w:rPr>
        <w:t>روش پژوهش</w:t>
      </w:r>
      <w:r>
        <w:rPr>
          <w:rtl w:val="true"/>
        </w:rPr>
        <w:t>:</w:t>
      </w:r>
      <w:bookmarkEnd w:id="1052"/>
    </w:p>
    <w:p>
      <w:pPr>
        <w:pStyle w:val="BookText"/>
        <w:rPr/>
      </w:pPr>
      <w:r>
        <w:rPr>
          <w:rFonts w:ascii="IRNazanin" w:hAnsi="IRNazanin" w:eastAsia="IRNazanin"/>
          <w:color w:val="111111"/>
          <w:sz w:val="28"/>
          <w:sz w:val="28"/>
          <w:szCs w:val="28"/>
          <w:rtl w:val="true"/>
          <w:lang w:bidi="fa-IR"/>
        </w:rPr>
        <w:t>در این تحقیق از روش تحقیق تجربی و از طرح پیش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آزمون و انجام دو پیگیری که پیگیری اول یک ماه پس از پس آزمون گرفته شد و پیگیری دوم یک ماه پس از پیگیری اول گرفته شد،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آزمودنی ها دانش آموزان دختری بودند که در کلاس های تفسیر قرآن، شخصیت شناسی حضرت زهرا که طی شش جلسه در مسجد ملک شهر اصفهان برگزار گردید،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مداخله تجربی از دانش آموزان پیش آزمون گرفته شد و پس از انجام کلاس ها، یک آزمون دیگر از آن ها گرفته شد سپس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پیگیری دیگر نیز پس از پس آزمون از دانش آموزان گرفته شد؛ یعنی در مجموع از هر دانش آموز چهار آزمون گرفته شد و متغییرها اندازه 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تفاوت بین نمره های پیش آزمون و پس آزمون و آزمون پیگیری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معنادار بودن آماری مورد بررسی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کلاس های تفسیر قرآن و آموزش شخصیت شناسی به عنوان متغییر مستقل اعمال شده تا تأثیر آن بر عزّت نفس، رشد سلامت عمومی و میزان پرخاشگری به عنوان متغییر وابسته بررسی شود</w:t>
      </w:r>
      <w:r>
        <w:rPr>
          <w:rFonts w:eastAsia="IRNazanin" w:cs="IRNazanin"/>
          <w:color w:val="111111"/>
          <w:sz w:val="28"/>
          <w:szCs w:val="28"/>
          <w:rtl w:val="true"/>
          <w:lang w:bidi="fa-IR"/>
        </w:rPr>
        <w:t>.</w:t>
      </w:r>
    </w:p>
    <w:p>
      <w:pPr>
        <w:pStyle w:val="Heading4"/>
        <w:numPr>
          <w:ilvl w:val="3"/>
          <w:numId w:val="1"/>
        </w:numPr>
        <w:rPr/>
      </w:pPr>
      <w:bookmarkStart w:id="1053" w:name="__RefHeading___Toc13996802_1280447820"/>
      <w:bookmarkStart w:id="1054" w:name="_Toc419"/>
      <w:bookmarkEnd w:id="1053"/>
      <w:r>
        <w:rPr/>
        <w:t>7</w:t>
      </w:r>
      <w:r>
        <w:rPr>
          <w:rtl w:val="true"/>
        </w:rPr>
        <w:t xml:space="preserve">. </w:t>
      </w:r>
      <w:r>
        <w:rPr>
          <w:rtl w:val="true"/>
        </w:rPr>
        <w:t>جامعه آماری</w:t>
      </w:r>
      <w:r>
        <w:rPr>
          <w:rtl w:val="true"/>
        </w:rPr>
        <w:t>:</w:t>
      </w:r>
      <w:bookmarkEnd w:id="105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دانش آموزان دختری که در کلاس های تفسیر قرآن و شخصیت شناسی حضرت زهرا که در مسجد اعظم شهر ملک شهر برگزار گردید شرکت کردند نمونه آماری شامل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w:t>
      </w:r>
      <w:bookmarkStart w:id="1055" w:name="pg19042_204889"/>
    </w:p>
    <w:p>
      <w:pPr>
        <w:pStyle w:val="BookText"/>
        <w:rPr/>
      </w:pPr>
      <w:bookmarkEnd w:id="1055"/>
      <w:r>
        <w:rPr>
          <w:rFonts w:ascii="IRNazanin" w:hAnsi="IRNazanin" w:eastAsia="IRNazanin"/>
          <w:color w:val="111111"/>
          <w:sz w:val="28"/>
          <w:sz w:val="28"/>
          <w:szCs w:val="28"/>
          <w:rtl w:val="true"/>
          <w:lang w:bidi="fa-IR"/>
        </w:rPr>
        <w:t xml:space="preserve">دختر با رنج سنی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با میانگین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بود</w:t>
      </w:r>
      <w:r>
        <w:rPr>
          <w:rFonts w:eastAsia="IRNazanin" w:cs="IRNazanin"/>
          <w:color w:val="111111"/>
          <w:sz w:val="28"/>
          <w:szCs w:val="28"/>
          <w:rtl w:val="true"/>
          <w:lang w:bidi="fa-IR"/>
        </w:rPr>
        <w:t>.</w:t>
      </w:r>
    </w:p>
    <w:p>
      <w:pPr>
        <w:pStyle w:val="Heading3"/>
        <w:numPr>
          <w:ilvl w:val="2"/>
          <w:numId w:val="1"/>
        </w:numPr>
        <w:rPr/>
      </w:pPr>
      <w:bookmarkStart w:id="1056" w:name="__RefHeading___Toc13996804_1280447820"/>
      <w:bookmarkStart w:id="1057" w:name="_Toc420"/>
      <w:bookmarkEnd w:id="1056"/>
      <w:r>
        <w:rPr>
          <w:rtl w:val="true"/>
        </w:rPr>
        <w:t>ب</w:t>
      </w:r>
      <w:r>
        <w:rPr>
          <w:rtl w:val="true"/>
        </w:rPr>
        <w:t xml:space="preserve">) </w:t>
      </w:r>
      <w:r>
        <w:rPr>
          <w:rtl w:val="true"/>
        </w:rPr>
        <w:t>تفسیر قرآن و آثار آن</w:t>
      </w:r>
      <w:bookmarkEnd w:id="1057"/>
    </w:p>
    <w:p>
      <w:pPr>
        <w:pStyle w:val="BookText"/>
        <w:rPr/>
      </w:pPr>
      <w:r>
        <w:rPr>
          <w:rFonts w:ascii="IRNazanin" w:hAnsi="IRNazanin" w:eastAsia="IRNazanin"/>
          <w:color w:val="111111"/>
          <w:sz w:val="28"/>
          <w:sz w:val="28"/>
          <w:szCs w:val="28"/>
          <w:rtl w:val="true"/>
          <w:lang w:bidi="fa-IR"/>
        </w:rPr>
        <w:t>در این پژوهش کلاس تفسیر قرآن به عنوان متغیر مستقل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 دانیم، بعد از گذشت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آغاز نزول قرآن هنوز اکثریت مردم جهان نتوانسته اند این کتاب در آسمان،حقیقت هم چون خورشیدی فروزنده و پرفروغ یکپارچه نور و حکمت، رمز حیات، روح سعادت و کمال است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انگیز این که بعضی از مسلمانان ما به ویژه گروهی از جوانان که فرزندان قرآن هستند به شناخت این کتاب پرمایه نائل نشده اند و چنین می پندارند که این کتاب فقط ارزش گورستان ها و مجالس ختم و خواندن به قصد ثواب و برای استحباب دارد و چیزی نیست که بتوان با دید علمی و روان شناسی بدان نگریست و یا به عنوان پایه گذار یک جهان بینی جامع و یک ایدئولوژی انسان ساز و افتخار آفرین از آن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بهشتی،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مقوله معنویت انسان امروزی در مسیر سقوط گام نهاده و متأسفانه پیشرفت علم و تکنولوژی گاهی به عنوان ابزاری برای ارزش زدائی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در مورد ماهواره و اینترنت که از ثمرات و نمودهای بارز پیشرفت علم در جهان امروزند تأمل کنیم به نتایجی تأسف بار دست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چند درصد از شبکه های ارتباطی که شمار آن ها به هزاران کانال و سایت می رسند به امور معنوی بشر می پردازند؟ در مقابل چند درصد از آن ها علیه اخلاق معنویت، انسانیت و کرامت به فعالیت مشغولند؟</w:t>
      </w:r>
    </w:p>
    <w:p>
      <w:pPr>
        <w:pStyle w:val="BookText"/>
        <w:rPr/>
      </w:pPr>
      <w:r>
        <w:rPr>
          <w:rFonts w:ascii="IRNazanin" w:hAnsi="IRNazanin" w:eastAsia="IRNazanin"/>
          <w:color w:val="111111"/>
          <w:sz w:val="28"/>
          <w:sz w:val="28"/>
          <w:szCs w:val="28"/>
          <w:rtl w:val="true"/>
          <w:lang w:bidi="fa-IR"/>
        </w:rPr>
        <w:t>حال چه باید کرد؟ عقل سلیم حکم می کند که هنگام بحران باید به تکیه گاهی محکم و قوی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این تکیه گاه امن و این نور پایدار و این قلعه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آسمانی قرآن در دسترس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قرآن را سرمشق خود سازد و برنامه زندگی خویش را بر مبنای آن سامان دهد هیچ بحران و فشاری نخواهد توانست او را از پای درآورد و مانع رسیدن او به قله های کمال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عادل پور،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درا پرز اروپ </w:t>
      </w:r>
      <w:r>
        <w:rPr>
          <w:rStyle w:val="FootnoteAnchor"/>
          <w:rtl w:val="true"/>
        </w:rPr>
        <w:footnoteReference w:id="415"/>
      </w:r>
      <w:r>
        <w:rPr>
          <w:rFonts w:ascii="IRNazanin" w:hAnsi="IRNazanin" w:eastAsia="IRNazanin"/>
          <w:color w:val="111111"/>
          <w:sz w:val="28"/>
          <w:sz w:val="28"/>
          <w:szCs w:val="28"/>
          <w:rtl w:val="true"/>
          <w:lang w:bidi="fa-IR"/>
        </w:rPr>
        <w:t>اظهار نظر می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شامل پیشنهادها و دستورهای عالی اخلاقی است و از قسمت هایی تشکیل شده که </w:t>
      </w:r>
    </w:p>
    <w:p>
      <w:pPr>
        <w:pStyle w:val="BookText"/>
        <w:rPr/>
      </w:pPr>
      <w:r>
        <w:rPr>
          <w:rFonts w:ascii="IRNazanin" w:hAnsi="IRNazanin" w:eastAsia="IRNazanin"/>
          <w:color w:val="111111"/>
          <w:sz w:val="28"/>
          <w:sz w:val="28"/>
          <w:szCs w:val="28"/>
          <w:rtl w:val="true"/>
          <w:lang w:bidi="fa-IR"/>
        </w:rPr>
        <w:t>مورد تصدیق همگان قرار می گیرد همین دستورها به خودی خود کامل و رسا بوده و برای برنامهٔ زندگی مردم راهنمای حیات و ضروری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قرآن را فرا گرفته بر دیگران برتری یافته و می خواهد اهل قرآن و از بندگان خاص خداوند باشد و در زمره کسانی قرار بگیرد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جزیل به ایشان وعده داده شده، باید به ادب قرآن و معارف الهی آن آراسته گردد و با آنچه حامل آن است همانند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قرآن، باید تقوای الهی را در همه جا و در هر زمان پیشه خود سازند و در خوراک و پوشاک و خانه و طرز رفتار خود حد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چنین فردی باید آگاه به زمان باشد، صلاح و فساد خانواده خود را بداند همه وقت مراقب خود باشد زبان خود را حفظ کند و گزیده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به جا و از روی آگاهی سکوتش از روی حکمت و همراه با تفکر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برایش نفعی ندارد نپردازد و در امور بی ثمر کنجکاو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ها و فریب های زبان بترسد آن گونه که از دشمنش بیم دارد برای در امان ماندن از شر زبان آن را در بند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بخندد و بیشتر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 شادی اش آنگاه باشد که کاری را بر طبق حق و درست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باید رویی گشاده و خلقی نیکو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نظر و صاحب شرح 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از آنچه خدا را به خشم می آورد، دور سازد غیبت نکند، حسد نورزد، در کار خیر و پسندیده قرآن را راهنمای خود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علاء البصری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قرآن در هنگام خواندن قرآن باید در قرآن اندیشه کند تا معارف آن به اندرونش راه یابد و به او بیم و خشوع بدهد همتش این باشد که در گفته های قرآن بنگرد و به امرها و نهی آن توجه کند و آن ها را خوب بفهمد سعیش این نباشد که چند صفحه ای از آن را بخواند یا حفظ کند، یا سوره ای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اش همیشه این باشد که چه وقت خداوند به وسیلهٔ قرآن او را بی نیاز می گرداند و در جرگه پرهیزگاران توبه کنندگان، پاکیزگان، راستگویان، ترسایان، امیدواران، بی رغبتان به دنیا و مشتاقان به آخرت راهش می دهد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ناپلئون بناپارت، </w:t>
      </w:r>
      <w:r>
        <w:rPr>
          <w:rStyle w:val="FootnoteAnchor"/>
          <w:rtl w:val="true"/>
        </w:rPr>
        <w:footnoteReference w:id="416"/>
      </w:r>
      <w:r>
        <w:rPr>
          <w:rFonts w:ascii="IRNazanin" w:hAnsi="IRNazanin" w:eastAsia="IRNazanin"/>
          <w:color w:val="111111"/>
          <w:sz w:val="28"/>
          <w:sz w:val="28"/>
          <w:szCs w:val="28"/>
          <w:rtl w:val="true"/>
          <w:lang w:bidi="fa-IR"/>
        </w:rPr>
        <w:t>امپراتور فرانسه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 زمان دور نباشد که من بتوانم همه دانشمندان جهان را با یکدیگر متحد کنم تا نظامی یکنواخت و فقط بر اساس اصول قرآن مجید که اصالت و حقیقت دارد و می تواند مرا به سعادت برساند ترسیم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تنهایی عهده دار سعادت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سروش وحی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058" w:name="pg19042_204894"/>
    </w:p>
    <w:p>
      <w:pPr>
        <w:pStyle w:val="Heading3"/>
        <w:numPr>
          <w:ilvl w:val="2"/>
          <w:numId w:val="1"/>
        </w:numPr>
        <w:rPr/>
      </w:pPr>
      <w:bookmarkStart w:id="1059" w:name="__RefHeading___Toc13996806_1280447820"/>
      <w:bookmarkStart w:id="1060" w:name="_Toc421"/>
      <w:bookmarkEnd w:id="1058"/>
      <w:bookmarkEnd w:id="1059"/>
      <w:r>
        <w:rPr>
          <w:rtl w:val="true"/>
        </w:rPr>
        <w:t>ج</w:t>
      </w:r>
      <w:r>
        <w:rPr>
          <w:rtl w:val="true"/>
        </w:rPr>
        <w:t xml:space="preserve">) </w:t>
      </w:r>
      <w:r>
        <w:rPr>
          <w:rtl w:val="true"/>
        </w:rPr>
        <w:t>آشنایی با سیره و شخصیت حضرت زهرا</w:t>
      </w:r>
      <w:bookmarkEnd w:id="1060"/>
    </w:p>
    <w:p>
      <w:pPr>
        <w:pStyle w:val="BookText"/>
        <w:rPr/>
      </w:pPr>
      <w:r>
        <w:rPr>
          <w:rFonts w:ascii="IRNazanin" w:hAnsi="IRNazanin" w:eastAsia="IRNazanin"/>
          <w:color w:val="111111"/>
          <w:sz w:val="28"/>
          <w:sz w:val="28"/>
          <w:szCs w:val="28"/>
          <w:rtl w:val="true"/>
          <w:lang w:bidi="fa-IR"/>
        </w:rPr>
        <w:t>شخصیت هرکس تا حدود زیادی به جایگاه خانواده شخصیت اخلاق والدین و محیط نشو و نمای او بستگی دارد و شالوده و اساس شخصیت فرزند در خانواده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 اسلام نیز از این قاعده مستثنی نیست و همان گونه که در تاریخ گزارش شده است پیش از ولادت حضرت زهرا علیها السلام دستورات ویژه ای به والدین ایشان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و توصیف پدر حضرت فاطمه علیها السلام پیامبر اکرم صلی الله علیه و آله، احتیاجی به شرح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آن جناب همین بس که خداوند به وی فرمود </w:t>
      </w:r>
      <w:r>
        <w:rPr>
          <w:rFonts w:ascii="Amiri" w:hAnsi="Amiri" w:eastAsia="Amiri" w:cs="Amiri"/>
          <w:color w:val="111111"/>
          <w:sz w:val="28"/>
          <w:sz w:val="28"/>
          <w:szCs w:val="28"/>
          <w:rtl w:val="true"/>
          <w:lang w:bidi="ar-SA"/>
        </w:rPr>
        <w:t>وَإِنَّكَ لَعَلى خُلُقٍ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 به نیکو خلقی عظیم آراسته ای در ویژگی های مادر حضرت فاطمه علیها السلام حضرت خدیجه کبری علیها السلام، گرچه تاریخ جزئیات زندگی آن بانوی شریف را ثبت نکرده، اما همان مقدار که باقی مانده می تواند شخصیت برجسته او را تا حدی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بانویی آگاه به مبانی اسلام و آشنا به اصول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آیات قرآن و حلاوت آن در تلاوت، تفکر و تأمل خویش مأنوس بود و از سیره و سخن رسول الله نسبت به اخلاق الهی و پسندیده آگاهی داشت از آغاز طفولیت نمونه ای کامل و اسوه ای برجسته برای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بیکران آن پاک بانو نسبت به ارزش های اصیل اخلاق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ژرف اخلاقیات به عنوان بخش عظیمی از معارف دین در چهره ها و نمودهای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همه سویه و پروسعت در این باره به وی بخشیده بود، به گونه ای که در سیره و سخن او ده ها نکته درس آموز و معرفت آفرین دیده می شود که برای شیفتگان تهذیب و تربیت ره توشه هایی ارزشمند و جاودان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برای همه اعصار و همه نسل ها، الگوها و آموزه های عبادی، اخلاقی، رفتاری، سیاسی و اجتماعی ارائه داده اند و علل جاودانگی آن حضرت جهان بینی خاص آن حضرت، داشتن اندیشه ای فراتر از زمان و مکان پیوند با سرچشمه هستی تبلور ارزش های انسانی داشتن تدبیر شگرف و عمیق جامعیت و کمال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حضرت فاطمه و زنان بزرگ از نظر قرآن در شرایط فعلی به دلایل ذیل ضروری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حضرت فاطمه زهرا بحث درباره زنی است که نقش های متعددی را در زندگی ایفا کرده و با این که عمری محدود و کوتاه داشت و دوران زندگیش بسیار اندک بود ولی تاریخ حیاتش</w:t>
      </w:r>
    </w:p>
    <w:p>
      <w:pPr>
        <w:pStyle w:val="BookText"/>
        <w:rPr/>
      </w:pPr>
      <w:r>
        <w:rPr>
          <w:rFonts w:ascii="IRNazanin" w:hAnsi="IRNazanin" w:eastAsia="IRNazanin"/>
          <w:color w:val="111111"/>
          <w:sz w:val="28"/>
          <w:sz w:val="28"/>
          <w:szCs w:val="28"/>
          <w:rtl w:val="true"/>
          <w:lang w:bidi="fa-IR"/>
        </w:rPr>
        <w:t>به گونه ای است که هر ورقی از آن برای ما و آیندگان درس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تنها به عصر خود تعلق نداشت بلکه او الگویی جاویدان برای عصرهاست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از حضرت فاطمه زهرا علیها السلام به حقیقت بحث درباره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منشأ اصلاح است و حضرت فاطمه زهرا یک مادر است مادری فداکار برای همه امت، به خصوص برای همه جوانان و انسان های آزاده و آماده ای که می خواهند راه صلاح را در زندگی بپیمایند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درباره حضرت زهرا و معرفی زندگیش برای همگان راهگشاست زیرا در عصر ما که عصر گسیختگی عقاید و ایدئولوژی هاست </w:t>
      </w:r>
      <w:r>
        <w:rPr>
          <w:rStyle w:val="FootnoteAnchor"/>
          <w:rtl w:val="true"/>
        </w:rPr>
        <w:footnoteReference w:id="417"/>
      </w:r>
      <w:r>
        <w:rPr>
          <w:rFonts w:ascii="IRNazanin" w:hAnsi="IRNazanin" w:eastAsia="IRNazanin"/>
          <w:color w:val="111111"/>
          <w:sz w:val="28"/>
          <w:sz w:val="28"/>
          <w:szCs w:val="28"/>
          <w:rtl w:val="true"/>
          <w:lang w:bidi="fa-IR"/>
        </w:rPr>
        <w:t xml:space="preserve">برای بدست آوردن هدف روشن و جهت زندگی، عده ای مات و مبهوتند در چنین شرایطی چه بهتر که راه فاطمه که مورد تأیید دوست و دشمن و دارای جنبه های عملی و الگویی است عرضه گردد بدون تردید شخصیت حضرت فاطمه زهرا در همه اعصار و قرون گذشته الگوی بسیار مناسبی برای مردم خصوصاً نسل جوان بوده اما طبق گفته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ایریس 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 ما در عصری زندگی می کنیم که به ظاهر، سرشار از جرم های مختلف و تهی از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 ها در جستجوی آرامش خاطر، امید به آینده و هدفمندی در زندگی خود بوده و برای فرزندان خویش نیز چنین آرزویی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والدین می خواهند بدانند که فرزندان خود را چگونه باید تربیت کنند تا در آینده زندگی موفقی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این پژوهش بر آنیم تا با بازگویی و تدریس زندگی و شخصیت و اصول اخلاقی و رفتاری آن بزرگوار به نوجوانان دختر میزان این تأثیر را بر عزّت نفس، </w:t>
      </w:r>
      <w:r>
        <w:rPr>
          <w:rStyle w:val="FootnoteAnchor"/>
          <w:rtl w:val="true"/>
        </w:rPr>
        <w:footnoteReference w:id="418"/>
      </w:r>
      <w:r>
        <w:rPr>
          <w:rFonts w:ascii="IRNazanin" w:hAnsi="IRNazanin" w:eastAsia="IRNazanin"/>
          <w:color w:val="111111"/>
          <w:sz w:val="28"/>
          <w:sz w:val="28"/>
          <w:szCs w:val="28"/>
          <w:rtl w:val="true"/>
          <w:lang w:bidi="fa-IR"/>
        </w:rPr>
        <w:t xml:space="preserve">سلامت و پرخاشگری </w:t>
      </w:r>
      <w:r>
        <w:rPr>
          <w:rStyle w:val="FootnoteAnchor"/>
          <w:rtl w:val="true"/>
        </w:rPr>
        <w:footnoteReference w:id="419"/>
      </w:r>
      <w:r>
        <w:rPr>
          <w:rFonts w:ascii="IRNazanin" w:hAnsi="IRNazanin" w:eastAsia="IRNazanin"/>
          <w:color w:val="111111"/>
          <w:sz w:val="28"/>
          <w:sz w:val="28"/>
          <w:szCs w:val="28"/>
          <w:rtl w:val="true"/>
          <w:lang w:bidi="fa-IR"/>
        </w:rPr>
        <w:t>این نوجوانان بررسی کنیم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پدران و مادران برای تربیت فرزندان خویش با چالش های بی شمار و دشوار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عصر تکنولوژی که دسترسی همگان را به اطلاعات و قدرت ناشی از آن افزایش داده مدیریت سنتی والدین را نیز که مبتنی بر کنترل اطلاعات و قدرت ناشی از آن می باشد با دشواری روبرو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و به دلیل عدم آمادگی برخی از والدین در انطباق با شرایط جدید احساس درماندگی و ناامیدی به وضوح توسط آن ها تجربه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دسترسی به فرهنگ های غربی از طریق رسانه ها به شدت افزایش پیدا کرده </w:t>
      </w:r>
      <w:bookmarkStart w:id="1061" w:name="pg19042_204899"/>
    </w:p>
    <w:p>
      <w:pPr>
        <w:pStyle w:val="BookText"/>
        <w:rPr/>
      </w:pPr>
      <w:bookmarkEnd w:id="1061"/>
      <w:r>
        <w:rPr>
          <w:rFonts w:ascii="IRNazanin" w:hAnsi="IRNazanin" w:eastAsia="IRNazanin"/>
          <w:color w:val="111111"/>
          <w:sz w:val="28"/>
          <w:sz w:val="28"/>
          <w:szCs w:val="28"/>
          <w:rtl w:val="true"/>
          <w:lang w:bidi="fa-IR"/>
        </w:rPr>
        <w:t>است و برخی از جوانان و نوجوانان از شخصیت ها و فرهنگ های غربی چه درست باشند و چه نادرست، پیروی می کنند که اکثراً روی این افراد اثر سوء داشته و سبب ایجاد فاصله بین این افراد و فرهنگ اسلامی خود می شود و سبب شکل گیری شخصیت های نادرست در اقشار فعال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روش ها روش الگویی که بر ارائه الگو برای ایجاد یا تغییر رفتار مبتنی است، از اهمیت خاصی برخوردار است؛ زیرا با مشاهده الگو فرآیند تربیت در متربی با سهولت بیشتری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زنان به عنوان نیمی از پیکر اجتماع نقش تربیتی مهمی در تربیت کل جامعه بر عهده دارند زیرا بیشترین بخش فرآیند تربیت در دوران کودکی و در دامان مادران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پرورش زنان در ابعاد مختلف، توجه خاصی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بر آن است که به منظور تربیت همه جانبه زنان بر اساس آموزه های انسان ساز قرآن کریم، آنان را با الگوهای مورد نظر قرآن آشنا ساخته و با تربیت الگویی، راه پرورش زنان را در ابعاد گوناگون هموارتر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ما، عصر الگوهای غلطی است که در جامعه بین جوانان شایع شده است و سبب آن گشته که مشکلات روانی و معنوی و جسمانی در بین جوانان گسترش پیدا کند برخی از مشکلاتی که در بین جامعه جوان شایع شده است کاهش میزان عزّت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گرسمن و رایت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و افزایش بیماری های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لازاروس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و افزایش پرخاشگری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ماین و آمبوروس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062" w:name="__RefHeading___Toc13996808_1280447820"/>
      <w:bookmarkStart w:id="1063" w:name="_Toc422"/>
      <w:bookmarkEnd w:id="1062"/>
      <w:r>
        <w:rPr>
          <w:rtl w:val="true"/>
        </w:rPr>
        <w:t>د</w:t>
      </w:r>
      <w:r>
        <w:rPr>
          <w:rtl w:val="true"/>
        </w:rPr>
        <w:t xml:space="preserve">) </w:t>
      </w:r>
      <w:r>
        <w:rPr>
          <w:rtl w:val="true"/>
        </w:rPr>
        <w:t>آموزه های حضرت فاطمه زهرا و زنان بزرگ از منظر قرآن</w:t>
      </w:r>
      <w:bookmarkEnd w:id="1063"/>
    </w:p>
    <w:p>
      <w:pPr>
        <w:pStyle w:val="Heading4"/>
        <w:numPr>
          <w:ilvl w:val="3"/>
          <w:numId w:val="1"/>
        </w:numPr>
        <w:rPr/>
      </w:pPr>
      <w:bookmarkStart w:id="1064" w:name="__RefHeading___Toc13996810_1280447820"/>
      <w:bookmarkStart w:id="1065" w:name="_Toc423"/>
      <w:bookmarkEnd w:id="1064"/>
      <w:r>
        <w:rPr/>
        <w:t>1</w:t>
      </w:r>
      <w:r>
        <w:rPr>
          <w:rtl w:val="true"/>
        </w:rPr>
        <w:t xml:space="preserve">. </w:t>
      </w:r>
      <w:r>
        <w:rPr>
          <w:rtl w:val="true"/>
        </w:rPr>
        <w:t>آموزه ها و سیره عبادی و خداترسی فاطمه زهرا علیها السلام</w:t>
      </w:r>
      <w:bookmarkEnd w:id="106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حضرت فاطمه زهرا یک عبادت خشک و بی روح نبود بلکه حضرت فاطمه چون عالمه و محدثه بود، عبادت او توأم با خشوع و خلوص بود که اینگونه عبادت سازنده، و باعث تکامل روح است</w:t>
      </w:r>
      <w:r>
        <w:rPr>
          <w:rFonts w:eastAsia="IRNazanin" w:cs="IRNazanin"/>
          <w:color w:val="111111"/>
          <w:sz w:val="28"/>
          <w:szCs w:val="28"/>
          <w:rtl w:val="true"/>
          <w:lang w:bidi="fa-IR"/>
        </w:rPr>
        <w:t xml:space="preserve">. </w:t>
      </w:r>
      <w:bookmarkStart w:id="1066" w:name="pg19042_204901"/>
    </w:p>
    <w:p>
      <w:pPr>
        <w:pStyle w:val="Heading4"/>
        <w:numPr>
          <w:ilvl w:val="3"/>
          <w:numId w:val="1"/>
        </w:numPr>
        <w:rPr/>
      </w:pPr>
      <w:bookmarkStart w:id="1067" w:name="__RefHeading___Toc13996812_1280447820"/>
      <w:bookmarkStart w:id="1068" w:name="_Toc424"/>
      <w:bookmarkEnd w:id="1066"/>
      <w:bookmarkEnd w:id="1067"/>
      <w:r>
        <w:rPr/>
        <w:t>2</w:t>
      </w:r>
      <w:r>
        <w:rPr>
          <w:rtl w:val="true"/>
        </w:rPr>
        <w:t xml:space="preserve">. </w:t>
      </w:r>
      <w:r>
        <w:rPr>
          <w:rtl w:val="true"/>
        </w:rPr>
        <w:t>آموزه ها و سیره اخلاقی و رفتاری</w:t>
      </w:r>
      <w:bookmarkEnd w:id="1068"/>
    </w:p>
    <w:p>
      <w:pPr>
        <w:pStyle w:val="Heading5"/>
        <w:numPr>
          <w:ilvl w:val="4"/>
          <w:numId w:val="1"/>
        </w:numPr>
        <w:rPr/>
      </w:pPr>
      <w:bookmarkStart w:id="1069" w:name="__RefHeading___Toc13996814_1280447820"/>
      <w:bookmarkStart w:id="1070" w:name="_Toc425"/>
      <w:bookmarkEnd w:id="1069"/>
      <w:r>
        <w:rPr/>
        <w:t>1-2</w:t>
      </w:r>
      <w:r>
        <w:rPr>
          <w:rtl w:val="true"/>
        </w:rPr>
        <w:t xml:space="preserve">. </w:t>
      </w:r>
      <w:r>
        <w:rPr>
          <w:rtl w:val="true"/>
        </w:rPr>
        <w:t>آموزه های اخلاقی و رفتاری ایشان برای جوانان</w:t>
      </w:r>
      <w:bookmarkEnd w:id="1070"/>
    </w:p>
    <w:p>
      <w:pPr>
        <w:pStyle w:val="BookText"/>
        <w:rPr/>
      </w:pPr>
      <w:r>
        <w:rPr>
          <w:rFonts w:ascii="IRNazanin" w:hAnsi="IRNazanin" w:eastAsia="IRNazanin"/>
          <w:color w:val="111111"/>
          <w:sz w:val="28"/>
          <w:sz w:val="28"/>
          <w:szCs w:val="28"/>
          <w:rtl w:val="true"/>
          <w:lang w:bidi="fa-IR"/>
        </w:rPr>
        <w:t>حضرت فاطمه زهرا علیها السلام جوانی نیکومرام پرعاطفه، متین، خردمند با ایمانی کامل و بانویی است که همه جوانی خود را در راه،اسلام،مسلمین اهداف و رسالت و دفاع از ولایت و رهبری مصروف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جوانی مستعد بانشاط در عبادت، کدبانو، مهذب، و خودساخته در اخلاق، موفق در خانه داری و تربیت فرزند خوش،بیان شجاع دارای عزّت نفس قوی و حاضر در صحنه های سیاسی و نظامی صدر اسلام دارای جاذبه فوق العاده در برابر مؤمنین و دافعه ای شدید در برابر منافقین و مشرکین بود جوانان امروز ما چه دختر و چه پسر باید با کسب بصیرت مکتبی، تقویت خردمندی و زنده نگه داشتن احساسات و عواطف دینی در ابعاد ارزشی علمی و اخلاقی، سیاسی و اجتماعی، مطالعه، حرکت رشد و تکامل داشته باشند و این را یقین بدانند که امروز هم در پرتو روح مقدس حضرت فاطمه زهرا می توان در مسیر بندگی و سازندگی به برترین مدارج کمال و معنویت نایل آمد و در حد خود انسان کامل شد</w:t>
      </w:r>
      <w:r>
        <w:rPr>
          <w:rFonts w:eastAsia="IRNazanin" w:cs="IRNazanin"/>
          <w:color w:val="111111"/>
          <w:sz w:val="28"/>
          <w:szCs w:val="28"/>
          <w:rtl w:val="true"/>
          <w:lang w:bidi="fa-IR"/>
        </w:rPr>
        <w:t>.</w:t>
      </w:r>
    </w:p>
    <w:p>
      <w:pPr>
        <w:pStyle w:val="Heading5"/>
        <w:numPr>
          <w:ilvl w:val="4"/>
          <w:numId w:val="1"/>
        </w:numPr>
        <w:rPr/>
      </w:pPr>
      <w:bookmarkStart w:id="1071" w:name="__RefHeading___Toc13996816_1280447820"/>
      <w:bookmarkStart w:id="1072" w:name="_Toc426"/>
      <w:bookmarkEnd w:id="1071"/>
      <w:r>
        <w:rPr/>
        <w:t>2-2</w:t>
      </w:r>
      <w:r>
        <w:rPr>
          <w:rtl w:val="true"/>
        </w:rPr>
        <w:t xml:space="preserve">. </w:t>
      </w:r>
      <w:r>
        <w:rPr>
          <w:rtl w:val="true"/>
        </w:rPr>
        <w:t>آموزه های اخلاقی و رفتاری حضرت زهرا برای زنان و دختران</w:t>
      </w:r>
      <w:bookmarkEnd w:id="1072"/>
    </w:p>
    <w:p>
      <w:pPr>
        <w:pStyle w:val="BookText"/>
        <w:rPr/>
      </w:pPr>
      <w:r>
        <w:rPr>
          <w:rFonts w:ascii="IRNazanin" w:hAnsi="IRNazanin" w:eastAsia="IRNazanin"/>
          <w:color w:val="111111"/>
          <w:sz w:val="28"/>
          <w:sz w:val="28"/>
          <w:szCs w:val="28"/>
          <w:rtl w:val="true"/>
          <w:lang w:bidi="fa-IR"/>
        </w:rPr>
        <w:t>مکتب فاطمه به دختران و زنان ما می آموزد که مسئولیت شناس و مسئولیت پذیر باشند و بدین نکته اساسی در زندگی خود توجه کنند که هر کسی باید در روز قیامت، پاسخگوی اعمال و استعدادهای خود باشد</w:t>
      </w:r>
      <w:r>
        <w:rPr>
          <w:rFonts w:eastAsia="IRNazanin" w:cs="IRNazanin"/>
          <w:color w:val="111111"/>
          <w:sz w:val="28"/>
          <w:szCs w:val="28"/>
          <w:rtl w:val="true"/>
          <w:lang w:bidi="fa-IR"/>
        </w:rPr>
        <w:t>.</w:t>
      </w:r>
    </w:p>
    <w:p>
      <w:pPr>
        <w:pStyle w:val="Heading4"/>
        <w:numPr>
          <w:ilvl w:val="3"/>
          <w:numId w:val="1"/>
        </w:numPr>
        <w:rPr/>
      </w:pPr>
      <w:bookmarkStart w:id="1073" w:name="__RefHeading___Toc13996818_1280447820"/>
      <w:bookmarkStart w:id="1074" w:name="_Toc427"/>
      <w:bookmarkEnd w:id="1073"/>
      <w:r>
        <w:rPr/>
        <w:t>3-2</w:t>
      </w:r>
      <w:r>
        <w:rPr>
          <w:rtl w:val="true"/>
        </w:rPr>
        <w:t xml:space="preserve">. </w:t>
      </w:r>
      <w:r>
        <w:rPr>
          <w:rtl w:val="true"/>
        </w:rPr>
        <w:t>آموزه ها و سیره سیاسی</w:t>
      </w:r>
      <w:r>
        <w:rPr>
          <w:rtl w:val="true"/>
        </w:rPr>
        <w:t xml:space="preserve">- </w:t>
      </w:r>
      <w:r>
        <w:rPr>
          <w:rtl w:val="true"/>
        </w:rPr>
        <w:t>اجتماعی حضرت فاطمه زهرا</w:t>
      </w:r>
      <w:bookmarkEnd w:id="1074"/>
    </w:p>
    <w:p>
      <w:pPr>
        <w:pStyle w:val="BookText"/>
        <w:rPr/>
      </w:pPr>
      <w:r>
        <w:rPr>
          <w:rFonts w:ascii="IRNazanin" w:hAnsi="IRNazanin" w:eastAsia="IRNazanin"/>
          <w:color w:val="111111"/>
          <w:sz w:val="28"/>
          <w:sz w:val="28"/>
          <w:szCs w:val="28"/>
          <w:rtl w:val="true"/>
          <w:lang w:bidi="fa-IR"/>
        </w:rPr>
        <w:t>حضرت فاطمه زهرا مواضع اجتماعی و سیاسی بنیادی و مهمی را اتخاذ فرمود که این مواضع کاملاً جدی و ایجابی بود، نه سلبی و بی طرفانه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نکته یاد شده ما را به طرح این احتمال رهنمون می سازد که طرح الگو و شخصیت آرمانی به عنوان الگوی مطلوب زنان، لازم اما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چنین امری به ترسیم ترکیب مطلوب از فعالیت زنان در جامعۀ حاضر و در هر عصر متناسب با همان زمان می باشد که یک فرد به تنهایی قادر به اجرای همه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سعی در این معنا که مجموعه </w:t>
      </w:r>
      <w:bookmarkStart w:id="1075" w:name="pg19042_204903"/>
    </w:p>
    <w:p>
      <w:pPr>
        <w:pStyle w:val="BookText"/>
        <w:rPr/>
      </w:pPr>
      <w:bookmarkEnd w:id="1075"/>
      <w:r>
        <w:rPr>
          <w:rFonts w:ascii="IRNazanin" w:hAnsi="IRNazanin" w:eastAsia="IRNazanin"/>
          <w:color w:val="111111"/>
          <w:sz w:val="28"/>
          <w:sz w:val="28"/>
          <w:szCs w:val="28"/>
          <w:rtl w:val="true"/>
          <w:lang w:bidi="fa-IR"/>
        </w:rPr>
        <w:t>فعالیت هایی که عموم زنان در هر عصر به انجام می رسانند با الگوی شخصیتی فاطمه زهرا علیها السلام یا حضرت زینب علیها السلام تطبیق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مبتنی بر شخصیت های آرمانی، جامعه ای آرمانی تعریف گردد تا با درک صحیح از شرایط زمانه نیل به چنین مطلوبی فراهم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پیروزمند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1076" w:name="__RefHeading___Toc13996820_1280447820"/>
      <w:bookmarkStart w:id="1077" w:name="_Toc428"/>
      <w:bookmarkEnd w:id="1076"/>
      <w:r>
        <w:rPr>
          <w:rtl w:val="true"/>
        </w:rPr>
        <w:t>ه</w:t>
      </w:r>
      <w:r>
        <w:rPr>
          <w:rtl w:val="true"/>
        </w:rPr>
        <w:t xml:space="preserve">) </w:t>
      </w:r>
      <w:r>
        <w:rPr>
          <w:rtl w:val="true"/>
        </w:rPr>
        <w:t>بررسی رفتارهای حضرت فاطمه علیها السلام در مقیاس فردی، خانوادگی، اجتماعی</w:t>
      </w:r>
      <w:bookmarkEnd w:id="1077"/>
    </w:p>
    <w:p>
      <w:pPr>
        <w:pStyle w:val="Heading4"/>
        <w:numPr>
          <w:ilvl w:val="3"/>
          <w:numId w:val="1"/>
        </w:numPr>
        <w:rPr/>
      </w:pPr>
      <w:bookmarkStart w:id="1078" w:name="__RefHeading___Toc13996822_1280447820"/>
      <w:bookmarkStart w:id="1079" w:name="_Toc429"/>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در گام بعد به بررسی مقیاس فعالیت حضرت فاطمه علیها السلام در سه سطح فردی، خانوادگی و اجتماعی می پردازیم</w:t>
      </w:r>
      <w:r>
        <w:rPr>
          <w:rFonts w:eastAsia="IRNazanin" w:cs="IRNazanin"/>
          <w:color w:val="111111"/>
          <w:sz w:val="28"/>
          <w:szCs w:val="28"/>
          <w:rtl w:val="true"/>
          <w:lang w:bidi="fa-IR"/>
        </w:rPr>
        <w:t>.</w:t>
      </w:r>
    </w:p>
    <w:p>
      <w:pPr>
        <w:pStyle w:val="Heading4"/>
        <w:numPr>
          <w:ilvl w:val="3"/>
          <w:numId w:val="1"/>
        </w:numPr>
        <w:rPr/>
      </w:pPr>
      <w:bookmarkStart w:id="1080" w:name="__RefHeading___Toc13996824_1280447820"/>
      <w:bookmarkStart w:id="1081" w:name="_Toc430"/>
      <w:bookmarkEnd w:id="1080"/>
      <w:r>
        <w:rPr/>
        <w:t>1</w:t>
      </w:r>
      <w:r>
        <w:rPr>
          <w:rtl w:val="true"/>
        </w:rPr>
        <w:t xml:space="preserve">. </w:t>
      </w:r>
      <w:r>
        <w:rPr>
          <w:rtl w:val="true"/>
        </w:rPr>
        <w:t>رفتارهای فردی</w:t>
      </w:r>
      <w:bookmarkEnd w:id="1081"/>
    </w:p>
    <w:p>
      <w:pPr>
        <w:pStyle w:val="Heading5"/>
        <w:numPr>
          <w:ilvl w:val="4"/>
          <w:numId w:val="1"/>
        </w:numPr>
        <w:rPr/>
      </w:pPr>
      <w:bookmarkStart w:id="1082" w:name="__RefHeading___Toc13996826_1280447820"/>
      <w:bookmarkStart w:id="1083" w:name="_Toc431"/>
      <w:bookmarkEnd w:id="1082"/>
      <w:r>
        <w:rPr/>
        <w:t>1-1</w:t>
      </w:r>
      <w:r>
        <w:rPr>
          <w:rtl w:val="true"/>
        </w:rPr>
        <w:t xml:space="preserve">. </w:t>
      </w:r>
      <w:r>
        <w:rPr>
          <w:rtl w:val="true"/>
        </w:rPr>
        <w:t>رعایت پوشش و حجاب</w:t>
      </w:r>
      <w:bookmarkEnd w:id="1083"/>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در خانه حضرت زهرا علیها السلام وارد شد حضرت خود را پشت پرده یا دیوار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چرا با این که نابینا تو را نمی بیند از وی حجاب می 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 بیند من که او را می بینم و او نیز بوی مرا استشمام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أَنَّکِ بَضْعَهٌ مِنِّی</w:t>
      </w:r>
      <w:r>
        <w:rPr>
          <w:rFonts w:ascii="IRNazanin" w:hAnsi="IRNazanin" w:eastAsia="IRNazanin"/>
          <w:color w:val="111111"/>
          <w:sz w:val="28"/>
          <w:sz w:val="28"/>
          <w:szCs w:val="28"/>
          <w:rtl w:val="true"/>
          <w:lang w:bidi="fa-IR"/>
        </w:rPr>
        <w:t xml:space="preserve"> پیامبر صلى الله عليه وسلم در تأیید رفتار حضرت زهرا علیها السلام فرمود گواهی می دهم که تو حقاً پاره تن من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5"/>
        <w:numPr>
          <w:ilvl w:val="4"/>
          <w:numId w:val="1"/>
        </w:numPr>
        <w:rPr/>
      </w:pPr>
      <w:bookmarkStart w:id="1084" w:name="__RefHeading___Toc13996828_1280447820"/>
      <w:bookmarkStart w:id="1085" w:name="_Toc432"/>
      <w:bookmarkEnd w:id="1084"/>
      <w:r>
        <w:rPr/>
        <w:t>2-1</w:t>
      </w:r>
      <w:r>
        <w:rPr>
          <w:rtl w:val="true"/>
        </w:rPr>
        <w:t xml:space="preserve">. </w:t>
      </w:r>
      <w:r>
        <w:rPr>
          <w:rtl w:val="true"/>
        </w:rPr>
        <w:t>صبر و حوصله</w:t>
      </w:r>
      <w:bookmarkEnd w:id="1085"/>
    </w:p>
    <w:p>
      <w:pPr>
        <w:pStyle w:val="BookText"/>
        <w:rPr/>
      </w:pPr>
      <w:r>
        <w:rPr>
          <w:rFonts w:ascii="IRNazanin" w:hAnsi="IRNazanin" w:eastAsia="IRNazanin"/>
          <w:color w:val="111111"/>
          <w:sz w:val="28"/>
          <w:sz w:val="28"/>
          <w:szCs w:val="28"/>
          <w:rtl w:val="true"/>
          <w:lang w:bidi="fa-IR"/>
        </w:rPr>
        <w:t>فاطمه در یاد دادن مسائل دین به دیگران از حوصله و پشتکار فراوانی برخوردار بود</w:t>
      </w:r>
      <w:r>
        <w:rPr>
          <w:rFonts w:eastAsia="IRNazanin" w:cs="IRNazanin"/>
          <w:color w:val="111111"/>
          <w:sz w:val="28"/>
          <w:szCs w:val="28"/>
          <w:rtl w:val="true"/>
          <w:lang w:bidi="fa-IR"/>
        </w:rPr>
        <w:t>.</w:t>
      </w:r>
    </w:p>
    <w:p>
      <w:pPr>
        <w:pStyle w:val="Heading5"/>
        <w:numPr>
          <w:ilvl w:val="4"/>
          <w:numId w:val="1"/>
        </w:numPr>
        <w:rPr/>
      </w:pPr>
      <w:bookmarkStart w:id="1086" w:name="__RefHeading___Toc13996830_1280447820"/>
      <w:bookmarkStart w:id="1087" w:name="_Toc433"/>
      <w:bookmarkEnd w:id="1086"/>
      <w:r>
        <w:rPr/>
        <w:t>3-1</w:t>
      </w:r>
      <w:r>
        <w:rPr>
          <w:rtl w:val="true"/>
        </w:rPr>
        <w:t xml:space="preserve">. </w:t>
      </w:r>
      <w:r>
        <w:rPr>
          <w:rtl w:val="true"/>
        </w:rPr>
        <w:t>عدم تعلق به زینت های دنیوی</w:t>
      </w:r>
      <w:bookmarkEnd w:id="1087"/>
    </w:p>
    <w:p>
      <w:pPr>
        <w:pStyle w:val="Heading5"/>
        <w:numPr>
          <w:ilvl w:val="4"/>
          <w:numId w:val="1"/>
        </w:numPr>
        <w:rPr/>
      </w:pPr>
      <w:bookmarkStart w:id="1088" w:name="__RefHeading___Toc13996832_1280447820"/>
      <w:bookmarkStart w:id="1089" w:name="_Toc434"/>
      <w:bookmarkEnd w:id="1088"/>
      <w:r>
        <w:rPr/>
        <w:t>4-1</w:t>
      </w:r>
      <w:r>
        <w:rPr>
          <w:rtl w:val="true"/>
        </w:rPr>
        <w:t xml:space="preserve">. </w:t>
      </w:r>
      <w:r>
        <w:rPr>
          <w:rtl w:val="true"/>
        </w:rPr>
        <w:t>راستگوترین بانو</w:t>
      </w:r>
      <w:bookmarkEnd w:id="10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راستگوتر از فاطمه علیها السلام ندیدم جز پدرش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5"/>
        <w:numPr>
          <w:ilvl w:val="4"/>
          <w:numId w:val="1"/>
        </w:numPr>
        <w:rPr/>
      </w:pPr>
      <w:bookmarkStart w:id="1090" w:name="__RefHeading___Toc13996834_1280447820"/>
      <w:bookmarkStart w:id="1091" w:name="_Toc435"/>
      <w:bookmarkEnd w:id="1090"/>
      <w:r>
        <w:rPr/>
        <w:t>5-1</w:t>
      </w:r>
      <w:r>
        <w:rPr>
          <w:rtl w:val="true"/>
        </w:rPr>
        <w:t xml:space="preserve">. </w:t>
      </w:r>
      <w:r>
        <w:rPr>
          <w:rtl w:val="true"/>
        </w:rPr>
        <w:t>زاهد در زندگی</w:t>
      </w:r>
      <w:bookmarkEnd w:id="1091"/>
    </w:p>
    <w:p>
      <w:pPr>
        <w:pStyle w:val="Heading5"/>
        <w:numPr>
          <w:ilvl w:val="4"/>
          <w:numId w:val="1"/>
        </w:numPr>
        <w:rPr/>
      </w:pPr>
      <w:bookmarkStart w:id="1092" w:name="__RefHeading___Toc13996836_1280447820"/>
      <w:bookmarkStart w:id="1093" w:name="_Toc436"/>
      <w:bookmarkEnd w:id="1092"/>
      <w:r>
        <w:rPr/>
        <w:t>6-1</w:t>
      </w:r>
      <w:r>
        <w:rPr>
          <w:rtl w:val="true"/>
        </w:rPr>
        <w:t xml:space="preserve">. </w:t>
      </w:r>
      <w:r>
        <w:rPr>
          <w:rtl w:val="true"/>
        </w:rPr>
        <w:t>مقام خوف و خشیت از خدا</w:t>
      </w:r>
      <w:bookmarkEnd w:id="1093"/>
    </w:p>
    <w:p>
      <w:pPr>
        <w:pStyle w:val="Heading4"/>
        <w:numPr>
          <w:ilvl w:val="3"/>
          <w:numId w:val="1"/>
        </w:numPr>
        <w:rPr/>
      </w:pPr>
      <w:bookmarkStart w:id="1094" w:name="__RefHeading___Toc13996838_1280447820"/>
      <w:bookmarkStart w:id="1095" w:name="_Toc437"/>
      <w:bookmarkEnd w:id="1094"/>
      <w:r>
        <w:rPr/>
        <w:t>2</w:t>
      </w:r>
      <w:r>
        <w:rPr>
          <w:rtl w:val="true"/>
        </w:rPr>
        <w:t xml:space="preserve">. </w:t>
      </w:r>
      <w:r>
        <w:rPr>
          <w:rtl w:val="true"/>
        </w:rPr>
        <w:t>رفتارهای خانوادگی</w:t>
      </w:r>
      <w:bookmarkEnd w:id="109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داری، چگونه زیستن و معاشرت کردن با همسر و فرزندان و سامان بخشی به امور خانه و زندگی که در حیات طیبه حضرت زهرا علیها السلام بود به عنوان الگوی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خانواده </w:t>
      </w:r>
      <w:bookmarkStart w:id="1096" w:name="pg19042_204906"/>
    </w:p>
    <w:p>
      <w:pPr>
        <w:pStyle w:val="BookText"/>
        <w:rPr/>
      </w:pPr>
      <w:bookmarkEnd w:id="1096"/>
      <w:r>
        <w:rPr>
          <w:rFonts w:ascii="IRNazanin" w:hAnsi="IRNazanin" w:eastAsia="IRNazanin"/>
          <w:color w:val="111111"/>
          <w:sz w:val="28"/>
          <w:sz w:val="28"/>
          <w:szCs w:val="28"/>
          <w:rtl w:val="true"/>
          <w:lang w:bidi="fa-IR"/>
        </w:rPr>
        <w:t xml:space="preserve">او را به عنوان یک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مطرح ساخته است آن حضرت آیین خانه داری و همسرداری را به خوبی مراعات می کرد در زندگی واقعا شریک و همراه و همراز همسرش امیرمؤمنان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شخصیت بخشی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الحیاه،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فرزند؛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شوهرداری و هماهنگی با او؛</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در زندگی مشترک؛</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 دیگران؛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 به فرزندان؛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ایثار و گذشت؛</w:t>
      </w:r>
    </w:p>
    <w:p>
      <w:pPr>
        <w:pStyle w:val="Heading4"/>
        <w:numPr>
          <w:ilvl w:val="3"/>
          <w:numId w:val="1"/>
        </w:numPr>
        <w:rPr/>
      </w:pPr>
      <w:bookmarkStart w:id="1097" w:name="__RefHeading___Toc13996840_1280447820"/>
      <w:bookmarkStart w:id="1098" w:name="_Toc438"/>
      <w:bookmarkEnd w:id="1097"/>
      <w:r>
        <w:rPr/>
        <w:t>3</w:t>
      </w:r>
      <w:r>
        <w:rPr>
          <w:rtl w:val="true"/>
        </w:rPr>
        <w:t xml:space="preserve">. </w:t>
      </w:r>
      <w:r>
        <w:rPr>
          <w:rtl w:val="true"/>
        </w:rPr>
        <w:t>رفتارهای اجتماعی</w:t>
      </w:r>
      <w:bookmarkEnd w:id="109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سیاسی؛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حال با وجود چنین شخصیت گوهرباری در اسلام به بررسی تأثیر این بانوی گرانقدر بر شخصیت نوجوانان می پردازیم</w:t>
      </w:r>
      <w:r>
        <w:rPr>
          <w:rFonts w:eastAsia="IRNazanin" w:cs="IRNazanin"/>
          <w:color w:val="111111"/>
          <w:sz w:val="28"/>
          <w:szCs w:val="28"/>
          <w:rtl w:val="true"/>
          <w:lang w:bidi="fa-IR"/>
        </w:rPr>
        <w:t>.</w:t>
      </w:r>
    </w:p>
    <w:p>
      <w:pPr>
        <w:pStyle w:val="Heading3"/>
        <w:numPr>
          <w:ilvl w:val="2"/>
          <w:numId w:val="1"/>
        </w:numPr>
        <w:rPr/>
      </w:pPr>
      <w:bookmarkStart w:id="1099" w:name="__RefHeading___Toc13996842_1280447820"/>
      <w:bookmarkStart w:id="1100" w:name="_Toc439"/>
      <w:bookmarkEnd w:id="1099"/>
      <w:r>
        <w:rPr>
          <w:rtl w:val="true"/>
        </w:rPr>
        <w:t>و</w:t>
      </w:r>
      <w:r>
        <w:rPr>
          <w:rtl w:val="true"/>
        </w:rPr>
        <w:t xml:space="preserve">) </w:t>
      </w:r>
      <w:r>
        <w:rPr>
          <w:rtl w:val="true"/>
        </w:rPr>
        <w:t>زنان الگوی دیگر از نظر آیات قرآن</w:t>
      </w:r>
      <w:r>
        <w:rPr>
          <w:rtl w:val="true"/>
        </w:rPr>
        <w:t>:</w:t>
      </w:r>
      <w:bookmarkEnd w:id="1100"/>
    </w:p>
    <w:p>
      <w:pPr>
        <w:pStyle w:val="Heading4"/>
        <w:numPr>
          <w:ilvl w:val="3"/>
          <w:numId w:val="1"/>
        </w:numPr>
        <w:rPr/>
      </w:pPr>
      <w:bookmarkStart w:id="1101" w:name="__RefHeading___Toc13996844_1280447820"/>
      <w:bookmarkStart w:id="1102" w:name="_Toc440"/>
      <w:bookmarkEnd w:id="1101"/>
      <w:r>
        <w:rPr/>
        <w:t>1</w:t>
      </w:r>
      <w:r>
        <w:rPr>
          <w:rtl w:val="true"/>
        </w:rPr>
        <w:t xml:space="preserve">. </w:t>
      </w:r>
      <w:r>
        <w:rPr>
          <w:rtl w:val="true"/>
        </w:rPr>
        <w:t>زن فرعون</w:t>
      </w:r>
      <w:r>
        <w:rPr>
          <w:rtl w:val="true"/>
        </w:rPr>
        <w:t>:</w:t>
      </w:r>
      <w:bookmarkEnd w:id="1102"/>
    </w:p>
    <w:p>
      <w:pPr>
        <w:pStyle w:val="BookText"/>
        <w:rPr/>
      </w:pPr>
      <w:r>
        <w:rPr>
          <w:rFonts w:ascii="IRNazanin" w:hAnsi="IRNazanin" w:eastAsia="IRNazanin"/>
          <w:color w:val="111111"/>
          <w:sz w:val="28"/>
          <w:sz w:val="28"/>
          <w:szCs w:val="28"/>
          <w:rtl w:val="true"/>
          <w:lang w:bidi="fa-IR"/>
        </w:rPr>
        <w:t>قرآن کریم دو نمونه خوب از زنان را به عنوان الگو ذکر می کند زنان با فضیلتی که ذات اقدس اله را نمونه مردم مؤمن می شمارد و درباره آن ها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اللَّهُ مَثَلًا لِلَّذِینَ آَمَنُوا اِمْرَأَهَ فِرْعَوْنَ إِذْ قَالَتْ رَبِّ ابْنِ لِی عِنْدَکَ بَیْتًا فِی الْجَنَّهِ وَنَجِّنِی مِنْ فِرْعَوْنَ وَعَمَلِهِ وَنَجِّنِی مِنَ الْقَوْمِ الظَّالِمِینَ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ایمان آوردند خداوند همسر فرعون را مثل آورده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پیش خود در بهشت برای من خانه ای بساز و مرا از فرعون و کردارش نجات بخش و مرا از دست مردم ستمگر برهان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قرآن در آیه این نیست که همسر فرعون نمونه زنان خوب است،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خوب نمونه جامعه اسلامی است و جامعه برین از این زن الگو می گیرد، نه این که فقط زنان باید </w:t>
      </w:r>
      <w:bookmarkStart w:id="1103" w:name="pg19042_204908"/>
    </w:p>
    <w:p>
      <w:pPr>
        <w:pStyle w:val="BookText"/>
        <w:rPr/>
      </w:pPr>
      <w:bookmarkEnd w:id="1103"/>
      <w:r>
        <w:rPr>
          <w:rFonts w:ascii="IRNazanin" w:hAnsi="IRNazanin" w:eastAsia="IRNazanin"/>
          <w:color w:val="111111"/>
          <w:sz w:val="28"/>
          <w:sz w:val="28"/>
          <w:szCs w:val="28"/>
          <w:rtl w:val="true"/>
          <w:lang w:bidi="fa-IR"/>
        </w:rPr>
        <w:t>از او درس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این بانو نمونه مردم خوب است به خاطر آن است که در نیایشش به ذات اقدس اله عرض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قالَتْ رَبِّ ابْنِ لِي عِنْدَكَ بَيْتاً فِي الْجَنَّةِ</w:t>
      </w:r>
      <w:r>
        <w:rPr>
          <w:rFonts w:ascii="IRNazanin" w:hAnsi="IRNazanin" w:eastAsia="IRNazanin"/>
          <w:color w:val="111111"/>
          <w:sz w:val="28"/>
          <w:sz w:val="28"/>
          <w:szCs w:val="28"/>
          <w:rtl w:val="true"/>
          <w:lang w:bidi="fa-IR"/>
        </w:rPr>
        <w:t xml:space="preserve"> این زن در کنار خدا بهشت را می طلبد</w:t>
      </w:r>
      <w:r>
        <w:rPr>
          <w:rFonts w:eastAsia="IRNazanin" w:cs="IRNazanin"/>
          <w:color w:val="111111"/>
          <w:sz w:val="28"/>
          <w:szCs w:val="28"/>
          <w:rtl w:val="true"/>
          <w:lang w:bidi="fa-IR"/>
        </w:rPr>
        <w:t>.</w:t>
      </w:r>
    </w:p>
    <w:p>
      <w:pPr>
        <w:pStyle w:val="Heading4"/>
        <w:numPr>
          <w:ilvl w:val="3"/>
          <w:numId w:val="1"/>
        </w:numPr>
        <w:rPr/>
      </w:pPr>
      <w:bookmarkStart w:id="1104" w:name="__RefHeading___Toc13996846_1280447820"/>
      <w:bookmarkStart w:id="1105" w:name="_Toc441"/>
      <w:bookmarkEnd w:id="1104"/>
      <w:r>
        <w:rPr/>
        <w:t>2</w:t>
      </w:r>
      <w:r>
        <w:rPr>
          <w:rtl w:val="true"/>
        </w:rPr>
        <w:t xml:space="preserve">. </w:t>
      </w:r>
      <w:r>
        <w:rPr>
          <w:rtl w:val="true"/>
        </w:rPr>
        <w:t>حضرت مریم</w:t>
      </w:r>
      <w:r>
        <w:rPr>
          <w:rtl w:val="true"/>
        </w:rPr>
        <w:t>:</w:t>
      </w:r>
      <w:bookmarkEnd w:id="1105"/>
    </w:p>
    <w:p>
      <w:pPr>
        <w:pStyle w:val="BookText"/>
        <w:rPr/>
      </w:pPr>
      <w:r>
        <w:rPr>
          <w:rFonts w:ascii="IRNazanin" w:hAnsi="IRNazanin" w:eastAsia="IRNazanin"/>
          <w:color w:val="111111"/>
          <w:sz w:val="28"/>
          <w:sz w:val="28"/>
          <w:szCs w:val="28"/>
          <w:rtl w:val="true"/>
          <w:lang w:bidi="fa-IR"/>
        </w:rPr>
        <w:t>نکته ای که در ارزیابی مقام حضرت مریم باید مورد توجه قرار گیرد این است که قرآن کریم درباره تربیت مریم عذراء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زکریا علیها السلام وارد می شد روزی خاصی را در حضور آن بانو علیها السلام می دید</w:t>
      </w:r>
      <w:r>
        <w:rPr>
          <w:rFonts w:eastAsia="IRNazanin" w:cs="IRNazanin"/>
          <w:color w:val="111111"/>
          <w:sz w:val="28"/>
          <w:szCs w:val="28"/>
          <w:rtl w:val="true"/>
          <w:lang w:bidi="fa-IR"/>
        </w:rPr>
        <w:t>.</w:t>
      </w:r>
    </w:p>
    <w:p>
      <w:pPr>
        <w:pStyle w:val="Heading3"/>
        <w:numPr>
          <w:ilvl w:val="2"/>
          <w:numId w:val="1"/>
        </w:numPr>
        <w:rPr/>
      </w:pPr>
      <w:bookmarkStart w:id="1106" w:name="__RefHeading___Toc13996848_1280447820"/>
      <w:bookmarkStart w:id="1107" w:name="_Toc442"/>
      <w:bookmarkEnd w:id="1106"/>
      <w:r>
        <w:rPr>
          <w:rtl w:val="true"/>
        </w:rPr>
        <w:t>ز</w:t>
      </w:r>
      <w:r>
        <w:rPr>
          <w:rtl w:val="true"/>
        </w:rPr>
        <w:t xml:space="preserve">) </w:t>
      </w:r>
      <w:r>
        <w:rPr>
          <w:rtl w:val="true"/>
        </w:rPr>
        <w:t>تاریخچه رابطه مسجد و مراکز آموزشی</w:t>
      </w:r>
      <w:bookmarkEnd w:id="1107"/>
    </w:p>
    <w:p>
      <w:pPr>
        <w:pStyle w:val="Heading4"/>
        <w:numPr>
          <w:ilvl w:val="3"/>
          <w:numId w:val="1"/>
        </w:numPr>
        <w:rPr/>
      </w:pPr>
      <w:bookmarkStart w:id="1108" w:name="__RefHeading___Toc13996850_1280447820"/>
      <w:bookmarkStart w:id="1109" w:name="_Toc443"/>
      <w:bookmarkEnd w:id="1108"/>
      <w:r>
        <w:rPr>
          <w:rtl w:val="true"/>
        </w:rPr>
        <w:t>اشاره</w:t>
      </w:r>
      <w:bookmarkEnd w:id="1109"/>
    </w:p>
    <w:p>
      <w:pPr>
        <w:pStyle w:val="BookText"/>
        <w:rPr/>
      </w:pPr>
      <w:r>
        <w:rPr>
          <w:rFonts w:ascii="IRNazanin" w:hAnsi="IRNazanin" w:eastAsia="IRNazanin"/>
          <w:color w:val="111111"/>
          <w:sz w:val="28"/>
          <w:sz w:val="28"/>
          <w:szCs w:val="28"/>
          <w:rtl w:val="true"/>
          <w:lang w:bidi="fa-IR"/>
        </w:rPr>
        <w:t>از ابتدای آیین اسلام آموزش با مسجد ارتباط تنگاتنگی داشت و به کسب تحصیلاتی را که اسلام مشوق یادگیری آن ها بود، بر عهده مساجد بود، حفظ و درک مطالب قرآن نقطه آغاز بود بعد از آن مطالعه و یادگیری گفته های پیامبر صلی الله علیه و آله به نام حدیث مطرح شده بر طبق آن ها اصول و آیین اسلام معلوم می شد؛ از پیامبر چه در مسجد و چه در خارج مسجد در مورد آیین جدید وجود داشت سؤال می شد ؛ نویسنده ای می گوید که ارتباطی نزدیک بین آموزش و مسجد وجود داشت چون آموزش در چند دهه اول آیین اسلام مربوط به دستورهای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مساجد برای مقاصد عبادت ساخته شده بود برای انجام دادن امور آموزشی نیز به کار می رفت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سادگی این نظریه باید گفت که تبدیل مسجد به اولین مدرسه مسلمانان فقط یک رویداد اتفاقی نبود، خود پیامبر بر طبق مدارکی که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که مسجد محل مهمی برای آموزش در جامعه اسلامی باشد، در واقع پیامبر قبل از هجرت سعی می کرد پیروان خود را در مسجد الحرام آموزش بدهد ولی از عهده این کار بر نمی،آمد، مخالفان پیامبر اجازه این کار را به او نمی دادند و در چندین مورد به او و پیروان ایشان توهین کردند و حتی صدمات جانی وارد ساختند؛ در نتیجه حضرت محمد صلی الله علیه و آله با پیروان خود در خانه خود یا در خانه یکی از پیروان به نام ابن ارقم پنهانی ملاقات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بعد از هجرت به محیط امن مدینه و اتمام ساختمان مسجد، یکی از طرفداران استفاده از مسجد برای آموزش شد، پیامبر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منظور یاد دادن یا یاد گرفتن </w:t>
      </w:r>
    </w:p>
    <w:p>
      <w:pPr>
        <w:pStyle w:val="BookText"/>
        <w:rPr/>
      </w:pPr>
      <w:r>
        <w:rPr>
          <w:rFonts w:ascii="IRNazanin" w:hAnsi="IRNazanin" w:eastAsia="IRNazanin"/>
          <w:color w:val="111111"/>
          <w:sz w:val="28"/>
          <w:sz w:val="28"/>
          <w:szCs w:val="28"/>
          <w:rtl w:val="true"/>
          <w:lang w:bidi="fa-IR"/>
        </w:rPr>
        <w:t>وارد مسجد می شود مانند مجاهدی است که در راه خدا نبرد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گفته واضح جای تعجب نیست که مسلمانان به مسجد نه تنها از لحاظ معنوی بلکه از لحاظ یادگیری و آموزش نیز نگاه می کنند و به طور کلی مسجد برای بسیاری مؤمنان بهترین آموزشگاه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مسلمانی به نام ابن الحاج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برای پیشرفت و تعالی در مسجد در مدرسه یا در خانه به یادگیری و آموزش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است که پشتیبانی حضرت محمد صلی الله علیه و آله از مسجد تنها با حرف به عنوان محل یادگیری،نبود مدارک بیشماری نشان می دهند که ایشان اغلب اوقات خود را در مسجد صرف تعلیم مردم می کرد؛ پیامبر صلی الله علیه و آله در مسجد می نشست و مردم را به امور دینی و دنیوی هدایت می کرد؛ حمیدالله در این باره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خود به تدریس می پرداخت، عمر و سایر دوستان و همراهان نزدیک به طور مرتب از جلسات درس بازدید می کردند و اگر نقصی در آن ها مشاهده می کردند، فوراً آن را اصلاح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در دست است که دستورهای صادره در مسجد فقط منحصر به مردان نبود بلکه زنان مسلمان نیز اجازه رفتن به مسجد داشتند آنان به سخنان پیامبر صلی الله علیه و آله گوش می دادند و در مواردی از وی سؤال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مدارکی در دست است که پیامبر صلی الله علیه و آله به مساجد دیگری نیز برای تدریس مراجعه می کرد؛ مسجد قبا که از مدینه چندان فاصله ندارد، محلی بود که پیامبر صلى الله عليه وسلم به آنجا مراجعه و از مجالس درس مسجد آن محل بازدید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پیامبر صلى الله عليه وسلم آگاهانه و برای اینکه مسجد محل مهمی برای آموزش مسلمانان باشد راه را هموار کرد در دوران حکومت پیامبر صلی الله علیه و آله بر مسلمانان مدینه، وی به امر تعلیم و تربیت توجه فوق العاده ای مبذول می داشت و در این کار از نفوذ شخصیت خود استفاده می کرد، پیامبر صلی الله علیه و آله وقت زیادی را به امر تدریس اختصاص داده بود و مدارکی هستند که نشان می دهند وی مرتب برای همراهان و پیروان خود صحبت می کرد جلسات صحبت بعد از اقامه نماز تشکیل می شد و سخنان وی درباره مذهب و امور دنیوی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تنها معلم در مدینه نبود، فکری با استفاده از نوشته های غزالی می گوید که چند نفر از یاران پیامبر صلی الله علیه و آله در زمان حیات ایشان در مسجد قبا به تدریس اشتغال داشتند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مدارک نشان می دهد که در حدود نه مسجد در زمان پیامبر صلی الله علیه و آله، برپا بود، هر یک از این مساجد </w:t>
      </w:r>
      <w:bookmarkStart w:id="1110" w:name="pg19042_204913"/>
    </w:p>
    <w:p>
      <w:pPr>
        <w:pStyle w:val="BookText"/>
        <w:rPr/>
      </w:pPr>
      <w:bookmarkEnd w:id="1110"/>
      <w:r>
        <w:rPr>
          <w:rFonts w:ascii="IRNazanin" w:hAnsi="IRNazanin" w:eastAsia="IRNazanin"/>
          <w:color w:val="111111"/>
          <w:sz w:val="28"/>
          <w:sz w:val="28"/>
          <w:szCs w:val="28"/>
          <w:rtl w:val="true"/>
          <w:lang w:bidi="fa-IR"/>
        </w:rPr>
        <w:t>فعالانه به عنوان مدرسه انجام وظیفه می کردند و بدون شک معلمان مخصوص به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 صلى الله عليه وسلم نیز ارتباط مسجد و آموزش به قوت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پیامبر صلی الله علیه و آله شنوندگان مشتاق،مسلمان بعد از مراسم نماز به دور اصحاب او حلقه می زدند و به مطالعه گفته های آنان که اعمال و کردار پیامبر صلی الله علیه و آله را بازگو می کردند گوش فرا می دادند و بعد از مدتی اصحاب پیامبر صلی الله علیه و آله، اولین معلمان جامعه مسلمانان شدند و مسجد کلاس درس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 تاکنون مسجد موقعیت مهم خود را به عنوان مرکز آموزش و مرکز عبادت حفظ کرده است این نقش دوگانه مسجد در زمان امویان عباسیان و دیگر خاندان های حکومتی بدون تغییر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توسعه اسلام مساجد نیز توسعه یافتند و دستورهای مربوط به مذهب و امور دنیوی در آنجا صادر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دنیای اسلامی آموزش های ابتدایی و مطالعات پیشرفته در مساجد برقرار بود، بعضی از مساجد که وظیفه مدرسه را ایفا می کردند به صورت مناطق آموزشی در آمدند و دانش پژوهان و دانشمندان بزرگی را به سوی خود جلب کردند</w:t>
      </w:r>
      <w:r>
        <w:rPr>
          <w:rFonts w:eastAsia="IRNazanin" w:cs="IRNazanin"/>
          <w:color w:val="111111"/>
          <w:sz w:val="28"/>
          <w:szCs w:val="28"/>
          <w:rtl w:val="true"/>
          <w:lang w:bidi="fa-IR"/>
        </w:rPr>
        <w:t>.</w:t>
      </w:r>
    </w:p>
    <w:p>
      <w:pPr>
        <w:pStyle w:val="Heading4"/>
        <w:numPr>
          <w:ilvl w:val="3"/>
          <w:numId w:val="1"/>
        </w:numPr>
        <w:rPr/>
      </w:pPr>
      <w:bookmarkStart w:id="1111" w:name="__RefHeading___Toc13996852_1280447820"/>
      <w:bookmarkStart w:id="1112" w:name="_Toc444"/>
      <w:bookmarkEnd w:id="1111"/>
      <w:r>
        <w:rPr/>
        <w:t>1</w:t>
      </w:r>
      <w:r>
        <w:rPr>
          <w:rtl w:val="true"/>
        </w:rPr>
        <w:t xml:space="preserve">. </w:t>
      </w:r>
      <w:r>
        <w:rPr>
          <w:rtl w:val="true"/>
        </w:rPr>
        <w:t>حلقه های علمی در مساجد</w:t>
      </w:r>
      <w:bookmarkEnd w:id="1112"/>
    </w:p>
    <w:p>
      <w:pPr>
        <w:pStyle w:val="BookText"/>
        <w:rPr/>
      </w:pPr>
      <w:r>
        <w:rPr>
          <w:rFonts w:ascii="IRNazanin" w:hAnsi="IRNazanin" w:eastAsia="IRNazanin"/>
          <w:color w:val="111111"/>
          <w:sz w:val="28"/>
          <w:sz w:val="28"/>
          <w:szCs w:val="28"/>
          <w:rtl w:val="true"/>
          <w:lang w:bidi="fa-IR"/>
        </w:rPr>
        <w:t>اساس آموزش مسجد را حلقه ها و دایره های درسی تشکیل می داد که در اسلام آن ها را حلقة العلم یا دایره آموزشی می نامیدند، کلمه حلقه به مفهوم شیء کروی و گرد است، به این ترتیب دستورهای مسجد یا سیستم حلقه، اقتباس از جلسات حکومتی بود که معمولاً حلقه و اردور میزی می نشستند؛ در این جلسات معلم برروی پایه بالش یا صندلی می نشست و بر دیوار یا ستونی تکیه می داد، از طرف دیگر دانش آموزان در ردیف هایی به شکل نیم دایره در جلوی استاد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حلقه در دایره کامل،نبود چون نمی توان قبول کرد که شاگردان پشت سرمعلم بنشینند؛ تعدادی از مساجد بیش از یک حلقه و بعضی دیگر، مخصوصاً مساجد بزرگ حلقه های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مقریزی در بیان اوضاع مصر می نویسد که قبل از طاعون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چهل حلقه آموزشی در مسجد عمرو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 مشهور به نام ابن بطوطه در مسافرت خود به دمشق می نویسد که پانصد دانش آموز و طلبه در مسجد امویه در حلقه های علمی شرکت و از جیره های رایگان روزانه استفاده می کردند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منصور در بغداد به دست خلیفه ابوجعفر المنصور بنا </w:t>
      </w:r>
      <w:bookmarkStart w:id="1113" w:name="pg19042_204915"/>
    </w:p>
    <w:p>
      <w:pPr>
        <w:pStyle w:val="BookText"/>
        <w:rPr/>
      </w:pPr>
      <w:bookmarkEnd w:id="1113"/>
      <w:r>
        <w:rPr>
          <w:rFonts w:ascii="IRNazanin" w:hAnsi="IRNazanin" w:eastAsia="IRNazanin"/>
          <w:color w:val="111111"/>
          <w:sz w:val="28"/>
          <w:sz w:val="28"/>
          <w:szCs w:val="28"/>
          <w:rtl w:val="true"/>
          <w:lang w:bidi="fa-IR"/>
        </w:rPr>
        <w:t xml:space="preserve">و بعدها توسط هارون الرشید تزیین شد و توسعه یافت این مسجد یکی از مهم ترین مراکز آموزشی در خاورمیانه بود این مسجد با دارا بودن بین چهل تا پنجاه حلقه علمی مرکز و مقصود دانشمندان و دانش پژوهان بود دانشمندی به نام خطیب بغدادی از علمای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در زیارت مسجدالحرام از خداوند سه چیز طلب کرد که یکی از آن ها این بود که بتواند در مسجد منصور به تدریس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همچنین تحقیقاتی که از آموزش مسلمانان به عمل آمده است نشان می دهد که حلقه های علمی چگونه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مساجد، حلقه های علمی در حیاط مساجد تشکیل می شدند و این جلسات از محل عبادت دور بودند تا مزاحم مردم نشوند، در نزدیکی هر حلقه ستونی بود که معلم نشسته یا ایستاده بر آن تکیه می داد ستون و اطراف آن که زاویه یا رواق نامیده می شد، بزودی محل و مرجعی برای حلقه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این نقاط به نام معلم خود نامیده می شد به خصوص اگر او فرد مشهوری بود؛ در مواردی نیز این رواقها به نام محل یا مملکتی که طلبه ها از آنجا می آمدند نامیده می شد و این نام ها در جامع الازهر مشاهده می شود</w:t>
      </w:r>
      <w:r>
        <w:rPr>
          <w:rFonts w:eastAsia="IRNazanin" w:cs="IRNazanin"/>
          <w:color w:val="111111"/>
          <w:sz w:val="28"/>
          <w:szCs w:val="28"/>
          <w:rtl w:val="true"/>
          <w:lang w:bidi="fa-IR"/>
        </w:rPr>
        <w:t>.</w:t>
      </w:r>
    </w:p>
    <w:p>
      <w:pPr>
        <w:pStyle w:val="Heading4"/>
        <w:numPr>
          <w:ilvl w:val="3"/>
          <w:numId w:val="1"/>
        </w:numPr>
        <w:rPr/>
      </w:pPr>
      <w:bookmarkStart w:id="1114" w:name="__RefHeading___Toc13996854_1280447820"/>
      <w:bookmarkStart w:id="1115" w:name="_Toc445"/>
      <w:bookmarkEnd w:id="1114"/>
      <w:r>
        <w:rPr/>
        <w:t>2</w:t>
      </w:r>
      <w:r>
        <w:rPr>
          <w:rtl w:val="true"/>
        </w:rPr>
        <w:t xml:space="preserve">. </w:t>
      </w:r>
      <w:r>
        <w:rPr>
          <w:rtl w:val="true"/>
        </w:rPr>
        <w:t>نظام آموزشی در مساجد</w:t>
      </w:r>
      <w:bookmarkEnd w:id="1115"/>
    </w:p>
    <w:p>
      <w:pPr>
        <w:pStyle w:val="Heading5"/>
        <w:numPr>
          <w:ilvl w:val="4"/>
          <w:numId w:val="1"/>
        </w:numPr>
        <w:rPr/>
      </w:pPr>
      <w:bookmarkStart w:id="1116" w:name="__RefHeading___Toc13996856_1280447820"/>
      <w:bookmarkStart w:id="1117" w:name="_Toc446"/>
      <w:bookmarkEnd w:id="1116"/>
      <w:r>
        <w:rPr>
          <w:rtl w:val="true"/>
        </w:rPr>
        <w:t>اشاره</w:t>
      </w:r>
      <w:bookmarkEnd w:id="1117"/>
    </w:p>
    <w:p>
      <w:pPr>
        <w:pStyle w:val="BookText"/>
        <w:rPr/>
      </w:pPr>
      <w:r>
        <w:rPr>
          <w:rFonts w:ascii="IRNazanin" w:hAnsi="IRNazanin" w:eastAsia="IRNazanin"/>
          <w:color w:val="111111"/>
          <w:sz w:val="28"/>
          <w:sz w:val="28"/>
          <w:szCs w:val="28"/>
          <w:rtl w:val="true"/>
          <w:lang w:bidi="fa-IR"/>
        </w:rPr>
        <w:t>نظام آموزشی که در مساجد اعمال می شد از نوع ساده آن بود، در این قسمت به اهم موارد این نظام اشاره می شود</w:t>
      </w:r>
      <w:r>
        <w:rPr>
          <w:rFonts w:eastAsia="IRNazanin" w:cs="IRNazanin"/>
          <w:color w:val="111111"/>
          <w:sz w:val="28"/>
          <w:szCs w:val="28"/>
          <w:rtl w:val="true"/>
          <w:lang w:bidi="fa-IR"/>
        </w:rPr>
        <w:t>.</w:t>
      </w:r>
    </w:p>
    <w:p>
      <w:pPr>
        <w:pStyle w:val="Heading5"/>
        <w:numPr>
          <w:ilvl w:val="4"/>
          <w:numId w:val="1"/>
        </w:numPr>
        <w:rPr/>
      </w:pPr>
      <w:bookmarkStart w:id="1118" w:name="__RefHeading___Toc13996858_1280447820"/>
      <w:bookmarkStart w:id="1119" w:name="_Toc447"/>
      <w:bookmarkEnd w:id="1118"/>
      <w:r>
        <w:rPr/>
        <w:t>1-2</w:t>
      </w:r>
      <w:r>
        <w:rPr>
          <w:rtl w:val="true"/>
        </w:rPr>
        <w:t xml:space="preserve">. </w:t>
      </w:r>
      <w:r>
        <w:rPr>
          <w:rtl w:val="true"/>
        </w:rPr>
        <w:t>آداب آموزش</w:t>
      </w:r>
      <w:bookmarkEnd w:id="111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نوع شرطی برای دانش آموزان وجود نداشت هر فرد تشویق به پیوستن به حلقه مورد انتخاب خود می شد، اما در بعضی از مساجد، جلب رضایت استاد برای پیوستن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دانش آموز وارد مسجد می شد کفش های خود را در می آورد آن ها را دم قرار می داد و سپس بر روی زمین که معمولاً از حصیریا زیلو پوشانده می شد، در حلقه می نشست، در اکثر این دوایر ترتیب نشستن دانش آموزان به ترتیب مقام علمی آنان بود؛ دانش آموز هر چه پیشرفته تر بود، به همان اندازه نزدیک تر به استاد نشست می و پیشرفته ترین دانش آموزان پهلوی معلم می نشست دانش آموزان موقت نیز مجاز به نشستن پهلوی استاد بودند و در بعضی از مجالس درس محل مخصوصی برای دانش آموزان میهمان اختصاص داشت</w:t>
      </w:r>
      <w:r>
        <w:rPr>
          <w:rFonts w:eastAsia="IRNazanin" w:cs="IRNazanin"/>
          <w:color w:val="111111"/>
          <w:sz w:val="28"/>
          <w:szCs w:val="28"/>
          <w:rtl w:val="true"/>
          <w:lang w:bidi="fa-IR"/>
        </w:rPr>
        <w:t xml:space="preserve">. </w:t>
      </w:r>
      <w:bookmarkStart w:id="1120" w:name="pg19042_204917"/>
    </w:p>
    <w:p>
      <w:pPr>
        <w:pStyle w:val="Heading5"/>
        <w:numPr>
          <w:ilvl w:val="4"/>
          <w:numId w:val="1"/>
        </w:numPr>
        <w:rPr/>
      </w:pPr>
      <w:bookmarkStart w:id="1121" w:name="__RefHeading___Toc13996860_1280447820"/>
      <w:bookmarkStart w:id="1122" w:name="_Toc448"/>
      <w:bookmarkEnd w:id="1120"/>
      <w:bookmarkEnd w:id="1121"/>
      <w:r>
        <w:rPr/>
        <w:t>2-2</w:t>
      </w:r>
      <w:r>
        <w:rPr>
          <w:rtl w:val="true"/>
        </w:rPr>
        <w:t xml:space="preserve">. </w:t>
      </w:r>
      <w:r>
        <w:rPr>
          <w:rtl w:val="true"/>
        </w:rPr>
        <w:t>زمان آموزش</w:t>
      </w:r>
      <w:bookmarkEnd w:id="1122"/>
    </w:p>
    <w:p>
      <w:pPr>
        <w:pStyle w:val="BookText"/>
        <w:rPr/>
      </w:pPr>
      <w:r>
        <w:rPr>
          <w:rFonts w:ascii="IRNazanin" w:hAnsi="IRNazanin" w:eastAsia="IRNazanin"/>
          <w:color w:val="111111"/>
          <w:sz w:val="28"/>
          <w:sz w:val="28"/>
          <w:szCs w:val="28"/>
          <w:rtl w:val="true"/>
          <w:lang w:bidi="fa-IR"/>
        </w:rPr>
        <w:t>مجالس درس بعد از نماز صبح آغاز می شد و تا نماز ظهر ادامه می یافت و اگر معلم متصدی مجلس درس می بود، قبل از نماز صبح و بعد از نماز ظهر نیز جلسات درس تشکیل می یافت؛ زمان درس از یک تا دو سال طول می کشید و همیشه در مواقع نماز تعطیل می شد و هیچ قانون مشخصی برای زنگ تفریح وجود نداشت جلسات درس در روزهای تعطیل مذهبی تشکیل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تعطیلات دراز مدت بستگی به نتیجه تحصیلات دانش آموز داشت بعضی معلمان همه روزه تدریس می کردند و بعضی ها هفته ای یک بار جلسه داشتند عنبری فقط در روزهای جمعه درس زبان و لغت شناسی داشت و در صورتی که براوی روزانه بیش از یک مرتبه به تدریس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معلمان موضوعات متعددی را تدریس می کردند؛ شافعی بعد از نماز صبح قرآن، بعد از طلوع خورشید حدیث و بعد صرف و نحو، شعر و شاعری و علوم تدریس می کرد و ظهر به خانه بر می گشت</w:t>
      </w:r>
      <w:r>
        <w:rPr>
          <w:rFonts w:eastAsia="IRNazanin" w:cs="IRNazanin"/>
          <w:color w:val="111111"/>
          <w:sz w:val="28"/>
          <w:szCs w:val="28"/>
          <w:rtl w:val="true"/>
          <w:lang w:bidi="fa-IR"/>
        </w:rPr>
        <w:t>.</w:t>
      </w:r>
    </w:p>
    <w:p>
      <w:pPr>
        <w:pStyle w:val="Heading5"/>
        <w:numPr>
          <w:ilvl w:val="4"/>
          <w:numId w:val="1"/>
        </w:numPr>
        <w:rPr/>
      </w:pPr>
      <w:bookmarkStart w:id="1123" w:name="__RefHeading___Toc13996862_1280447820"/>
      <w:bookmarkStart w:id="1124" w:name="_Toc449"/>
      <w:bookmarkEnd w:id="1123"/>
      <w:r>
        <w:rPr/>
        <w:t>3-2</w:t>
      </w:r>
      <w:r>
        <w:rPr>
          <w:rtl w:val="true"/>
        </w:rPr>
        <w:t xml:space="preserve">. </w:t>
      </w:r>
      <w:r>
        <w:rPr>
          <w:rtl w:val="true"/>
        </w:rPr>
        <w:t>شیوه آموزش</w:t>
      </w:r>
      <w:bookmarkEnd w:id="1124"/>
    </w:p>
    <w:p>
      <w:pPr>
        <w:pStyle w:val="BookText"/>
        <w:rPr/>
      </w:pPr>
      <w:r>
        <w:rPr>
          <w:rFonts w:ascii="IRNazanin" w:hAnsi="IRNazanin" w:eastAsia="IRNazanin"/>
          <w:color w:val="111111"/>
          <w:sz w:val="28"/>
          <w:sz w:val="28"/>
          <w:szCs w:val="28"/>
          <w:rtl w:val="true"/>
          <w:lang w:bidi="fa-IR"/>
        </w:rPr>
        <w:t>تدریس در حلقه با مراسم ساده و همراه با نشان دادن تقوا و فضیلت کامل آغاز می شد، معلم همیشه کار خود را با تمجید و تکریم خدا و با درخواست یاری و هدایت مردم آغاز می کرد و سپس به درس خود می پرداخت؛ او مطلب را از نوشته آماده ای که توسط خود او یا معلم دیگری آماده شده بود قرائت می کرد و ضمن قرائت متن آن را شرح و توضیح می داد؛ این مراحل معمولا با توضیح مجلس از مطلب آغاز می شد و سپس با ارتباط دادن مطلب تازه به درس قبلی نوعی مداومت به درس می داد و نهایتاً به شرح نکات دشوارتر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ضمن ارائه و تدریس مطلب پی در پی و با احترام از نوشته ها و مطالب نویسندگان دیگر یاد می کرد و هرگز از همکاران خود به بدی یاد نمی کرد، در واقع در تمام مجالس درس نوعی فضای مشابه بود که بر جلسات درس نظم و هماهنگی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نوشته های غزالی این عناصر نظم دهنده را از طرف آن دانشمند مشهور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با دانش آموزان همدردی و با آنان طوری رفتار کند که گویا فرزندان او هستند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روش پیغمبر صلى الله عليه و سلم باید مراعات شود و برای آموزش و یاد دادن نباید متوقع اجرت </w:t>
      </w:r>
      <w:bookmarkStart w:id="1125" w:name="pg19042_204919"/>
    </w:p>
    <w:p>
      <w:pPr>
        <w:pStyle w:val="BookText"/>
        <w:rPr/>
      </w:pPr>
      <w:bookmarkEnd w:id="1125"/>
      <w:r>
        <w:rPr>
          <w:rFonts w:ascii="IRNazanin" w:hAnsi="IRNazanin" w:eastAsia="IRNazanin"/>
          <w:color w:val="111111"/>
          <w:sz w:val="28"/>
          <w:sz w:val="28"/>
          <w:szCs w:val="28"/>
          <w:rtl w:val="true"/>
          <w:lang w:bidi="fa-IR"/>
        </w:rPr>
        <w:t>و پاداش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آموزان باید بی ریا بود و نباید به آنان قبل از داشتن استحقاق، مقام و رتبه علمی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باید نصیحت و ترغیب و برای رفتار بد توبیخ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معلمان دیگر در مقابل دانش آموزان بی احترامی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تدریس مطالبی پرداخت که بیش از فهم و درک دانش آموزان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معلم باید با گفته های او مطابقت داشته باشد و نباید رفتار او مغایر گفته 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نبودن کتاب معلم مجبور بود با در نظر گرفتن اهمیت متن تدریس شده، همه متن یا قسمتی از آن را برای دانش آموزان املاء کند و زمانی که املاء گفتن ضروری بود معلم متن مورد نظر را تا حد ممکن آرام می گفت تا دانش آموزان اشتباه ننویسند؛ دفترهای دانش آموزان به طور مرتب از طرف معلم بازدید و اشتباه های آن ها اصلاح و استفاده از آن مطالب برای یاد دادن به دیگران تأیید می شد علاوه بر املاء معلم به دانش آموزان توصیه می کرد که تمام یا قسمتی از مطالب بیان شده را حفظ کنند؛ در واقع در میان اصولی که برای قبولی و تأیید دانش آموزان لازم بود، اصل، حفظ کردن مطالب و بیان آن ها بدون مراجعه به متن بود و کیفیت و طرز بیان نیز تأیید داشت</w:t>
      </w:r>
      <w:r>
        <w:rPr>
          <w:rFonts w:eastAsia="IRNazanin" w:cs="IRNazanin"/>
          <w:color w:val="111111"/>
          <w:sz w:val="28"/>
          <w:szCs w:val="28"/>
          <w:rtl w:val="true"/>
          <w:lang w:bidi="fa-IR"/>
        </w:rPr>
        <w:t>.</w:t>
      </w:r>
    </w:p>
    <w:p>
      <w:pPr>
        <w:pStyle w:val="Heading5"/>
        <w:numPr>
          <w:ilvl w:val="4"/>
          <w:numId w:val="1"/>
        </w:numPr>
        <w:rPr/>
      </w:pPr>
      <w:bookmarkStart w:id="1126" w:name="__RefHeading___Toc13996864_1280447820"/>
      <w:bookmarkStart w:id="1127" w:name="_Toc450"/>
      <w:bookmarkEnd w:id="1126"/>
      <w:r>
        <w:rPr/>
        <w:t>4-2</w:t>
      </w:r>
      <w:r>
        <w:rPr>
          <w:rtl w:val="true"/>
        </w:rPr>
        <w:t xml:space="preserve">. </w:t>
      </w:r>
      <w:r>
        <w:rPr>
          <w:rtl w:val="true"/>
        </w:rPr>
        <w:t>شیوه ارزیابی</w:t>
      </w:r>
      <w:bookmarkEnd w:id="112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نفوذ و احترامی که معلمان در میان دانش آموزان داشتند مقام علمی آنان اغلب آزمایش می شد و دانش آموزان مجاز به این کار بودند و حتی تشویق می شدند که سؤال هایی مطرح کنند و درباره آنچه که یاد گرفته اند به بحث و گفتگو بپردازند به شرطی که برای مخالفت خود مدرک و گواهی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معلمی به بی اطلاعی خود اعتراف می کرد، مورد احترام و تکریم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آمده است اگر کسی مطلبی را نداند و به ندانستن خود معترف باشد، در واقع نصف مطالب را آموخته است در این مورد باید گفت که این گونه بحث و گفتگوهای آزاد در نهایت منتهی به این نتیجه می شد که بعضی از معلمان به حرفه خود با دقت بیشتری توجه کنند؛آیین و رسم گوش دادن معلمان به انتقادهای دانش آموزان و بحث در گفتگو در موضوع مطرح شده، معلمان را مجبور می کرد که مطالب درسی را با دقت زیاد بررسی کنند تا تأثیر و نفوذ بیشتری بر </w:t>
      </w:r>
      <w:bookmarkStart w:id="1128" w:name="pg19042_204921"/>
    </w:p>
    <w:p>
      <w:pPr>
        <w:pStyle w:val="BookText"/>
        <w:rPr/>
      </w:pPr>
      <w:bookmarkEnd w:id="1128"/>
      <w:r>
        <w:rPr>
          <w:rFonts w:ascii="IRNazanin" w:hAnsi="IRNazanin" w:eastAsia="IRNazanin"/>
          <w:color w:val="111111"/>
          <w:sz w:val="28"/>
          <w:sz w:val="28"/>
          <w:szCs w:val="28"/>
          <w:rtl w:val="true"/>
          <w:lang w:bidi="fa-IR"/>
        </w:rPr>
        <w:t>دانش آموزان پیدا کنند هر چند همه موضوعات علمی که برای مسلمانان شناخته شده بودند در مساجد تدریس نمی شدند ولی موضوعات درسی بسیار متنوع بود؛ در بسیاری از مجالس علاوه بر آموزش خواندن و نوشتن یادگیری اصول دین نیز از اهمیت زیادی برخوردار بود؛ این کار از</w:t>
      </w:r>
    </w:p>
    <w:p>
      <w:pPr>
        <w:pStyle w:val="BookText"/>
        <w:rPr/>
      </w:pPr>
      <w:r>
        <w:rPr>
          <w:rFonts w:ascii="IRNazanin" w:hAnsi="IRNazanin" w:eastAsia="IRNazanin"/>
          <w:color w:val="111111"/>
          <w:sz w:val="28"/>
          <w:sz w:val="28"/>
          <w:szCs w:val="28"/>
          <w:rtl w:val="true"/>
          <w:lang w:bidi="fa-IR"/>
        </w:rPr>
        <w:t>طریق بررسی و مطالعه موضوعاتی مانند خواندن و تفسیر قرآن، حدیث با سنت پیامبر صلی الله علیه و آله، توحید و فقه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مطالعات ادبی و زبان شناسی نیز توجه زیاد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شعر و ادبیات مطالبی در مورد جنبه های مختلف زبان عربی مورد علاقه بسیاری از دانش آموزان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رشته شامل لغت شناسی صرف و نحو، معانی و بیان انشاء خط و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1129" w:name="__RefHeading___Toc13996866_1280447820"/>
      <w:bookmarkStart w:id="1130" w:name="_Toc451"/>
      <w:bookmarkEnd w:id="1129"/>
      <w:r>
        <w:rPr/>
        <w:t>5-2</w:t>
      </w:r>
      <w:r>
        <w:rPr>
          <w:rtl w:val="true"/>
        </w:rPr>
        <w:t xml:space="preserve">. </w:t>
      </w:r>
      <w:r>
        <w:rPr>
          <w:rtl w:val="true"/>
        </w:rPr>
        <w:t>موضوعات درسی</w:t>
      </w:r>
      <w:bookmarkEnd w:id="1130"/>
    </w:p>
    <w:p>
      <w:pPr>
        <w:pStyle w:val="BookText"/>
        <w:rPr/>
      </w:pPr>
      <w:r>
        <w:rPr>
          <w:rFonts w:ascii="IRNazanin" w:hAnsi="IRNazanin" w:eastAsia="IRNazanin"/>
          <w:color w:val="111111"/>
          <w:sz w:val="28"/>
          <w:sz w:val="28"/>
          <w:szCs w:val="28"/>
          <w:rtl w:val="true"/>
          <w:lang w:bidi="fa-IR"/>
        </w:rPr>
        <w:t>علاوه بر وظایف مذکور مسجد محلی بود که مطالب علمی و مسائل اجتماعی نیز در آن تدریس می شد و موضوعات تاریخ، جغرافی، اقتصاد و حتی علوم سیاسی در آنجا بحث می شد؛ علم فلسفه موضوعی بود که اغلب مورد توجه و انتخاب بسیاری از دانشجویان،بود، در بین موضوعات مهم درسی می توان منطق، اخلاق، منطق مناظره و تصوف را نام برد جلسات درس های شیمی فیزیک ریاضیات، جبر و هندسه نیز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علوم عملی و تجربی یا در دانشکده های مخصوص یا در منازل معلمان خصوصی تدریس می شد ولی مدارکی در دست هست که این گونه موضوعات علمی در بعضی از مساجد بزرگ نیز دایر بود جلسات علم طب در جامع الازهر و جامع ابن تولون مصر دایر بود و در مسجد رویین مراکش نیز تدریس می شد، در جامع الازهر کلاس های ستاره شناسی و مهندسی نیز دایر بود و طبق نوشته های خولی درس هایی مانند طب، قارماکولوژی، مهندسی و ستاره شناسی در مساجد بغداد تدریس می شد و دانشجویان از سوریه، ایران و هندوستان برای حضور در این کلاس ها به بغداد می آمدند</w:t>
      </w:r>
      <w:r>
        <w:rPr>
          <w:rFonts w:eastAsia="IRNazanin" w:cs="IRNazanin"/>
          <w:color w:val="111111"/>
          <w:sz w:val="28"/>
          <w:szCs w:val="28"/>
          <w:rtl w:val="true"/>
          <w:lang w:bidi="fa-IR"/>
        </w:rPr>
        <w:t>.</w:t>
      </w:r>
    </w:p>
    <w:p>
      <w:pPr>
        <w:pStyle w:val="Heading5"/>
        <w:numPr>
          <w:ilvl w:val="4"/>
          <w:numId w:val="1"/>
        </w:numPr>
        <w:rPr/>
      </w:pPr>
      <w:bookmarkStart w:id="1131" w:name="__RefHeading___Toc13996868_1280447820"/>
      <w:bookmarkStart w:id="1132" w:name="_Toc452"/>
      <w:bookmarkEnd w:id="1131"/>
      <w:r>
        <w:rPr/>
        <w:t>6-2</w:t>
      </w:r>
      <w:r>
        <w:rPr>
          <w:rtl w:val="true"/>
        </w:rPr>
        <w:t xml:space="preserve">. </w:t>
      </w:r>
      <w:r>
        <w:rPr>
          <w:rtl w:val="true"/>
        </w:rPr>
        <w:t>انتخاب استاد</w:t>
      </w:r>
      <w:bookmarkEnd w:id="113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بسیاری از مسلمانان مسافرت برای کسب علم و دانش نوعی روش زندگی بود و مسجد این جابجایی افراد را بر عهده داشت؛ اعتقاد عامه بر این بود که بریدن علاقه های دنیوی تحصیل در غیاب خانواده و انتخاب معلمان خوب و مفید سه اصل اساسی برای تعلیم و تربیت خوب است به این دلیل انتخاب معلم خوب برای بسیاری از دانش آموزان قبل </w:t>
      </w:r>
      <w:bookmarkStart w:id="1133" w:name="pg19042_204923"/>
    </w:p>
    <w:p>
      <w:pPr>
        <w:pStyle w:val="BookText"/>
        <w:rPr/>
      </w:pPr>
      <w:bookmarkEnd w:id="1133"/>
      <w:r>
        <w:rPr>
          <w:rFonts w:ascii="IRNazanin" w:hAnsi="IRNazanin" w:eastAsia="IRNazanin"/>
          <w:color w:val="111111"/>
          <w:sz w:val="28"/>
          <w:sz w:val="28"/>
          <w:szCs w:val="28"/>
          <w:rtl w:val="true"/>
          <w:lang w:bidi="fa-IR"/>
        </w:rPr>
        <w:t>از اینکه صاحب حرفه ای شوند از اهمیت بسیاری برخوردار بود؛ در سراسر امپراتوری اسلامی دانشجویان مسافرت های طولانی می کردند که ماه ها طول می کشید و چنان چه معلم یا استاد فوت می کرد یا مطلب تازه دیگری برای تعلیم نداشت، دانشجو بار سفر را برای رفتن پیش استاد دیگر می بست دانشجویان در جستجوی مؤسسه علمی نبودند بلکه پی استاد معروفی بودند این دانشجویان به این استادان ارج می نهادند و افتخار می کردند که گواهینامه خود را از آنان دریافت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خود را مسئول اتفاق و اتحاد آموزش های اسلامی می دانست و خود را مقید به حفظ قراردادهای آن می دید هر دانشجو بر طبق زمان ز گهواره تا گور دانش بجوی در تمام طول عمر خود را طلبه می دانست و از کشوری به کشور دیگر برای طلب علم سفر می کرد؛ او همیشه خود را در میان برادران دینی می یافت که برایش مسکن فراهم و از او در خانه های شخصی یا عمومی پذیرایی می کردند برای کارهایش تسهیلات فراهم می آوردند، ترتیب حضور او در کلاس ها می دادند یا خود به آموزش می پرداختند</w:t>
      </w:r>
      <w:r>
        <w:rPr>
          <w:rFonts w:eastAsia="IRNazanin" w:cs="IRNazanin"/>
          <w:color w:val="111111"/>
          <w:sz w:val="28"/>
          <w:szCs w:val="28"/>
          <w:rtl w:val="true"/>
          <w:lang w:bidi="fa-IR"/>
        </w:rPr>
        <w:t>.</w:t>
      </w:r>
    </w:p>
    <w:p>
      <w:pPr>
        <w:pStyle w:val="Heading5"/>
        <w:numPr>
          <w:ilvl w:val="4"/>
          <w:numId w:val="1"/>
        </w:numPr>
        <w:rPr/>
      </w:pPr>
      <w:bookmarkStart w:id="1134" w:name="__RefHeading___Toc13996870_1280447820"/>
      <w:bookmarkStart w:id="1135" w:name="_Toc453"/>
      <w:bookmarkEnd w:id="1134"/>
      <w:r>
        <w:rPr/>
        <w:t>7-2</w:t>
      </w:r>
      <w:r>
        <w:rPr>
          <w:rtl w:val="true"/>
        </w:rPr>
        <w:t xml:space="preserve">. </w:t>
      </w:r>
      <w:r>
        <w:rPr>
          <w:rtl w:val="true"/>
        </w:rPr>
        <w:t>گواهینامه علمی</w:t>
      </w:r>
      <w:bookmarkEnd w:id="1135"/>
    </w:p>
    <w:p>
      <w:pPr>
        <w:pStyle w:val="BookText"/>
        <w:rPr/>
      </w:pPr>
      <w:r>
        <w:rPr>
          <w:rFonts w:ascii="IRNazanin" w:hAnsi="IRNazanin" w:eastAsia="IRNazanin"/>
          <w:color w:val="111111"/>
          <w:sz w:val="28"/>
          <w:sz w:val="28"/>
          <w:szCs w:val="28"/>
          <w:rtl w:val="true"/>
          <w:lang w:bidi="fa-IR"/>
        </w:rPr>
        <w:t>موقعی که دانشجو تحصیلات خود را با موفقیت به پایان می رساند، به او گواهینامه ای داده می شد که اجازه نام داشت گواهینامه از طرف مسجد تأیید نمی شد، بلکه خود استاد شخصاً آن را صادر می کرد؛ در گواهینامه قید می شد که دانشجو علم مورد نظر را مطالعه کرده و آموخته است و می تواند یافته های علمی را به دیگران نیز انتقال دهد؛ این گواهینامه ها به خط خود استاد نوشته می شد همچنین گواهینامه شامل نام،استاد مهر و امضای او نیز بود و محل و تاریخ نگارش گواهینامه نیز قید می شد؛ در مواردی استاد نام و امضای خود را در صفحه سفید اول یا آخر کتابی که خود آن را یاد داده بود می نوشت، بنابراین معمولاً هر فارغ التحصیل دارای گواهینامه از طرف استادی بود که پیش او درس خوانده بود و تعدادی از کتاب های درسی او از طرف استادان مهر و امضا می شد و این کار علامت موفقیت و عامل افتخار و مباهات شخصی بود</w:t>
      </w:r>
      <w:r>
        <w:rPr>
          <w:rFonts w:eastAsia="IRNazanin" w:cs="IRNazanin"/>
          <w:color w:val="111111"/>
          <w:sz w:val="28"/>
          <w:szCs w:val="28"/>
          <w:rtl w:val="true"/>
          <w:lang w:bidi="fa-IR"/>
        </w:rPr>
        <w:t>.</w:t>
      </w:r>
    </w:p>
    <w:p>
      <w:pPr>
        <w:pStyle w:val="Heading5"/>
        <w:numPr>
          <w:ilvl w:val="4"/>
          <w:numId w:val="1"/>
        </w:numPr>
        <w:rPr/>
      </w:pPr>
      <w:bookmarkStart w:id="1136" w:name="__RefHeading___Toc13996872_1280447820"/>
      <w:bookmarkStart w:id="1137" w:name="_Toc454"/>
      <w:bookmarkEnd w:id="1136"/>
      <w:r>
        <w:rPr/>
        <w:t>8-2</w:t>
      </w:r>
      <w:r>
        <w:rPr>
          <w:rtl w:val="true"/>
        </w:rPr>
        <w:t xml:space="preserve">. </w:t>
      </w:r>
      <w:r>
        <w:rPr>
          <w:rtl w:val="true"/>
        </w:rPr>
        <w:t>شیوه کاریابی</w:t>
      </w:r>
      <w:bookmarkEnd w:id="113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دانشجو تعدادی گواهی جمع آوری و درباره موضوع درسی خود تجربه کافی کسب می کرد، در جستجوی کار در مسجد دانشگاه دادگاه قضایی اداره دولتی یا هر جای </w:t>
      </w:r>
      <w:bookmarkStart w:id="1138" w:name="pg19042_204925"/>
    </w:p>
    <w:p>
      <w:pPr>
        <w:pStyle w:val="BookText"/>
        <w:rPr/>
      </w:pPr>
      <w:bookmarkEnd w:id="1138"/>
      <w:r>
        <w:rPr>
          <w:rFonts w:ascii="IRNazanin" w:hAnsi="IRNazanin" w:eastAsia="IRNazanin"/>
          <w:color w:val="111111"/>
          <w:sz w:val="28"/>
          <w:sz w:val="28"/>
          <w:szCs w:val="28"/>
          <w:rtl w:val="true"/>
          <w:lang w:bidi="fa-IR"/>
        </w:rPr>
        <w:t>دیگری که از رشته درسی او استفاده می شد،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دانشجویی تدریس در مسجد را انتخاب می کرد، آزاد بود که مجلس خود را تشکیل دهد؛ فکری با استفاده از اطلاعات سیوطی می نویسد که تدریس در مسجد برای هر کسی که می خواست به این کار بپردازد آزاد بود تاریخ اسلام پر از نام های استادانی است که حلقه های درسی خود را در مساجد تشکیل می دادند و در مجلس درس آنان دانشجویان گرد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معلوم می شود که در اکثر مساجد افراد کارمند و تدارکاتی برای اداره امور وجود نداشت و اگر کسی دانش آموزی داشت، می توانست در موضوع انتخابی خود به تدریس بپردازد</w:t>
      </w:r>
      <w:r>
        <w:rPr>
          <w:rFonts w:eastAsia="IRNazanin" w:cs="IRNazanin"/>
          <w:color w:val="111111"/>
          <w:sz w:val="28"/>
          <w:szCs w:val="28"/>
          <w:rtl w:val="true"/>
          <w:lang w:bidi="fa-IR"/>
        </w:rPr>
        <w:t>.</w:t>
      </w:r>
    </w:p>
    <w:p>
      <w:pPr>
        <w:pStyle w:val="Heading5"/>
        <w:numPr>
          <w:ilvl w:val="4"/>
          <w:numId w:val="1"/>
        </w:numPr>
        <w:rPr/>
      </w:pPr>
      <w:bookmarkStart w:id="1139" w:name="__RefHeading___Toc13996874_1280447820"/>
      <w:bookmarkStart w:id="1140" w:name="_Toc455"/>
      <w:bookmarkEnd w:id="1139"/>
      <w:r>
        <w:rPr/>
        <w:t>9-2</w:t>
      </w:r>
      <w:r>
        <w:rPr>
          <w:rtl w:val="true"/>
        </w:rPr>
        <w:t xml:space="preserve">. </w:t>
      </w:r>
      <w:r>
        <w:rPr>
          <w:rtl w:val="true"/>
        </w:rPr>
        <w:t>معاش استادان</w:t>
      </w:r>
      <w:bookmarkEnd w:id="1140"/>
    </w:p>
    <w:p>
      <w:pPr>
        <w:pStyle w:val="BookText"/>
        <w:rPr/>
      </w:pPr>
      <w:r>
        <w:rPr>
          <w:rFonts w:ascii="IRNazanin" w:hAnsi="IRNazanin" w:eastAsia="IRNazanin"/>
          <w:color w:val="111111"/>
          <w:sz w:val="28"/>
          <w:sz w:val="28"/>
          <w:szCs w:val="28"/>
          <w:rtl w:val="true"/>
          <w:lang w:bidi="fa-IR"/>
        </w:rPr>
        <w:t>با گذشت زمان جلسات درسی برای معلمان آرزومند تدریس تشکیل می شد، در بسیاری از مساجد بزرگ، لازم بود که از سایر استادان موجود در آن مسجد برای تشکیل حلقه اجازه نامه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استاد تازه وارد می توانست طلاب زیادی را به دور خود جمع و احترام استادان دیگر را جلب کند، موقعیت او با تعیین محل مخصوص جهت ایجاد حلقه درسی تثبیت و در نتیجه به او سایر تجهیزات داده می شد این پول ها یا از خزانه دولت یا از منافع دیگری مانند بخشش ها و وقف ها پرداخت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پرداخت این گونه پول ها ضروری شد و هر حلقه وقف مخصوصی داشت برای هر مسجد چندین وقف برای هر یک از استادان اختصاص داشت که این وقف ها زمینه به کار گماردن استادان بود؛ اما یک حاکم یا هر شخص قدرتمندی در دنیا می توانست برای هر استادی امکاناتی فراهم آورد و او را در مسجدی به تدریس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پرداخت پول از مسجد برای معلمان صورت بهتری به خود گرفت و در نقاط بیشتری اعمال می شد تا آن زمان امپراتوری اسلام از چهار صد سال سابقه خود برخوردار بود و از ثمرات آن بهره مند می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در بعضی از مساجد به صورت حرفه کامل العیاری درآمد و در بسیاری اجتماعات مساجدی که در آن ها عمل آموزش انجام می گرفت حالت و شکل دانشکده یا حتی دانشگاه را داشت، در مسجد الحرام، الازهر قاهره جامع اموی دمشق، مسجد منصور بغداد، مسجد قیروان تونس و مسجد قرویین مراکش هزاران طلبه در جلسات درس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تأمین معاش معلمان تنها وسیله نگهداری حرفه آموزشی و دانشگاهی به نظر می رسید اما این امر هرگز </w:t>
      </w:r>
      <w:bookmarkStart w:id="1141" w:name="pg19042_204927"/>
    </w:p>
    <w:p>
      <w:pPr>
        <w:pStyle w:val="BookText"/>
        <w:rPr/>
      </w:pPr>
      <w:bookmarkEnd w:id="1141"/>
      <w:r>
        <w:rPr>
          <w:rFonts w:ascii="IRNazanin" w:hAnsi="IRNazanin" w:eastAsia="IRNazanin"/>
          <w:color w:val="111111"/>
          <w:sz w:val="28"/>
          <w:sz w:val="28"/>
          <w:szCs w:val="28"/>
          <w:rtl w:val="true"/>
          <w:lang w:bidi="fa-IR"/>
        </w:rPr>
        <w:t>نمی توانست بدون کمک و یاری معلمانی که مخالف هرگونه پاداش و اجرتی بودند و فقط رضای خدا را می خواستند انجام شود؛ گولد زیهر در این مورد به اختصار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شود که در اسلام نیز مانند مذاهب و ادیان دیگر پیروان آن در اختیار دستورهای مذهبی این آیین قرار داشتند، اما با اینکه تعلیم و تربیت مجانی مذهبی می تواند عمل خوب و ایده آل باشد و با اینکه یک عده کوشیدند تا به این فکر جامه عمل بپوشانند ولی با گذشت زمان این علم فراموش شد و عملا اجرایی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پرداخت اجرت به معلمان مطابق قانون مسلمانان ضروری تشخیص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مسجد بهترین مکان برای آموزش به نوجوانان به خصوص در رابطه با شخصیت های بزرگ تاریخ می باشد</w:t>
      </w:r>
      <w:r>
        <w:rPr>
          <w:rFonts w:eastAsia="IRNazanin" w:cs="IRNazanin"/>
          <w:color w:val="111111"/>
          <w:sz w:val="28"/>
          <w:szCs w:val="28"/>
          <w:rtl w:val="true"/>
          <w:lang w:bidi="fa-IR"/>
        </w:rPr>
        <w:t>.</w:t>
      </w:r>
    </w:p>
    <w:p>
      <w:pPr>
        <w:pStyle w:val="Heading3"/>
        <w:numPr>
          <w:ilvl w:val="2"/>
          <w:numId w:val="1"/>
        </w:numPr>
        <w:rPr/>
      </w:pPr>
      <w:bookmarkStart w:id="1142" w:name="__RefHeading___Toc13996876_1280447820"/>
      <w:bookmarkStart w:id="1143" w:name="_Toc456"/>
      <w:bookmarkEnd w:id="1142"/>
      <w:r>
        <w:rPr>
          <w:rtl w:val="true"/>
        </w:rPr>
        <w:t>ح</w:t>
      </w:r>
      <w:r>
        <w:rPr>
          <w:rtl w:val="true"/>
        </w:rPr>
        <w:t xml:space="preserve">) </w:t>
      </w:r>
      <w:r>
        <w:rPr>
          <w:rtl w:val="true"/>
        </w:rPr>
        <w:t>مفهوم سلامت عمومی و پیشینه آن در مذهب</w:t>
      </w:r>
      <w:bookmarkEnd w:id="114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های روانی از بدو پیدایش بشر وجود داشته و هیچ فردی، از هیچ طبقه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خاصی، در مقابل آن ها مصونیت نداشته و خطری است که بشر را مرتباً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نهضت بهداشت سلامت عمومی در نیم قرن اخیر افکار غلط و خرافات در مورد این بیماری ها را کنار گذاشته و نشان داده که اولا این بیماری ها، قابل پیشگیری بوده و ثانیاً در صورتی که مانند سایر بیماری ها به موقع تشخیص داده و تحت درمان قرار گیرند به همان نسبت از مزمن شدن و عوارض آن ها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تأثیر نگرش های مذهبی بر سلامت عمومی سال ها مورد بحث بوده اما تنها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به بررسی تجربی این فرض ها پرداخته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شرونگیر وادلستن،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تحقیقات نشان می دهد که مذهبی بودن، می تواند آثار بحران های شدید زندگی را تعدیل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پارک </w:t>
      </w:r>
      <w:r>
        <w:rPr>
          <w:rStyle w:val="FootnoteAnchor"/>
          <w:rtl w:val="true"/>
        </w:rPr>
        <w:footnoteReference w:id="424"/>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الیسن </w:t>
      </w:r>
      <w:r>
        <w:rPr>
          <w:rStyle w:val="FootnoteAnchor"/>
          <w:rtl w:val="true"/>
        </w:rPr>
        <w:footnoteReference w:id="425"/>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آدلر </w:t>
      </w:r>
      <w:r>
        <w:rPr>
          <w:rStyle w:val="FootnoteAnchor"/>
          <w:rtl w:val="true"/>
        </w:rPr>
        <w:footnoteReference w:id="426"/>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کاسل </w:t>
      </w:r>
      <w:r>
        <w:rPr>
          <w:rStyle w:val="FootnoteAnchor"/>
          <w:rtl w:val="true"/>
        </w:rPr>
        <w:footnoteReference w:id="427"/>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مذهب و سلامت عمومی ارتباط مثبتی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مذهبی بودن و احساس سلامت ذهنی افراد نیز رابطه مثبتی به دست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تکفام </w:t>
      </w:r>
      <w:r>
        <w:rPr>
          <w:rStyle w:val="FootnoteAnchor"/>
          <w:rtl w:val="true"/>
        </w:rPr>
        <w:footnoteReference w:id="428"/>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یکمن </w:t>
      </w:r>
      <w:r>
        <w:rPr>
          <w:rStyle w:val="FootnoteAnchor"/>
          <w:rtl w:val="true"/>
        </w:rPr>
        <w:footnoteReference w:id="429"/>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نشان دادند که فراوانی شرکت دانشجویان در فعالیت های اجتماعی و مذهبی با نشانه های افسردگی رابطه منفی و با احساس سلامتی رابطه مثبت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صنعت و تکنولوژی قدرت و ثروت را افزایش داده ولی امکان زندگی با آرامش و صلح و اطمینان را از انسان سلب کرده و در حقیقت کیفیت فدای کمیت شده و اعتدال و تناسب کنار رفته و بیماری های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روان تنی جانشین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گوناگون نیز حاکی از وجود رابطه معنادار میان فقدان معنا و بروز اختلالات روانی از جمله افسردگی و اضطراب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تحقیقات کارسون </w:t>
      </w:r>
      <w:r>
        <w:rPr>
          <w:rStyle w:val="FootnoteAnchor"/>
          <w:rtl w:val="true"/>
        </w:rPr>
        <w:footnoteReference w:id="430"/>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آسیب پذیر بودن افراد بی هدف می باشد زیرا بی هدفی یکی از مفاهیم بنیادی در بحث نگرش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آمار نیز حکایت از افزایش شیوع بیماری های روانی دارد و علل مختلفی را برای این افزایش شیوع بر شمرده اند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سلامت روانی و جسمانی یکی از مهمترین وظایف زندگی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تندرستی و امنیت، دو نعمتی شمرده شده اند که انسان تا هنگامی که آن ها را از دست ندهد، به ارزش آن ها پی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انسان ساز اسلام تأکید بسیار بر ساختن انسان هایی دارد که از سلامت روانی برخوردارند تا بتوانند اهداف خویش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برای حفظ سلامت روانی و جسمانی برنامه هایی را تدارک دیده است تا از راه آن بتواند انسان های مؤمن متکاملی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عمده دین در حفظ سلامت روانی و جسمانی انسان، بر محور پیشگیری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کوشد تا سلامتی انسان ها را پیش از نیاز به درمان تأمین کند؛ یعنی تلاش اسلام بر محور حفظ بهداشت روانی و جسمانی است و به طور خلاصه، از دیدگاه اسلامی، پیشگیری مهمتر و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گام مهم در سلامت جسمانی حفظ بهداشت فردی و عمومی است مهمترین گام در سالم سازی روانی نیز حفظ بهداشت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رعایت نکات خاصی می تواند سلامت روانی خود را تأمین و پیش از آنکه نیازمند درمان،باشد از وقوع آن پیشگیری کند شارع مقدس اسلام برای حفظ سلامت روان، اصول و قواعدی را قرار داده است تا با به کارگیری و رعایت آن ها بتوان سلامت عمومی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با تأکید بر بهسازی محیط زیست انسان خانواده و جامعه، سرانجام، وظایفی را برای فرد </w:t>
      </w:r>
    </w:p>
    <w:p>
      <w:pPr>
        <w:pStyle w:val="BookText"/>
        <w:rPr/>
      </w:pPr>
      <w:r>
        <w:rPr>
          <w:rFonts w:ascii="IRNazanin" w:hAnsi="IRNazanin" w:eastAsia="IRNazanin"/>
          <w:color w:val="111111"/>
          <w:sz w:val="28"/>
          <w:sz w:val="28"/>
          <w:szCs w:val="28"/>
          <w:rtl w:val="true"/>
          <w:lang w:bidi="fa-IR"/>
        </w:rPr>
        <w:t>تعیین می کند که این وظایف، باعث حفظ سلامت روانی 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بشر، دین به عنوان مهمترین نیاز انسانی مورد تأکید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نیاز انسانی بیش از زمان های دیگر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اخیر استفاده از مذهب و اعتقادات دینی بویژه اعتقادات اسلامی توسط سیاست گذاران و تدوین کنندگان راهبردهای بهداشت جامعه نگر، در سازمان بهداشت جهانی </w:t>
      </w:r>
      <w:r>
        <w:rPr>
          <w:rStyle w:val="FootnoteAnchor"/>
          <w:rtl w:val="true"/>
        </w:rPr>
        <w:footnoteReference w:id="431"/>
      </w:r>
      <w:r>
        <w:rPr>
          <w:rFonts w:ascii="IRNazanin" w:hAnsi="IRNazanin" w:eastAsia="IRNazanin"/>
          <w:color w:val="111111"/>
          <w:sz w:val="28"/>
          <w:sz w:val="28"/>
          <w:szCs w:val="28"/>
          <w:rtl w:val="true"/>
          <w:lang w:bidi="fa-IR"/>
        </w:rPr>
        <w:t>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بخشی از انتشارات خود را 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آموزش بهداشت از طریق مذهب به عنوان راهکار زندگی سالم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اندیشمندانی به نقش مذهب در سلامت جسم و روان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محافظتی مذهب که ابتدا توسط امیل دورکهایم </w:t>
      </w:r>
      <w:r>
        <w:rPr>
          <w:rStyle w:val="FootnoteAnchor"/>
          <w:rtl w:val="true"/>
        </w:rPr>
        <w:footnoteReference w:id="43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بعدها توسط راش، جیمز یونگ فرانکل و فروم اهمیت رفتارها و اعتقادات مذهبی مورد تأیید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معتقد است عشق و نیروی مذهبی به وقار، سنگینی، صبر، شکیبایی، اعتقاد و اطمینان در فرد منجر می شود و احساسات مذهبی منجر به تلاش زیاد و زندگی هدفمند می شود بخش دوم نگرش مذهبی بعد از کلمه هدفمند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 </w:t>
      </w:r>
      <w:r>
        <w:rPr>
          <w:rStyle w:val="FootnoteAnchor"/>
          <w:rtl w:val="true"/>
        </w:rPr>
        <w:footnoteReference w:id="433"/>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که انجام فعالیت های مذهبی موجب آرامش و راحتی افراد هنگام مواجهه با بیماری های جسمی می شود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آمریکایی ها معقدند که پزشکان بایستی با بیمارانشان در مورد ایمان و اعتقادات مذهبی صحبت کنند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سیاستگذاران و تدوین کنندگان راهبرد بهداشت جامعه نگر در سازمان بهداشت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های اخیر مسائل مذهبی و اعتقادات دینی به ویژه اعتقادات اسلامی را مورد توجه قرار داده و این سازمان بخشی از انتشارات خود را 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آموزش بهداشت از راه مذهب به عنوان راهکار زندگی سالم اختصاص داده است و کتاب ها و جزوه های زیادی را با عنوان هایی چون بهداشت از دیدگاه اسلام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ارتقاء سطح بهداشت از دیدگاه اسلامی و نیز نقش مذهب و اخلاق در پیشگیری و کنترل بیماری ایدز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ام استلزبرگ، </w:t>
      </w:r>
      <w:r>
        <w:rPr>
          <w:rStyle w:val="FootnoteAnchor"/>
          <w:rtl w:val="true"/>
        </w:rPr>
        <w:footnoteReference w:id="434"/>
      </w:r>
      <w:r>
        <w:rPr>
          <w:rFonts w:ascii="IRNazanin" w:hAnsi="IRNazanin" w:eastAsia="IRNazanin"/>
          <w:color w:val="111111"/>
          <w:sz w:val="28"/>
          <w:sz w:val="28"/>
          <w:szCs w:val="28"/>
          <w:rtl w:val="true"/>
          <w:lang w:bidi="fa-IR"/>
        </w:rPr>
        <w:t xml:space="preserve">ماری بالیر لوی، </w:t>
      </w:r>
      <w:r>
        <w:rPr>
          <w:rStyle w:val="FootnoteAnchor"/>
          <w:rtl w:val="true"/>
        </w:rPr>
        <w:footnoteReference w:id="435"/>
      </w:r>
      <w:r>
        <w:rPr>
          <w:rFonts w:ascii="IRNazanin" w:hAnsi="IRNazanin" w:eastAsia="IRNazanin"/>
          <w:color w:val="111111"/>
          <w:sz w:val="28"/>
          <w:sz w:val="28"/>
          <w:szCs w:val="28"/>
          <w:rtl w:val="true"/>
          <w:lang w:bidi="fa-IR"/>
        </w:rPr>
        <w:t>لیندای وایت</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دینی در </w:t>
      </w:r>
      <w:bookmarkStart w:id="1144" w:name="pg19042_204934"/>
    </w:p>
    <w:p>
      <w:pPr>
        <w:pStyle w:val="BookText"/>
        <w:rPr/>
      </w:pPr>
      <w:bookmarkEnd w:id="1144"/>
      <w:r>
        <w:rPr>
          <w:rFonts w:ascii="IRNazanin" w:hAnsi="IRNazanin" w:eastAsia="IRNazanin"/>
          <w:color w:val="111111"/>
          <w:sz w:val="28"/>
          <w:sz w:val="28"/>
          <w:szCs w:val="28"/>
          <w:rtl w:val="true"/>
          <w:lang w:bidi="fa-IR"/>
        </w:rPr>
        <w:t>اوان بزرگسالی و تأثیرهای سن و چرخه زندگی خانوادگی بر عضویت در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تحولات زندگی از قبیل ازدواج، طلاق روابط جنسی پیش از ازدواج بر مشارکت دینی در ایالات متحده آمریکا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فرضیه های مطرح شده در این پژوهش می توان به دو فرضیه اساسی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مشارکت دینی را افزایش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 پاشیدگی روابط زناشویی به کاهش مشارکت دینی می انجامد و این کاهش در مورد مردان، بیش از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جلیلوند در تحقیق خود درباره بررسی تأثیر نماز بر اضطراب در دانش آموزان دبیرستانی شهر تهران مشاهده کرد آن دسته از دانش آموزانی که نماز می خوانند و مقید به تکالیف مذهبی هستند، از اضطراب کمتری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است که شنیدن آوای قرآن باعث کاهش اضطراب بیماران قلبی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روانشناسان آرامش روانی و احساس رضایت از زندگی از ویژگی های اساسی در افراد سالم و بهنجار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حالات و روحیات فرد با ایمان نیز حاکی از آرامش خاطر و صفای درونی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فرد مؤمن روشن از نور حقیقت و سرشار از لذات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نظری، باورهای مذهبی فرد در سازش با تنیدگی نقش داشته و می توانند ارزیابی های فرد را از رویدادها تحت تأثیر قرار دهند به طور مثال جهت گیری مذهبی درونی باعث خواهد شد که فرد از عزت نفس، بردباری و سلامت روان بالاتری برخوردار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برگین </w:t>
      </w:r>
      <w:r>
        <w:rPr>
          <w:rStyle w:val="FootnoteAnchor"/>
          <w:rtl w:val="true"/>
        </w:rPr>
        <w:footnoteReference w:id="437"/>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نوع جهت گیری در دین اسلام الگو قرار دادن قرآن و معصومین است لذا در این تحقیق به بررسی تأثیر کلاس های تفسیر بر میزان سلامت عمومی دانش آموزان می پردازیم</w:t>
      </w:r>
      <w:r>
        <w:rPr>
          <w:rFonts w:eastAsia="IRNazanin" w:cs="IRNazanin"/>
          <w:color w:val="111111"/>
          <w:sz w:val="28"/>
          <w:szCs w:val="28"/>
          <w:rtl w:val="true"/>
          <w:lang w:bidi="fa-IR"/>
        </w:rPr>
        <w:t>.</w:t>
      </w:r>
    </w:p>
    <w:p>
      <w:pPr>
        <w:pStyle w:val="Heading3"/>
        <w:numPr>
          <w:ilvl w:val="2"/>
          <w:numId w:val="1"/>
        </w:numPr>
        <w:rPr/>
      </w:pPr>
      <w:bookmarkStart w:id="1145" w:name="__RefHeading___Toc13996878_1280447820"/>
      <w:bookmarkStart w:id="1146" w:name="_Toc457"/>
      <w:bookmarkEnd w:id="1145"/>
      <w:r>
        <w:rPr>
          <w:rtl w:val="true"/>
        </w:rPr>
        <w:t>ط</w:t>
      </w:r>
      <w:r>
        <w:rPr>
          <w:rtl w:val="true"/>
        </w:rPr>
        <w:t xml:space="preserve">) </w:t>
      </w:r>
      <w:r>
        <w:rPr>
          <w:rtl w:val="true"/>
        </w:rPr>
        <w:t>مفهوم عزّت نفس</w:t>
      </w:r>
      <w:r>
        <w:rPr>
          <w:rtl w:val="true"/>
        </w:rPr>
        <w:t>:</w:t>
      </w:r>
      <w:bookmarkEnd w:id="114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شخصیت بهنجار برخورداری از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عبارت است از درجه تصویب و تأیید و ارزشی که شخص نسبت به خود احساس می کند و یا قضاوتی که فرد نسبت به ارزش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اسمیس </w:t>
      </w:r>
      <w:r>
        <w:rPr>
          <w:rStyle w:val="FootnoteAnchor"/>
          <w:rtl w:val="true"/>
        </w:rPr>
        <w:footnoteReference w:id="438"/>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از جمله مفاهیمی است که مورد پژوهش بسیاری از روان شناسان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زیادی ارتباط بین </w:t>
      </w:r>
    </w:p>
    <w:p>
      <w:pPr>
        <w:pStyle w:val="BookText"/>
        <w:rPr/>
      </w:pPr>
      <w:r>
        <w:rPr>
          <w:rFonts w:ascii="IRNazanin" w:hAnsi="IRNazanin" w:eastAsia="IRNazanin"/>
          <w:color w:val="111111"/>
          <w:sz w:val="28"/>
          <w:sz w:val="28"/>
          <w:szCs w:val="28"/>
          <w:rtl w:val="true"/>
          <w:lang w:bidi="fa-IR"/>
        </w:rPr>
        <w:t>عزّت نفس با مفاهیمی همچون افسردگی، احساس تنهایی و اضطراب به عنوان متغیرهای منفی و مفاهیمی چون احساس کارآیی، احساس توانمندی و پیشرفت تحصیلی به عنوان متغیرهای مثبت گزارش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بیر </w:t>
      </w:r>
      <w:r>
        <w:rPr>
          <w:rStyle w:val="FootnoteAnchor"/>
          <w:rtl w:val="true"/>
        </w:rPr>
        <w:footnoteReference w:id="439"/>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تشکری و همکاران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فیلپوت </w:t>
      </w:r>
      <w:r>
        <w:rPr>
          <w:rStyle w:val="FootnoteAnchor"/>
          <w:rtl w:val="true"/>
        </w:rPr>
        <w:footnoteReference w:id="440"/>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متیوز </w:t>
      </w:r>
      <w:r>
        <w:rPr>
          <w:rStyle w:val="FootnoteAnchor"/>
          <w:rtl w:val="true"/>
        </w:rPr>
        <w:footnoteReference w:id="441"/>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کوپر </w:t>
      </w:r>
      <w:r>
        <w:rPr>
          <w:rStyle w:val="FootnoteAnchor"/>
          <w:rtl w:val="true"/>
        </w:rPr>
        <w:footnoteReference w:id="442"/>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فیلوزوف </w:t>
      </w:r>
      <w:r>
        <w:rPr>
          <w:rStyle w:val="FootnoteAnchor"/>
          <w:rtl w:val="true"/>
        </w:rPr>
        <w:footnoteReference w:id="443"/>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مالیس </w:t>
      </w:r>
      <w:r>
        <w:rPr>
          <w:rStyle w:val="FootnoteAnchor"/>
          <w:rtl w:val="true"/>
        </w:rPr>
        <w:footnoteReference w:id="444"/>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بسیاری از تحقیقات همبستگی معنی دار بین عزّت نفس با پیشرفت تحصیلی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پورشافعی و همکاران،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مویجس </w:t>
      </w:r>
      <w:r>
        <w:rPr>
          <w:rStyle w:val="FootnoteAnchor"/>
          <w:rtl w:val="true"/>
        </w:rPr>
        <w:footnoteReference w:id="445"/>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نمرات عزّت نفس به عنوان پیشگویی برای موفقیت های تحصیلی استفاده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مویجس و همکاران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عزّت نفس به علت الگوسازیهای غلط که در بین نوجوانان و جوانان شایع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پورشافعی و همکاران،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افت های تحصیلی و حتی کاهش عملکردهای اجتماعی و عاطفی نوجوانان و جوانان در جامعه شده است لذا باید از همان ابتدا این مسئله برای نوجوانان و جوانان بیان شود تا سبب الگوسازی بهتر در آن 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دانیم بهترین الگو برای نه تنها مسلمانان بلکه تمام مردم روی زمین شخصیت های برجسته ای است که در دین اسلام وجود دارد، از جمله شخصیت هایی مانند پیامبر اکرم صلى الله عليه وسلم، امام علی حضرت زهرا علیها السلام و امام حسین علیه السلام و</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نتایج پژوهش های داخلی و خارجی حاکی از آن است که باورهای دینی و نگرش سیاسی اجتماعی از جمله عوامل پیش بینی کننده و مرتبط با سلامت دانش آموزان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توماس و کارور </w:t>
      </w:r>
      <w:r>
        <w:rPr>
          <w:rStyle w:val="FootnoteAnchor"/>
          <w:rtl w:val="true"/>
        </w:rPr>
        <w:footnoteReference w:id="446"/>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باورها و اعمال مذهبی دو کنش مهم را زندگی نوجوانان جوانان دارا هستند یکی کنش کنترل اجتماعی که رفتارهای ضد اجتماعی را کاهش می دهد و دیگری کنش تسهیل اجتماعی که روابط اجتماعی و فرا اجتماعی رضایت بخش را ترویج می دهد پاین </w:t>
      </w:r>
      <w:r>
        <w:rPr>
          <w:rStyle w:val="FootnoteAnchor"/>
          <w:rtl w:val="true"/>
        </w:rPr>
        <w:footnoteReference w:id="447"/>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باور بود که میزان عزّت نفس و سازگاری بین فرد و رضایت </w:t>
      </w:r>
      <w:bookmarkStart w:id="1147" w:name="pg19042_204938"/>
    </w:p>
    <w:p>
      <w:pPr>
        <w:pStyle w:val="BookText"/>
        <w:rPr/>
      </w:pPr>
      <w:bookmarkEnd w:id="1147"/>
      <w:r>
        <w:rPr>
          <w:rFonts w:ascii="IRNazanin" w:hAnsi="IRNazanin" w:eastAsia="IRNazanin"/>
          <w:color w:val="111111"/>
          <w:sz w:val="28"/>
          <w:sz w:val="28"/>
          <w:szCs w:val="28"/>
          <w:rtl w:val="true"/>
          <w:lang w:bidi="fa-IR"/>
        </w:rPr>
        <w:t>از زندگی در افراد دیندار بالاتر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فعالیت مذهبی درونی دارند، نسبت به افراد ظاهر ساز از سلامت روانی بالایی برخوردار هستند نتایج پژوهش شلودرمن </w:t>
      </w:r>
      <w:r>
        <w:rPr>
          <w:rStyle w:val="FootnoteAnchor"/>
          <w:rtl w:val="true"/>
        </w:rPr>
        <w:footnoteReference w:id="448"/>
      </w:r>
      <w:r>
        <w:rPr>
          <w:rFonts w:ascii="IRNazanin" w:hAnsi="IRNazanin" w:eastAsia="IRNazanin"/>
          <w:color w:val="111111"/>
          <w:sz w:val="28"/>
          <w:sz w:val="28"/>
          <w:szCs w:val="28"/>
          <w:rtl w:val="true"/>
          <w:lang w:bidi="fa-IR"/>
        </w:rPr>
        <w:t xml:space="preserve">و همکاران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دختر و پسر نیز حاکی از آن است که بین تعهد دینی، دینداری درونی و اعمال مذهبی با سلامت اجتماعی دانش آموزان رابطه مثبت و معناداری وجود دارد، به طوری که دینداری درونی و تعهد دینی از جمله بهترین پیش بینی کننده های سلامت اجتماعی در این دانشجویان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بررسی رابطهٔ گرایش به دینداری و ویژگی های فردی اجتماعی نوجوانان دبیرستانی دریافت که بین دینداری و پرخاشگری این دانش آموزان رابطه منفی و معناداری وجود داشت به عبارت دیگر دانش آموزانی که نمرات بالاتری را در اندازه های دینداری دریافت کردند پرخاشگری کمتر و سلامت اجتماعی بالاتری را نسبت به دانش آموزانی که نمرات پایینی در اندازه های دینداری دریافت کردند، نشان دادند</w:t>
      </w:r>
      <w:r>
        <w:rPr>
          <w:rFonts w:eastAsia="IRNazanin" w:cs="IRNazanin"/>
          <w:color w:val="111111"/>
          <w:sz w:val="28"/>
          <w:szCs w:val="28"/>
          <w:rtl w:val="true"/>
          <w:lang w:bidi="fa-IR"/>
        </w:rPr>
        <w:t>.</w:t>
      </w:r>
    </w:p>
    <w:p>
      <w:pPr>
        <w:pStyle w:val="Heading3"/>
        <w:numPr>
          <w:ilvl w:val="2"/>
          <w:numId w:val="1"/>
        </w:numPr>
        <w:rPr/>
      </w:pPr>
      <w:bookmarkStart w:id="1148" w:name="__RefHeading___Toc13996880_1280447820"/>
      <w:bookmarkStart w:id="1149" w:name="_Toc458"/>
      <w:bookmarkEnd w:id="1148"/>
      <w:r>
        <w:rPr>
          <w:rtl w:val="true"/>
        </w:rPr>
        <w:t>ی</w:t>
      </w:r>
      <w:r>
        <w:rPr>
          <w:rtl w:val="true"/>
        </w:rPr>
        <w:t xml:space="preserve">) </w:t>
      </w:r>
      <w:r>
        <w:rPr>
          <w:rtl w:val="true"/>
        </w:rPr>
        <w:t>مفهوم پرخاشگری</w:t>
      </w:r>
      <w:bookmarkEnd w:id="1149"/>
    </w:p>
    <w:p>
      <w:pPr>
        <w:pStyle w:val="BookText"/>
        <w:rPr/>
      </w:pPr>
      <w:r>
        <w:rPr>
          <w:rFonts w:ascii="IRNazanin" w:hAnsi="IRNazanin" w:eastAsia="IRNazanin"/>
          <w:color w:val="111111"/>
          <w:sz w:val="28"/>
          <w:sz w:val="28"/>
          <w:szCs w:val="28"/>
          <w:rtl w:val="true"/>
          <w:lang w:bidi="fa-IR"/>
        </w:rPr>
        <w:t xml:space="preserve">مشاهده جهان اطراف گویای این است که پرخاشگری این مشکل رفتاری در بین همه انواع مختلف جانداران جوامع طبقات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مراحل مختلف سنی و جزء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مهم است شدت و نوع علائم این اختلال رفتاری در بین انواع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مرتبط با خشم مانند رفتارهای مقابله ای خصومت پرخاشگری از علل اصلی مراجعه نوجوانان و کودکان به مراکز مشاوره و روان درمانی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توافق بسیاری از صاحب نظران خشم یکی از هیجان های اصلی بشر است که بعد از ترس بیشترین مطالعات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خشم تعاریف متعددی از سوی فلاسفه و روانشناسان ارائه شده است ولی در تمام آن ها می توان دو نکته مشترک را مشاهده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اصلی بروز خشم، تهدیدها و ناکامی ها و موانعی است که سر راه افراد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خشم اغلب دفاع جنگ و تخریب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عارفی و رضویه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بررسی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دختر و پسر دوره ابتدایی شیراز، گزارش کردند پرخاشگری با سلامت اجتماعی رابطه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هاولی،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9"/>
      </w:r>
      <w:bookmarkStart w:id="1150" w:name="pg19042_204940"/>
    </w:p>
    <w:p>
      <w:pPr>
        <w:pStyle w:val="BookText"/>
        <w:rPr/>
      </w:pPr>
      <w:bookmarkEnd w:id="1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یکسانی در رابطه با ارائه مداخلات کنترل خشم در کاهش پرخاشگری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با استفاده از خودآرام سازی و خودگویی های مثبت خویشتن داری احساس خودکارآمدی و مهارت های اجتماعی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پژوهشی حاکی از آن است که آموزش جرأت ورزی به عنوان یک مهارت اجتماعی مؤثر به افراد کمک می کند تا افراد مهارت های مقابله ای مناسب را کسب نموده و به کار ببندند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دانیم بهترین الگو برای نه تنها مسلمانان بلکه تمام مردم روی زمین شخصیت های برجسته ای است که در دین اسلام وجود دارد و بر همه مسلمانان واضح و معلوم است از جمله شخصیت هایی مانند پیامبر اکرم صلی الله علیه و آله علی علیه السلام، امام علی علیه السلام حضرت زهرا علیها السلام و امام حسین علیه السلام و</w:t>
      </w:r>
      <w:r>
        <w:rPr>
          <w:rFonts w:eastAsia="IRNazanin" w:cs="IRNazanin"/>
          <w:color w:val="111111"/>
          <w:sz w:val="28"/>
          <w:szCs w:val="28"/>
          <w:rtl w:val="true"/>
          <w:lang w:bidi="fa-IR"/>
        </w:rPr>
        <w:t>....</w:t>
      </w:r>
    </w:p>
    <w:p>
      <w:pPr>
        <w:pStyle w:val="Heading3"/>
        <w:numPr>
          <w:ilvl w:val="2"/>
          <w:numId w:val="1"/>
        </w:numPr>
        <w:rPr/>
      </w:pPr>
      <w:bookmarkStart w:id="1151" w:name="__RefHeading___Toc13996882_1280447820"/>
      <w:bookmarkStart w:id="1152" w:name="_Toc459"/>
      <w:bookmarkEnd w:id="1151"/>
      <w:r>
        <w:rPr>
          <w:rtl w:val="true"/>
        </w:rPr>
        <w:t>ک</w:t>
      </w:r>
      <w:r>
        <w:rPr>
          <w:rtl w:val="true"/>
        </w:rPr>
        <w:t xml:space="preserve">) </w:t>
      </w:r>
      <w:r>
        <w:rPr>
          <w:rtl w:val="true"/>
        </w:rPr>
        <w:t>ابزار پژوهش</w:t>
      </w:r>
      <w:bookmarkEnd w:id="1152"/>
    </w:p>
    <w:p>
      <w:pPr>
        <w:pStyle w:val="Heading4"/>
        <w:numPr>
          <w:ilvl w:val="3"/>
          <w:numId w:val="1"/>
        </w:numPr>
        <w:rPr/>
      </w:pPr>
      <w:bookmarkStart w:id="1153" w:name="__RefHeading___Toc13996884_1280447820"/>
      <w:bookmarkStart w:id="1154" w:name="_Toc460"/>
      <w:bookmarkEnd w:id="1153"/>
      <w:r>
        <w:rPr/>
        <w:t>1</w:t>
      </w:r>
      <w:r>
        <w:rPr>
          <w:rtl w:val="true"/>
        </w:rPr>
        <w:t xml:space="preserve">. </w:t>
      </w:r>
      <w:r>
        <w:rPr>
          <w:rtl w:val="true"/>
        </w:rPr>
        <w:t>پرسش نامه عزّت نفس کوپر اسمیت</w:t>
      </w:r>
      <w:r>
        <w:rPr>
          <w:rtl w:val="true"/>
        </w:rPr>
        <w:t>:</w:t>
      </w:r>
      <w:bookmarkEnd w:id="1154"/>
    </w:p>
    <w:p>
      <w:pPr>
        <w:pStyle w:val="BookText"/>
        <w:rPr/>
      </w:pPr>
      <w:r>
        <w:rPr>
          <w:rFonts w:ascii="IRNazanin" w:hAnsi="IRNazanin" w:eastAsia="IRNazanin"/>
          <w:color w:val="111111"/>
          <w:sz w:val="28"/>
          <w:sz w:val="28"/>
          <w:szCs w:val="28"/>
          <w:rtl w:val="true"/>
          <w:lang w:bidi="fa-IR"/>
        </w:rPr>
        <w:t xml:space="preserve">جهت ارزیابی میزان عزّت نفس افراد مورد مطالعه از پرسش نامه عزّت نفس کوپر اسمیت </w:t>
      </w:r>
      <w:r>
        <w:rPr>
          <w:rStyle w:val="FootnoteAnchor"/>
          <w:rtl w:val="true"/>
        </w:rPr>
        <w:footnoteReference w:id="450"/>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نامه در سال های اخیر به طور گسترده ای در پژوهش های روانشناسی به کار رفته است و فرم الف آن دارای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آن دروغ سنج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آزمودنی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دروغ سنج بیش از چهار نمره بیاورد به آن معنی است که اعتبار آزمون پایین است و آزمودنی سعی کرده است خود را بهتر از آن چیزی که هست جلوه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نمره گذاری این آزمون به صورت صفر و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ماده های شماره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بله یک نمره و پاسخ خیر صفر نمره می گیرد و بقیه سؤال ها به صورت معکوس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آن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عزّت نفس خود عزّت نفس اجتماعی، عزّت نفس خانوادگی و عزّت نفس تحصیلی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مقیاس علاوه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مقیاس، یک نمره کلی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حداقل نمره ای که یک فرد می تواند بگیرد صفر و حداکثر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آزمون نمره بیشتری کسب کنند عزّت نفس بالاتری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155" w:name="pg19042_204942"/>
    </w:p>
    <w:p>
      <w:pPr>
        <w:pStyle w:val="BookText"/>
        <w:rPr/>
      </w:pPr>
      <w:bookmarkEnd w:id="1155"/>
      <w:r>
        <w:rPr>
          <w:rFonts w:ascii="IRNazanin" w:hAnsi="IRNazanin" w:eastAsia="IRNazanin"/>
          <w:color w:val="111111"/>
          <w:sz w:val="28"/>
          <w:sz w:val="28"/>
          <w:szCs w:val="28"/>
          <w:rtl w:val="true"/>
          <w:lang w:bidi="fa-IR"/>
        </w:rPr>
        <w:t xml:space="preserve">این صورت فردی که در این آزمون نمره بالاتر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کند دارای عزّت نفس بالا و فردی که پایین تر از این مقدار به دست آورد دارای عزّت نفس پایین می باشد در پژوهش های متعددی به روایی و اعتبار بالای پرسش نامه عزّت نفس کوپر اسمیت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واتکینز و استیلا، </w:t>
      </w:r>
      <w:r>
        <w:rPr>
          <w:rStyle w:val="FootnoteAnchor"/>
        </w:rPr>
        <w:footnoteReference w:id="451"/>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احمد و همکاران،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چی، </w:t>
      </w:r>
      <w:r>
        <w:rPr>
          <w:rStyle w:val="FootnoteAnchor"/>
        </w:rPr>
        <w:footnoteReference w:id="452"/>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برینکمن </w:t>
      </w:r>
      <w:r>
        <w:rPr>
          <w:rStyle w:val="FootnoteAnchor"/>
          <w:rtl w:val="true"/>
        </w:rPr>
        <w:footnoteReference w:id="453"/>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به پژوه و همکاران،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4"/>
        <w:numPr>
          <w:ilvl w:val="3"/>
          <w:numId w:val="1"/>
        </w:numPr>
        <w:rPr/>
      </w:pPr>
      <w:bookmarkStart w:id="1156" w:name="__RefHeading___Toc13996886_1280447820"/>
      <w:bookmarkStart w:id="1157" w:name="_Toc461"/>
      <w:bookmarkEnd w:id="1156"/>
      <w:r>
        <w:rPr/>
        <w:t>2</w:t>
      </w:r>
      <w:r>
        <w:rPr>
          <w:rtl w:val="true"/>
        </w:rPr>
        <w:t xml:space="preserve">. </w:t>
      </w:r>
      <w:r>
        <w:rPr>
          <w:rtl w:val="true"/>
        </w:rPr>
        <w:t xml:space="preserve">پرسش نامه سلامت عمومی </w:t>
      </w:r>
      <w:r>
        <w:rPr>
          <w:rtl w:val="true"/>
        </w:rPr>
        <w:t>(</w:t>
      </w:r>
      <w:r>
        <w:rPr/>
        <w:t>GHQ-28</w:t>
      </w:r>
      <w:r>
        <w:rPr>
          <w:rtl w:val="true"/>
        </w:rPr>
        <w:t>):</w:t>
      </w:r>
      <w:bookmarkEnd w:id="1157"/>
    </w:p>
    <w:p>
      <w:pPr>
        <w:pStyle w:val="BookText"/>
        <w:rPr/>
      </w:pPr>
      <w:r>
        <w:rPr>
          <w:rFonts w:ascii="IRNazanin" w:hAnsi="IRNazanin" w:eastAsia="IRNazanin"/>
          <w:color w:val="111111"/>
          <w:sz w:val="28"/>
          <w:sz w:val="28"/>
          <w:szCs w:val="28"/>
          <w:rtl w:val="true"/>
          <w:lang w:bidi="fa-IR"/>
        </w:rPr>
        <w:t xml:space="preserve">پرسش نامه </w:t>
      </w:r>
      <w:r>
        <w:rPr>
          <w:rFonts w:eastAsia="Times New Roman" w:cs="Times New Roman" w:ascii="Times New Roman" w:hAnsi="Times New Roman"/>
          <w:color w:val="111111"/>
          <w:sz w:val="28"/>
          <w:szCs w:val="28"/>
          <w:lang w:val="en-US" w:bidi="en-US"/>
        </w:rPr>
        <w:t>GHQ - 28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گلدبرگ </w:t>
      </w:r>
      <w:r>
        <w:rPr>
          <w:rStyle w:val="FootnoteAnchor"/>
          <w:rtl w:val="true"/>
        </w:rPr>
        <w:footnoteReference w:id="454"/>
      </w:r>
      <w:r>
        <w:rPr>
          <w:rFonts w:ascii="IRNazanin" w:hAnsi="IRNazanin" w:eastAsia="IRNazanin"/>
          <w:color w:val="111111"/>
          <w:sz w:val="28"/>
          <w:sz w:val="28"/>
          <w:szCs w:val="28"/>
          <w:rtl w:val="true"/>
          <w:lang w:bidi="fa-IR"/>
        </w:rPr>
        <w:t>ابداع شده با هدف کشف و شناسایی اختلالات روانی غیر سیکوتیک در مراکز و محیط های مختلف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پرسش نامه به بررسی وضعیت روانی فرد در یک ماهه اخیر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نامه شناخته شده ترین ابزار غربالگری در روانپزشکی است و به صورت فرم های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موجود می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کارایی این پرسش نامه در تحقیقات بسیاری مورد بررسی قرار گرفته و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ایواتا و سایتو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پرسش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استفاده نمود، مطالعه پاپاسویتر و پولوس </w:t>
      </w:r>
      <w:r>
        <w:rPr>
          <w:rStyle w:val="FootnoteAnchor"/>
          <w:rtl w:val="true"/>
        </w:rPr>
        <w:footnoteReference w:id="455"/>
      </w:r>
      <w:r>
        <w:rPr>
          <w:rFonts w:ascii="IRNazanin" w:hAnsi="IRNazanin" w:eastAsia="IRNazanin"/>
          <w:color w:val="111111"/>
          <w:sz w:val="28"/>
          <w:sz w:val="28"/>
          <w:szCs w:val="28"/>
          <w:rtl w:val="true"/>
          <w:lang w:bidi="fa-IR"/>
        </w:rPr>
        <w:t xml:space="preserve">همکاران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پرسش 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مطالعه هاتوپ </w:t>
      </w:r>
      <w:r>
        <w:rPr>
          <w:rStyle w:val="FootnoteAnchor"/>
          <w:rtl w:val="true"/>
        </w:rPr>
        <w:footnoteReference w:id="456"/>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نامه مختلف با هم مقایسه شد و بسیاری تحقیقات دیگر نشان داد که این پرسش نامه از کارایی زیادی برخوردار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Papassotiro.199,Hotopf.1992Iwata,1997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گیبونز ساختار عاملی روایی و پایایی </w:t>
      </w:r>
      <w:r>
        <w:rPr>
          <w:rFonts w:eastAsia="Times New Roman" w:cs="Times New Roman" w:ascii="Times New Roman" w:hAnsi="Times New Roman"/>
          <w:color w:val="111111"/>
          <w:sz w:val="28"/>
          <w:szCs w:val="28"/>
          <w:lang w:val="en-US" w:bidi="en-US"/>
        </w:rPr>
        <w:t>GHQ - 28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السالوادور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شامل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دانشجویان بوده و از نمره گذاری لیکرت و تحلیل مؤلفه های اساسی و چرخش واری ماکس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عامل علائم جسمانی، اضطراب و بیخوابی، اختلال کارکرد اجتماعی و افسردگی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بطور کامل مستقل نبودند و بیشترین همبستگی بین عامل علائم جسمانی، اضطراب و بیخوابی وجود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آیتم این پرسش نامه علاوه </w:t>
      </w:r>
      <w:bookmarkStart w:id="1158" w:name="pg19042_204944"/>
    </w:p>
    <w:p>
      <w:pPr>
        <w:pStyle w:val="BookText"/>
        <w:rPr/>
      </w:pPr>
      <w:bookmarkEnd w:id="1158"/>
      <w:r>
        <w:rPr>
          <w:rFonts w:ascii="IRNazanin" w:hAnsi="IRNazanin" w:eastAsia="IRNazanin"/>
          <w:color w:val="111111"/>
          <w:sz w:val="28"/>
          <w:sz w:val="28"/>
          <w:szCs w:val="28"/>
          <w:rtl w:val="true"/>
          <w:lang w:bidi="fa-IR"/>
        </w:rPr>
        <w:t>بر این که روی یک عامل بار عاملی بالایی داشته، روی دو عامل دیگر نیز بار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بازآزمایی ضریب پایایی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نظرگرفتن نقطه برش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آزمون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 آن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Hooman A</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9" w:name="__RefHeading___Toc13996888_1280447820"/>
      <w:bookmarkStart w:id="1160" w:name="_Toc462"/>
      <w:bookmarkEnd w:id="1159"/>
      <w:r>
        <w:rPr/>
        <w:t>3</w:t>
      </w:r>
      <w:r>
        <w:rPr>
          <w:rtl w:val="true"/>
        </w:rPr>
        <w:t xml:space="preserve">. </w:t>
      </w:r>
      <w:r>
        <w:rPr>
          <w:rtl w:val="true"/>
        </w:rPr>
        <w:t xml:space="preserve">پرسش نامه پرخاشگری </w:t>
      </w:r>
      <w:r>
        <w:rPr/>
        <w:t>AGQ</w:t>
      </w:r>
      <w:bookmarkEnd w:id="1160"/>
    </w:p>
    <w:p>
      <w:pPr>
        <w:pStyle w:val="BookText"/>
        <w:rPr/>
      </w:pPr>
      <w:r>
        <w:rPr>
          <w:rFonts w:ascii="IRNazanin" w:hAnsi="IRNazanin" w:eastAsia="IRNazanin"/>
          <w:color w:val="111111"/>
          <w:sz w:val="28"/>
          <w:sz w:val="28"/>
          <w:szCs w:val="28"/>
          <w:rtl w:val="true"/>
          <w:lang w:bidi="fa-IR"/>
        </w:rPr>
        <w:t xml:space="preserve">این پرسش نامه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زاهدی فر ساخته شده و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با مقیاس لیکرت چهار درجه ای دارای گزینه های هرگز به ندرت گاهی اوقات و همیشه است که شامل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گویه است که چهارده گویه آن عامل خشم و هشت عامل آن گویه تهاجم و هشت گویه آن عامل کینه توزی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اعتبار این پرسش نامه با استفاده از روش آلفای کرونباخ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روش بازآزمایی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شده که در حد قابل قبولی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زاهدی فر،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روایی محتوایی آن مورد تأیید پنج نفر از روانشناسان و مشاوران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 نامه به گزینه هرگز نمره،صفر به ندرت نمره یک گاهی اوقات نمره دو و همیشه نمره سه تعلق می گیرد قابل ذکر است که 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نامه به صورت معکوس نمره گذاری می شود؛ بنابراین حداکثر نمره در این آزمون نود و حداقل نمره صفر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برش آزمون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هرچه نمره فرد بالاتر از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،باشد میزان پرخاشگری او بیشتر است</w:t>
      </w:r>
      <w:r>
        <w:rPr>
          <w:rFonts w:eastAsia="IRNazanin" w:cs="IRNazanin"/>
          <w:color w:val="111111"/>
          <w:sz w:val="28"/>
          <w:szCs w:val="28"/>
          <w:rtl w:val="true"/>
          <w:lang w:bidi="fa-IR"/>
        </w:rPr>
        <w:t>.</w:t>
      </w:r>
    </w:p>
    <w:p>
      <w:pPr>
        <w:pStyle w:val="Heading3"/>
        <w:numPr>
          <w:ilvl w:val="2"/>
          <w:numId w:val="1"/>
        </w:numPr>
        <w:rPr/>
      </w:pPr>
      <w:bookmarkStart w:id="1161" w:name="__RefHeading___Toc13996890_1280447820"/>
      <w:bookmarkStart w:id="1162" w:name="_Toc463"/>
      <w:bookmarkEnd w:id="1161"/>
      <w:r>
        <w:rPr>
          <w:rtl w:val="true"/>
        </w:rPr>
        <w:t>ل</w:t>
      </w:r>
      <w:r>
        <w:rPr>
          <w:rtl w:val="true"/>
        </w:rPr>
        <w:t xml:space="preserve">) </w:t>
      </w:r>
      <w:r>
        <w:rPr>
          <w:rtl w:val="true"/>
        </w:rPr>
        <w:t>شیوه مداخله</w:t>
      </w:r>
      <w:bookmarkEnd w:id="1162"/>
    </w:p>
    <w:p>
      <w:pPr>
        <w:pStyle w:val="BookText"/>
        <w:rPr/>
      </w:pPr>
      <w:r>
        <w:rPr>
          <w:rFonts w:ascii="IRNazanin" w:hAnsi="IRNazanin" w:eastAsia="IRNazanin"/>
          <w:color w:val="111111"/>
          <w:sz w:val="28"/>
          <w:sz w:val="28"/>
          <w:szCs w:val="28"/>
          <w:rtl w:val="true"/>
          <w:lang w:bidi="fa-IR"/>
        </w:rPr>
        <w:t>دانش آموزان طی شش جلسه یک ساعته در مورد تفسیر آیات قرآن و شخصیت و زندگی حضرت زهرا مطالبی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ها مطالبی در مورد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فرعون، همسر حضرت ابراهیم مادر موسی، حضرت مریم بیان شد و سپس از اصول اخلاقی آن بانوان گرانقدر و تمام جنبه های رفتاری آنان مورد تجزیه و تحلیل قرار گرفت و دانش آموزان آن ها را فرا گرفته و مورد پس آزمون قرار گرفتند و پس از دو ماه پیگیری به عمل آمد به گونه ای که هر ماه آزمون ها دوباره گرفته شد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دیگر در پیگیری گرفته 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هایی که در هر جلسه انجام شد به این صورت بود که در هر جلسه ابتدا جهت آشنایی بیشتر با اسامی دانش آموزان و مشخص کردن دانش آموزانی که در کلاس حضور داشتند، حضور و غیاب صورت می گرفت و بعد از آن تکالیفی که در جلسه قبل به آنان داده، بررسی می شد و </w:t>
      </w:r>
    </w:p>
    <w:p>
      <w:pPr>
        <w:pStyle w:val="BookText"/>
        <w:rPr/>
      </w:pPr>
      <w:r>
        <w:rPr>
          <w:rFonts w:ascii="IRNazanin" w:hAnsi="IRNazanin" w:eastAsia="IRNazanin"/>
          <w:color w:val="111111"/>
          <w:sz w:val="28"/>
          <w:sz w:val="28"/>
          <w:szCs w:val="28"/>
          <w:rtl w:val="true"/>
          <w:lang w:bidi="fa-IR"/>
        </w:rPr>
        <w:t>اشکالاتی را که داشتند،برطرف و اقدامات لازم جهت رفع آن ها به عمل می آمد، سپس از مطالب جلسه قبل سؤالاتی از دانش آموزان پرسیده می شد و بعد از این که مشخص می شد دانش آموزان مطالب جلسه قبل را به خوبی آموخته اند مطلب جدید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مطلب جدید این اقدام صورت می گرفت ابتدا هدف های رفتاری روی تابلو نوشته می شد تا دانش آموزان سریع تر بتوانند خود را با مطالب هماهنگ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ارزشیابی پیش دانسته های دانش آموزان بودکه برای این کار یک سری سئوالات شفاهی از دانش آموزان پرسیده می شد تا میزان آشنایی دانش آموزان با مطلب جدید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ارزیابی پیش دانسته ها درس جدید ارائه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توضیحات کامل در مورد مطلب جدید به دانش آموزان داده می شد و نکته های مهم روی تابلو یادداشت می شد و از دانش آموزان خواسته می شد که نکات مهم را یادداشت کنند و در منزل مطالعه کنند در هر جلسه سؤالات به صورت شفاهی در مورد مطلب جدید، به منظور بالا بردن توانایی دانش آموزان برای شرکت در بحث و صحبت در مقابل جمع از دانش آموزان پرسیده می شد و آخرین اقدام در هر جلسه تعیین تکلیف و تمرین برای جلسه بعد بود که در ابتدای هر جلسه مورد بررسی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مبارک قصص آیات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 بیان داستان ها و تفسیر اصول زندگی و شخصیتی حضرت زهرا در پیرامون اصل ساده زیستی در زهد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مشارکت در امور زندگی ارزشی بودن ازدواج و حاکمیت ارزش ها در ازدواج و دوری از مادیات و تجملات اهمیت دادن به تربیت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بیان داستان ها و تفسیر اصول زندگی و شخصیتی حضرت زهرا در پیرامون اصل مهمان دوستی و مهمانی دادن ایثار، انفاق خانوادگی و مقدّم داشتن دیگران برخود به کارگیری عوامل معنوی برای حل معضلات و مشکلات اهمیت و احترام به کار و همکاری در بین اعضای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در خانه</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 تحریم و شرح و بیان داستان ها و تفسیر اصول زندگی و شخصیتی حضرت زهرا و حضرت مریم در پیرامون احترام متقابل اعضای خانواده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اصل مشورت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پذیری حضرت فاطمه علیها السلام از حضرت علی علیه السلام نفی ارزش های جاهلی در ملاک انتخاب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آرایش و زینت برای همسر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مریم و شرح و بیان داستان ها و تفسیر </w:t>
      </w:r>
      <w:bookmarkStart w:id="1163" w:name="pg19042_204948"/>
    </w:p>
    <w:p>
      <w:pPr>
        <w:pStyle w:val="BookText"/>
        <w:rPr/>
      </w:pPr>
      <w:bookmarkEnd w:id="1163"/>
      <w:r>
        <w:rPr>
          <w:rFonts w:ascii="IRNazanin" w:hAnsi="IRNazanin" w:eastAsia="IRNazanin"/>
          <w:color w:val="111111"/>
          <w:sz w:val="28"/>
          <w:sz w:val="28"/>
          <w:szCs w:val="28"/>
          <w:rtl w:val="true"/>
          <w:lang w:bidi="fa-IR"/>
        </w:rPr>
        <w:t xml:space="preserve">اصول زندگی و شخصیتی حضرت زهرا علیها السلام در پیرامون عبادت در خانه و مأنوس نمودن اطفال با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مکانی برای عبادت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جهادی بودن همه اعضا و فدایی دادن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ارتباط خانه با مسجد و آشنا نمودن فرزندان با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آیاتی از سوره مبارک فرقان شرح و بیان داستان ها و تفسیر اصول زندگی و شخصیتی آن حضرت در پیرامون علم دوستی همه اعضاء خانواده شاگرد پروری و تشکیل کلاس های علمی و دینی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اوضاع و شرایط اجتماعی و سیاسی همه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حاکمیت معنویت بر فضای خانه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خدمتکار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آیاتی از سوره مبارک نساء و شرح و بیان داستان ها و تفسیر اصول زندگی و شخصیتی حضرت زهرا در پیرامون مسؤلیت پذیری همه اعضای خانواده در دفاع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بیان و دفاع از ارزش ها از طریق خطابه در همه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دلیری همه اعضاء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عاطفه و مهربانی همه اعضاء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انظباط، نظم و برنامه بر زندگی حضرت فاطمه زهرا علیها السلام و فرزندان او</w:t>
      </w:r>
      <w:r>
        <w:rPr>
          <w:rFonts w:eastAsia="IRNazanin" w:cs="IRNazanin"/>
          <w:color w:val="111111"/>
          <w:sz w:val="28"/>
          <w:szCs w:val="28"/>
          <w:rtl w:val="true"/>
          <w:lang w:bidi="fa-IR"/>
        </w:rPr>
        <w:t>.</w:t>
      </w:r>
    </w:p>
    <w:p>
      <w:pPr>
        <w:pStyle w:val="Heading3"/>
        <w:numPr>
          <w:ilvl w:val="2"/>
          <w:numId w:val="1"/>
        </w:numPr>
        <w:rPr/>
      </w:pPr>
      <w:bookmarkStart w:id="1164" w:name="__RefHeading___Toc13996892_1280447820"/>
      <w:bookmarkStart w:id="1165" w:name="_Toc464"/>
      <w:bookmarkEnd w:id="1164"/>
      <w:r>
        <w:rPr>
          <w:rtl w:val="true"/>
        </w:rPr>
        <w:t>م</w:t>
      </w:r>
      <w:r>
        <w:rPr>
          <w:rtl w:val="true"/>
        </w:rPr>
        <w:t xml:space="preserve">) </w:t>
      </w:r>
      <w:r>
        <w:rPr>
          <w:rtl w:val="true"/>
        </w:rPr>
        <w:t>یافته های پژوهش</w:t>
      </w:r>
      <w:r>
        <w:rPr>
          <w:rtl w:val="true"/>
        </w:rPr>
        <w:t>:</w:t>
      </w:r>
      <w:bookmarkEnd w:id="1165"/>
    </w:p>
    <w:p>
      <w:pPr>
        <w:pStyle w:val="Heading4"/>
        <w:numPr>
          <w:ilvl w:val="3"/>
          <w:numId w:val="1"/>
        </w:numPr>
        <w:rPr/>
      </w:pPr>
      <w:bookmarkStart w:id="1166" w:name="__RefHeading___Toc13996894_1280447820"/>
      <w:bookmarkStart w:id="1167" w:name="_Toc465"/>
      <w:bookmarkEnd w:id="1166"/>
      <w:r>
        <w:rPr>
          <w:rtl w:val="true"/>
        </w:rPr>
        <w:t>اشاره</w:t>
      </w:r>
      <w:bookmarkEnd w:id="1167"/>
    </w:p>
    <w:p>
      <w:pPr>
        <w:pStyle w:val="BookText"/>
        <w:rPr/>
      </w:pPr>
      <w:r>
        <w:rPr>
          <w:rFonts w:ascii="IRNazanin" w:hAnsi="IRNazanin" w:eastAsia="IRNazanin"/>
          <w:color w:val="111111"/>
          <w:sz w:val="28"/>
          <w:sz w:val="28"/>
          <w:szCs w:val="28"/>
          <w:rtl w:val="true"/>
          <w:lang w:bidi="fa-IR"/>
        </w:rPr>
        <w:t>یافته های پژوهش دارای دو قسمت یافته های توصیفی و یافته های فرضیات می باشد</w:t>
      </w:r>
      <w:r>
        <w:rPr>
          <w:rFonts w:eastAsia="IRNazanin" w:cs="IRNazanin"/>
          <w:color w:val="111111"/>
          <w:sz w:val="28"/>
          <w:szCs w:val="28"/>
          <w:rtl w:val="true"/>
          <w:lang w:bidi="fa-IR"/>
        </w:rPr>
        <w:t>.</w:t>
      </w:r>
    </w:p>
    <w:p>
      <w:pPr>
        <w:pStyle w:val="Heading4"/>
        <w:numPr>
          <w:ilvl w:val="3"/>
          <w:numId w:val="1"/>
        </w:numPr>
        <w:rPr/>
      </w:pPr>
      <w:bookmarkStart w:id="1168" w:name="__RefHeading___Toc13996896_1280447820"/>
      <w:bookmarkStart w:id="1169" w:name="_Toc466"/>
      <w:bookmarkEnd w:id="1168"/>
      <w:r>
        <w:rPr/>
        <w:t>1</w:t>
      </w:r>
      <w:r>
        <w:rPr>
          <w:rtl w:val="true"/>
        </w:rPr>
        <w:t xml:space="preserve">. </w:t>
      </w:r>
      <w:r>
        <w:rPr>
          <w:rtl w:val="true"/>
        </w:rPr>
        <w:t>یافته های توصیفی</w:t>
      </w:r>
      <w:bookmarkEnd w:id="1169"/>
    </w:p>
    <w:p>
      <w:pPr>
        <w:pStyle w:val="BookText"/>
        <w:rPr/>
      </w:pPr>
      <w:r>
        <w:rPr>
          <w:rFonts w:ascii="IRNazanin" w:hAnsi="IRNazanin" w:eastAsia="IRNazanin"/>
          <w:color w:val="111111"/>
          <w:sz w:val="28"/>
          <w:sz w:val="28"/>
          <w:szCs w:val="28"/>
          <w:rtl w:val="true"/>
          <w:lang w:bidi="fa-IR"/>
        </w:rPr>
        <w:t>یافته های توصیفی این پژوهش شامل شاخص های آماری مانند میانگین، انحراف معیار و نمونه می باشد</w:t>
      </w:r>
      <w:r>
        <w:rPr>
          <w:rFonts w:eastAsia="IRNazanin" w:cs="IRNazanin"/>
          <w:color w:val="111111"/>
          <w:sz w:val="28"/>
          <w:szCs w:val="28"/>
          <w:rtl w:val="true"/>
          <w:lang w:bidi="fa-IR"/>
        </w:rPr>
        <w:t>.</w:t>
      </w:r>
    </w:p>
    <w:p>
      <w:pPr>
        <w:pStyle w:val="Heading4"/>
        <w:numPr>
          <w:ilvl w:val="3"/>
          <w:numId w:val="1"/>
        </w:numPr>
        <w:rPr/>
      </w:pPr>
      <w:bookmarkStart w:id="1170" w:name="__RefHeading___Toc13996898_1280447820"/>
      <w:bookmarkStart w:id="1171" w:name="_Toc467"/>
      <w:bookmarkEnd w:id="1170"/>
      <w:r>
        <w:rPr/>
        <w:t>2</w:t>
      </w:r>
      <w:r>
        <w:rPr>
          <w:rtl w:val="true"/>
        </w:rPr>
        <w:t xml:space="preserve">. </w:t>
      </w:r>
      <w:r>
        <w:rPr>
          <w:rtl w:val="true"/>
        </w:rPr>
        <w:t>یافته های فرضیه</w:t>
      </w:r>
      <w:bookmarkEnd w:id="117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اول کلاس های تفسیر قرآن و شخصیت و سیره شناسی حضرت زهرا علیها السلام سبب افزایش عزّت نفس در دانش آموزان دختر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تفسیر قرآن و شخصیت و سیره شناسی حضرت زهرا علیها السلام سبب افزایش سلامت عمومی در دانش آموزان دختر می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تفسیر قرآن و شخصیت و سیره شناسی حضرت زهرا علیها السلام سبب کاهش خشم در دانش آموزان دختر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همان طور که 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میزان میانگین آزمون عزّت نفس در دانش آموزان در پیش آزمون برابر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آزمون برابر با </w:t>
      </w:r>
      <w:r>
        <w:rPr>
          <w:rFonts w:eastAsia="IRNazanin" w:cs="IRNazanin"/>
          <w:color w:val="111111"/>
          <w:sz w:val="28"/>
          <w:szCs w:val="28"/>
          <w:lang w:bidi="fa-IR"/>
        </w:rPr>
        <w:t>95/04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پیگیری اول برابر </w:t>
      </w:r>
      <w:r>
        <w:rPr>
          <w:rFonts w:eastAsia="IRNazanin" w:cs="IRNazanin"/>
          <w:color w:val="111111"/>
          <w:sz w:val="28"/>
          <w:szCs w:val="28"/>
          <w:lang w:bidi="fa-IR"/>
        </w:rPr>
        <w:t>93/01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پیگیری دوم برابر </w:t>
      </w:r>
      <w:r>
        <w:rPr>
          <w:rFonts w:eastAsia="IRNazanin" w:cs="IRNazanin"/>
          <w:color w:val="111111"/>
          <w:sz w:val="28"/>
          <w:szCs w:val="28"/>
          <w:lang w:bidi="fa-IR"/>
        </w:rPr>
        <w:t>93/03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 و میزان انحراف معیار در پیش آزمون، پس آزمون، پیگیری اول و دوم به ترتیب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شده شامل حاصل از مقایسه پیش آزمون و پس آزمون </w:t>
      </w:r>
      <w:r>
        <w:rPr>
          <w:rFonts w:eastAsia="IRNazanin" w:cs="IRNazanin"/>
          <w:color w:val="111111"/>
          <w:sz w:val="28"/>
          <w:szCs w:val="28"/>
          <w:rtl w:val="true"/>
          <w:lang w:bidi="fa-IR"/>
        </w:rPr>
        <w:t>(</w:t>
      </w:r>
      <w:r>
        <w:rPr>
          <w:rFonts w:eastAsia="IRNazanin" w:cs="IRNazanin"/>
          <w:color w:val="111111"/>
          <w:sz w:val="28"/>
          <w:szCs w:val="28"/>
          <w:lang w:bidi="fa-IR"/>
        </w:rPr>
        <w:t>0/009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مقدار از لحاظ آماری معنادار است همچنین در پیگیری اول و دوم نیز معنادار شد </w:t>
      </w:r>
      <w:r>
        <w:rPr>
          <w:rFonts w:eastAsia="IRNazanin" w:cs="IRNazanin"/>
          <w:color w:val="111111"/>
          <w:sz w:val="28"/>
          <w:szCs w:val="28"/>
          <w:lang w:bidi="fa-IR"/>
        </w:rPr>
        <w:t>0/05</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نتیجه می شود که بین عزّت نفس دانش آموزان در دو آزمون تفاوت معناداری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نمرات دانش آموزان در متغیر عزّت نفس</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همان طور که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میزان میانگین آزمون افسردگی در دانش آموزان در پیش آزمون برابر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آزمون 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شده شامل حاصل از مقایسه این دو گروه </w:t>
      </w:r>
      <w:r>
        <w:rPr>
          <w:rFonts w:eastAsia="IRNazanin" w:cs="IRNazanin"/>
          <w:color w:val="111111"/>
          <w:sz w:val="28"/>
          <w:szCs w:val="28"/>
          <w:rtl w:val="true"/>
          <w:lang w:bidi="fa-IR"/>
        </w:rPr>
        <w:t>(</w:t>
      </w:r>
      <w:r>
        <w:rPr>
          <w:rFonts w:eastAsia="IRNazanin" w:cs="IRNazanin"/>
          <w:color w:val="111111"/>
          <w:sz w:val="28"/>
          <w:szCs w:val="28"/>
          <w:lang w:bidi="fa-IR"/>
        </w:rPr>
        <w:t>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مقدار از لحاظ آماری معنادار است همچنین در آزمون های پیگیری اول و دوم نیز معنادار شد </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نتیجه می شود که بین اضطراب دانش آموزان در چهار آزمون تفاوت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میانگین آزمون اضطراب در دانش آموزان در پیش آزمون برابر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آزمون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شده شامل حاصل از مقایسه این دو گروه </w:t>
      </w:r>
      <w:r>
        <w:rPr>
          <w:rFonts w:eastAsia="IRNazanin" w:cs="IRNazanin"/>
          <w:color w:val="111111"/>
          <w:sz w:val="28"/>
          <w:szCs w:val="28"/>
          <w:rtl w:val="true"/>
          <w:lang w:bidi="fa-IR"/>
        </w:rPr>
        <w:t>(</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مقدار از لحاظ آماری معنادار است همچنین در آزمونهای پیگیری اول و دوم نیز معنادار شد</w:t>
      </w:r>
      <w:r>
        <w:rPr>
          <w:rFonts w:eastAsia="IRNazanin" w:cs="IRNazanin"/>
          <w:color w:val="111111"/>
          <w:sz w:val="28"/>
          <w:szCs w:val="28"/>
          <w:rtl w:val="true"/>
          <w:lang w:bidi="fa-IR"/>
        </w:rPr>
        <w:t>((</w:t>
      </w:r>
      <w:r>
        <w:rPr>
          <w:rFonts w:eastAsia="IRNazanin" w:cs="IRNazanin"/>
          <w:color w:val="111111"/>
          <w:sz w:val="28"/>
          <w:szCs w:val="28"/>
          <w:lang w:bidi="fa-IR"/>
        </w:rPr>
        <w:t>0,01</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نتیجه می شود که بین اضطراب دانش آموزان در چهار آزمون تفاوت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میانگین آزمون مشکلات جسمانی در دانش آموزان در پیش آزمون برابر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آزمون برابر با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شده شامل حاصل از مقایسه این دو گروه </w:t>
      </w:r>
      <w:r>
        <w:rPr>
          <w:rFonts w:eastAsia="IRNazanin" w:cs="IRNazanin"/>
          <w:color w:val="111111"/>
          <w:sz w:val="28"/>
          <w:szCs w:val="28"/>
          <w:rtl w:val="true"/>
          <w:lang w:bidi="fa-IR"/>
        </w:rPr>
        <w:t>(</w:t>
      </w:r>
      <w:r>
        <w:rPr>
          <w:rFonts w:eastAsia="IRNazanin" w:cs="IRNazanin"/>
          <w:color w:val="111111"/>
          <w:sz w:val="28"/>
          <w:szCs w:val="28"/>
          <w:lang w:bidi="fa-IR"/>
        </w:rPr>
        <w:t>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مقدار از لحاظ آماری معنادار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 شود که بین مشکلات جسمانی دانش آموزان در دو آزمون تفاوت معناداری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میانگین آزمون مشکلات اجتماعی در دانش آموزان در پیش آزمون برابر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آزمون برابر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شده شامل حاصل از مقایسه این دو گروه </w:t>
      </w:r>
      <w:r>
        <w:rPr>
          <w:rFonts w:eastAsia="IRNazanin" w:cs="IRNazanin"/>
          <w:color w:val="111111"/>
          <w:sz w:val="28"/>
          <w:szCs w:val="28"/>
          <w:rtl w:val="true"/>
          <w:lang w:bidi="fa-IR"/>
        </w:rPr>
        <w:t>(</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مقدار از لحاظ آماری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 شود که بین مشکلات اجتماعی دانش آموزان در دو آزمون تفاوت معناداری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نمرات دانش آموزان در چهار حوزه سلامت عمومی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میزان میانگین متغیر خشم و عصبیت در دانش آموزان در پیش آزمون برابر </w:t>
      </w: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آزمون برابر با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 و میزان انحراف معیار در پیش آزمون و پس آزمون به ترتیب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شده شامل حاصل از مقایسه این دو گروه </w:t>
      </w:r>
      <w:r>
        <w:rPr>
          <w:rFonts w:eastAsia="IRNazanin" w:cs="IRNazanin"/>
          <w:color w:val="111111"/>
          <w:sz w:val="28"/>
          <w:szCs w:val="28"/>
          <w:rtl w:val="true"/>
          <w:lang w:bidi="fa-IR"/>
        </w:rPr>
        <w:t>(</w:t>
      </w:r>
      <w:r>
        <w:rPr>
          <w:rFonts w:eastAsia="IRNazanin" w:cs="IRNazanin"/>
          <w:color w:val="111111"/>
          <w:sz w:val="28"/>
          <w:szCs w:val="28"/>
          <w:lang w:bidi="fa-IR"/>
        </w:rPr>
        <w:t>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مقدار از لحاظ آماری معنادار است همچنین در </w:t>
      </w:r>
      <w:bookmarkStart w:id="1172" w:name="pg19042_204957"/>
    </w:p>
    <w:p>
      <w:pPr>
        <w:pStyle w:val="BookText"/>
        <w:rPr/>
      </w:pPr>
      <w:bookmarkEnd w:id="1172"/>
      <w:r>
        <w:rPr>
          <w:rFonts w:ascii="IRNazanin" w:hAnsi="IRNazanin" w:eastAsia="IRNazanin"/>
          <w:color w:val="111111"/>
          <w:sz w:val="28"/>
          <w:sz w:val="28"/>
          <w:szCs w:val="28"/>
          <w:rtl w:val="true"/>
          <w:lang w:bidi="fa-IR"/>
        </w:rPr>
        <w:t>پیگیری اول و دوم نیز معنا دارد بود</w:t>
      </w:r>
      <w:r>
        <w:rPr>
          <w:rFonts w:eastAsia="IRNazanin" w:cs="IRNazanin"/>
          <w:color w:val="111111"/>
          <w:sz w:val="28"/>
          <w:szCs w:val="28"/>
          <w:rtl w:val="true"/>
          <w:lang w:bidi="fa-IR"/>
        </w:rPr>
        <w:t>. (</w:t>
      </w:r>
      <w:r>
        <w:rPr>
          <w:rFonts w:eastAsia="IRNazanin" w:cs="IRNazanin"/>
          <w:color w:val="111111"/>
          <w:sz w:val="28"/>
          <w:szCs w:val="28"/>
          <w:lang w:bidi="fa-IR"/>
        </w:rPr>
        <w:t>0,01</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بنابراین نتیجه می شود که بین خشم و عصبیت دانش آموزان در دو آزمون تفاوت معناداری وجود دارد میزان میانگین متغیر تهاجم و توهین در دانش آموزان در پیش آزمون 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آزمون برابر 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انحراف معیار در پیش آزمون و پس آزمون به ترتیب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شده شامل حاصل از مقایسه این دو گروه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مقدار از لحاظ آماری معنادار است همچنین در پیگیری اول نیز معنادارد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0,05</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در پیگیری دوم معنادار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 شود که بین تهاجم و توهین دانش آموزان در دو آزمون تفاوت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میانگین متغیر لجاجت و کینه توزی در دانش آموزان در پیش آزمون برابر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آزمون برابر با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 و میزان انحراف معیار در پیش آزمون و پس آزمون به ترتیب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آمد 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مشاهده شده شامل حاصل از مقایسه این دو گروه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مقدار از لحاظ آماری معنادار است همچنین در پیگیری اول و دوم نیز معنادارد بود</w:t>
      </w:r>
      <w:r>
        <w:rPr>
          <w:rFonts w:eastAsia="IRNazanin" w:cs="IRNazanin"/>
          <w:color w:val="111111"/>
          <w:sz w:val="28"/>
          <w:szCs w:val="28"/>
          <w:rtl w:val="true"/>
          <w:lang w:bidi="fa-IR"/>
        </w:rPr>
        <w:t>. (</w:t>
      </w:r>
      <w:r>
        <w:rPr>
          <w:rFonts w:eastAsia="IRNazanin" w:cs="IRNazanin"/>
          <w:color w:val="111111"/>
          <w:sz w:val="28"/>
          <w:szCs w:val="28"/>
          <w:lang w:bidi="fa-IR"/>
        </w:rPr>
        <w:t>0,01</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نتیجه می شود که بین لجاجت و کینه توزی دانش آموزان در دو آزمون تفاوت معناداری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نمره دانش آموزان در سه حوزه پرخاشگری</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173" w:name="__RefHeading___Toc13996900_1280447820"/>
      <w:bookmarkStart w:id="1174" w:name="_Toc468"/>
      <w:bookmarkEnd w:id="1173"/>
      <w:r>
        <w:rPr>
          <w:rtl w:val="true"/>
        </w:rPr>
        <w:t>ن</w:t>
      </w:r>
      <w:r>
        <w:rPr>
          <w:rtl w:val="true"/>
        </w:rPr>
        <w:t xml:space="preserve">) </w:t>
      </w:r>
      <w:r>
        <w:rPr>
          <w:rtl w:val="true"/>
        </w:rPr>
        <w:t>بحث و نتیجه گیری</w:t>
      </w:r>
      <w:r>
        <w:rPr>
          <w:rtl w:val="true"/>
        </w:rPr>
        <w:t>:</w:t>
      </w:r>
      <w:bookmarkEnd w:id="1174"/>
    </w:p>
    <w:p>
      <w:pPr>
        <w:pStyle w:val="BookText"/>
        <w:rPr/>
      </w:pPr>
      <w:r>
        <w:rPr>
          <w:rFonts w:ascii="IRNazanin" w:hAnsi="IRNazanin" w:eastAsia="IRNazanin"/>
          <w:color w:val="111111"/>
          <w:sz w:val="28"/>
          <w:sz w:val="28"/>
          <w:szCs w:val="28"/>
          <w:rtl w:val="true"/>
          <w:lang w:bidi="fa-IR"/>
        </w:rPr>
        <w:t>با آموزش تفسیر قرآن و شخصیت و سیرۀ عملی حضرت زهرا به نوجوانان دخت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طی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مسجد ملک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میزان تغییرات قابل توجهی در داده های بدست آمده</w:t>
      </w:r>
    </w:p>
    <w:p>
      <w:pPr>
        <w:pStyle w:val="BookText"/>
        <w:rPr/>
      </w:pPr>
      <w:r>
        <w:rPr>
          <w:rFonts w:ascii="IRNazanin" w:hAnsi="IRNazanin" w:eastAsia="IRNazanin"/>
          <w:color w:val="111111"/>
          <w:sz w:val="28"/>
          <w:sz w:val="28"/>
          <w:szCs w:val="28"/>
          <w:rtl w:val="true"/>
          <w:lang w:bidi="fa-IR"/>
        </w:rPr>
        <w:t>از پس آزم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نسبت به پیش آزمون بدست آمد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درحوزه عزت نفس نمره کل نوجوانان دختر در پس آزم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پیش آزم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افزای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rtl w:val="true"/>
          <w:lang w:bidi="fa-IR"/>
        </w:rPr>
        <w:t>معناداری را نشان می دهد</w:t>
      </w:r>
      <w:r>
        <w:rPr>
          <w:rFonts w:eastAsia="IRNazanin" w:cs="IRNazanin"/>
          <w:color w:val="111111"/>
          <w:sz w:val="28"/>
          <w:szCs w:val="28"/>
          <w:rtl w:val="true"/>
          <w:lang w:bidi="fa-IR"/>
        </w:rPr>
        <w:t>. (</w:t>
      </w:r>
      <w:r>
        <w:rPr>
          <w:rFonts w:eastAsia="IRNazanin" w:cs="IRNazanin"/>
          <w:color w:val="111111"/>
          <w:sz w:val="28"/>
          <w:szCs w:val="28"/>
          <w:lang w:bidi="fa-IR"/>
        </w:rPr>
        <w:t>0,009</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این معناداری و افزایش عزّت نفس در پیگیری های اول و دوم که با فاصله یک از یکدیگر گرفته شد نیز تداوم داشته و هر چه نمره در این حوزه بالاتر باشد نشان دهنده عزّت نفس بیشتر می باشد بنابراین می توان دریافت با گذاشتن کلاس های تفسیر قرآن و شخصیت شناسی و بیان سیره عملی حضرت زهرا علیها السلام به نوجوانان طی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سبب افزایش عزّت نفس نوجوانان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سؤالاتی که در آن ها نوجوانان تغییر نظر داده بودند مربوط به سؤال های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ترتیب شامل این سؤال ها می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به خودم اطمینان دارم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خانواده ام وقتی باهم هستیم خیلی از زندگی لذت می بریم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 را به بهترین وجه انجام می دهم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خودم را سرزنش نمی کنم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حقیقت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دریافت که کلاس های برگزار شده بیشتر سبب افزایش اطمینان دانش آموزان از خود افزایش مهر و محبت بین آن ها و خانواده</w:t>
      </w:r>
    </w:p>
    <w:p>
      <w:pPr>
        <w:pStyle w:val="BookText"/>
        <w:rPr/>
      </w:pPr>
      <w:r>
        <w:rPr>
          <w:rFonts w:ascii="IRNazanin" w:hAnsi="IRNazanin" w:eastAsia="IRNazanin"/>
          <w:color w:val="111111"/>
          <w:sz w:val="28"/>
          <w:sz w:val="28"/>
          <w:szCs w:val="28"/>
          <w:rtl w:val="true"/>
          <w:lang w:bidi="fa-IR"/>
        </w:rPr>
        <w:t>هایشان افزایش اعتماد به نفس افزایش روحیه شکست و حقیقت طلبی در حوزه عزّت نفس در آن ها شده است بنابراین فرضیه اول ما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همسو با پژوهش های مختلفی است که پس از اجرای برنامه آموزش مهارت های زندگی از طریق الگوسازی دینی در مدارس صورت گرفت، تأثیر این آموزش ها را بر ابعاد مختلف عزّت نفس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آزمون این فرضیه با نتایج پژوهش های انجام شده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وردی،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ثمری و لعلی فاز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ویچروسکی،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 و همکاران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آلن گری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 و این امر نشانگر تأیید و همخوانی نتایج مربوط به این فرضیه با نتایج دیگر پژوهش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مهارت های زندگی برنامه ای است که سودمندی های آن در پژوهش های متعدد به اثبات رسیده است به طور کلی یافته های پژوهش حاضر و پژوهش های مشابه حاکی از آن است که از رهگذر آموزش مهارت های زندگی می توان به ارتقاء سطح سلامت روانی و سازگاری و افزایش عزت نفس کودکان و نوجوانان همت گماشت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حوزه سلامت عمومی که خود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 افسردگی، اضطراب، مشکلات جسمانی، مشکلات اجتماعی است نیز نمره کل دانش آموزان در پس آزمون نسبت به پیش آزمون کاهش معناداری داشته است و در این آزمون هر چه نمره کمتر باشد نشانه سلامت عمومی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افسردگی نمره بدست آمده در پس آزمون نسبت به پیش آزمون کاهش معناداری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این معناداری و کاهش افسردگی در پیگیری های اول و دوم که با فاصله یک از یکدیگر گرفته شد نیز تداوم داشته این کاهش افسردگی در نتیجه کلاس های برگزار شده برای نوجوانان بدست آمده است و بیشترین سؤال هایی که نوجوانان در پس آزمون نسبت به پیش آزمون در آن ها تغییر نظر داده اند مربوط به سؤال های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که این سؤال ها به ترتیب شامل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یک ماه گذشته تا به امروز فکر کرده اید که شخص بی ارزشی هستید؟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یک ماه گذشته تا به امروز احساس کرده اید که زندگی کاملاً نا امیدکننده است؟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یک ماه گذشته تا به امروز به این نتیجه رسیده اید که ای کاش مرده بودید و کلاً از شر زندگی خلاص می شدید؟ بنابراین می توان نتیجه گرفت که بیشترین اثری که کلاس های تفسیر قرآن و شخصیت شناسی حضرت زهرا علیها السلام روی نوجوانان در حوزه افسردگی داشته سبب شده است به نفس خود ارزش و جایگاه بالاتری بدهند به گونه ایی که نقش پررنگتری در جامعه از خود نشان دهند و سبب افزایش امید به زندگی و افزایش روحیه شاد در نوجوانان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بدست آمده همسو با مطالعه را یکمن و همکاران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پژوهشی نشان دادند که فراوانی شرکت دانشجویان در فعالیت های اجتماعی و مذهبی، با نشانه های افسردگی رابطه منفی و با احساس سلامتی رابطه مثبت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اضطراب هم کاهش نمره در پس آزمون نسبت به پیش آزمون معنادار می بود</w:t>
      </w:r>
      <w:r>
        <w:rPr>
          <w:rFonts w:eastAsia="IRNazanin" w:cs="IRNazanin"/>
          <w:color w:val="111111"/>
          <w:sz w:val="28"/>
          <w:szCs w:val="28"/>
          <w:rtl w:val="true"/>
          <w:lang w:bidi="fa-IR"/>
        </w:rPr>
        <w:t>.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001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سبب افزایش آرامش در نوجوانان دختر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افزایش آرامش و کاهش اضطراب بیشتر مربوط به تغییر نظردانش آموزان در سؤال های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که این سؤال ها به ترتیب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یک ماه گذشته تا به امروز احساس کرده اید که دائماً تحت فشار هستید؟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یک ماه گذشته تا به امروز عصبانی و بد خلق شده اید؟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یک ماه گذشته تا به امروز احساس کرده اید که در تمامی مدت عصبی هستید و دلشوره دارید؟ بنابراین می توان نتیجه گرفت که کلاس های تفسیر قرآن و شخصیت و سیره شناسی حضرت زهرا سبب کاهش فشارهای روانی بردانش آموزان شده است همچنین باعث کاهش میزان عصبانیت، بد خلقی و افزایش آرامش در آن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مشکلات جسمانی رابطه معناداری بین نمرات پس آزمون و پیش آزمون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فرضیه ما در این حوزه به اثبات نرسید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مشکلات اجتماعی هم کاهش نمره در پس آزمون نسبت به پیش آزمون معنادار </w:t>
      </w:r>
    </w:p>
    <w:p>
      <w:pPr>
        <w:pStyle w:val="BookText"/>
        <w:rPr/>
      </w:pPr>
      <w:r>
        <w:rPr>
          <w:rFonts w:ascii="IRNazanin" w:hAnsi="IRNazanin" w:eastAsia="IRNazanin"/>
          <w:color w:val="111111"/>
          <w:sz w:val="28"/>
          <w:sz w:val="28"/>
          <w:szCs w:val="28"/>
          <w:rtl w:val="true"/>
          <w:lang w:bidi="fa-IR"/>
        </w:rPr>
        <w:t>می بود</w:t>
      </w:r>
      <w:r>
        <w:rPr>
          <w:rFonts w:eastAsia="IRNazanin" w:cs="IRNazanin"/>
          <w:color w:val="111111"/>
          <w:sz w:val="28"/>
          <w:szCs w:val="28"/>
          <w:rtl w:val="true"/>
          <w:lang w:bidi="fa-IR"/>
        </w:rPr>
        <w:t>.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001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سبب افزایش تعاملات اجتماعی و دوری از گوشه گیری در نوجوانان دختر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کاهش مشکلات اجتماعی بیشتر مربوط به تغییر نظر دانش آموزان در سؤال های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که این سؤال ها به ترتیب شامل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یک ماه گذشته تا به امروز بطور کلی احساس کرده اید که کارها را بخوبی انجام می دهید؟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یک ماه گذشته تا به امروز از نحوه انجام کارهایتان احساس رضایت می کنید؟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یک ماه گذشته تا به امروز احساس کرده اید که نقش مفیدی در انجام کارها به عهده دارید؟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یک ماه گذشته تا به امروز توانایی تصمیم گیری درباره مسائل را داشته اید؟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یک ماه گذشته تا به امروز قادر بوده اید از فعالیت های روزمره زندگی لذت ببرید؟ بنابراین می توان نتیجه گرفت که کلاس های تفسیر قرآن و شخصیت و سیره شناسی حضرت زهرا سبب افزایش کیفیت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فرد در جامعه و افزایش احساس رضایت از اعمال اجتماعی خود و افزایش نقش مفید این افراد در جامعه و افزایش قدرت تصمیم گیری در این افراد شده است بنابراین فرضیه دوم ما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بدست آمده در این بخش همسو با 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پارک و همکاران،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آدلر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کاسل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دادند بین افزایش اعمال و مجالس مذهب و سلامت عمومی ارتباط مثبتی با 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تکفام و همکاران،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آزمون این فرضیه با نتایج پژوهش های انجام شده توسط بوتوین </w:t>
      </w:r>
      <w:r>
        <w:rPr>
          <w:rStyle w:val="FootnoteAnchor"/>
          <w:rtl w:val="true"/>
        </w:rPr>
        <w:footnoteReference w:id="457"/>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میشارا </w:t>
      </w:r>
      <w:r>
        <w:rPr>
          <w:rStyle w:val="FootnoteAnchor"/>
          <w:rtl w:val="true"/>
        </w:rPr>
        <w:footnoteReference w:id="458"/>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ترنر </w:t>
      </w:r>
      <w:r>
        <w:rPr>
          <w:rStyle w:val="FootnoteAnchor"/>
          <w:rtl w:val="true"/>
        </w:rPr>
        <w:footnoteReference w:id="459"/>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مارتین جونز </w:t>
      </w:r>
      <w:r>
        <w:rPr>
          <w:rStyle w:val="FootnoteAnchor"/>
          <w:rtl w:val="true"/>
        </w:rPr>
        <w:footnoteReference w:id="460"/>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ونزل ویکتوریا </w:t>
      </w:r>
      <w:r>
        <w:rPr>
          <w:rStyle w:val="FootnoteAnchor"/>
          <w:rtl w:val="true"/>
        </w:rPr>
        <w:footnoteReference w:id="461"/>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احمدیان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متیو </w:t>
      </w:r>
      <w:r>
        <w:rPr>
          <w:rStyle w:val="FootnoteAnchor"/>
          <w:rtl w:val="true"/>
        </w:rPr>
        <w:footnoteReference w:id="462"/>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جفرسون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باپیری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آقاجانی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بیگلو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یادآوری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ثمری ولعلی فاز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حقیقی و همکاران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آنگونه که مشاهده می شود نتایج این پژوهش در زمینه تأثیر آموزش مهارت های زندگی از طریق الگوسازی مناسب بر سلامت روان با دیگر پژوهش ها در این زمینه و یا زمینه های مشابه کاملاً مطابقت دارد و این امر نشانگر تأیید و همخوانی نتایج مربوط به فرضیه دوم با نتایج دیگر </w:t>
      </w:r>
    </w:p>
    <w:p>
      <w:pPr>
        <w:pStyle w:val="BookText"/>
        <w:rPr/>
      </w:pPr>
      <w:r>
        <w:rPr>
          <w:rFonts w:ascii="IRNazanin" w:hAnsi="IRNazanin" w:eastAsia="IRNazanin"/>
          <w:color w:val="111111"/>
          <w:sz w:val="28"/>
          <w:sz w:val="28"/>
          <w:szCs w:val="28"/>
          <w:rtl w:val="true"/>
          <w:lang w:bidi="fa-IR"/>
        </w:rPr>
        <w:t>پژوهش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پرخاشگری نیز رابطه معناداری بین نمرات کسب شده در پس آزمون نسبت به پیش آزمون دیده می شود پرخاشگری خود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است که شامل خشم و عصبیت، توهین و تهاجم و لجاجت و کینه توزی است در هر سه حوزه رابطه معناداری بین کاهش نمره پس آزمون با نمره پیش آزمون را نشان می دهد به گونه ای که در بخش خشم و عصبیت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0,000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بخش توهین و لجاجت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بخش لجاجت و کینه توزی </w:t>
      </w:r>
      <w:r>
        <w:rPr>
          <w:rFonts w:eastAsia="IRNazanin" w:cs="IRNazanin"/>
          <w:color w:val="111111"/>
          <w:sz w:val="28"/>
          <w:szCs w:val="28"/>
          <w:lang w:bidi="fa-IR"/>
        </w:rPr>
        <w:t>0</w:t>
      </w:r>
      <w:r>
        <w:rPr>
          <w:rFonts w:ascii="IRNazanin" w:hAnsi="IRNazanin" w:eastAsia="IRNazanin"/>
          <w:color w:val="111111"/>
          <w:sz w:val="28"/>
          <w:sz w:val="28"/>
          <w:szCs w:val="28"/>
          <w:lang w:bidi="fa-IR"/>
        </w:rPr>
        <w:t>٫</w:t>
      </w:r>
      <w:r>
        <w:rPr>
          <w:rFonts w:eastAsia="IRNazanin" w:cs="IRNazanin"/>
          <w:color w:val="111111"/>
          <w:sz w:val="28"/>
          <w:szCs w:val="28"/>
          <w:lang w:bidi="fa-IR"/>
        </w:rPr>
        <w:t>001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محاسبه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سؤال هایی که نظر نوجوانان بعد از کلاس را در رابطه با پرخاشگری تغییر داد و باعث کاهش پرخاشگری بعد از کلاس در نوجوانان شد سؤال 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که به ترتیب شامل سؤال های زیر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کوره در می روم، اما زود هم بر آن غلبه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حسادت مرا از پا در می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کمی بیش از یک آدم معمولی دعوا می کنم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من مخالفت کند نمی توانم از بحث کردن با او خودداری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بدون هیچ دلیل موجهی از کوره در می روم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خیلی دلچسب و مهربان باشد، شک می کنم که چه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دریافت که کلاس های شخصیت و سیره شناسی حضرت زهرا باعث افزایش غلبه نوجوانان به خشم خود کاهش حسادت افزایش حل مشکلات و اختلافات خود با دیگران بر اساس صحبت کاهش سوء ظن و بدبینی در نوجوانان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فرضیه سوم ما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نتایج همسو با نتایج گودرزی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 با بررسی رابطهٔ گرایش به دینداری و ویژگی های فردی اجتماعی نوجوانان دبیرستانی دریافت که بین دینداری و پرخاشگری این دانش آموزان رابطه منفی و معناداری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دانش آموزانی که نمرات بالاتری را در اندازه های دینداری دریافت کردند، پرخاشگری کمتر و سلامت اجتماعی بالاتری را نسبت به دانش آموزانی که نمرات پایینی در اندازه های دینداری دریافت کردند نشان دادند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نتایج بدست آمد مشخص شد که کلاس های تفسیر قرآن و شخصیت و سیره شناسی حضرت زهرا علیها السلام اثر شگرفی در نوجوانان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کلاس های برگزار شده دارای جلسات کم می بود اما اثر چشمگیر آن در این پژوهش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با افزایش آموزش این گونه کلاس ها در سنین نوجوانی که شخصیت انسان شکل می گیرد و فرد اشخاص مختلفی را الگو قرار </w:t>
      </w:r>
    </w:p>
    <w:p>
      <w:pPr>
        <w:pStyle w:val="BookText"/>
        <w:rPr/>
      </w:pPr>
      <w:r>
        <w:rPr>
          <w:rFonts w:ascii="IRNazanin" w:hAnsi="IRNazanin" w:eastAsia="IRNazanin"/>
          <w:color w:val="111111"/>
          <w:sz w:val="28"/>
          <w:sz w:val="28"/>
          <w:szCs w:val="28"/>
          <w:rtl w:val="true"/>
          <w:lang w:bidi="fa-IR"/>
        </w:rPr>
        <w:t xml:space="preserve">می دهد اثرات مثبت زیادی را در افراد گذاشته و سبب ارتقا نقش اجتماعی فرد در جامعه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طرفی چون در دین اسلام برای مسلمانان ثابت شده است که قرآن کریم و معصومین بهترین الگو برای مسلمانان به خصوص نوجوانان و جوانان است، پس باید قرآن کریم و زندگی این بزرگواران را برای نسل جوان بیشتر توضیح داد تا این نسل افراد به بزرگواری اینان را سرچشمه کارهای خود قرار دهند نه الگوهای انحرافی غرب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خامنه ای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علت اینکه تفسیر قرآن و شناخت حضرت زهرا علیها السلام سبب افزایش میزان سلامتی روحی و عاطفی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چه خوب است که کلاس های تفسیر قرآن و شناخت حضرت زهرا در مدارس بر پا شود و در ابتدا اثرات تفسیر قرآن و شناخت حضرت زهرا علیها السلام برای دانش آموزان بیان شود و سپس به شکل داوطلب نه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را در این کلاس ها نام نویسی کنند و اینگونه سبب ارتقای سلامت جامعه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نیاز به بررسی های تخصصی و استفاده از فنون روان شناسی و مذهبی باید اجرا شود که تأثیرات آن چند برابر شود، چرا که هر قدر موضوع یادگیری معنا و مفهوم روشن تری را داشته باشد و دانش آموزان به سهولت آن را درک کنند، راحت تر و سریع تر می توانند مطالب را بخاطر بسپارند تکیه بر محفوظات بدون درک صحیح آن ها توسط دانش آموزان امری است نادرست و نه تنها این قبیل محفوظات به زودی فراموش می شوند بلکه بهداشت روانی شاگرد را نیز ممکن است مختل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افروز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مدارس نقش مهمی در پیشگیری از آسیب 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ارتقاء سطح بهداشت روان دانش آموزان دارند به همین جهت در سال های اخیر برنامه های پیشگیرانه مبتنی بر مدرسه گسترش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 دهند که این گونه برنامه ها نتایج و پیامدهای مطلوبی را در افزایش عملکرد تحصیلی و کاهش رفتارهای خطرآفرین بین دانش آموزان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به دلیل این که اکثریت جمعیت کشور ما را کودکان و نوجوانان مدرسه رو تشکیل می دهند ضروری است با ایجاد زمینه های مناسب به امر ارتقای بهداشت روانی و سطح سلامت در مدارس پرداخته شود و شرایطی فراهم شود تا مسئولان مدارس برنامه ریزان مشاوران، روان شناسان و سایر دست اندر کاران آموزش و پرورش کشور از طریق آشنایی با موضوعات بهداشت روانی، کودکان و نوجوانان را برای دست یابی به روان سالم یاری دهند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یافته های تحقیق پیشنهاداتی بدین شرح ارائه می شوند که عبارتند از</w:t>
      </w:r>
      <w:r>
        <w:rPr>
          <w:rFonts w:eastAsia="IRNazanin" w:cs="IRNazanin"/>
          <w:color w:val="111111"/>
          <w:sz w:val="28"/>
          <w:szCs w:val="28"/>
          <w:rtl w:val="true"/>
          <w:lang w:bidi="fa-IR"/>
        </w:rPr>
        <w:t xml:space="preserve">: </w:t>
      </w:r>
      <w:bookmarkStart w:id="1175" w:name="pg19042_204970"/>
    </w:p>
    <w:p>
      <w:pPr>
        <w:pStyle w:val="Heading3"/>
        <w:numPr>
          <w:ilvl w:val="2"/>
          <w:numId w:val="1"/>
        </w:numPr>
        <w:rPr/>
      </w:pPr>
      <w:bookmarkStart w:id="1176" w:name="__RefHeading___Toc13996902_1280447820"/>
      <w:bookmarkStart w:id="1177" w:name="_Toc469"/>
      <w:bookmarkEnd w:id="1175"/>
      <w:bookmarkEnd w:id="1176"/>
      <w:r>
        <w:rPr>
          <w:rtl w:val="true"/>
        </w:rPr>
        <w:t>س</w:t>
      </w:r>
      <w:r>
        <w:rPr>
          <w:rtl w:val="true"/>
        </w:rPr>
        <w:t xml:space="preserve">) </w:t>
      </w:r>
      <w:r>
        <w:rPr>
          <w:rtl w:val="true"/>
        </w:rPr>
        <w:t>پیشنهادات</w:t>
      </w:r>
      <w:bookmarkEnd w:id="1177"/>
    </w:p>
    <w:p>
      <w:pPr>
        <w:pStyle w:val="Heading4"/>
        <w:numPr>
          <w:ilvl w:val="3"/>
          <w:numId w:val="1"/>
        </w:numPr>
        <w:rPr/>
      </w:pPr>
      <w:bookmarkStart w:id="1178" w:name="__RefHeading___Toc13996904_1280447820"/>
      <w:bookmarkStart w:id="1179" w:name="_Toc470"/>
      <w:bookmarkEnd w:id="1178"/>
      <w:r>
        <w:rPr/>
        <w:t>1</w:t>
      </w:r>
      <w:r>
        <w:rPr>
          <w:rtl w:val="true"/>
        </w:rPr>
        <w:t xml:space="preserve">. </w:t>
      </w:r>
      <w:r>
        <w:rPr>
          <w:rtl w:val="true"/>
        </w:rPr>
        <w:t>پیشنهادات کاربردی</w:t>
      </w:r>
      <w:bookmarkEnd w:id="117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کمیته تخصصی آموزش مهارت های زندگی با الگو قرار دادن قرآن کریم و حضرت زهرا علیها السلام در آموزش و پرورش به منظور برنامه ریزی و اقدام منسجم در خصوص آموزش مهارت های زندگی در محیط های دانش آموزی و مساجد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آگاهی از نیازها و مشکلات مهم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دانش آموزان و شناسایی ضرورت ها و محورهای اصلی آموزش انتخاب الگو مناسب، دفاتر مرکزی مشاوره درصدد جمع آوری اطلاعات لازم با استفاده از تحقیقات و پژوهش های انجام گرفته و نیازسنجی و نظرسنجی از دانش آموزان برآمده و در این رابطه اقدامات لازم توسط سازمان های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آموزشی مهارت های انتخاب الگوی مناسب برای فرزندان جهت والدین توسط سازمان های مردم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ها سازمان ها و مؤسساتی که به نوعی با تعلیم و تربیت، آموزش، گسترش بهداشت روانی و اصلاح و تربیت قشر نوجوان سروکار دارند می توانند از طریق برگزاری کارگاه های آموزش تفسیر قرآن به سلامت روان و افزایش مهارت های آنان کمک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رسانه های گروهی و با بهره گیری از کارشناسان مجرب، به آموزش تفسیر قرآن به عنوان یک برنامه همگانی پرداخته شود تا ضمن اطلاع رسانی در خصوص تأثیر مثبت آموزش تفسیر قرآن، همه سطوح جامعه به ویژه کودکان و نوجوانان با اهمیت این برنامه و تأثیر مثبت آن بر ابعاد گوناگون سلامت روان و عزّت نفس آشنا شوند</w:t>
      </w:r>
      <w:r>
        <w:rPr>
          <w:rFonts w:eastAsia="IRNazanin" w:cs="IRNazanin"/>
          <w:color w:val="111111"/>
          <w:sz w:val="28"/>
          <w:szCs w:val="28"/>
          <w:rtl w:val="true"/>
          <w:lang w:bidi="fa-IR"/>
        </w:rPr>
        <w:t>.</w:t>
      </w:r>
    </w:p>
    <w:p>
      <w:pPr>
        <w:pStyle w:val="Heading4"/>
        <w:numPr>
          <w:ilvl w:val="3"/>
          <w:numId w:val="1"/>
        </w:numPr>
        <w:rPr/>
      </w:pPr>
      <w:bookmarkStart w:id="1180" w:name="__RefHeading___Toc13996906_1280447820"/>
      <w:bookmarkStart w:id="1181" w:name="_Toc471"/>
      <w:bookmarkEnd w:id="1180"/>
      <w:r>
        <w:rPr/>
        <w:t>2</w:t>
      </w:r>
      <w:r>
        <w:rPr>
          <w:rtl w:val="true"/>
        </w:rPr>
        <w:t xml:space="preserve">. </w:t>
      </w:r>
      <w:r>
        <w:rPr>
          <w:rtl w:val="true"/>
        </w:rPr>
        <w:t>پیشنهادات پژوهشی</w:t>
      </w:r>
      <w:bookmarkEnd w:id="1181"/>
    </w:p>
    <w:p>
      <w:pPr>
        <w:pStyle w:val="BookText"/>
        <w:rPr/>
      </w:pPr>
      <w:r>
        <w:rPr>
          <w:rFonts w:ascii="IRNazanin" w:hAnsi="IRNazanin" w:eastAsia="IRNazanin"/>
          <w:color w:val="111111"/>
          <w:sz w:val="28"/>
          <w:sz w:val="28"/>
          <w:szCs w:val="28"/>
          <w:rtl w:val="true"/>
          <w:lang w:bidi="fa-IR"/>
        </w:rPr>
        <w:t>تکرار این پژوهش بالحاظ کردن مؤلفه های دیگر سلامت می تواند به نتایج دقیق تری ختم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عوامل هستند که همزمان و همراه با کلاس های تفسیر قرآن در زندگی فرد وارد می شوند که ممکن است تأثیر مثبت کلاس ها مربوط به این عوامل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ممکن است این تأثیر مذهب به دلایل سیستم های حمایتی باشد که در جامعه مذهبی و بین افراد</w:t>
      </w:r>
    </w:p>
    <w:p>
      <w:pPr>
        <w:pStyle w:val="BookText"/>
        <w:rPr/>
      </w:pPr>
      <w:r>
        <w:rPr>
          <w:rFonts w:ascii="IRNazanin" w:hAnsi="IRNazanin" w:eastAsia="IRNazanin"/>
          <w:color w:val="111111"/>
          <w:sz w:val="28"/>
          <w:sz w:val="28"/>
          <w:szCs w:val="28"/>
          <w:rtl w:val="true"/>
          <w:lang w:bidi="fa-IR"/>
        </w:rPr>
        <w:t>معتقد وجود دارد و آن ها را به همدیگر 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پژوهش با کنترل موارد مذکور توصیه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نوع کلاس ها ارزیابی های شناختی فرد را از محیط اطرافش تغییر دهد و این نوع نگاه تازه به زندگی باعث شود تا او بتواند سالم تر زندگی کند و بهتر با شرایط کنار بیاید و بنابراین کمتر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است که پژوهش های تازه ای برای پاسخ به آن ها مورد نیاز است</w:t>
      </w:r>
      <w:r>
        <w:rPr>
          <w:rFonts w:eastAsia="IRNazanin" w:cs="IRNazanin"/>
          <w:color w:val="111111"/>
          <w:sz w:val="28"/>
          <w:szCs w:val="28"/>
          <w:rtl w:val="true"/>
          <w:lang w:bidi="fa-IR"/>
        </w:rPr>
        <w:t>.</w:t>
      </w:r>
      <w:bookmarkStart w:id="1182" w:name="pg19042_204974"/>
    </w:p>
    <w:p>
      <w:pPr>
        <w:pStyle w:val="Heading3"/>
        <w:numPr>
          <w:ilvl w:val="2"/>
          <w:numId w:val="1"/>
        </w:numPr>
        <w:rPr/>
      </w:pPr>
      <w:bookmarkStart w:id="1183" w:name="__RefHeading___Toc13996908_1280447820"/>
      <w:bookmarkStart w:id="1184" w:name="_Toc472"/>
      <w:bookmarkEnd w:id="1182"/>
      <w:bookmarkEnd w:id="1183"/>
      <w:r>
        <w:rPr>
          <w:rtl w:val="true"/>
        </w:rPr>
        <w:t>منابع</w:t>
      </w:r>
      <w:bookmarkEnd w:id="1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آقاجانی، مریم بررسی تأثیر آموزش مهارت های زندگی بر سلامت روان و منبع کنترل نوجوانان، پایان نامه کارشناسی ارشد روان شناسی عمومی، دانشگاه الزهرا،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المسند، بیروت، بیت الافكار الدوليه،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 ام، استلزبرگ ماری بالیرلوی و لیندای وایت مشارکت دینی در اوان بزرگسالی و تأثیرهای سن و چرخه زندگی خانوادگی بر عضویت در کلیسا،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محمد، بررسی اثر آموزش درس مهارت های زندگی در تعامل با شیوه های فرزند پروری بر عزت نفس دانش آموزان استان اردبیل، فصلنامه پیام مشاوره سال سوم م،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افروز، غلامعلی، اختلالات یادگیری انتشارات دانشگاه پیام نور،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علیه، اربعین حدیث، ص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تلخیص و گزینش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باپیری، امید علی، بررسی اثربخشی روش آموزش مهارت های گروهی حل مسأله در درمان نوجوانان اقدام کننده به خودکشی در ایلام پایان نامه کارشناسی روان شناسی بالینی، دانشگاه علوم پزشکی و خدمات بهداشتی درمانی ایران انستیتو روان پزشکی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برگین و همکاران، تاثیر جهت گیری مذهبی درونی بر عزت نفس، بردباری و سلامت روان، م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پژوه، احمد مهدی خانجانی، محمد حیدری، ویکتا شکوهی، بررسی اثر بخشی آموزش مهارت های اجتماعی برعزّت نفس دانش آموزان نابینا مجلات پژوهش در سلامت روان شناختی، دانشگاه تربیت معلم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علمی روان شناسی استرس دوره اول، شماره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بیگلو، حسن، بررسی هم، بررسی میزان موفقیت و تاثیر کلاس های آموزش خانواده در افزایش اطلاعات و آگاهی های شرکت کنندگان پایان نامه کارشناسی ارشد،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تهران مرکز،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 تاثیر دینداری بر میزان عزت نفس و سازگاری بین فرد و رضایت از زندگی،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پورشافعی، احمد، بررسی رابطه عزّت نفس با پیشرفت تحصیلی پایان نامه کارشناسی ارشد،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تربیت معلم،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پیروزمند، علیرضا، بررسی تحلیلی الگوی فعالیت زنان در جهان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تکفام، ویلیامز، سلامت عمومی و مذهب،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ثمری، علی اکبر و احمد لعلی فاز، مطالعه اثر بخشی آموزش مهارت های زندگی بر استرس خانوادگی و پذیرش اجتماعی، فصلنامه اصول بهداشت روانی سال هفتم بهار و تابستان، شماره بیست و پنج و </w:t>
      </w:r>
    </w:p>
    <w:p>
      <w:pPr>
        <w:pStyle w:val="BookText"/>
        <w:rPr/>
      </w:pPr>
      <w:r>
        <w:rPr>
          <w:rFonts w:ascii="IRNazanin" w:hAnsi="IRNazanin" w:eastAsia="IRNazanin"/>
          <w:color w:val="111111"/>
          <w:sz w:val="28"/>
          <w:sz w:val="28"/>
          <w:szCs w:val="28"/>
          <w:rtl w:val="true"/>
          <w:lang w:bidi="fa-IR"/>
        </w:rPr>
        <w:t xml:space="preserve">بیست و شش،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دلاور، علی، روش های تحقیق در روانشناسی انتشارات دانشگاه پیام نور،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رایکمن، بررسی تاثیر فعالیت های اجتماعی مذهبی بر سلامت و افسردگی دانشجویان،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سلون فعالیت های مذهبی و بیماری،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 الرحمن بن ابی بکر، الدر المنثور في التفسير بالمأثور، بيروت، دارالکتب العلمیه،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شرونگیر وادلستن، نگرش مذهبی در سلامت عمومی،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غلام رضا، بررسی اثر بخشی آموزش مهارت حل مسئله در درمان علائم افسردگی نوجوانان شاهد پایان نامه کارشناسی ارشد روان شناسی بالینی دانشگاه علوم پزشکی و خدمات بهداشتی درمانی ایران انستیتو روان پزشکی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مستدرك على الصحيحين، بیروت، دارالمعرفه،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حقیقی، جمال محمد موسوی هنرمند مهراب زاده و کیومرث بشلیده، بررسی تأثیر آموزش مهارت های زندگی بر سلامت روانی و عزّت نفس دانش آموزان دختر سال اول مقطع متوسطه، مجله علوم دانشگاه شهید چمران اهواز دوره سوم سال سیزدهم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خاتونی، بررسی تاثیر شنیدن آوای قرآن بر کاهش اضطراب بیماران قلبی، انتشارات نشر الهادی، تربیتی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عادل پور، محمد حسین قرآن از جوانان چه می گوید، انتشارات نشر روح،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عبدالهی، حسین، فرهنگ اسلام شناسان خارجی، نشر مطبوعاتی مطهر،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البصرى، الحافظ، راهنمای حفظ قرآن، ترجمه محمد مهدی رضایی، انتشارات نشر الهادی،</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حيوه القلوب، تهران، دارالخلافه،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سعید بررسی اثر بخشی آموزش مدیریت خشم بر کاهش الگوهای خشونت در روابط زوجين مراجعه کننده به شورای حل اختلافات شهر قزوین پایان نامه کارشناسی ارشد روانشناسی عمومی، تهران، دانشکده علوم تربیتی و روانشناسی دانشگاه تربیت معلم،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ملکی، صدیقه بررسی تأثیر آموزش گروهی مهارت کنترل خشم بر پرخاشگری نوجوانان راهنمایی </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 پایان نامه کارشناسی ارشد مدیریت خدمات پرستاری تهران، دانشگاه تربیت مدرس،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ماندانا، تأثیر آموزش مهارت های زندگی بر سلامت عمومی عزّت نفس و خود ابرازی دانش آموزان دختر مقطع متوسطه شهرستان اهواز پایان نامه کارشناسی ارشد روان شناسی عمومی، دانشگاه آزاد اسلامی واحد اهواز،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وردی، مینا، بررسی تأثیر آموزش مهارت های زندگی بر ابراز وجود عزّت نفس و مسئولیت پذیری دانش آموزان دختر سال اول متوسطه ی آموزش و پرورش ناحیه ی یک اهواز شورای تحقیقات سازمان آموزش و پرورش استان خوزستان،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Ahmadian, M. (Y.4). the effect of life skills education on developmental disability European Psychiatry, Volume intellectual and 24,Supplement 1,PageS 851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Alan, G. (1999). The psychology of fear and stress.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Beer J. Depression and self-esteem of teachers. Psychol Rep 1987 Jun; (3) 60pt-  1097 2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 W, Xiaoming Li, Bonita, S, Xiaoyi ‚F. (2010). The influence of social stigma and discriminatory experience on psychological distress and quality of life among rural-to-urban migrants in China Social Science &amp; Medicine, In Press, Corrected Proof, Available online 27 March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Botvin. G.J. kantor. L.W (2000). Perrenting alcohol and Tabaccouse</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Cooper-Smith S. SEI, self-esteem inventory. Palo-Alto: Consulting Psychologists Press. 1986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Filozof EM, Albertin HK, Jones CR, Steme SS, Myers L, McDermott RJ. Relationship of adolescent self-esteem to selected academic variables. J Sch Health 1998Feb; 72-68 :(2)680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Grossman R. &amp; Wirt R.. (2004). Stress, selfesteem, and mental health: How does gender make a difference. Journal of clinical psychology, vol.8, 68pp. 68-57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Hooman A. [Standardisation of general health questionnaire (GHQYA-): a survey on BA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students (Persian)]. sted. Tehran: Research Institute Publication, Teacher Training University 23-18:2005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Hotopf, M., Sharp, D. lewis, G. What is the name?: Comparison of four psychiatric assessments. Social psychiatry &amp; psychiatric Epidemiology. 199A jan, 31-27 (1) 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Iwata. N, siato, K. the factor structure of the -28item GHQ when used in japenese early adolescents &amp; adult employees: Age &amp; cross Cultural Camparisons European archive of psychiatry &amp; clinical neuroscience, 1992 Des 178-172 :(3-2) 242</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Lazarus, R. S. Adjustment and personality. New York: McGraw-Hill,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I. Jones, D. (2009). Exploring the life skills needs of British adolescent</w:t>
      </w:r>
    </w:p>
    <w:p>
      <w:pPr>
        <w:pStyle w:val="BookText"/>
        <w:rPr/>
      </w:pPr>
      <w:r>
        <w:rPr>
          <w:rFonts w:eastAsia="Times New Roman" w:cs="Times New Roman" w:ascii="Times New Roman" w:hAnsi="Times New Roman"/>
          <w:color w:val="111111"/>
          <w:sz w:val="28"/>
          <w:szCs w:val="28"/>
          <w:lang w:val="en-US" w:bidi="en-US"/>
        </w:rPr>
        <w:t>Athletes Psychology of Sport and Exercise, Volume 10, Issue 1, January, Pages 167-159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Maslow. A.H. Self-actualization and beyond in B.F.T. Challenge of humanistic</w:t>
      </w:r>
    </w:p>
    <w:p>
      <w:pPr>
        <w:pStyle w:val="BookText"/>
        <w:rPr/>
      </w:pPr>
      <w:r>
        <w:rPr>
          <w:rFonts w:eastAsia="Times New Roman" w:cs="Times New Roman" w:ascii="Times New Roman" w:hAnsi="Times New Roman"/>
          <w:color w:val="111111"/>
          <w:sz w:val="28"/>
          <w:szCs w:val="28"/>
          <w:lang w:val="en-US" w:bidi="en-US"/>
        </w:rPr>
        <w:t>psychologenewyork. mcgraw press.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Matthew, M. Kurtz, J. C. Seltzer, M, F, Dana, S, Bruce E. Wexler. (2009). Referenc Predictors of change in life skils in Schizophrenia Research after congnitive remediation. Volume 1, Issues 3-2, February, Pages 274-267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Mayne, T.J.&amp; Ambrose, T.K. (1999). Research Rewiew on Anger in Psycho therapy. Journal of clinical Psychology. Vol. 3). PP.282-275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Millon.J.et al. Personality and its disorders. John wiley and sons. Newyork. 1985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Mishara, B.L &amp; ystgaard, M. (Y).Effectiveness of mental health promotion program to improve coping skills in young children: Zippos friends. Early child hoold Research Quarterly, 123 - 21:110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Muijs RD. Predictors of academic achievement and academic self-concept; a longitudinal perspective. BrJ Educ Psychol 1997 Sep; 67 (Pt 77-263: (30)</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Mullis AK, Mullis RL. Vocational interests of adolescents: relationships between self- esteem and locus of control. Psychol Rep 1997 Dec; (3) 81Pt 71-1363: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Papassotrio, A. Heun, Maier, W. Age &amp; cognitive impairment influence the performance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the GHQ. Comprehensive psychiatry, 1997 Nov - Des, 340-335: (6) 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Philpot VD, Holliman WB, Madonna S. Self-statements, locus of control, and depression in predicting self-esteem. Psychol Rep 1995 Jun; (3) 76 Pt 10-1007: (1)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Mathews DB, Barbara L. Anxiety: a component of self-esteem. Elementary School Guidance and Counseling 9 - 153: (2) 24: 1989</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EE, Nolen-Hoeksema S, Fredrickson B, Loftus G. Atkinson and Hilgard's</w:t>
      </w:r>
    </w:p>
    <w:p>
      <w:pPr>
        <w:pStyle w:val="BookText"/>
        <w:rPr/>
      </w:pPr>
      <w:r>
        <w:rPr>
          <w:rFonts w:eastAsia="Times New Roman" w:cs="Times New Roman" w:ascii="Times New Roman" w:hAnsi="Times New Roman"/>
          <w:color w:val="111111"/>
          <w:sz w:val="28"/>
          <w:szCs w:val="28"/>
          <w:lang w:val="en-US" w:bidi="en-US"/>
        </w:rPr>
        <w:t>Introduction to psychology. 14th ed. New York: Wadsworth Publ.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Tashakkori A, Thompson VD. Gender, self-perception and self evaluation in depression: a factor analysis study among Iranian college students. Personality and Individual Differences 54-341 :(3)10: 1998</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Turner, N. E,Macdonald J, somerset, M. (2008). life skills,Mathematic all reasoning and critical thinking :Acurricul for tprevention of problem gambling, journal of Gam bling studies new York (3) 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Vanessa, J., Sarah S. Jaser, Evie Lindemann, Pamela Galasso, Alison Beale, Marita, G, Holl, M. Grey (2010). Coping Skills Training in a Telephone Health Coaching Program for Youth at Risk for Type Diabetes Journal of Pediatric Health Care, In Press, Corrected Proof, Available online 4February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Victoria, W., Karina, W, Rainer, K. S. (2009). The life skills program IPSY: Positive influences on school bonding and prevention of substance misuse. Journal of Adolescence, Volume Y, Issue 2, December, Pages 1401-1391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Wichroski, A. (2000).preliminary an alysis of family life Skill program. Presented at the national association for welfare research and statistics annual workshop, Cleveland, Ohio, August, 10</w:t>
      </w:r>
      <w:r>
        <w:rPr>
          <w:rFonts w:eastAsia="Times New Roman" w:cs="Times New Roman" w:ascii="Times New Roman" w:hAnsi="Times New Roman"/>
          <w:color w:val="111111"/>
          <w:sz w:val="28"/>
          <w:szCs w:val="28"/>
          <w:rtl w:val="true"/>
          <w:lang w:val="en-US" w:bidi="en-US"/>
        </w:rPr>
        <w:t xml:space="preserve">. </w:t>
      </w:r>
      <w:bookmarkStart w:id="1185" w:name="pg19042_204985"/>
    </w:p>
    <w:p>
      <w:pPr>
        <w:pStyle w:val="Heading2"/>
        <w:numPr>
          <w:ilvl w:val="1"/>
          <w:numId w:val="1"/>
        </w:numPr>
        <w:rPr/>
      </w:pPr>
      <w:bookmarkStart w:id="1186" w:name="__RefHeading___Toc13996910_1280447820"/>
      <w:bookmarkStart w:id="1187" w:name="_Toc473"/>
      <w:bookmarkEnd w:id="1185"/>
      <w:bookmarkEnd w:id="1186"/>
      <w:r>
        <w:rPr>
          <w:rtl w:val="true"/>
        </w:rPr>
        <w:t>نظریه عدالت نفسانی حداقلی در ائمه جماعت مساجد</w:t>
      </w:r>
      <w:r>
        <w:rPr>
          <w:rtl w:val="true"/>
        </w:rPr>
        <w:t xml:space="preserve">/ </w:t>
      </w:r>
      <w:r>
        <w:rPr>
          <w:rtl w:val="true"/>
        </w:rPr>
        <w:t>حسین کاویار</w:t>
      </w:r>
      <w:bookmarkEnd w:id="1187"/>
    </w:p>
    <w:p>
      <w:pPr>
        <w:pStyle w:val="Heading3"/>
        <w:numPr>
          <w:ilvl w:val="2"/>
          <w:numId w:val="1"/>
        </w:numPr>
        <w:rPr/>
      </w:pPr>
      <w:bookmarkStart w:id="1188" w:name="__RefHeading___Toc13996912_1280447820"/>
      <w:bookmarkStart w:id="1189" w:name="_Toc474"/>
      <w:bookmarkEnd w:id="1188"/>
      <w:r>
        <w:rPr>
          <w:rtl w:val="true"/>
        </w:rPr>
        <w:t>اشاره</w:t>
      </w:r>
      <w:bookmarkEnd w:id="1189"/>
    </w:p>
    <w:p>
      <w:pPr>
        <w:pStyle w:val="BookText"/>
        <w:rPr/>
      </w:pPr>
      <w:r>
        <w:rPr>
          <w:rFonts w:ascii="IRNazanin" w:hAnsi="IRNazanin" w:eastAsia="IRNazanin"/>
          <w:color w:val="111111"/>
          <w:sz w:val="28"/>
          <w:sz w:val="28"/>
          <w:szCs w:val="28"/>
          <w:rtl w:val="true"/>
          <w:lang w:bidi="fa-IR"/>
        </w:rPr>
        <w:t>نظریه عدالت نفسانی حداقلی در ائمه جماعت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کاویار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Email:hosseinkavian@gmail.com</w:t>
      </w:r>
    </w:p>
    <w:p>
      <w:pPr>
        <w:pStyle w:val="Heading3"/>
        <w:numPr>
          <w:ilvl w:val="2"/>
          <w:numId w:val="1"/>
        </w:numPr>
        <w:rPr/>
      </w:pPr>
      <w:bookmarkStart w:id="1190" w:name="__RefHeading___Toc13996914_1280447820"/>
      <w:bookmarkStart w:id="1191" w:name="_Toc475"/>
      <w:bookmarkEnd w:id="1190"/>
      <w:r>
        <w:rPr>
          <w:rtl w:val="true"/>
        </w:rPr>
        <w:t>چکیده</w:t>
      </w:r>
      <w:bookmarkEnd w:id="1191"/>
    </w:p>
    <w:p>
      <w:pPr>
        <w:pStyle w:val="BookText"/>
        <w:rPr/>
      </w:pPr>
      <w:r>
        <w:rPr>
          <w:rFonts w:ascii="IRNazanin" w:hAnsi="IRNazanin" w:eastAsia="IRNazanin"/>
          <w:color w:val="111111"/>
          <w:sz w:val="28"/>
          <w:sz w:val="28"/>
          <w:szCs w:val="28"/>
          <w:rtl w:val="true"/>
          <w:lang w:bidi="fa-IR"/>
        </w:rPr>
        <w:t>شرایطی که رعایت آن در مورد امام جماعت ضروری است برخی مربوط به میزان درک و شعور و قدرت تعقل و تشخیص وی است؛ مانند شرط بلوغ و عقل و برخی مربوط به اعتماد به امام و اطمینان از او می باشد مانند شرط عدالت احراز عدالت امام جماعت مورد اتفاق کلیه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که عدالت صرف حسن ظاهر است یا این که عدالت مجرّد ترک معاصی است یا این که عدالت عدم انجام معاصی از روی ملکه است یا ملکه ای نفسانی که فرد را به تقوی و مروّت وادار می کند بین فقهاء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بین نظریات مزبور می توان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نفسانی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اثبات و تحقق آن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عادت به تقوا و میانه روی و رفتار بهنجار در اجتماع همان کیفیت آرمانی و راسخ در ذهن است که عدالت نفسانی حداقلی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اعتبار آن نیز حال متعارف امام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عدالت فعلی، عدالت نفسانی، عدالت نفسانی حدّاقلی، حالت متعارف</w:t>
      </w:r>
      <w:r>
        <w:rPr>
          <w:rFonts w:eastAsia="IRNazanin" w:cs="IRNazanin"/>
          <w:color w:val="111111"/>
          <w:sz w:val="28"/>
          <w:szCs w:val="28"/>
          <w:rtl w:val="true"/>
          <w:lang w:bidi="fa-IR"/>
        </w:rPr>
        <w:t xml:space="preserve">. </w:t>
      </w:r>
      <w:bookmarkStart w:id="1192" w:name="pg19042_204987"/>
    </w:p>
    <w:p>
      <w:pPr>
        <w:pStyle w:val="Heading3"/>
        <w:numPr>
          <w:ilvl w:val="2"/>
          <w:numId w:val="1"/>
        </w:numPr>
        <w:rPr/>
      </w:pPr>
      <w:bookmarkStart w:id="1193" w:name="__RefHeading___Toc13996916_1280447820"/>
      <w:bookmarkStart w:id="1194" w:name="_Toc476"/>
      <w:bookmarkEnd w:id="1192"/>
      <w:bookmarkEnd w:id="1193"/>
      <w:r>
        <w:rPr>
          <w:rtl w:val="true"/>
        </w:rPr>
        <w:t>مقدمه</w:t>
      </w:r>
      <w:bookmarkEnd w:id="1194"/>
    </w:p>
    <w:p>
      <w:pPr>
        <w:pStyle w:val="BookText"/>
        <w:rPr/>
      </w:pPr>
      <w:r>
        <w:rPr>
          <w:rFonts w:ascii="IRNazanin" w:hAnsi="IRNazanin" w:eastAsia="IRNazanin"/>
          <w:color w:val="111111"/>
          <w:sz w:val="28"/>
          <w:sz w:val="28"/>
          <w:szCs w:val="28"/>
          <w:rtl w:val="true"/>
          <w:lang w:bidi="fa-IR"/>
        </w:rPr>
        <w:t>در یک نماز جماعت، شرایطی در امام جماعت لازم است این شرایط، برخی مربوط به میزان درک و شعور و قدرت تعقل و تشخیص امام دارد؛ مانند شرط بلوغ و عقل و برخی مربوط به اعتماد به وی و اطمینان از او می باشد؛ مانند شرط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 ترین شرایط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معیار عدالت امام برخی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 عدالت فعلی را مطرح کرده اند بر اساس عدالت نفسانی، اصل بر عادل نبودن امام است و عدالت وی نیاز به اثبات دارد اما برمبنای عدالت فعلی، اصل برعادل بودن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دیدگاه مزبور به لحاظ مبانی فقهی، امکان وقوع و کاربرد اجرایی آن موافقان و مخالفانی دارد که در این مقاله به ارزیابی ادله هر دو دسته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ما در این نوشتار این است که در جمع بین دو نظریه مزبور می توان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نفسانی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اثبات و تحقق آن چندان دشوار نیست ضرورت و اهمیت نظریه مزبور این است که اولاً بر خلاف تصوّر کسانی که فقط عدالت فعلی را پذیرفته اند، عدالت نفسانی به طور کلی منتفی نمی شود؛ ثانیاً امکان تحقق آن و اتصاف امام جماعت به آن وجود دارد</w:t>
      </w:r>
      <w:r>
        <w:rPr>
          <w:rFonts w:eastAsia="IRNazanin" w:cs="IRNazanin"/>
          <w:color w:val="111111"/>
          <w:sz w:val="28"/>
          <w:szCs w:val="28"/>
          <w:rtl w:val="true"/>
          <w:lang w:bidi="fa-IR"/>
        </w:rPr>
        <w:t>.</w:t>
      </w:r>
    </w:p>
    <w:p>
      <w:pPr>
        <w:pStyle w:val="Heading3"/>
        <w:numPr>
          <w:ilvl w:val="2"/>
          <w:numId w:val="1"/>
        </w:numPr>
        <w:rPr/>
      </w:pPr>
      <w:bookmarkStart w:id="1195" w:name="__RefHeading___Toc13996918_1280447820"/>
      <w:bookmarkStart w:id="1196" w:name="_Toc477"/>
      <w:bookmarkEnd w:id="1195"/>
      <w:r>
        <w:rPr>
          <w:rtl w:val="true"/>
        </w:rPr>
        <w:t>الف</w:t>
      </w:r>
      <w:r>
        <w:rPr>
          <w:rtl w:val="true"/>
        </w:rPr>
        <w:t xml:space="preserve">) </w:t>
      </w:r>
      <w:r>
        <w:rPr>
          <w:rtl w:val="true"/>
        </w:rPr>
        <w:t>مفهوم شناسی عدالت</w:t>
      </w:r>
      <w:bookmarkEnd w:id="1196"/>
    </w:p>
    <w:p>
      <w:pPr>
        <w:pStyle w:val="BookText"/>
        <w:rPr/>
      </w:pPr>
      <w:r>
        <w:rPr>
          <w:rFonts w:ascii="IRNazanin" w:hAnsi="IRNazanin" w:eastAsia="IRNazanin"/>
          <w:color w:val="111111"/>
          <w:sz w:val="28"/>
          <w:sz w:val="28"/>
          <w:szCs w:val="28"/>
          <w:rtl w:val="true"/>
          <w:lang w:bidi="fa-IR"/>
        </w:rPr>
        <w:t xml:space="preserve">عدالت در لغت به معنای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دهخدا،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چیزی دانسته اند که فطرت انسان به استقامت و درستی آن حکم کند و ضد جور است؛ به این دلیل عدل یکی از اسمای باری تعالی است؛ چرا که او میل به هوی پیدا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اصطلاحی در هر علمی تعریف خاصی از آن ارائه شده است که همۀ آن ها با معنای لغوی مناسبت 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تعریف عدالت از منظر فقهاء اتفاق نظر وجود ندارد و همین امریکی از موانع عمده در نیل به عدالت امام جماعت است فقهاء عدالت را به صور مختلف تعریف کرده اند که در قسمت بعد این تعاریف را تجزیه و تحلیل می کنیم</w:t>
      </w:r>
      <w:r>
        <w:rPr>
          <w:rFonts w:eastAsia="IRNazanin" w:cs="IRNazanin"/>
          <w:color w:val="111111"/>
          <w:sz w:val="28"/>
          <w:szCs w:val="28"/>
          <w:rtl w:val="true"/>
          <w:lang w:bidi="fa-IR"/>
        </w:rPr>
        <w:t xml:space="preserve">. </w:t>
      </w:r>
      <w:bookmarkStart w:id="1197" w:name="pg19042_204989"/>
    </w:p>
    <w:p>
      <w:pPr>
        <w:pStyle w:val="Heading3"/>
        <w:numPr>
          <w:ilvl w:val="2"/>
          <w:numId w:val="1"/>
        </w:numPr>
        <w:rPr/>
      </w:pPr>
      <w:bookmarkStart w:id="1198" w:name="__RefHeading___Toc13996920_1280447820"/>
      <w:bookmarkStart w:id="1199" w:name="_Toc478"/>
      <w:bookmarkEnd w:id="1197"/>
      <w:bookmarkEnd w:id="1198"/>
      <w:r>
        <w:rPr>
          <w:rtl w:val="true"/>
        </w:rPr>
        <w:t>ب</w:t>
      </w:r>
      <w:r>
        <w:rPr>
          <w:rtl w:val="true"/>
        </w:rPr>
        <w:t xml:space="preserve">) </w:t>
      </w:r>
      <w:r>
        <w:rPr>
          <w:rtl w:val="true"/>
        </w:rPr>
        <w:t>اقوال فقهاء پیرامون عدالت</w:t>
      </w:r>
      <w:bookmarkEnd w:id="1199"/>
    </w:p>
    <w:p>
      <w:pPr>
        <w:pStyle w:val="BookText"/>
        <w:rPr/>
      </w:pPr>
      <w:r>
        <w:rPr>
          <w:rFonts w:ascii="IRNazanin" w:hAnsi="IRNazanin" w:eastAsia="IRNazanin"/>
          <w:color w:val="111111"/>
          <w:sz w:val="28"/>
          <w:sz w:val="28"/>
          <w:szCs w:val="28"/>
          <w:rtl w:val="true"/>
          <w:lang w:bidi="fa-IR"/>
        </w:rPr>
        <w:t>فقهای اهل سنت و امامیه تعاریف مختلفی از عدالت ارائه داده اند که به شرح ذیل قابل تقسیم بندی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عدالت را به حسن ظاهر تعریف کرده اند این قول را به جماعتی بلکه اکثر قدماء نسبت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موسوی گلپایگانی،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در تعریف عدالت، از مصادیق حسن ظاهر استفاده کرده اند و عدالت را به اسلام و عدم فسق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نراقی،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سبزواری، بی 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سید عاملی،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کاشانی حنفی،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سرخسی،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سمرقندی،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خلاف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برداشت از عدالت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همین که انسان مسلمان باشد و فسقی از او صادر نشده و دارای ظاهری خوب باشد عادل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مبسوط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اهل شرع به این معناست که فرد در دین و مروّت و احکام الهی عادل باشد، پس عادل در دین این است که فرد، مسلمان بوده و فسقی از او سر نزده باشد و از اموری که مروّتش را ساقط کند، اجتناب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معتقدند که عدالت عبارت است از مجرد ترک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 و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تخصیصاً ترک گناهان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محقق حلی،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سبزواری، بی 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فاضل الآبی،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ابن ادریس،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ابن براج،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حلبی،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شربینی،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معتقدند که عدالت عبارت است از اجتناب از کبائر حفظ، از صغائر و محافظت بر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را علمای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جندی،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حطاب الرعینی،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دسوقی، بیتا،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ابو برکات، بی تا،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قدامه، بی تا،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بهوتی،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دیگر از فقهاء معتقدند که عدالت عبارت است از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انجام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از سر ملکه و حالت پایدار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ابن حمزه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ابن براج،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شیخ طوسی،</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شیخ طوسی، بی تا،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محقق حلی،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تعریف صرف ترک </w:t>
      </w:r>
      <w:bookmarkStart w:id="1200" w:name="pg19042_204991"/>
    </w:p>
    <w:p>
      <w:pPr>
        <w:pStyle w:val="BookText"/>
        <w:rPr/>
      </w:pPr>
      <w:bookmarkEnd w:id="1200"/>
      <w:r>
        <w:rPr>
          <w:rFonts w:ascii="IRNazanin" w:hAnsi="IRNazanin" w:eastAsia="IRNazanin"/>
          <w:color w:val="111111"/>
          <w:sz w:val="28"/>
          <w:sz w:val="28"/>
          <w:szCs w:val="28"/>
          <w:rtl w:val="true"/>
          <w:lang w:bidi="fa-IR"/>
        </w:rPr>
        <w:t xml:space="preserve">گناه منجر به اتصاف فرد به عدالت نمی شود بلکه باید عدم ارتکاب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 و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ملکه درونی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امامیه بعد از علامه یعنی از شهید اول به این سو عدالت را ملکه ای نفسانی می دانند که فرد را بر تقوی و مروّت وادار می کند</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شهید ثانی،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فخر المحققین،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فاضل هندی،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بحرانی، بی تا،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خوانساری،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نجفی،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محقق کرکی،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محقق اردبیلی،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نراقی،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موسوی خمینی،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Heading3"/>
        <w:numPr>
          <w:ilvl w:val="2"/>
          <w:numId w:val="1"/>
        </w:numPr>
        <w:rPr/>
      </w:pPr>
      <w:bookmarkStart w:id="1201" w:name="__RefHeading___Toc13996922_1280447820"/>
      <w:bookmarkStart w:id="1202" w:name="_Toc479"/>
      <w:bookmarkEnd w:id="1201"/>
      <w:r>
        <w:rPr>
          <w:rtl w:val="true"/>
        </w:rPr>
        <w:t>ج</w:t>
      </w:r>
      <w:r>
        <w:rPr>
          <w:rtl w:val="true"/>
        </w:rPr>
        <w:t xml:space="preserve">) </w:t>
      </w:r>
      <w:r>
        <w:rPr>
          <w:rtl w:val="true"/>
        </w:rPr>
        <w:t>ارزیابی اقوال مطروحه</w:t>
      </w:r>
      <w:bookmarkEnd w:id="1202"/>
    </w:p>
    <w:p>
      <w:pPr>
        <w:pStyle w:val="Heading4"/>
        <w:numPr>
          <w:ilvl w:val="3"/>
          <w:numId w:val="1"/>
        </w:numPr>
        <w:rPr/>
      </w:pPr>
      <w:bookmarkStart w:id="1203" w:name="__RefHeading___Toc13996924_1280447820"/>
      <w:bookmarkStart w:id="1204" w:name="_Toc480"/>
      <w:bookmarkEnd w:id="1203"/>
      <w:r>
        <w:rPr>
          <w:rtl w:val="true"/>
        </w:rPr>
        <w:t>اشاره</w:t>
      </w:r>
      <w:bookmarkEnd w:id="1204"/>
    </w:p>
    <w:p>
      <w:pPr>
        <w:pStyle w:val="BookText"/>
        <w:rPr/>
      </w:pPr>
      <w:r>
        <w:rPr>
          <w:rFonts w:ascii="IRNazanin" w:hAnsi="IRNazanin" w:eastAsia="IRNazanin"/>
          <w:color w:val="111111"/>
          <w:sz w:val="28"/>
          <w:sz w:val="28"/>
          <w:szCs w:val="28"/>
          <w:rtl w:val="true"/>
          <w:lang w:bidi="fa-IR"/>
        </w:rPr>
        <w:t>پس از ذکر دیدگاه فقهاء پیرامون،عدالت به ارزیابی آن ها می پردازیم</w:t>
      </w:r>
      <w:r>
        <w:rPr>
          <w:rFonts w:eastAsia="IRNazanin" w:cs="IRNazanin"/>
          <w:color w:val="111111"/>
          <w:sz w:val="28"/>
          <w:szCs w:val="28"/>
          <w:rtl w:val="true"/>
          <w:lang w:bidi="fa-IR"/>
        </w:rPr>
        <w:t>:</w:t>
      </w:r>
    </w:p>
    <w:p>
      <w:pPr>
        <w:pStyle w:val="Heading4"/>
        <w:numPr>
          <w:ilvl w:val="3"/>
          <w:numId w:val="1"/>
        </w:numPr>
        <w:rPr/>
      </w:pPr>
      <w:bookmarkStart w:id="1205" w:name="__RefHeading___Toc13996926_1280447820"/>
      <w:bookmarkStart w:id="1206" w:name="_Toc481"/>
      <w:bookmarkEnd w:id="1205"/>
      <w:r>
        <w:rPr/>
        <w:t>1</w:t>
      </w:r>
      <w:r>
        <w:rPr>
          <w:rtl w:val="true"/>
        </w:rPr>
        <w:t xml:space="preserve">. </w:t>
      </w:r>
      <w:r>
        <w:rPr>
          <w:rtl w:val="true"/>
        </w:rPr>
        <w:t>ارزیابی دیدگاه اول</w:t>
      </w:r>
      <w:bookmarkEnd w:id="1206"/>
    </w:p>
    <w:p>
      <w:pPr>
        <w:pStyle w:val="BookText"/>
        <w:rPr/>
      </w:pPr>
      <w:r>
        <w:rPr>
          <w:rFonts w:ascii="IRNazanin" w:hAnsi="IRNazanin" w:eastAsia="IRNazanin"/>
          <w:color w:val="111111"/>
          <w:sz w:val="28"/>
          <w:sz w:val="28"/>
          <w:szCs w:val="28"/>
          <w:rtl w:val="true"/>
          <w:lang w:bidi="fa-IR"/>
        </w:rPr>
        <w:t>بی تردید قول،اول طریقی از طرق جهت تحصیل عدالت است نه نفس عدالت مسلمان بودن، عدم ظهور فسق و نیز حسن ظاهر طرق احراز عدالت هستند نه اینکه نفس عدالت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گروهی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؛کرکی،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نجفی،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ابن فهد حلی،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نراقی،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انصاری،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مطلب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بدان عدالت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 مسلمان بودن و اعتماد بر حسن ظاهر، در احراز عدالت کفایت نمی کند بر خلاف دیدگاه ابن جنید عبارتی که از ابن جنید در ذخیره المعاد محقق سبزواری، بی 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مبنی براینکه کلیه مسلمین بر عدالت هستند مگر اینکه خلاف آن ثابت شود بروجوب حکم بر عدالت مسلمین دلالت می کند نه اینکه معنای واقعی عدالت این باشد واضح تر از کلام ابن جنید کلام شیخ طوسی در خلاف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آنجایی که شیخ سخنی ذکر نکرده جز عدم وجوب بحث از عدالت شهود، هرگاه اسلام آن ها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دلایلی هم که بدان استناد می کند اجماع امامیه و اخبار آن هاست و </w:t>
      </w:r>
      <w:bookmarkStart w:id="1207" w:name="pg19042_204993"/>
    </w:p>
    <w:p>
      <w:pPr>
        <w:pStyle w:val="BookText"/>
        <w:rPr/>
      </w:pPr>
      <w:bookmarkEnd w:id="1207"/>
      <w:r>
        <w:rPr>
          <w:rFonts w:ascii="IRNazanin" w:hAnsi="IRNazanin" w:eastAsia="IRNazanin"/>
          <w:color w:val="111111"/>
          <w:sz w:val="28"/>
          <w:sz w:val="28"/>
          <w:szCs w:val="28"/>
          <w:rtl w:val="true"/>
          <w:lang w:bidi="fa-IR"/>
        </w:rPr>
        <w:t>همچنین اینکه اصل در فرد مسلمان عدالت وی است و فسقی که بر او عارض می شود، نیازمند به دلیل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الاسلام العداله، والفسق طار عليه يحتاج الى 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اصحابی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 حسن ظاهر خالی از مسامحه نیست زیرا حسن ظاهر فی نفسه عدالت نیست بلکه عدالت غیر از حسن ظاهر است و حسن ظاهر طریق به سوی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دیگری که این دیدگاه دارد این است که اگر ملاک عدالت، حسن ظاهر و عدم ظهور فسق باشد لازمه اش این است که فردی در ظاهر عادل باشد ولی در واقع فاسق، به طوری که نزد مردم ظاهرش را حفظ کند اما دور از انظار آنان مرتکب فسق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عدالت را عدم ظهور فسق و حسن ظاهر بدانیم این مطلب اقتضا می کند که وجود واقعی عدالت، عین وجود ذهنی آن باشد در حالی که فسق که ضد عدالت است امری واقعی بوده و وجود ذهنی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چیز با همدیگر متضاد باشند باید در موارد آن ها، هم تضاد وجود داشته باشد یعنی اگر وجود واقعی و ذهنی عدالت عین هم باشد باید وجود واقعی و ذهنی فسق هم که ضد عدالت است عین هم باشد بنابراین کسی که در علم باری تعالی مرتکب گناه کبیره شود و این گناه بر کسی روشن نشود، لازم می آید که این فرد هم عادل باشد و هم فاسق؛ زیرا فرض براین است که وجود واقعی عدالت عین وجود ذهنی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حسینی مراغی،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مظفر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ضدان، دوامر وجودی هستند که متعاقب بر موضوع واحد بار می شوند و اجتماع دو امر وجودی ضد همدیگر در یک شیء واحد متصوّر نیست و تعقل یکی از آن دو بر تعقل دیگری متوقف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عدالت و فسق که ضدّ هم هستند باید در تمامی جنبه ها با همدیگر ضدیت داشته باشند یعنی اگر عدالت در واقعیت و ذهنیت یکی باشد فسق هم در واقعیت و ذهنیت باید یکی باشد، چه اینکه در غیر این صورت ضد همدیگر نیستند</w:t>
      </w:r>
      <w:r>
        <w:rPr>
          <w:rFonts w:eastAsia="IRNazanin" w:cs="IRNazanin"/>
          <w:color w:val="111111"/>
          <w:sz w:val="28"/>
          <w:szCs w:val="28"/>
          <w:rtl w:val="true"/>
          <w:lang w:bidi="fa-IR"/>
        </w:rPr>
        <w:t>.</w:t>
      </w:r>
    </w:p>
    <w:p>
      <w:pPr>
        <w:pStyle w:val="Heading4"/>
        <w:numPr>
          <w:ilvl w:val="3"/>
          <w:numId w:val="1"/>
        </w:numPr>
        <w:rPr/>
      </w:pPr>
      <w:bookmarkStart w:id="1208" w:name="__RefHeading___Toc13996928_1280447820"/>
      <w:bookmarkStart w:id="1209" w:name="_Toc482"/>
      <w:bookmarkEnd w:id="1208"/>
      <w:r>
        <w:rPr/>
        <w:t>2</w:t>
      </w:r>
      <w:r>
        <w:rPr>
          <w:rtl w:val="true"/>
        </w:rPr>
        <w:t xml:space="preserve">. </w:t>
      </w:r>
      <w:r>
        <w:rPr>
          <w:rtl w:val="true"/>
        </w:rPr>
        <w:t>ارزیابی دیدگاه دوم</w:t>
      </w:r>
      <w:bookmarkEnd w:id="120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حاکی از این است که هر کس مرتکب معصیت کبیره نشود و اصرار بر معصیت صغیره نداشته باشد،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عدالت دانسته شده است و اهتمامی به این مطلب ندارد که عدالت صفت نفسانیه است یا هیئت راسخه یا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w:t>
      </w:r>
      <w:bookmarkStart w:id="1210" w:name="pg19042_204995"/>
    </w:p>
    <w:p>
      <w:pPr>
        <w:pStyle w:val="BookText"/>
        <w:rPr/>
      </w:pPr>
      <w:bookmarkEnd w:id="1210"/>
      <w:r>
        <w:rPr>
          <w:rFonts w:ascii="IRNazanin" w:hAnsi="IRNazanin" w:eastAsia="IRNazanin"/>
          <w:color w:val="111111"/>
          <w:sz w:val="28"/>
          <w:sz w:val="28"/>
          <w:szCs w:val="28"/>
          <w:rtl w:val="true"/>
          <w:lang w:bidi="fa-IR"/>
        </w:rPr>
        <w:t xml:space="preserve">دانست که صرف عدم ارتکاب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عین عدالت باشد ولی می تواند امارهای بر عدالت باشد؛ زیرا عدالت از حالات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ترک معاصی به خاطر ترس از مردم به طمع اعتبار اجتماعی پیدا کردن یا قدرت نداشتن به گناه باشد که هیچ کدام از این موارد نشان دهنده آن حالت نفسانی نیست؛ زیرا عدالت باید مبین چنان حالتی باشد که فرد علی رغم قدرت بر انجام معاصی، مرتکب آن 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ارتکاب کبائر و نیز عدم اصرار بر صغائر را از جمله صفات فرد عادل می داند منتها آن را ناشی از حالت نفسانیه یا ملکه ای می داند که در فرد راسخ شده و مانع و رادع است از اینکه فرد دچار معصیت شود</w:t>
      </w:r>
      <w:r>
        <w:rPr>
          <w:rFonts w:eastAsia="IRNazanin" w:cs="IRNazanin"/>
          <w:color w:val="111111"/>
          <w:sz w:val="28"/>
          <w:szCs w:val="28"/>
          <w:rtl w:val="true"/>
          <w:lang w:bidi="fa-IR"/>
        </w:rPr>
        <w:t>.</w:t>
      </w:r>
    </w:p>
    <w:p>
      <w:pPr>
        <w:pStyle w:val="Heading4"/>
        <w:numPr>
          <w:ilvl w:val="3"/>
          <w:numId w:val="1"/>
        </w:numPr>
        <w:rPr/>
      </w:pPr>
      <w:bookmarkStart w:id="1211" w:name="__RefHeading___Toc13996930_1280447820"/>
      <w:bookmarkStart w:id="1212" w:name="_Toc483"/>
      <w:bookmarkEnd w:id="1211"/>
      <w:r>
        <w:rPr/>
        <w:t>3</w:t>
      </w:r>
      <w:r>
        <w:rPr>
          <w:rtl w:val="true"/>
        </w:rPr>
        <w:t xml:space="preserve">. </w:t>
      </w:r>
      <w:r>
        <w:rPr>
          <w:rtl w:val="true"/>
        </w:rPr>
        <w:t>ارزیابی دیدگاه سوم</w:t>
      </w:r>
      <w:r>
        <w:rPr>
          <w:rtl w:val="true"/>
        </w:rPr>
        <w:t>:</w:t>
      </w:r>
      <w:bookmarkEnd w:id="1212"/>
    </w:p>
    <w:p>
      <w:pPr>
        <w:pStyle w:val="BookText"/>
        <w:rPr/>
      </w:pPr>
      <w:r>
        <w:rPr>
          <w:rFonts w:ascii="IRNazanin" w:hAnsi="IRNazanin" w:eastAsia="IRNazanin"/>
          <w:color w:val="111111"/>
          <w:sz w:val="28"/>
          <w:sz w:val="28"/>
          <w:szCs w:val="28"/>
          <w:rtl w:val="true"/>
          <w:lang w:bidi="fa-IR"/>
        </w:rPr>
        <w:t>عده ای از علمای مالکی و حنبلی برای احراز عدالت سه قید را ذکر کرده اند اجتناب از کبائر حفظ از صغائر و محافظت بر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ایرادات وارده به دیدگاه پیشین براین دیدگاه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بررسی قید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بر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دیدگاه پنجم خواهد آمد</w:t>
      </w:r>
      <w:r>
        <w:rPr>
          <w:rFonts w:eastAsia="IRNazanin" w:cs="IRNazanin"/>
          <w:color w:val="111111"/>
          <w:sz w:val="28"/>
          <w:szCs w:val="28"/>
          <w:rtl w:val="true"/>
          <w:lang w:bidi="fa-IR"/>
        </w:rPr>
        <w:t>.</w:t>
      </w:r>
    </w:p>
    <w:p>
      <w:pPr>
        <w:pStyle w:val="Heading4"/>
        <w:numPr>
          <w:ilvl w:val="3"/>
          <w:numId w:val="1"/>
        </w:numPr>
        <w:rPr/>
      </w:pPr>
      <w:bookmarkStart w:id="1213" w:name="__RefHeading___Toc13996932_1280447820"/>
      <w:bookmarkStart w:id="1214" w:name="_Toc484"/>
      <w:bookmarkEnd w:id="1213"/>
      <w:r>
        <w:rPr/>
        <w:t>4</w:t>
      </w:r>
      <w:r>
        <w:rPr>
          <w:rtl w:val="true"/>
        </w:rPr>
        <w:t xml:space="preserve">. </w:t>
      </w:r>
      <w:r>
        <w:rPr>
          <w:rtl w:val="true"/>
        </w:rPr>
        <w:t>ارزیابی دیدگاه چهارم</w:t>
      </w:r>
      <w:bookmarkEnd w:id="121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این دسته از فقهاء عادل کسی است که استقامت عملی ناشی از ملکه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گناهی نکرده و از طرفی ملکه هم نداشته باشد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ممکن است کسی ملکه داشته باشد ولی مرتکب گناه شود در این صورت چنین فردی عادل نیست و ممکن است کسی ملکه نداشته باشد ولی گناه هم مرتکب نشده باشد، چنین فردی هم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معنی از عدالت ظاهر کلام پدر شیخ صدوق است آنجایی که در رساله ای که خطاب به فرزندش نگاشته،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مخوان مگر پشت سرد و نفر اول کسی که اطمینان به دین و ورع او داری و دوم کسی که شمشیر و شلّاقش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 صدوق در این نامه در واقع به همین دو مطلب اشاره می کند و به 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عادلی نماز بخوان که اطمینان و اعتماد به دین و ورع او داری یعنی اطمینان داری که در او ملکه رادع و مانع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عرصه عمل نیز او را آزموده باشید، بدین صورت که دچار غضب نشود</w:t>
      </w:r>
      <w:r>
        <w:rPr>
          <w:rFonts w:eastAsia="IRNazanin" w:cs="IRNazanin"/>
          <w:color w:val="111111"/>
          <w:sz w:val="28"/>
          <w:szCs w:val="28"/>
          <w:rtl w:val="true"/>
          <w:lang w:bidi="fa-IR"/>
        </w:rPr>
        <w:t xml:space="preserve">. </w:t>
      </w:r>
      <w:bookmarkStart w:id="1215" w:name="pg19042_204997"/>
    </w:p>
    <w:p>
      <w:pPr>
        <w:pStyle w:val="BookText"/>
        <w:rPr/>
      </w:pPr>
      <w:bookmarkEnd w:id="1215"/>
      <w:r>
        <w:rPr>
          <w:rFonts w:ascii="IRNazanin" w:hAnsi="IRNazanin" w:eastAsia="IRNazanin"/>
          <w:color w:val="111111"/>
          <w:sz w:val="28"/>
          <w:sz w:val="28"/>
          <w:szCs w:val="28"/>
          <w:rtl w:val="true"/>
          <w:lang w:bidi="fa-IR"/>
        </w:rPr>
        <w:t>شیخ انصاری ذیل همین معنی از عدالت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اجتناب، مستلزم اجتناب نیست و همچنین ترک گناه کبیره مستلزم ملکه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شیخ خالی از مسامحه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مگرنه اینکه طبق این دیدگاه عدالت عبارت است از ملکه ای که مانع و رادع باشد یعنی فرد صاحب ملکه را از ارتکاب گناهان کبیره و اصرار بر گناهان صغیره باز دارد؛ پس چگونه ممکن است ملکه مستلزم اجتناب نباشد؟ به عبارت دیگر ملکه و اجتناب لازم و ملزوم یکدیگرند و حتی وقتی فرد مرتکب کبیره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ملکه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عدم ارتکابش بی جهت نیست در هر حال پدیده ای در او وجود دارد که مانع از ارتکابش به کبیره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شیخ از این عبارت ملکهٔ اجتناب مستلزم اجتناب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فرد صاحب ملکه می تواند مرتکب گناه شود اما به واسطهٔ ملکه این کار را نمی کند وفاق حاصل است؛ در غیر این صورت راه هموار می شود برای آنانی که عدالت را در اسلام و عدم صدور فسق جستجو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ایرادی که بر این تعریف وارد است این است که معلوم نیست عدم انجام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صدور معصیت به طور کلی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عدم صدور معصیت به طور کلی باشد، در احراز عدالت با مشکلاتی صعب العبور مواجه خواهیم 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صدور معصیت، صرفاً مختص به مقام عصمت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lang w:bidi="fa-IR"/>
        </w:rPr>
        <w:t>758</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عادل بسیار اندک و چه بسا اصلاً وجود نداشته باشد و مردم به خاطر نیافتن عادل دچار عسر و حرج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عدالت در موارد متعددی همچون مجتهد جامع الشرائط، امام جماعت قاضی و شاهد شرط لازم است با چنین برداشتی از عدالت، مردم فرد عادلی را در جامعه پیدا نمی کنند و لازم می آید بخش های مختلفی از نظام اجتماعی تعطیل شود که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تمسک به اصل نفی عسر و حرج </w:t>
      </w:r>
      <w:r>
        <w:rPr>
          <w:rFonts w:ascii="Amiri" w:hAnsi="Amiri" w:eastAsia="Amiri" w:cs="Amiri"/>
          <w:color w:val="111111"/>
          <w:sz w:val="28"/>
          <w:sz w:val="28"/>
          <w:szCs w:val="28"/>
          <w:rtl w:val="true"/>
          <w:lang w:bidi="ar-SA"/>
        </w:rPr>
        <w:t>وَمَا جَعَلَ عَلَيْكُمْ فِي الدِّينِ مِنْ حَرج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اجتناب از معاصی نمی تواند به معنای عدم صدور معصیت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وحید بهبهانی،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بر دیدگاه پنجم نیز وارد است</w:t>
      </w:r>
      <w:r>
        <w:rPr>
          <w:rFonts w:eastAsia="IRNazanin" w:cs="IRNazanin"/>
          <w:color w:val="111111"/>
          <w:sz w:val="28"/>
          <w:szCs w:val="28"/>
          <w:rtl w:val="true"/>
          <w:lang w:bidi="fa-IR"/>
        </w:rPr>
        <w:t>.</w:t>
      </w:r>
    </w:p>
    <w:p>
      <w:pPr>
        <w:pStyle w:val="Heading4"/>
        <w:numPr>
          <w:ilvl w:val="3"/>
          <w:numId w:val="1"/>
        </w:numPr>
        <w:rPr/>
      </w:pPr>
      <w:bookmarkStart w:id="1216" w:name="__RefHeading___Toc13996934_1280447820"/>
      <w:bookmarkStart w:id="1217" w:name="_Toc485"/>
      <w:bookmarkEnd w:id="1216"/>
      <w:r>
        <w:rPr/>
        <w:t>5</w:t>
      </w:r>
      <w:r>
        <w:rPr>
          <w:rtl w:val="true"/>
        </w:rPr>
        <w:t xml:space="preserve">. </w:t>
      </w:r>
      <w:r>
        <w:rPr>
          <w:rtl w:val="true"/>
        </w:rPr>
        <w:t>ارزیابی دیدگاه پنجم</w:t>
      </w:r>
      <w:r>
        <w:rPr>
          <w:rtl w:val="true"/>
        </w:rPr>
        <w:t>:</w:t>
      </w:r>
      <w:bookmarkEnd w:id="121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فقهای امامیه بعد از علامه عدالت را ملکه ای نفسانی می دانند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ملکه واجد این خصوصیت است که زود از بین نرود و به سرعت هم تحقق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این مبنا، ایرادی که بر این تعریف وارد است را با دو مقدمه و یک نتیجه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کار منافی عدالت یا منافی مروّت انجام دهد عدالتش از بین می رود؛</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انجام دهنده کار منافی عدالت یا منافی مروّت توبه کند عدالتش بر می گردد؛</w:t>
      </w:r>
    </w:p>
    <w:p>
      <w:pPr>
        <w:pStyle w:val="BookText"/>
        <w:rPr/>
      </w:pPr>
      <w:r>
        <w:rPr>
          <w:rFonts w:ascii="IRNazanin" w:hAnsi="IRNazanin" w:eastAsia="IRNazanin"/>
          <w:color w:val="111111"/>
          <w:sz w:val="28"/>
          <w:sz w:val="28"/>
          <w:szCs w:val="28"/>
          <w:rtl w:val="true"/>
          <w:lang w:bidi="fa-IR"/>
        </w:rPr>
        <w:t>نتیجه اینکه لازم دانستن قید ملکه در تعریف عدالت با دو مقدمه فوق سازگار نیست؛ زیرا معقول نیست که بگوییم ملکه به سرعت زائل نمی شود اما با انجام کبیره به سرعت از بین می رود و نیز معقول نیست بگوییم ملکه از اموری نیست که به سرعت ایجاد شود، اما به محض انجام توبه، برگردد و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دیگری که این تعریف دارد این است که قید مروّت را در تعریف عدالت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اشکال لازم است توضیحاتی در مورد مروت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مروّت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 به معنی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دشتی،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تعریفی از مروّت ارائه نکرده اند و فقط به ذکر مصادیقی از آن مثل خوردن غذا در معابر، پوشیدن لباس زن توسط فقیه، تردد در معابر عمومی به صورت برهنه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ابن ادریس،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شهید ثانی،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فاضل هندی،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مروّت یعنی اتصاف شخص به امور پسندیده در زمان و مکان معین و از شخص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لنگرودی،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اعتبار مروّت در تعریف عدالت به صحیحه عبدالله بن ابی یعفور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فرد در میان مسلمین به چه چیز شناخته می شود تا شهادتش برله یا علیه آن ها مورد قبول واقع 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او را به سترو عفاف و کف بطن و فرج ویدو لسان بشناسند و شناخته می شود به واسطهٔ اجتناب از کبائری که خداوند وعده آتش بر آن داده است</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شیخ طوسی، بی تا،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دلالت آن ها ممکن است عباراتی از صحیحه باشد به شرح ذیل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والعفاف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که مراد از ستر، ستر عیوب شرعیه و </w:t>
      </w:r>
    </w:p>
    <w:p>
      <w:pPr>
        <w:pStyle w:val="BookText"/>
        <w:rPr/>
      </w:pPr>
      <w:r>
        <w:rPr>
          <w:rFonts w:ascii="IRNazanin" w:hAnsi="IRNazanin" w:eastAsia="IRNazanin"/>
          <w:color w:val="111111"/>
          <w:sz w:val="28"/>
          <w:sz w:val="28"/>
          <w:szCs w:val="28"/>
          <w:rtl w:val="true"/>
          <w:lang w:bidi="fa-IR"/>
        </w:rPr>
        <w:t>عرفیه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علیه السلام </w:t>
      </w:r>
      <w:r>
        <w:rPr>
          <w:rFonts w:ascii="Amiri" w:hAnsi="Amiri" w:eastAsia="Amiri" w:cs="Amiri"/>
          <w:color w:val="111111"/>
          <w:sz w:val="28"/>
          <w:sz w:val="28"/>
          <w:szCs w:val="28"/>
          <w:rtl w:val="true"/>
          <w:lang w:bidi="ar-SA"/>
        </w:rPr>
        <w:t>وَ کَفِّ الْبَطْنِ وَ الْفَرْجِ وَ الْیَدِ وَ اللِّسَانِ</w:t>
      </w:r>
      <w:r>
        <w:rPr>
          <w:rFonts w:ascii="IRNazanin" w:hAnsi="IRNazanin" w:eastAsia="IRNazanin"/>
          <w:color w:val="111111"/>
          <w:sz w:val="28"/>
          <w:sz w:val="28"/>
          <w:szCs w:val="28"/>
          <w:rtl w:val="true"/>
          <w:lang w:bidi="fa-IR"/>
        </w:rPr>
        <w:t>؛ بنابراین که منافیات مروّت غالباً از شهوات جوارح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w:t>
      </w:r>
      <w:r>
        <w:rPr>
          <w:rFonts w:ascii="Amiri" w:hAnsi="Amiri" w:eastAsia="Amiri" w:cs="Amiri"/>
          <w:color w:val="111111"/>
          <w:sz w:val="28"/>
          <w:sz w:val="28"/>
          <w:szCs w:val="28"/>
          <w:rtl w:val="true"/>
          <w:lang w:bidi="ar-SA"/>
        </w:rPr>
        <w:t>وَ الدَّالُّ عَلَى ذَلِكَ كُلِّهِ أن يكون ساتراً لعیوبه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دلالت صحیحه ابن ابی یعفور از دلالت اول نمی توان به اعتبار مروّت در عدالت پی برد؛ به خاطر اینکه مراد از ستر اولی، ستر فعلی نیست بلکه صفتی است که مرادف با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ستیرأی عفیف و جاریه ستیره ای عفیفه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حسن علیه السلام نیز چنین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اَلْحَسَنُ عَلَیْهِ السَّلاَمُ عَنِ اَلْمُرُوَّهِ فَقَالَ اَلْعَفَافُ فِی اَلدِّینِ وَ حُسْنِ اَلتَّقْدِیرِ فِی اَلْمَعِیشَهِ وَ اَلصَّبْرِ عَلَی اَلنَّائِبَهِ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منظور از ستر در صدر کلام، فعلی باشد در حالی که امام علیه السلام ستر عیوب را پس از ستر اولی دلیل بر عدالت دانسته است؟ از طرفی اگر مراد از ستر، تعلّق آن به عیوب شرعیه باشد نه عرفیه پس حذف متعلّق، افاده عموم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دوم هم اعتبار مروّت در عدالت لازم نمی آید به واسطهٔ اینکه ظاهر از کف جوارح، کف آن هاست از معاصی این جوارح؛ نه مطلق معاصی که جوارح تمایل به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سوم هم مروّت در عدالت اعتبار پیدا نمی کند به واسطه ی اینکه اولاً، مراد از عیوب، آن عیوبی است که ترک آن ها در مفهوم عدالت اخذ شد نه مطلق معاصی؛ چرا که اگر مطلق معاصی منظور باشد تخصیص اکثر لازم می آید؛ زیرا کبائر و منافیات مروّت در کنار خودشان، به تعبیر شیخ انصاری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قطره هستند در کنار دریا پس چاره ای نیست از این که آن ها را بر عیوب شرعیه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نهایت چیزی که این جمله بر آن دلالت می کند این است که ستر منافیات مروّت از تتمه طریق عدالت است نه اینکه برگرفته از نفس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مروّت جزء ارکان عدالت نیست بلکه شرطی مستقل در شاهد است همچون ایمان، عقل، بلوغ و عدالت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 اقوال مطروحه در باب عدالت امام جماعت پی می بریم به اینکه طرفداران اقوال چهارم و پنجم قائل به عدالت نفسانی هستند و طرفداران اقوال اول، دوم و سوم قائل به عدالت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آتی به بررسی ادله طرفداران هر یک از این دو دسته می پردازیم و نهایتاً به تحلیل رأی مختار</w:t>
      </w:r>
      <w:r>
        <w:rPr>
          <w:rFonts w:eastAsia="IRNazanin" w:cs="IRNazanin"/>
          <w:color w:val="111111"/>
          <w:sz w:val="28"/>
          <w:szCs w:val="28"/>
          <w:rtl w:val="true"/>
          <w:lang w:bidi="fa-IR"/>
        </w:rPr>
        <w:t xml:space="preserve">. </w:t>
      </w:r>
      <w:bookmarkStart w:id="1218" w:name="pg19042_205004"/>
    </w:p>
    <w:p>
      <w:pPr>
        <w:pStyle w:val="Heading3"/>
        <w:numPr>
          <w:ilvl w:val="2"/>
          <w:numId w:val="1"/>
        </w:numPr>
        <w:rPr/>
      </w:pPr>
      <w:bookmarkStart w:id="1219" w:name="__RefHeading___Toc13996936_1280447820"/>
      <w:bookmarkStart w:id="1220" w:name="_Toc486"/>
      <w:bookmarkEnd w:id="1218"/>
      <w:bookmarkEnd w:id="1219"/>
      <w:r>
        <w:rPr>
          <w:rtl w:val="true"/>
        </w:rPr>
        <w:t>د</w:t>
      </w:r>
      <w:r>
        <w:rPr>
          <w:rtl w:val="true"/>
        </w:rPr>
        <w:t xml:space="preserve">) </w:t>
      </w:r>
      <w:r>
        <w:rPr>
          <w:rtl w:val="true"/>
        </w:rPr>
        <w:t>ادله ی طرفداران دیدگاه عدالت نفسانی</w:t>
      </w:r>
      <w:bookmarkEnd w:id="1220"/>
    </w:p>
    <w:p>
      <w:pPr>
        <w:pStyle w:val="Heading4"/>
        <w:numPr>
          <w:ilvl w:val="3"/>
          <w:numId w:val="1"/>
        </w:numPr>
        <w:rPr/>
      </w:pPr>
      <w:bookmarkStart w:id="1221" w:name="__RefHeading___Toc13996938_1280447820"/>
      <w:bookmarkStart w:id="1222" w:name="_Toc487"/>
      <w:bookmarkEnd w:id="1221"/>
      <w:r>
        <w:rPr>
          <w:rtl w:val="true"/>
        </w:rPr>
        <w:t>اشاره</w:t>
      </w:r>
      <w:bookmarkEnd w:id="1222"/>
    </w:p>
    <w:p>
      <w:pPr>
        <w:pStyle w:val="BookText"/>
        <w:rPr/>
      </w:pPr>
      <w:r>
        <w:rPr>
          <w:rFonts w:ascii="IRNazanin" w:hAnsi="IRNazanin" w:eastAsia="IRNazanin"/>
          <w:color w:val="111111"/>
          <w:sz w:val="28"/>
          <w:sz w:val="28"/>
          <w:szCs w:val="28"/>
          <w:rtl w:val="true"/>
          <w:lang w:bidi="fa-IR"/>
        </w:rPr>
        <w:t>عدالت نفسانی یعنی ملکه و حالت نفسانی که موجب می شود انسان گناه کبیره مرتکب نشود و اصرار بر گناه صغیره نداشته باشد کسانی که معتقدند امام جماعت باید عدالت نفسانی داشته باشد، مهم ترین ادله شان به قرار ذیل است</w:t>
      </w:r>
      <w:r>
        <w:rPr>
          <w:rFonts w:eastAsia="IRNazanin" w:cs="IRNazanin"/>
          <w:color w:val="111111"/>
          <w:sz w:val="28"/>
          <w:szCs w:val="28"/>
          <w:rtl w:val="true"/>
          <w:lang w:bidi="fa-IR"/>
        </w:rPr>
        <w:t>:</w:t>
      </w:r>
    </w:p>
    <w:p>
      <w:pPr>
        <w:pStyle w:val="Heading4"/>
        <w:numPr>
          <w:ilvl w:val="3"/>
          <w:numId w:val="1"/>
        </w:numPr>
        <w:rPr/>
      </w:pPr>
      <w:bookmarkStart w:id="1223" w:name="__RefHeading___Toc13996940_1280447820"/>
      <w:bookmarkStart w:id="1224" w:name="_Toc488"/>
      <w:bookmarkEnd w:id="1223"/>
      <w:r>
        <w:rPr/>
        <w:t>1</w:t>
      </w:r>
      <w:r>
        <w:rPr>
          <w:rtl w:val="true"/>
        </w:rPr>
        <w:t xml:space="preserve">. </w:t>
      </w:r>
      <w:r>
        <w:rPr>
          <w:rtl w:val="true"/>
        </w:rPr>
        <w:t>اسلام</w:t>
      </w:r>
      <w:bookmarkEnd w:id="1224"/>
    </w:p>
    <w:p>
      <w:pPr>
        <w:pStyle w:val="BookText"/>
        <w:rPr/>
      </w:pPr>
      <w:r>
        <w:rPr>
          <w:rFonts w:ascii="IRNazanin" w:hAnsi="IRNazanin" w:eastAsia="IRNazanin"/>
          <w:color w:val="111111"/>
          <w:sz w:val="28"/>
          <w:sz w:val="28"/>
          <w:szCs w:val="28"/>
          <w:rtl w:val="true"/>
          <w:lang w:bidi="fa-IR"/>
        </w:rPr>
        <w:t>عدم ظهور فسق و حسن ظاهر تا زمانی که به صورت ملکه در نفس انسان مستقر نشود، او را به ترک محرمات وادار نمی کند از این رو هر یک از عوامل مزبور طریقی به سوی عدالت است نه اینکه فی الذات عدالت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بهجت سؤال شد که آیا عدالت، حسن ظاهر است یا ملکه؟ ایشان پاسخ دادند عدالت ملکه است و حسن ظاهر کاشف از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ملاک عدالت حسن ظاهر و عدم ظهور فسق باشد، لازمه اش این است که فردی در ظاهر عادل باشد ولی در واقع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فرض چنین کسی عادل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حاکم بر عدالت شهود آگاه باشد حکم می دهد و اگر بر فسق آن ها عالم باشد بدون هیچ بحثی شهادت آن ها را رد می کند و اگر در فسق و عدالت و اسلام آن ها متشبّه باشد واجب است که تحقیق کند و اگر از اسلام آن شهود باخبر باشد و چیز دیگری نداند براساس عقیده مشهور بین علماء، بالأخص متأخرين بازهم واجب است که تحقیق کند و اکتفاء و اعتماد بر ظاهر مسلمانی آنان کافی نیست به جهت کلام باری تعالی </w:t>
      </w:r>
      <w:r>
        <w:rPr>
          <w:rFonts w:ascii="Amiri" w:hAnsi="Amiri" w:eastAsia="Amiri" w:cs="Amiri"/>
          <w:color w:val="111111"/>
          <w:sz w:val="28"/>
          <w:sz w:val="28"/>
          <w:szCs w:val="28"/>
          <w:rtl w:val="true"/>
          <w:lang w:bidi="ar-SA"/>
        </w:rPr>
        <w:t>وَأَشْهِدُوا ذَوَيْ عَدْلٍ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وَاسْتَشْهِدُواْ شَهِيدَيْنِ من رِّجَالِكُمْ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عدالت صفت جداگانه ای از اسلام است، زیرا شرط اسلام داخل 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که اصولاً خطاب خداوند مسلمانان است و عدالت شرط قبول شهادت بر اساس قول خداوند است و جهل به شرط، مستلزم جهل به مشروط است</w:t>
      </w:r>
    </w:p>
    <w:p>
      <w:pPr>
        <w:pStyle w:val="Heading4"/>
        <w:numPr>
          <w:ilvl w:val="3"/>
          <w:numId w:val="1"/>
        </w:numPr>
        <w:rPr/>
      </w:pPr>
      <w:bookmarkStart w:id="1225" w:name="__RefHeading___Toc13996942_1280447820"/>
      <w:bookmarkStart w:id="1226" w:name="_Toc489"/>
      <w:bookmarkEnd w:id="1225"/>
      <w:r>
        <w:rPr/>
        <w:t>2</w:t>
      </w:r>
      <w:r>
        <w:rPr>
          <w:rtl w:val="true"/>
        </w:rPr>
        <w:t xml:space="preserve">. </w:t>
      </w:r>
      <w:r>
        <w:rPr>
          <w:rtl w:val="true"/>
        </w:rPr>
        <w:t>مضمون صحیحه ابن ابی یعفور</w:t>
      </w:r>
      <w:bookmarkEnd w:id="122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صحیح منقول از امام صادق علیه السلام دلالت بر مأمونیت، عفت، صیانت و صلاح و غیر این ها از صفات نفسانیه در شاهد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دیدگاه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روایت، عادل کسی </w:t>
      </w:r>
      <w:bookmarkStart w:id="1227" w:name="pg19042_205006"/>
    </w:p>
    <w:p>
      <w:pPr>
        <w:pStyle w:val="BookText"/>
        <w:rPr/>
      </w:pPr>
      <w:bookmarkEnd w:id="1227"/>
      <w:r>
        <w:rPr>
          <w:rFonts w:ascii="IRNazanin" w:hAnsi="IRNazanin" w:eastAsia="IRNazanin"/>
          <w:color w:val="111111"/>
          <w:sz w:val="28"/>
          <w:sz w:val="28"/>
          <w:szCs w:val="28"/>
          <w:rtl w:val="true"/>
          <w:lang w:bidi="fa-IR"/>
        </w:rPr>
        <w:t>است که به دلیل ورع و کف از محارم علاوه برداشتن ملکه عدم انجام گناه، در مقام عمل نیز از گناهان اجتناب می کند؛ هر چند لازمه داشتن چنان ملکه ای دوری از گناهان در مقام عمل است</w:t>
      </w:r>
      <w:r>
        <w:rPr>
          <w:rFonts w:eastAsia="IRNazanin" w:cs="IRNazanin"/>
          <w:color w:val="111111"/>
          <w:sz w:val="28"/>
          <w:szCs w:val="28"/>
          <w:rtl w:val="true"/>
          <w:lang w:bidi="fa-IR"/>
        </w:rPr>
        <w:t>.</w:t>
      </w:r>
    </w:p>
    <w:p>
      <w:pPr>
        <w:pStyle w:val="Heading4"/>
        <w:numPr>
          <w:ilvl w:val="3"/>
          <w:numId w:val="1"/>
        </w:numPr>
        <w:rPr/>
      </w:pPr>
      <w:bookmarkStart w:id="1228" w:name="__RefHeading___Toc13996944_1280447820"/>
      <w:bookmarkStart w:id="1229" w:name="_Toc490"/>
      <w:bookmarkEnd w:id="1228"/>
      <w:r>
        <w:rPr/>
        <w:t>3</w:t>
      </w:r>
      <w:r>
        <w:rPr>
          <w:rtl w:val="true"/>
        </w:rPr>
        <w:t xml:space="preserve">. </w:t>
      </w:r>
      <w:r>
        <w:rPr>
          <w:rtl w:val="true"/>
        </w:rPr>
        <w:t>اصل اشتغال ذمه</w:t>
      </w:r>
      <w:bookmarkEnd w:id="1229"/>
    </w:p>
    <w:p>
      <w:pPr>
        <w:pStyle w:val="BookText"/>
        <w:rPr/>
      </w:pPr>
      <w:r>
        <w:rPr>
          <w:rFonts w:ascii="IRNazanin" w:hAnsi="IRNazanin" w:eastAsia="IRNazanin"/>
          <w:color w:val="111111"/>
          <w:sz w:val="28"/>
          <w:sz w:val="28"/>
          <w:szCs w:val="28"/>
          <w:rtl w:val="true"/>
          <w:lang w:bidi="fa-IR"/>
        </w:rPr>
        <w:t>به دلیل اصل مذکور، عدالت امام جماعت باید نفسانی باشد، بدین صورت که ما علم داریم به این که اجتناب از معاصی وجود دارد ولی نمی دانیم آیا این اجتناب از ملکه است یا خیر؟ اصل عدم هم عدم وجود ملکه را ایجاب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علیه مضافاً الى الأصل فتأمل، و الاتفاق المنقول المعتضد بالشهره المحققه، بل عدم الخلاف بناءً على أنه لا يبعد ارجاع كلام الحلى الى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می کند بر این قول قولی که اجتناب ناشی از ملکه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در این جا اشاره به ضعف مطلب دارد؛ بدین مفهوم که مسلماً می دانیم که ترک معاصی شرط است، اما شک داریم که آیا ترک معصیت از روی ملکه شرط است یا خیر؟ و می گوییم خیر، نتیجه آن برائت ذمه می شود و علاوه بر اجماع منقولی که به واسطهٔ شهرت محققه مورد تأیید قرار گرفته است بلکه مطلب به گونه ای است که اختلافی در آن نیست بنابراین که بعید نیست که کلام ابن ادریس حلی را به مشهور برگردانیم</w:t>
      </w:r>
      <w:r>
        <w:rPr>
          <w:rFonts w:eastAsia="IRNazanin" w:cs="IRNazanin"/>
          <w:color w:val="111111"/>
          <w:sz w:val="28"/>
          <w:szCs w:val="28"/>
          <w:rtl w:val="true"/>
          <w:lang w:bidi="fa-IR"/>
        </w:rPr>
        <w:t>».</w:t>
      </w:r>
    </w:p>
    <w:p>
      <w:pPr>
        <w:pStyle w:val="Heading4"/>
        <w:numPr>
          <w:ilvl w:val="3"/>
          <w:numId w:val="1"/>
        </w:numPr>
        <w:rPr/>
      </w:pPr>
      <w:bookmarkStart w:id="1230" w:name="__RefHeading___Toc13996946_1280447820"/>
      <w:bookmarkStart w:id="1231" w:name="_Toc491"/>
      <w:bookmarkEnd w:id="1230"/>
      <w:r>
        <w:rPr/>
        <w:t>4</w:t>
      </w:r>
      <w:r>
        <w:rPr>
          <w:rtl w:val="true"/>
        </w:rPr>
        <w:t xml:space="preserve">. </w:t>
      </w:r>
      <w:r>
        <w:rPr>
          <w:rtl w:val="true"/>
        </w:rPr>
        <w:t>اجماع منقول</w:t>
      </w:r>
      <w:bookmarkEnd w:id="1231"/>
    </w:p>
    <w:p>
      <w:pPr>
        <w:pStyle w:val="BookText"/>
        <w:rPr/>
      </w:pPr>
      <w:r>
        <w:rPr>
          <w:rFonts w:ascii="IRNazanin" w:hAnsi="IRNazanin" w:eastAsia="IRNazanin"/>
          <w:color w:val="111111"/>
          <w:sz w:val="28"/>
          <w:sz w:val="28"/>
          <w:szCs w:val="28"/>
          <w:rtl w:val="true"/>
          <w:lang w:bidi="fa-IR"/>
        </w:rPr>
        <w:t xml:space="preserve">این اجماع که به واسطه شهرت محققه مورد تأیید قرار گرفته است، نیز دلالت دارد بر اینکه در امام جماعت اجتناب از گناهان باید از روی ملکه باشد تا عدالت محرز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p>
    <w:p>
      <w:pPr>
        <w:pStyle w:val="Heading4"/>
        <w:numPr>
          <w:ilvl w:val="3"/>
          <w:numId w:val="1"/>
        </w:numPr>
        <w:rPr/>
      </w:pPr>
      <w:bookmarkStart w:id="1232" w:name="__RefHeading___Toc13996948_1280447820"/>
      <w:bookmarkStart w:id="1233" w:name="_Toc492"/>
      <w:bookmarkEnd w:id="1232"/>
      <w:r>
        <w:rPr/>
        <w:t>5</w:t>
      </w:r>
      <w:r>
        <w:rPr>
          <w:rtl w:val="true"/>
        </w:rPr>
        <w:t xml:space="preserve">. </w:t>
      </w:r>
      <w:r>
        <w:rPr>
          <w:rtl w:val="true"/>
        </w:rPr>
        <w:t>ادله ای که دلالت دارند بر اعتبار وثوق به دین امام جماعت و تقوی و ورع او</w:t>
      </w:r>
      <w:bookmarkEnd w:id="123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تا زمانی که به دین امام جماعت و تقوی و ورع و عدالت او وثوق حاصل نشود نمی توان پشت سر او نماز خواند و میزان هم شناخت افراد است یعنی مأمومین باید این صفات، خصوصاً عدالت را در او بیابند بحرانی، بیتا،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طباطبایی یزدی،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طباطبایی یزدی،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فاضل هندی،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نراقی،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نجفی،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انصاری،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تحریر الوسیله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شرایط امام جماعت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براقوی کسی که خودش را می شناسد که عدالت </w:t>
      </w:r>
      <w:bookmarkStart w:id="1234" w:name="pg19042_205008"/>
    </w:p>
    <w:p>
      <w:pPr>
        <w:pStyle w:val="BookText"/>
        <w:rPr/>
      </w:pPr>
      <w:bookmarkEnd w:id="1234"/>
      <w:r>
        <w:rPr>
          <w:rFonts w:ascii="IRNazanin" w:hAnsi="IRNazanin" w:eastAsia="IRNazanin"/>
          <w:color w:val="111111"/>
          <w:sz w:val="28"/>
          <w:sz w:val="28"/>
          <w:szCs w:val="28"/>
          <w:rtl w:val="true"/>
          <w:lang w:bidi="fa-IR"/>
        </w:rPr>
        <w:t>ندارد ولی مأمومین به عادل بودن او اعتقاد دارند جایز است که برای آن ها نماز جماعت بخواند؛ اگر چه احتیاط آن است که نماز نخواند و این نماز جماعت صحیح است و احکام نماز جماعت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امام جماعت از هر راهی که ممکن است باید ثابت شود، مثلاً یا به شهادت دو شاهد عادل و شیوعی که موجب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عدالت امام جماعت ثابت شود و عدالت هم ملکه و صفت نفسانیه است که مانع و رادع بر انجام گناهان کبیره و اصرار بر صغیره می باشد؛ به عبارت دیگر اجتناب معاصی باید از ملکه باشد در غیر این صورت عدالت محرز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p>
    <w:p>
      <w:pPr>
        <w:pStyle w:val="Heading3"/>
        <w:numPr>
          <w:ilvl w:val="2"/>
          <w:numId w:val="1"/>
        </w:numPr>
        <w:rPr/>
      </w:pPr>
      <w:bookmarkStart w:id="1235" w:name="__RefHeading___Toc13996950_1280447820"/>
      <w:bookmarkStart w:id="1236" w:name="_Toc493"/>
      <w:bookmarkEnd w:id="1235"/>
      <w:r>
        <w:rPr>
          <w:rtl w:val="true"/>
        </w:rPr>
        <w:t>ه</w:t>
      </w:r>
      <w:r>
        <w:rPr>
          <w:rtl w:val="true"/>
        </w:rPr>
        <w:t xml:space="preserve">) </w:t>
      </w:r>
      <w:r>
        <w:rPr>
          <w:rtl w:val="true"/>
        </w:rPr>
        <w:t>ادله طرفداران دیدگاه عدالت فعلی</w:t>
      </w:r>
      <w:bookmarkEnd w:id="1236"/>
    </w:p>
    <w:p>
      <w:pPr>
        <w:pStyle w:val="BookText"/>
        <w:rPr/>
      </w:pPr>
      <w:r>
        <w:rPr>
          <w:rFonts w:ascii="IRNazanin" w:hAnsi="IRNazanin" w:eastAsia="IRNazanin"/>
          <w:color w:val="111111"/>
          <w:sz w:val="28"/>
          <w:sz w:val="28"/>
          <w:szCs w:val="28"/>
          <w:rtl w:val="true"/>
          <w:lang w:bidi="fa-IR"/>
        </w:rPr>
        <w:t>عدالت فعلی که به عنوان صفت فعل محسوب می شود عبارت است از این که فرد متصف به آن در جامعه به درستکاری، راستگویی و امانتداری معروف بوده و دارای حسن ظاهر باشد و از اموری که مروّتش را ساقط می کند، اجتناب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ایزدی فرد،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وسیله روانکاوی اشخاص را ندارد تا بتواند به ملکه عدالت دست یابد پس ناچار باید به اماره هایی روی آورد که نشان وجود آن ملکه باشد بارزترین نشانهٔ حسن ظاهر رفتار و کردار او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علاوه بر تشکیک در ادله موافقان عدالت نفسانی، به دلایل دیگر نیز در اثبات نظریه خود استناد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قاعده صحت اصل براین است که تمام مسلمانان عادل هستند مگر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خلاف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فرد مسلمان عدالت است و فسقی که بر او عارض می شود نیازمند به دلیل است بنابراین مسلمانی که از او فسقی ظاهر نشده و از حسن ظاهر برخوردار باشد، با توجه به اصل صحت می توانیم عدالت او را استنباط کنیم</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ارتباط با صحیحه ابن ابی یعفور اگر به ادامه این روایت توجه شود کاملاً می رساند که حسن ظاهر و عدم فسق در عدالت شاهد کافی است و عدالت نفسانی به معنای احراز شرط ملکه عدالت در اولازم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مذکور آمده شخص باید عیوب و لغزش های خود را بپوشاند و برنمازهای پنج گانه و حضور در جماعت مسلمین همت گمارد و اگر در مورد او از قبیله و محله اش سؤال شود، آن ها بگویند ما جز خیر و خوبی و اداء واجبات و ترک منهیئت از او ندیدیم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اجماع باید گفت که اولاً اجماع منقولی که برای اثبات عدالت نفسانی ارائه شده، </w:t>
      </w:r>
    </w:p>
    <w:p>
      <w:pPr>
        <w:pStyle w:val="BookText"/>
        <w:rPr/>
      </w:pPr>
      <w:r>
        <w:rPr>
          <w:rFonts w:ascii="IRNazanin" w:hAnsi="IRNazanin" w:eastAsia="IRNazanin"/>
          <w:color w:val="111111"/>
          <w:sz w:val="28"/>
          <w:sz w:val="28"/>
          <w:szCs w:val="28"/>
          <w:rtl w:val="true"/>
          <w:lang w:bidi="fa-IR"/>
        </w:rPr>
        <w:t>اجماع مدرکی بوده و حجیت ندارد و امکان صدور فتوی برخلاف اجماع منقول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خویی،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خلاف آن هم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طوسی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فعلی را اجماعی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اجماع در صورتی محقق است که همۀ فقهاء بر آن توافق داشته باشند، در حالی که در مورد عدالت نفسانی چنین وفاقی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اشتغال ذمه هم در اینجا کاربردی ندارد؛ زیرا مسلماً می دانیم که در فرد عادل ترک معاصی شرط است ولی شک داریم که آیا شرط مزبور باید از روی ملکه باشد یا خیر؟ اصل بربرائت ذمه بوده و همین که ترک معاصی تحقق یابد کفایت می کند هر چند که ناشی از ملکه نفسانی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انتخاب شاهدان کسانی را برگزینید که شما از آن ها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تَرْضَوْنَ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براثبات لزوم عدالت در شاهد، بیانگر آن است که رضایت داشتن مؤمنین نسبت به شاهد نمایانگر عدالت اجتماعی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بعضی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اردبیلی بی تا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راوندی،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جصاص،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طبری، بی تا،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مِمَّن تَرْضَوْنَ مِنَ الشُّهَدَاء</w:t>
      </w:r>
      <w:r>
        <w:rPr>
          <w:rFonts w:ascii="IRNazanin" w:hAnsi="IRNazanin" w:eastAsia="IRNazanin"/>
          <w:color w:val="111111"/>
          <w:sz w:val="28"/>
          <w:sz w:val="28"/>
          <w:szCs w:val="28"/>
          <w:rtl w:val="true"/>
          <w:lang w:bidi="fa-IR"/>
        </w:rPr>
        <w:t xml:space="preserve"> یعنی </w:t>
      </w:r>
      <w:r>
        <w:rPr>
          <w:rFonts w:ascii="Amiri" w:hAnsi="Amiri" w:eastAsia="Amiri" w:cs="Amiri"/>
          <w:color w:val="111111"/>
          <w:sz w:val="28"/>
          <w:sz w:val="28"/>
          <w:szCs w:val="28"/>
          <w:rtl w:val="true"/>
          <w:lang w:bidi="ar-SA"/>
        </w:rPr>
        <w:t>مِمَّن تَعرِفون عدالتهم</w:t>
      </w:r>
      <w:r>
        <w:rPr>
          <w:rFonts w:ascii="IRNazanin" w:hAnsi="IRNazanin" w:eastAsia="IRNazanin"/>
          <w:color w:val="111111"/>
          <w:sz w:val="28"/>
          <w:sz w:val="28"/>
          <w:szCs w:val="28"/>
          <w:rtl w:val="true"/>
          <w:lang w:bidi="fa-IR"/>
        </w:rPr>
        <w:t xml:space="preserve"> و این دلالت دارد بر اینکه حسن ظنّ عمومی کفایت کرده و عدالت واقعی مراد نمی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ذیل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بحث شهادت در معاملات دینی، برخلاف مشهور که قائل به عدالت نفسانی هستند، عدالت فعلی را کافی دانسته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تَرْضَوْنَ مِنَ الشُّهَدَاء</w:t>
      </w:r>
      <w:r>
        <w:rPr>
          <w:rFonts w:ascii="IRNazanin" w:hAnsi="IRNazanin" w:eastAsia="IRNazanin"/>
          <w:color w:val="111111"/>
          <w:sz w:val="28"/>
          <w:sz w:val="28"/>
          <w:szCs w:val="28"/>
          <w:rtl w:val="true"/>
          <w:lang w:bidi="fa-IR"/>
        </w:rPr>
        <w:t xml:space="preserve"> و این دلالت دارد بر اینکه شاهد باید از کسانی باشد که نسبت به صداقتش در امر شهادت حسن ظن داشته باشیم در این صورت می توان به ظاهر عدالت آن ها اکتفاء کرد و عدالت نفسانی شرط نیست و گرنه باید به جای عبارت مزبور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المرضيين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مرضیین صفت ثابت در انسان بوده و اثبات عدالت نفسانی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اگر در شهادت، عدالت نفسانی شرط شود، در مقام عمل یعنی شاهد گرفتن در معاملات، با مشکلات فراوان روبرو شده و استشهاد متعذر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لازمه اش معطل ماندن احکام مربوط به شاهد و شهادت و عدم قابلیت اجرایی آن در محاکم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می گوید این که ملاک عدالت حصول ملکه نسبت به کل معاصی باشد </w:t>
      </w:r>
      <w:bookmarkStart w:id="1237" w:name="pg19042_205012"/>
    </w:p>
    <w:p>
      <w:pPr>
        <w:pStyle w:val="BookText"/>
        <w:rPr/>
      </w:pPr>
      <w:bookmarkEnd w:id="1237"/>
      <w:r>
        <w:rPr>
          <w:rFonts w:ascii="IRNazanin" w:hAnsi="IRNazanin" w:eastAsia="IRNazanin"/>
          <w:color w:val="111111"/>
          <w:sz w:val="28"/>
          <w:sz w:val="28"/>
          <w:szCs w:val="28"/>
          <w:rtl w:val="true"/>
          <w:lang w:bidi="fa-IR"/>
        </w:rPr>
        <w:t>تحقق آن بسیار مشکل و نادر الوقوع است و فقط در تعداد کمی از مردم ممکن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شرط عدالت از امور عام البلوی بوده و حاجات مردم به آن در عبادات و معاملات و ایقاعات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معیار عدالت حصول ملکه در انسان نسبت به کل معاصی باشد، عسر و حرج پیش آمده و در نظم زندگی مردم اختلال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ما قطع داریم که در زمان رسول خدا صلی الله علیه و آله و ائمه اطهار علیهم السلام امر به این منوال نبوده به اینکه ملاک عدالت حصول ملکه در انسان نسبت به کل معاصی باشد بلکه با تتبع در روایات فراوان قطع حاصل می شود که معیار عدالت، بنا بر آنچه که فقهاء در مورد شاهد و امام جماعت گفته اند، حسن ظاهر، عدم ظهور فسق و عدالت فعلی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ثمرات مهم بحث این است که بر اساس عدالت نفسانی اصل بر عادل نبودن امام جماعت بوده و عدالت وی نیاز به اثبات دارد، اما بر مبنای عدالت،فعلی، اصل بر عدالت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بر اساس برداشت مزبور، عدالت امام موضوعیت دارد و از طریقیت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صرف اعتماد و وثوق به امام کفایت نمی کند بلکه باید مسلمان و با مروّت باشد و بی مبالات در دین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ایزدی فرد،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1238" w:name="__RefHeading___Toc13996952_1280447820"/>
      <w:bookmarkStart w:id="1239" w:name="_Toc494"/>
      <w:bookmarkEnd w:id="1238"/>
      <w:r>
        <w:rPr>
          <w:rtl w:val="true"/>
        </w:rPr>
        <w:t>و</w:t>
      </w:r>
      <w:r>
        <w:rPr>
          <w:rtl w:val="true"/>
        </w:rPr>
        <w:t xml:space="preserve">) </w:t>
      </w:r>
      <w:r>
        <w:rPr>
          <w:rtl w:val="true"/>
        </w:rPr>
        <w:t>تحلیل رأی مختار برمبنای عدالت نفسانی حداقلی</w:t>
      </w:r>
      <w:bookmarkEnd w:id="123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آمد عده ای از فقهاء از جمله فاضل مقداد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فعلی در باب امام جماعت فتوی داده و استدلالش این است که تحقق عدالت نفسانی در همه افراد ممکن نیست قولی که عدالت را به ملکه و هیئت راسخه تعبیر می کرد به نظر مطرود می رسد؛ اگر مقصود این است که انسان در اثر ممارست تقوی و یا حتی ابتدائاً داعی قوی پیدا کند برانجام تکالیف، به طوری که این انجام تکالیف گویی طبیعت ثانوی او شده است و برسبیل استمرار در مقام انجام تکالیف،است، نه تنها در مواردی این مطلب درست است لیکن لازم نیست این داعی صفت خاصی باشد که در نفس پدید آمده است، کافی است مجرّد پروا و خوف از مقام باری تعالی، داعی این تداوم اطاعت شده باشد و اگر مقصود چیزی فراتر از این است، این مطلب درست نیست و ادله ای که اقامه کرده اند نمی تواند آن را اثبات کند از جمله ادله ای که اقامه کرده اند استصحاب عدم ترتّب احکامی است که به عدالت مشروط شده اند مگرپس از تحقق ملکه، لیکن این استصحاب محکوم است به اطلاقاتی که غالباً در موارد این احکام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این </w:t>
      </w:r>
    </w:p>
    <w:p>
      <w:pPr>
        <w:pStyle w:val="BookText"/>
        <w:rPr/>
      </w:pPr>
      <w:r>
        <w:rPr>
          <w:rFonts w:ascii="IRNazanin" w:hAnsi="IRNazanin" w:eastAsia="IRNazanin"/>
          <w:color w:val="111111"/>
          <w:sz w:val="28"/>
          <w:sz w:val="28"/>
          <w:szCs w:val="28"/>
          <w:rtl w:val="true"/>
          <w:lang w:bidi="fa-IR"/>
        </w:rPr>
        <w:t>اطلاقات این است که این احکام مثلاً حجیت فتوی، قضاء و مسائلی از این قبیل مطلق است و شامل می شود مواردی را که این ملکه در قاضی و مفتی وجود نداشته باشد و اجمال مقید به علت انفصال، به مطلق سرایت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قائلان به این قول به آن استناد کردهاند عناوین عدیده ای است که در احادیث احکام مشروط به عدالت به آن ها تقیید شده اند، از قبیل عفیف، مأمون، مرضی، صالح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اند که این صفات از فضائل نفسانی کسانی است که به آن ها متصف شده اند و فضائل نفسانی جزء ملکات نفس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اجمالی این دلیل آن است که عناوینی که در ادله آمده یکی خود عنوان عدالت است، که دانسته شد بر اعتبار ملکه به عنوان صفت ایجابی نفس دلالت ندارد، بلکه حداکثر بر ترک معصیت به نحو تداوم دلالت دارد و دیگر عناوینی است که در بالا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هم بر چیزی جز همان انجام تکالیف الهی به داعی ترس از خداوند، البته با وجود مقتضی عصیان، دلالت ندارد مثلاً عنوان صائن از معصیت دلالت ندارد مگر بر کسی که با وجود مقتضی نفسانی گناه نفس خود را به ترک آن به داعی ترس از خداوند صیانت بخشد، مأمون کسی است که دیگران از شر او در امان هستند، مرضی کسی است که اعمال او مورد رضایت پروردگار است، صالح کسی است که به اعمال شایسته دست می زند پس این عناوین هم بر چیزی فراتر از مفهوم عدالت دلالت 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بحث این است که چنان چه عدالت را ملکه اتیان واجبات و ترک محرمات بدانیم در ترتیب آثار عدالت مانند حجیت،فتوی اعتبار قضاء و شهادت باید ثبوت ملکه را احراز کنیم، چنان چه از آغاز در ثبوت آن شک داشته باشیم یا پس از احراز ثبوت در اثر ارتکاب معصیتی یقین به زوال ملکه کرده باشیم نمی توانیم آثار مزبور را مترتب نماییم بلکه باید مجدداً ثبوت آن را احراز کنیم اما در صورتی که عدالت را نفس اتیان واجبات و ترک محرّمات به نحو استمرار بدانیم، علاوه بر این که احراز صفتی زائد بر آن نیاز نیست صرف ارتکاب گناه حتی کبیره چه رسد به صغیره مادام که با توبه و ندامت همراه باشد،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در زمان ارتکاب گناه شخص از عدالت خارج می شود، اما پس از آن، چنانچه دوباره بر تداوم اطاعت دست یابد، ترتیب آثار عدالت او بلامانع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 که در عدالت حصول ملکه لازم نیست، کافی است انسان به داعی خوف از باری تعالی به اطاعت عملی خویش تداوم دهد</w:t>
      </w:r>
      <w:r>
        <w:rPr>
          <w:rFonts w:eastAsia="IRNazanin" w:cs="IRNazanin"/>
          <w:color w:val="111111"/>
          <w:sz w:val="28"/>
          <w:szCs w:val="28"/>
          <w:rtl w:val="true"/>
          <w:lang w:bidi="fa-IR"/>
        </w:rPr>
        <w:t xml:space="preserve">. </w:t>
      </w:r>
      <w:bookmarkStart w:id="1240" w:name="pg19042_205016"/>
    </w:p>
    <w:p>
      <w:pPr>
        <w:pStyle w:val="BookText"/>
        <w:rPr/>
      </w:pPr>
      <w:bookmarkEnd w:id="1240"/>
      <w:r>
        <w:rPr>
          <w:rFonts w:ascii="IRNazanin" w:hAnsi="IRNazanin" w:eastAsia="IRNazanin"/>
          <w:color w:val="111111"/>
          <w:sz w:val="28"/>
          <w:sz w:val="28"/>
          <w:szCs w:val="28"/>
          <w:rtl w:val="true"/>
          <w:lang w:bidi="fa-IR"/>
        </w:rPr>
        <w:t xml:space="preserve">از طرف دیگر به نظر بسیاری از فقهاء شهید اول،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نجفی،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سبزواری، بی 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ابن فهد حلی،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نراقی،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انصاری،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فعلی مانند اسلام و عدم ظهور فسق، حسن ظاهر درستکاری و امانتداری طریق به سوی عدالت است و نمی تواند مقتضی نفس عدالت یعنی مروّت و تقوی باشد و با مقصود قانونگذار اسلام در باب حقوق و حدود که مبتنی بر سخت گیری و احتیاط است،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عدالت امری درونی و از مقوله کیف است که موارد فوق بیانگر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استدلال های طرفین و نقض و ابرام آن آنچه مسلّم به نظر می رسد این است که نمی توان در باب امام جماعت عدالت فعلی را بدون لحاظ ملکۀ نفسانی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حصول ملکه عدالت نفسانی و احراز آن نسبت به کل معاصی بسیار پیچیده و نادرالوقوع است و فقط در تعداد کمی از مردم اگر تحقق آن فرض شود ممکن الحصول است؛ از این رو، در جمع بین دو نظریهٔ مزبور می توان قائل به عدالت نفسانی حداقلی شد که اثبات و تحقق آن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عادت به تقوا و میانه روی و رفتار بهنجار در اجتماع همان کیفیت آرمانی و راسخ در ذهن است که عدالت نفسانی حداقلی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اعتبار این ملکه نفسانی در امام جماعت حال متعارف اوست نه حالت کمال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 بذلك الا اذا كان في عرف المنطقه أمراً مستهجناً منافياً للشأن المروه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اعتبار ملکه عرف زمان و مکان در شخصی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عدالت نفسانی معتبر می باشد حداقل آن است که انسان به واسطه آن، هیچ تمایل قلبی و درونی به انجام گناه نداشته باشد هر چند ممکن است در مواردی نادر به دلیل جایز الخطا بودن انسان و غلبه شهوات و تمایلات نفسانی، مرتکب گناه گردد</w:t>
      </w:r>
      <w:r>
        <w:rPr>
          <w:rFonts w:eastAsia="IRNazanin" w:cs="IRNazanin"/>
          <w:color w:val="111111"/>
          <w:sz w:val="28"/>
          <w:szCs w:val="28"/>
          <w:rtl w:val="true"/>
          <w:lang w:bidi="fa-IR"/>
        </w:rPr>
        <w:t>.</w:t>
      </w:r>
    </w:p>
    <w:p>
      <w:pPr>
        <w:pStyle w:val="Heading3"/>
        <w:numPr>
          <w:ilvl w:val="2"/>
          <w:numId w:val="1"/>
        </w:numPr>
        <w:rPr/>
      </w:pPr>
      <w:bookmarkStart w:id="1241" w:name="__RefHeading___Toc13996954_1280447820"/>
      <w:bookmarkStart w:id="1242" w:name="_Toc495"/>
      <w:bookmarkEnd w:id="1241"/>
      <w:r>
        <w:rPr>
          <w:rtl w:val="true"/>
        </w:rPr>
        <w:t>نتیجه گیری</w:t>
      </w:r>
      <w:bookmarkEnd w:id="124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کلیه فقهاء، احراز عدالت امام جماعت برای اقامه نماز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حکم اسلام در باب وجوب احراز عدالت امام جماعت ایجاب می کند که مردم نسبت به احراز عدالت ائمه تقید کافی معمول دارند آنچه از کلام فقهاء امامیه و عامه درباره مفهوم عدالت قابل برداشت است، این است که آن ها معتقد به پنج قول هستند عده ای عدالت را به حسن ظاهر </w:t>
      </w:r>
    </w:p>
    <w:p>
      <w:pPr>
        <w:pStyle w:val="BookText"/>
        <w:rPr/>
      </w:pPr>
      <w:r>
        <w:rPr>
          <w:rFonts w:ascii="IRNazanin" w:hAnsi="IRNazanin" w:eastAsia="IRNazanin"/>
          <w:color w:val="111111"/>
          <w:sz w:val="28"/>
          <w:sz w:val="28"/>
          <w:szCs w:val="28"/>
          <w:rtl w:val="true"/>
          <w:lang w:bidi="fa-IR"/>
        </w:rPr>
        <w:t>تعریف کردند؛ عده ای عدالت را مجرد ترک معاصی می دانند؛ گروهی دیگر معتقدند که عدالت عبارت است از اجتناب از کبائر، حفظ از صغائر و محافظت بر مروّت؛ عده ای دیگر از فقهاء معتقدند که عدالت عبارت است از استقامت عدم انجام گناه عملی که از سر ملکه و حالت پایدار درونی باشد و بالأخره مشهور فقهای امامیه بعد از علامه عدالت را ملکه ای نفسانی می دانند که فرد را بر تقوی و مروّت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دیدی کلی تر به اقوال مطروحه بنگریم، پی می بریم به اینکه تمام این اقوال قابل تقسیم در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نفسانی و عدالت فعلی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استدلال های طرفین و نقض و ابرام آن آنچه مسلّم به نظر می رسد این است که نمی توان در باب امام جماعت عدالت فعلی را بدون لحاظ ملکهٔ نفسانی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حصول ملکه عدالت نفسانی و احراز آن نسبت به کل معاصی بسیار پیچیده و نادر الوقوع است و فقط در تعداد کمی از مردم اگر تحقق آن فرض شود ممکن الحصول است؛ از این رو، در جمع بین دو نظریه مزبور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نفسانی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 که اثبات و تحقق آن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عادت به تقوی و میانه روی و رفتار بهنجار در اجتماع همان کیفیت آرمانی و راسخ در ذهن است که عدالت نفسانی حداقلی نامیده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اعتبار این ملکه نفسانی در امام جماعت حال متعارف اوست نه حالت کمال وی؛ به گونه ای که به واسطه آن هیچ گونه تمایل قلبی به انجام گناه نداشته باشد هر چند ممکن است در مواردی نادری به دلیل جایز الخطا بودن انسان و غلبهٔ شهوات و تمایلات نفسانی مرتکب گناه گردد</w:t>
      </w:r>
      <w:r>
        <w:rPr>
          <w:rFonts w:eastAsia="IRNazanin" w:cs="IRNazanin"/>
          <w:color w:val="111111"/>
          <w:sz w:val="28"/>
          <w:szCs w:val="28"/>
          <w:rtl w:val="true"/>
          <w:lang w:bidi="fa-IR"/>
        </w:rPr>
        <w:t xml:space="preserve">. </w:t>
      </w:r>
      <w:bookmarkStart w:id="1243" w:name="pg19042_205020"/>
    </w:p>
    <w:p>
      <w:pPr>
        <w:pStyle w:val="Heading3"/>
        <w:numPr>
          <w:ilvl w:val="2"/>
          <w:numId w:val="1"/>
        </w:numPr>
        <w:rPr/>
      </w:pPr>
      <w:bookmarkStart w:id="1244" w:name="__RefHeading___Toc13996956_1280447820"/>
      <w:bookmarkStart w:id="1245" w:name="_Toc496"/>
      <w:bookmarkEnd w:id="1243"/>
      <w:bookmarkEnd w:id="1244"/>
      <w:r>
        <w:rPr>
          <w:rtl w:val="true"/>
        </w:rPr>
        <w:t>منابع</w:t>
      </w:r>
      <w:bookmarkEnd w:id="1245"/>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آشتیانی، محمد حسن، قضاء،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حلی، ابی جعفر محمد بن منصور بن احمد السرائر،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براج طرابلسی، عبد العزيز، المهذب،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حمزه، ابی جعفر محمد بن علی طوسی، الوسیله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فهد حلی، ابی عباس احمد بن محمد، الرسائل العشر،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ابی الفضل جمال الدین، لسان العرب،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ادب الحوزه،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البركات، احمد الدردير الشرح الكبير،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الاحياء الكتب العربيه،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حسن، حقوق مدنی،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 رسائل الفقهیه،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باقری،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 قضاء و شهادات،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باقری،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کتاب الصلاه،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نسخه خطی، مؤسسه آل البيت لاحياء التراث،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ایزدی فرد علی اکبر ویژگی های تفسیر فقهی کنز العرفان فاضل مقداد، فصلنامه ی علمی پژوهشی مطالعات اسلامی نشریه دانشکده الهیات و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فردوسی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زمستان، صص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بازگیر، یدالله، قانون مدنی در آیینه ی آراء دیوان عالی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اثبات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فردوسی،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حدائق الناضره في احكام العترة الطاهره،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جماعه المدرسين في حوزه العلميه في قم،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محمدتقی، جامع المسائل،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شفق،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بھوتی، منصور بن يونس، كشاف القناع،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العلميه،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جصاص، ابی بکر احمد بن علی رازی، احکام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 جعفر، مبسوط در ترمینولوژی حقوق،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گنج دانش،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جندی، خلیل بن اسحاق، مختصر خلیل،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اسماعيل بن حماد صحاح تاج اللغه و صحاح العربیه،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للمايين،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شاه باغ، علی، شرح قانون مدنی،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گنج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تفصيل وسائل الشيعه الى تحصيل مسائل الشریعه،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الاحیاء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حائری، کاظم، قضاء فی فقه الاسلامی،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الفكر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مصطفی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و معاريف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المعارف جامع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اول، تهران، مؤسسه فرهنگی آرایه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مراغی، میر عبدالفتاح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حطاب الرعینی، ابی عبدالله محمد بن عبد الرحمن،مغربی، مواهب الجليل لشرح مختصر الخليل،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ابوصلاح الکافی فی الفقه، اصفهان مکتب امیرالمؤمنین علیه السلام،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علی، اجوبه الاستفتائات،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دار النباء للنشر و التوزيع،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احمد، جامع المدارك في شرح المختصر النافع،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صدوق،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محاضرات فی اصول الفقه،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دسوقی، شمس الدين محمد بن عرفه حاشيه الدسوقى على الشرح الكبير،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الاحياء الكتب العربيه،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دوم از دوره جدید تهران انتشارات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دیانی، عبدالرسول، ادلّهی اثبات دعوی در امور مدنی و کیفری،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تدریس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الحسین بن محمد المفردات فی غریب القرآن، چاپ اول، دفتر نشر 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فقه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ی آیت الله مرعشی نجفی،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محمد باقر، ذخیره المعاد فی شرح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شمس الدین، مبسوط،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سمرقندی، علاء الدين، تحفه الفقهاء،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عاملی، محمد بن علی موسوی عاملی مدارك الاحکام،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شربینی، محمد، مغنی المحتاج الى معرفه معانی الفاظ المنهاج،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دارالاحياء التراث العربي،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محمد بن مكى، الدروس الشرعيه في فقه الامامیه،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محمد بن مکی الذکری، چاپ سنگی، طبع قدیم،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محمد بن مكى القواعد والفوائد،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مهدی صانعی،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دانشگاه فردوسی مشهد،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الدین الجبعى العاملي، مسالك الافهام الى تنقيح شرائع الاسلام،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الاسلامیه،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حسین بن بابويه، 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المدرسين،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بن حسین بن بابويه الهدايه في الاصول والفروع،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الامام الهادی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ابی جعفر محمد بن حسن بن علی، 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ابی جعفر محمد بن حسن بن علی خلاف،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ابی جعفر محمد بن حسن بن علی، مبسوط في فقه الاماميه،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w:t>
      </w:r>
    </w:p>
    <w:p>
      <w:pPr>
        <w:pStyle w:val="BookText"/>
        <w:rPr/>
      </w:pPr>
      <w:r>
        <w:rPr>
          <w:rFonts w:ascii="IRNazanin" w:hAnsi="IRNazanin" w:eastAsia="IRNazanin"/>
          <w:color w:val="111111"/>
          <w:sz w:val="28"/>
          <w:sz w:val="28"/>
          <w:szCs w:val="28"/>
          <w:rtl w:val="true"/>
          <w:lang w:bidi="fa-IR"/>
        </w:rPr>
        <w:t xml:space="preserve">مرتضویه،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ابی جعفر محمد بن حسن بن على نهايه فى المجرد الفقه والفتاوى،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محمدي،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ابی عبدالله محمد بن نعمان، المقنعه،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یزدی، محمد کاظم سؤال و جواب به اهتمام مصطفی محقق داماد،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علوم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یزدی، محمد کاظم عروه الوثقی،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ابی جعفر محمد بن جریر، جامع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ابو منصور حسن بن يوسف بن مطهر اسدی، ارشاد الاذهان الى احكام الايمان،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ابو منصور حسن بن يوسف بن مطهر اسدی، قواعد الاحکام،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ابومنصور حسن بن يوسف بن مطهر اسدی، مختلف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الآبی، زین الدین ابی علی الحسن بن ابی طالب، كشف الرموز في شرح المختصر النافع،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جمال الدین، کنز العرفان في فقه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 و تعلیق از محمد باقر شریف زاده و محمد باقر بهبودی،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المرتضويه لاحياء الآثار الجعفريه،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هندی، بهاء الدين محمد بن حسن بن محمد اصفهانی، کشف اللثام،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المحققین، ابی طالب محمد بن حسن بن يوسف، ايضاح الفوائد فی شرح اشكالات القواعد،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علمیه،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قدامه، ابی محمد عبد الله بن احمد محمد بن قدامه، المغنی،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امیر ناصر، اثبات و دلیل اثبات،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میزان،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حنفی، ابوبکر بن مسعود، بدائع الصنائع في ترتيب الشرائع،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اول،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الحبيبيه،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علی بن حسین، رسائل الكركى،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اردبیلی، احمد مقدس اردبیلی، زبده البیان فی احکام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المرتضويه لاحياء الآثار الجعفريه،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اردبیلی، احمد مقدس اردبیلی، مجمع الفائده والبرهان فی شرح ارشاد الاذهان،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ابوالقاسم نجم الدین جعفر بن حسن، شرایع الاسلام،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اصول فقه،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مرکز انتشارات دفتر تبلیغات اسلامی حوزه علمیه،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 رضا المنطق،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فیروزآبادی،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تحریر الوسیله،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گلپایگانی، محمد رضا، القضاء،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الكريم،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فی شرح شرایع الاسلام،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مستند الشيعه في احکام الشریعه،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لاحياء التراث،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 بهبهانی، محمد باقر حاشیه مجمع الفائده والبرهان،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از مؤسسه علامه وحید بهبهانی،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بهبهانی، محمد باقر، رسائل الفقهیه چاپ اول، قم تحقیق و نشر از مؤسسه علامه وحید بهبهانی،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46" w:name="pg19042_205030"/>
    </w:p>
    <w:p>
      <w:pPr>
        <w:pStyle w:val="Heading2"/>
        <w:numPr>
          <w:ilvl w:val="1"/>
          <w:numId w:val="1"/>
        </w:numPr>
        <w:rPr/>
      </w:pPr>
      <w:bookmarkStart w:id="1247" w:name="__RefHeading___Toc13996958_1280447820"/>
      <w:bookmarkStart w:id="1248" w:name="_Toc497"/>
      <w:bookmarkEnd w:id="1246"/>
      <w:bookmarkEnd w:id="1247"/>
      <w:r>
        <w:rPr>
          <w:rtl w:val="true"/>
        </w:rPr>
        <w:t>ارزیابی قابلیت های توسعه گردشگری مساجد در ایران</w:t>
      </w:r>
      <w:r>
        <w:rPr>
          <w:rtl w:val="true"/>
        </w:rPr>
        <w:t xml:space="preserve">/ </w:t>
      </w:r>
      <w:r>
        <w:rPr>
          <w:rtl w:val="true"/>
        </w:rPr>
        <w:t>محمد صادقی</w:t>
      </w:r>
      <w:bookmarkEnd w:id="1248"/>
    </w:p>
    <w:p>
      <w:pPr>
        <w:pStyle w:val="Heading3"/>
        <w:numPr>
          <w:ilvl w:val="2"/>
          <w:numId w:val="1"/>
        </w:numPr>
        <w:rPr/>
      </w:pPr>
      <w:bookmarkStart w:id="1249" w:name="__RefHeading___Toc13996960_1280447820"/>
      <w:bookmarkStart w:id="1250" w:name="_Toc498"/>
      <w:bookmarkEnd w:id="1249"/>
      <w:r>
        <w:rPr>
          <w:rtl w:val="true"/>
        </w:rPr>
        <w:t>اشاره</w:t>
      </w:r>
      <w:bookmarkEnd w:id="1250"/>
    </w:p>
    <w:p>
      <w:pPr>
        <w:pStyle w:val="BookText"/>
        <w:rPr/>
      </w:pPr>
      <w:r>
        <w:rPr>
          <w:rFonts w:ascii="IRNazanin" w:hAnsi="IRNazanin" w:eastAsia="IRNazanin"/>
          <w:color w:val="111111"/>
          <w:sz w:val="28"/>
          <w:sz w:val="28"/>
          <w:szCs w:val="28"/>
          <w:rtl w:val="true"/>
          <w:lang w:bidi="fa-IR"/>
        </w:rPr>
        <w:t>ارزیابی قابلیت های توسعه گردشگری مساجد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صادقی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Email:cinemamsl@gmail.com</w:t>
      </w:r>
    </w:p>
    <w:p>
      <w:pPr>
        <w:pStyle w:val="Heading3"/>
        <w:numPr>
          <w:ilvl w:val="2"/>
          <w:numId w:val="1"/>
        </w:numPr>
        <w:rPr/>
      </w:pPr>
      <w:bookmarkStart w:id="1251" w:name="__RefHeading___Toc13996962_1280447820"/>
      <w:bookmarkStart w:id="1252" w:name="_Toc499"/>
      <w:bookmarkEnd w:id="1251"/>
      <w:r>
        <w:rPr>
          <w:rtl w:val="true"/>
        </w:rPr>
        <w:t>چکیده</w:t>
      </w:r>
      <w:bookmarkEnd w:id="125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رسالت های پیامبر اکرم صلى الله عليه وسلم پس از دریافت وحی الهی و رسانیدن آن به مردم، ایجاد پایگاهی به نام مسجد بود تا مکانی برای عبادت و ذکر حق تعالی و تشکیل اجتماعات اسلامی و مردمی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مسجد در شهرهای اسلامی سازندگان این مکان مقدس بهترین جلوه های هنری را در ساخت آن به کار بردند و هنر و مذهب تلاقی پیدا کرد و معماری خاص مساجد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نمونه های بارز و شاخص تاریخی از این تلفیق مقدس در جهان یافت می شود که جاذب گردشگر هستند به همین دلیل امروزه گردشگری مساجد بوجود آمده است که گردشگران از مساجد تاریخی بازدید می کنند با توجه به اهمیت رو به رشد گردشگری، هدف اصلی تحقیق بررسی قابلیت های توسعه گردشگری مساجد در کشور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نوع کاربردی و روش آنجام آن توصیفی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جمع آوری اطلاعات اسنادی است که از کتاب ها، مقالات، اینترنت آمار رسمی و آرشیو سازمان ها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تجزیه و تحلیل داده ها کمی و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سنجش قدرت گردشگر پذیری جاذبه ها، از طریق پرسشنامه متخصصین نظرسنجی شد و پرسش نامه در محیط نرم افزاری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وزن دهی عوامل مدل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پرسش نامه متخصصین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بیانگر آن است که در ایران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وجود دارد که بعضی از آن ها تاریخی و دارای ارزش هنری و معماری بی نظیری هستند که از قدرت جذب بالایی برای جذب گردشگر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نقاط قوت و ضعف و فرصت و تهدید توسعه گردشگری مساجد در ایران در قالب مدل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بیانگر قدرت بالای نقاط قوت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فرصت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گردشگری در مقابل نقاط ضعف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استراتژی های توسعه ای برای بهره گیری از نقاط قوت و فرصت به منظور پوشش نقاط ضعف و تهدید پیشنهاد می شود و مهم ترین راهکارهای اجرایی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شناساندن این ظرفیت ها در سطح بین المللی، آماده سازی زیرساخت های مورد نیاز برگزاری تورهای ویژه گردشگری مساجد، تربیت راهنمایان تور ویژه گردشگری مساجد</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گردشگری، مساجد، فرهنگ اسلامی، ایران</w:t>
      </w:r>
      <w:r>
        <w:rPr>
          <w:rFonts w:eastAsia="IRNazanin" w:cs="IRNazanin"/>
          <w:color w:val="111111"/>
          <w:sz w:val="28"/>
          <w:szCs w:val="28"/>
          <w:rtl w:val="true"/>
          <w:lang w:bidi="fa-IR"/>
        </w:rPr>
        <w:t xml:space="preserve">. </w:t>
      </w:r>
      <w:bookmarkStart w:id="1253" w:name="pg19042_205034"/>
    </w:p>
    <w:p>
      <w:pPr>
        <w:pStyle w:val="Heading3"/>
        <w:numPr>
          <w:ilvl w:val="2"/>
          <w:numId w:val="1"/>
        </w:numPr>
        <w:rPr/>
      </w:pPr>
      <w:bookmarkStart w:id="1254" w:name="__RefHeading___Toc13996964_1280447820"/>
      <w:bookmarkStart w:id="1255" w:name="_Toc500"/>
      <w:bookmarkEnd w:id="1253"/>
      <w:bookmarkEnd w:id="1254"/>
      <w:r>
        <w:rPr>
          <w:rtl w:val="true"/>
        </w:rPr>
        <w:t>درآمد</w:t>
      </w:r>
      <w:bookmarkEnd w:id="1255"/>
    </w:p>
    <w:p>
      <w:pPr>
        <w:pStyle w:val="BookText"/>
        <w:rPr/>
      </w:pPr>
      <w:r>
        <w:rPr>
          <w:rFonts w:ascii="IRNazanin" w:hAnsi="IRNazanin" w:eastAsia="IRNazanin"/>
          <w:color w:val="111111"/>
          <w:sz w:val="28"/>
          <w:sz w:val="28"/>
          <w:szCs w:val="28"/>
          <w:rtl w:val="true"/>
          <w:lang w:bidi="fa-IR"/>
        </w:rPr>
        <w:t>پس از اسلام با تغییر نظام اجتماعی حاکم نظم سیاسی و نظم اقتصادی و به تبع آن ساختار کالبدی شهر تغییر یافت و عمده ترین تغییرات در نظام شهری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اصولاً جهان بینی اسلامی برای تحقق آرمان های خود به شهر و شهرنشینی احتیاج داشت و منطبق با فلسفه دین اسلام زندگی آن ها را شکل تازه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 مسجد جای آتشکده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به مهمترین بنای شهر و ملاک تشخیص شهر از روستا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ابتدای اسلام در ایران اگر مکانی را می خواستند به شهر تبدیل کنند باید دارای مسجد جامع می بود و ابتدا این مکان را بنا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مرکز اجتماعات سیاسی و ابلاغ فرمان ها، خواندن خطبه و مهمتر از همه مرکز فکری و آموزشی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مسجد نخستین پدیده جغرافیایی برخاسته از اندیشه اسلامی به عنوان یک کانون عبادی سیاسی در سطح جهان گسترش یافت و با نقش های عمده ای که ایفا کرد خمیر مایه تغییرات نهادی در ساختار اجتماع و اصول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سرزمین های اسلامی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رسالت های پیامبر اکرم صلى الله عليه وسلم پس از دریافت وحی الهی و رسانیدن آن به مردم ایجاد پایگاهی به نام مسجد بود تا مکانی برای عبادت و ذکر حق تعالی و تشکیل اجتماعات اسلامی و مردمی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با گذشت قرن های متمادی از پیدایش،اسلام، مسجد نه تنها اعتبار و ارزش خود را حفظ کرده بلکه همواره در برهه های مختلف زمانی نقش مهمی در تحولات اجتماعی، سیاسی و فرهنگی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موظف رستمی،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مسجد عظیم و زیبا نشانه ای از قدرت و ثروت شهر و حاکم به حساب می آمد و هر حاکمی سعی می کرد مسجدی بزرگ تر از رقبای خود برپا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فکوهی،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شهر می بایست یک مسجد می داشت که نماز جماعت در آن برقرار می کردند این امر مدتی پایدار بود اما با افزایش جمعیت در شهرهای بزرگ تعداد مساجد جامع نیز افزایش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زاده،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در شهرهای اسلامی همواره در قلب و مرکز شهر جای داشت و در دو یا چند سوی آن بازار امتداد می یافت و در پیرامون آن مؤسسات اجتماعی همچون دارالحکومه کارون سرا، مهمان خانه محل هایی برای فقرا و بینوایان، دارالشفاء خانقاه، آب انبار حمام و مدارس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مسجد از سال های اولیه ظهور دین اسلام با هم درآمیخته اند و بسیاری از مساجد چه در دوره های اولیه اسلامی و چه در دوره های پس از آن یادآور اتفاقات تاریخی بسیار مهمی بوده اند که باعث </w:t>
      </w:r>
    </w:p>
    <w:p>
      <w:pPr>
        <w:pStyle w:val="BookText"/>
        <w:rPr/>
      </w:pPr>
      <w:r>
        <w:rPr>
          <w:rFonts w:ascii="IRNazanin" w:hAnsi="IRNazanin" w:eastAsia="IRNazanin"/>
          <w:color w:val="111111"/>
          <w:sz w:val="28"/>
          <w:sz w:val="28"/>
          <w:szCs w:val="28"/>
          <w:rtl w:val="true"/>
          <w:lang w:bidi="fa-IR"/>
        </w:rPr>
        <w:t>اهمیت باستانی و تاریخی تعداد زیادی از مساجد کشورهای اسلامی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یاراحمدی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بسیاری از مساجد کشورهای جهان اسلام علاوه بر جایگاه مذهبی دارای اهمیت تاریخی هستند که روایتگر بسیاری از رخدادهای مهم مذهبی و اجتماعی در دوران شکوه و عظمت آن 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به عنوان مهمترین بنای ساخته شده در کلیه ادوار تاریخی معماری اسلامی همیشه از جایگاه ویژه در امر تحقیق و پژوهش برخوردار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متدین،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نمودی برجسته و آشکار از هنر در ساحتی متبرک و مقدس است و از دیرباز نیز بسترساز رویدادهای تاریخی اجتماعی، سیاسی و فرهنگی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بمانیان،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اعتلا و شکوفایی هنر معماری مقدس اسلامی را می توان در ساخت مساجد جستجو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بمانیان،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اسلامی جلوه ای از زیبایی بصری و نمونه بارزی از تلفیق و ارتباط فرم های نمادین با باورهای عمیق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 هنر به کار رفته در مساجد در کنار اصول مهندسی ساخت یکی از جاذبه های مهم گردشگری است که هر ساله گردشگران زیادی را در سراسر جهان به خود جذب می کنند در ایران نیز نمونه بسیار غنی از این جاذبه گردشگری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منظور ایفای نقش گردشگری نیاز به وجود برخی پارامترها برای جذب گردشگران دارند از جمله سابقه تاریخی، دارا بودن معماری خاص وقوع یک حادثه خاص تاریخی در محل مسجد برگزاری آئین های مذهبی و فرهنگی خاص، وجود جذابیت های پیرامون قرارگیری در شهرهای توریستی با جاذبه های متنوع، وجود آرامگاه پیامبران، امامان، امام زادگان و یا بزرگان دینی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ارجمند،</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در ایران وجود دارد که خیلی از آن ها مساجد قدیمی و با عمری چند صد ساله هستند که نشانه های بی بدیل هنر اسلامی و معماری و اصول مهندسی بی نظیری را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مساجد در دنیا به عنوان یکی از جاذبه های گردشگری شناخته می شوند چرا که بیانگر شکوه و عظمت و هنر و معماری عصر خویش هستند پس از اسلام حکومت های اسلامی سعی می کردند مساجد را بهترین شکل ممکن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امروزه مساجد فی نفسه واجد ارزش گردشگری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مساجد تاریخی و بارزشی وجود دارند که پذیرای گردشگران داخلی و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چند مسجد بقیه مساجد ناشناخته مانده اند و در چرخه گردشگری قرار ندارند از این رو تحقیق حاضر به دنبال امکان سنجی و بررسی قابلیت های ایران در زمینه این نوع از گردشگری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تاکنون تحقیق علمی در این زمینه صورت نگرفته است </w:t>
      </w:r>
      <w:bookmarkStart w:id="1256" w:name="pg19042_205038"/>
    </w:p>
    <w:p>
      <w:pPr>
        <w:pStyle w:val="BookText"/>
        <w:rPr/>
      </w:pPr>
      <w:bookmarkEnd w:id="1256"/>
      <w:r>
        <w:rPr>
          <w:rFonts w:ascii="IRNazanin" w:hAnsi="IRNazanin" w:eastAsia="IRNazanin"/>
          <w:color w:val="111111"/>
          <w:sz w:val="28"/>
          <w:sz w:val="28"/>
          <w:szCs w:val="28"/>
          <w:rtl w:val="true"/>
          <w:lang w:bidi="fa-IR"/>
        </w:rPr>
        <w:t>انجام چنین تحقیقی ضرورت دارد بر این اساس مهمترین سؤالات تحقیق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کشور ایران از جاذبه و قابلیت لازم برای گسترش گردشگری مساجد برخوردار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نقاط قوت و فرصت توسعه گردشگری مساجد در ایران کدامند؟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نقاط ضعف و تهدید توسعه گردشگری مساجد در ایران کدامند؟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راهبردها و راهکارهای گسترش گردشگری مساجد در ایران کدامند؟</w:t>
      </w:r>
    </w:p>
    <w:p>
      <w:pPr>
        <w:pStyle w:val="Heading3"/>
        <w:numPr>
          <w:ilvl w:val="2"/>
          <w:numId w:val="1"/>
        </w:numPr>
        <w:rPr/>
      </w:pPr>
      <w:bookmarkStart w:id="1257" w:name="__RefHeading___Toc13996966_1280447820"/>
      <w:bookmarkStart w:id="1258" w:name="_Toc501"/>
      <w:bookmarkEnd w:id="1257"/>
      <w:r>
        <w:rPr>
          <w:rtl w:val="true"/>
        </w:rPr>
        <w:t>الف</w:t>
      </w:r>
      <w:r>
        <w:rPr>
          <w:rtl w:val="true"/>
        </w:rPr>
        <w:t xml:space="preserve">) </w:t>
      </w:r>
      <w:r>
        <w:rPr>
          <w:rtl w:val="true"/>
        </w:rPr>
        <w:t>مفاهیم، دیدگاه ها و مبانی نظری</w:t>
      </w:r>
      <w:bookmarkEnd w:id="1258"/>
    </w:p>
    <w:p>
      <w:pPr>
        <w:pStyle w:val="Heading4"/>
        <w:numPr>
          <w:ilvl w:val="3"/>
          <w:numId w:val="1"/>
        </w:numPr>
        <w:rPr/>
      </w:pPr>
      <w:bookmarkStart w:id="1259" w:name="__RefHeading___Toc13996968_1280447820"/>
      <w:bookmarkStart w:id="1260" w:name="_Toc502"/>
      <w:bookmarkEnd w:id="1259"/>
      <w:r>
        <w:rPr/>
        <w:t>1</w:t>
      </w:r>
      <w:r>
        <w:rPr>
          <w:rtl w:val="true"/>
        </w:rPr>
        <w:t xml:space="preserve">. </w:t>
      </w:r>
      <w:r>
        <w:rPr>
          <w:rtl w:val="true"/>
        </w:rPr>
        <w:t>گردشگری</w:t>
      </w:r>
      <w:bookmarkEnd w:id="1260"/>
    </w:p>
    <w:p>
      <w:pPr>
        <w:pStyle w:val="BookText"/>
        <w:rPr/>
      </w:pPr>
      <w:r>
        <w:rPr>
          <w:rFonts w:ascii="IRNazanin" w:hAnsi="IRNazanin" w:eastAsia="IRNazanin"/>
          <w:color w:val="111111"/>
          <w:sz w:val="28"/>
          <w:sz w:val="28"/>
          <w:szCs w:val="28"/>
          <w:rtl w:val="true"/>
          <w:lang w:bidi="fa-IR"/>
        </w:rPr>
        <w:t xml:space="preserve">انسان موجودی است متحرک و پویا که گردش و مسافرت در ذات او نهفته است و سفر برای او امری حیاتی و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شهیدی،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گذشته های دور انسان ها با اهداف مختلفی از جمله زیارت مکان های مقدس دیدار از اقوام و آشنایان و یا تجارت و غیره به سفرو مسافرت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دهه های اخیر، صنعت گردشگری در جهان، توسعه چشمگیری یافته و تغییرات اقتصادی و اجتماعی شگرفی را سبب شده 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Azman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گردشگری یکی از مهمترین عوامل مولد ثروت و اشتغال در دنیا معرفی شده و به مثابه موتور اقتصادی رشد و پیشرفت کشورهای توسعه یافته و در حال توسعه در عرصه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پور،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پسامدرنیسم تمام کره زمین از ژرفای اقیانوسها گرفته تا جو و همه ویژگی های انسانی و فرهنگی و طبیعی و آثار هنری و غیره، فضای گردشگری را تشکیل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پاپلی و سقایی،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گردشگری امروز گستره جهانی یافته است که خود ناشی از توسعه نوآوری های تکنولوژیکی و گسترش همه جانبه سرمایه داری در عصر کنونی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پاپلی یزدی و سقایی،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از رشد پیوسته ای برخوردار بوده است به طوری که به یکی از بخش های اقتصادی با سرعت بالا در جهان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سال های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گردشگری بین المللی با نرخ رشد سالانه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گردشگر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گردشگری درحال تبدیل شدن به یکی از ارکان اصلی اقتصاد تجاری جهان است؛ و بسیاری از برنامه ریزان و صاحبنظران از صنعت گردشگری بعنوان رکن اصلی توسعه اقتصادی یاد می کنند</w:t>
      </w:r>
      <w:r>
        <w:rPr>
          <w:rFonts w:eastAsia="IRNazanin" w:cs="IRNazanin"/>
          <w:color w:val="111111"/>
          <w:sz w:val="28"/>
          <w:szCs w:val="28"/>
          <w:rtl w:val="true"/>
          <w:lang w:bidi="fa-IR"/>
        </w:rPr>
        <w:t>.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Ivanka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واقع </w:t>
      </w:r>
    </w:p>
    <w:p>
      <w:pPr>
        <w:pStyle w:val="BookText"/>
        <w:rPr/>
      </w:pPr>
      <w:r>
        <w:rPr>
          <w:rFonts w:ascii="IRNazanin" w:hAnsi="IRNazanin" w:eastAsia="IRNazanin"/>
          <w:color w:val="111111"/>
          <w:sz w:val="28"/>
          <w:sz w:val="28"/>
          <w:szCs w:val="28"/>
          <w:rtl w:val="true"/>
          <w:lang w:bidi="fa-IR"/>
        </w:rPr>
        <w:t>گردشگری در بسیاری از کشورهای جهان یکی از پیچیده ترین کسب و کارهای بشری می باشد و بعنوان فعالیتی چند وجهی دارای کارکردها و اثرات مثبت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زاهدی،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از اشتغال زایی کسب درآمد، جذب،ارز و تقویت زیرساخت های اجتماعی ارتقاء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آمارهای منتشر شده از سوی سازمان جهانی گردشگری این صنعت امروزه دومین منبع درآمد بیش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قره نژاد،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تعداد گردشگران در سرتاسر دنیا به رقمی حدود یک میلیارد و پانصد و شصت میلیون نفر خواهد رسید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درآمدهای جهانی را شامل می شود</w:t>
      </w:r>
      <w:r>
        <w:rPr>
          <w:rFonts w:eastAsia="IRNazanin" w:cs="IRNazanin"/>
          <w:color w:val="111111"/>
          <w:sz w:val="28"/>
          <w:szCs w:val="28"/>
          <w:rtl w:val="true"/>
          <w:lang w:bidi="fa-IR"/>
        </w:rPr>
        <w:t>.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واقع گردشگری از مهمترین فعالیت های انسانی معاصر است که همراه با بوجود آوردن تغییرات شگرف در سیمای زمین، اوضاع سیاسی، اقتصادی، فرهنگی، منش و روش زندگی انسان ها را دگرگون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محلاتی،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عاملی تأثیر گذار در تغییر شکل فضایی مکان های مورد بازدید بدل شود و چهره این مکان ها را تغییر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حاجی نژاد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گردشگری در عصر حاضر بیش از همه وابسته به چرخه اقتصادی آن می باشد که قابلیت بالای در زمینه ی پویایی اقتصاد محلی و بین المللی دارا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مافی و سقایی،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دلیل توسعه صنعت گردشگری در اغلب کشورها بهره گیری از منافع اقتصادی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حاصل از گردشگری در سطح بین المللی سرعتی بیش از تجارت جهانی داشته است و اینک از نظر ارزش صادرات درصد بسیار بالایی را تشکیل می دهد و بسی بیش از مجموع فرآوردهای نفت و محصولات خودرو و قطعات یدکی آن هاست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raija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نباید نقش فرهنگ را در توسعه گردشگری و تأثیر گردشگری را در فرهنگ نادیده گرفت گردشگری به عنوان یک امر فرهنگی تعامل ها و تبادل ها را سبب می شود و با انسان ها انگیزه ها خواسته ها نیازها و آرزوهای آن ها که منبعث از فرهنگ جامعه می باشد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گردشگری به عنوان یک پدیده فرهنگی موجب می شود که فرصت کافی برای تبادل فرهنگی بین گردشگر و جامعه میزبان به وجود آید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husein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براین مبنا آن ها می توانند یکدیگر را بهتر درک کرده به فرهنگ هم بیشتر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واسطه انطباق و سازگاری با محیط زیست و کنش متقابل با دیگران تحرک می یابد و باز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گردشگری در این میان یکی از شیوه های کنش متقابل فرهنگی است که به واسطه </w:t>
      </w:r>
      <w:bookmarkStart w:id="1261" w:name="pg19042_205042"/>
    </w:p>
    <w:p>
      <w:pPr>
        <w:pStyle w:val="BookText"/>
        <w:rPr/>
      </w:pPr>
      <w:bookmarkEnd w:id="1261"/>
      <w:r>
        <w:rPr>
          <w:rFonts w:ascii="IRNazanin" w:hAnsi="IRNazanin" w:eastAsia="IRNazanin"/>
          <w:color w:val="111111"/>
          <w:sz w:val="28"/>
          <w:sz w:val="28"/>
          <w:szCs w:val="28"/>
          <w:rtl w:val="true"/>
          <w:lang w:bidi="fa-IR"/>
        </w:rPr>
        <w:t>تفسیر تجربه های گردشگری از فرهنگ محلی کنشی متقابل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بستگی به آن دارد که فرهنگ جامعه میزبان در چه سطحی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فرهنگی پویاست که توانایی کنش های فرهنگی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جهانیان و نادعلی پور،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می تواند به عنوان یک عامل مؤثر نقش مثبتی در تعامل و ارتباطات فرهنگی ایجاد کند و جاذبه های فرهنگی نقش مهمی در توسعه و رونق گردشگری یک مکان دارند</w:t>
      </w:r>
      <w:r>
        <w:rPr>
          <w:rFonts w:eastAsia="IRNazanin" w:cs="IRNazanin"/>
          <w:color w:val="111111"/>
          <w:sz w:val="28"/>
          <w:szCs w:val="28"/>
          <w:rtl w:val="true"/>
          <w:lang w:bidi="fa-IR"/>
        </w:rPr>
        <w:t>.</w:t>
      </w:r>
    </w:p>
    <w:p>
      <w:pPr>
        <w:pStyle w:val="Heading4"/>
        <w:numPr>
          <w:ilvl w:val="3"/>
          <w:numId w:val="1"/>
        </w:numPr>
        <w:rPr/>
      </w:pPr>
      <w:bookmarkStart w:id="1262" w:name="__RefHeading___Toc13996970_1280447820"/>
      <w:bookmarkStart w:id="1263" w:name="_Toc503"/>
      <w:bookmarkEnd w:id="1262"/>
      <w:r>
        <w:rPr/>
        <w:t>2</w:t>
      </w:r>
      <w:r>
        <w:rPr>
          <w:rtl w:val="true"/>
        </w:rPr>
        <w:t xml:space="preserve">. </w:t>
      </w:r>
      <w:r>
        <w:rPr>
          <w:rtl w:val="true"/>
        </w:rPr>
        <w:t>مسجد</w:t>
      </w:r>
      <w:bookmarkEnd w:id="1263"/>
    </w:p>
    <w:p>
      <w:pPr>
        <w:pStyle w:val="BookText"/>
        <w:rPr/>
      </w:pPr>
      <w:r>
        <w:rPr>
          <w:rFonts w:ascii="IRNazanin" w:hAnsi="IRNazanin" w:eastAsia="IRNazanin"/>
          <w:color w:val="111111"/>
          <w:sz w:val="28"/>
          <w:sz w:val="28"/>
          <w:szCs w:val="28"/>
          <w:rtl w:val="true"/>
          <w:lang w:bidi="fa-IR"/>
        </w:rPr>
        <w:t>مسجد به معنای محل سجود و سجود یعنی به خاک افتادن و خشوع و خضوع در برابر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توجه به آموزه های دینی در یک معنای عام به سراسر زمین اطلاق می شود؛ اما در شریعت اسلامی مسجد بنایی است که مسلمان ها برای عبادت جمعی خداوند یکتا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مسجد در قرآن،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 و صریحاً از مسجد به عنوان مکانی که انسان مسلمان در آن عبادت نموده و بوسیله آن ایمان به یگانگی خداوند را اظهار می دارد 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واژه در قرآن و تأکید بر نقش آن نشان دهنده اهمیت و جایگاه ویژه مسجد در در دین اسلام و میان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یکی از عناصر مهم و تأثیر گذار در شهرهای اسلامی است، در طول تاریخ شکل گیری شهرهای اسلامی مساجد همواره به عنوان فضاهای عمومی مهم و مردمی دارای عملکردهای متعدد اجتماعی، اقتصادی، سیاسی و کالبدی بوده و در زندگی مردم نقش محوری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تقوایی و معروفی،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4"/>
        <w:numPr>
          <w:ilvl w:val="3"/>
          <w:numId w:val="1"/>
        </w:numPr>
        <w:rPr/>
      </w:pPr>
      <w:bookmarkStart w:id="1264" w:name="__RefHeading___Toc13996972_1280447820"/>
      <w:bookmarkStart w:id="1265" w:name="_Toc504"/>
      <w:bookmarkEnd w:id="1264"/>
      <w:r>
        <w:rPr/>
        <w:t>3</w:t>
      </w:r>
      <w:r>
        <w:rPr>
          <w:rtl w:val="true"/>
        </w:rPr>
        <w:t xml:space="preserve">. </w:t>
      </w:r>
      <w:r>
        <w:rPr>
          <w:rtl w:val="true"/>
        </w:rPr>
        <w:t>هنر و معماری مساجد</w:t>
      </w:r>
      <w:bookmarkEnd w:id="126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جایگاه بسیار عمیق وسیع و گسترده ای در زندگی انسان ها دارد و اگر با هنر ممزوج شود، جایگاه ویژه ای با کارکرد جمال شناسانه نیز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عناصر معنوی خاص و متافیزیکی بر بار شکوه اجلالی آن می افزاید، به دلیل،همین موقعیت ممتاز و فرا محلی و جهانی می یابد و دانشمندان مشتاقان جلال و جمال از هر صنف و فکر اسلام شناسان و به طور کلی مسلمانان و غیر مسلمانان همه ساله از گوشه گوشه جهان، برای مشاهده مساجد به کشورهای اسلامی سفر می کنند تا از نزدیک در اعماق زلال زیباترین انواع کاشی های هفت </w:t>
      </w:r>
      <w:bookmarkStart w:id="1266" w:name="pg19042_205044"/>
    </w:p>
    <w:p>
      <w:pPr>
        <w:pStyle w:val="BookText"/>
        <w:rPr/>
      </w:pPr>
      <w:bookmarkEnd w:id="1266"/>
      <w:r>
        <w:rPr>
          <w:rFonts w:ascii="IRNazanin" w:hAnsi="IRNazanin" w:eastAsia="IRNazanin"/>
          <w:color w:val="111111"/>
          <w:sz w:val="28"/>
          <w:sz w:val="28"/>
          <w:szCs w:val="28"/>
          <w:rtl w:val="true"/>
          <w:lang w:bidi="fa-IR"/>
        </w:rPr>
        <w:t>رنگ و دلفریب و مقرنس سازی های موزون غور کنند و بهره های فلسفی، علمی، هنری و اجرایی ببرند که بی تردید این جذبه، و کشش، نشأت گرفته از مبانی عمیق عقیدتی اسلام است</w:t>
      </w:r>
      <w:r>
        <w:rPr>
          <w:rFonts w:eastAsia="IRNazanin" w:cs="IRNazanin"/>
          <w:color w:val="111111"/>
          <w:sz w:val="28"/>
          <w:szCs w:val="28"/>
          <w:rtl w:val="true"/>
          <w:lang w:bidi="fa-IR"/>
        </w:rPr>
        <w:t>.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faris and ahmad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مساجد دین با هنر ملاقات می کند و مهمترین نمودهای هنر اسلامی در معماری مساجد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مساجد، محل تزکیه مؤمنین هستند، این بناهای با شکوه در چشم هر مورخ نیز شایسته آن است که نمایشگاه های هنرهای اسلامی نامیده شود جلوه های هنر در مساجد بسیار است که،معماری، مهندسی، گچبری آجرکاری، موزائیک سازی، کاشی کاری، سفالگری، سنگ تراشی، مقرنس سازی، آئینه کاری، کنده کاری، منبت کاری خاتم کاری، نگارگری، خوشنویسی، تذهیب، پرتو پردازی نمونه هایی از هنرمندی های بی بدیلی است که توسط عاشقان الله در این مکان های معنوی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گنبد، محراب گلدسته ها ستون ها منبرها به نوعی پیام خاص خود را به مخاطبان القاء می کنند با دقت در این نمادها و پیام های آنان در خواهیم یافت که این پیام ها همگی جاودانی و عرفانی هستند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Othman</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7" w:name="__RefHeading___Toc13996974_1280447820"/>
      <w:bookmarkStart w:id="1268" w:name="_Toc505"/>
      <w:bookmarkEnd w:id="1267"/>
      <w:r>
        <w:rPr/>
        <w:t>4</w:t>
      </w:r>
      <w:r>
        <w:rPr>
          <w:rtl w:val="true"/>
        </w:rPr>
        <w:t xml:space="preserve">. </w:t>
      </w:r>
      <w:r>
        <w:rPr>
          <w:rtl w:val="true"/>
        </w:rPr>
        <w:t>گردشگری فرهنگی و مذهبی مساجد</w:t>
      </w:r>
      <w:bookmarkEnd w:id="126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گردشگری صرفاً در بهره اقتصادی خلاصه نمی شود بلکه این بهره را از زوایای مختلفی همچون شناساندن فرهنگ داخلی به دیگر کشورها نیز می توان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ساختار گردشگری هرمکان به نوبه خود از یک طرف متأثر از اهمیت، اعتبار، ماهیت، تنوع نقش و کارکرد مذهبی، فرهنگی، تفریحی، تجاری و به طور کلی جاذبه های مکانی آن است و از طرف دیگر برگرفته و تأثیر پذیرفته از ویژگی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اقتصادی ساکن آن محلی و گردشگران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زاده،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فرهنگی یکی از گونه های در حال رشد گردشگری است که پیرامون بازید از جاذبه های فرهنگی شکل گرفته است</w:t>
      </w:r>
      <w:r>
        <w:rPr>
          <w:rFonts w:eastAsia="IRNazanin" w:cs="IRNazanin"/>
          <w:color w:val="111111"/>
          <w:sz w:val="28"/>
          <w:szCs w:val="28"/>
          <w:rtl w:val="true"/>
          <w:lang w:bidi="fa-IR"/>
        </w:rPr>
        <w:t>.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Trevor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انسان موجودی فرهنگی است و یکی از وجوه اصلی تمایز آن با سایر جانداران فرهنگ است چرا که ژن های ما تقریباً همانند اجدادمان در عصر حجر است در حالی که فرهنگ ما به طرز باور نکردنی تغییر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کاترایت،</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مجموعه گسترده ای از اعمال و رفتار انسان را در بر می گیرد لووی فرهنگ را مجموعه چیزهایی که افراد از جامعه خود، بصورت میراثی از گذشته و از راه آموزش و پرورش رسمی و غیر رسمی فرا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آشوری،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راه و روش هایی است که در آن ها، مردم به صورت فردی و جمعی از طریق ارتباط با یکدیگر به زندگی خود معنا می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 میراثی تلقی می شوند که به اندازه کافی ارزش همگانی و پایدار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تاپیا،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فرهنگ عبارت است از نظامی از ارزش ها، اعتقادات، آداب و رسوم مشترک افراد اجتماع که از طریق آن انسان ها به جهان خود معنا می دهند و ابزاری برای هویت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گردشگری فرهنگی نوعی از گردشگری است که گردشگر را به فراگیری، کنکاش و کسب تجربه درباره فرهنگ حال و گذشته جامعه مقصد و مقایسه آن با داشته ها و انگیزه های جامعه خود و دیگران تشویق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جهانیان و نادعلی پور،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سنتی با توجه به شکل گیری نوستالژی در جوامع پساصنعتی می تواند جاذب گردشگرانی باشد که در پی مکان هایی با فرهنگ سنتی اند تا اصالت معنایی را در آن تجربه کنند از این فرهنگ سنتی به خصوص پاگرفته از گذشته های دور در نواحی مختلف که هنوز اصالت فرهنگی دارند می تواند گردشگران بسیاری را به خود جذب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پاپلی یزدی و سقایی،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گردشگری فرهنگی دارای طیف وسیعی از جاذبه ها است که می توان آن ها را به دو بخش کلی جاذبه های مادی و معنوی تقسیم کرد که در 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تاریخی به واسطه معماری خاص خود که برگرفته از ایدئولوژی و ارزش های فرهنگی و مذهبی اسلامی است یکی از مهمترین جاذبه های مادی گردشگری فرهنگی بحساب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بواسطه برگزاری مناسک و آیین های مختلف مذهبی در این مکان از نظر معنوی نیز یکی از مهمترین جاذبه های گردشگری فرهنگی محسوب می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گردشگری مذهبی در زمره قدیمی ترین و پررونق ترین گردشگری های گذشته و حال سراسر جهان قرار دارد که دشواری های اقلیمی یا بدی آب و هوا نیز مانع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قدمت آن به قدمت خود فرهنگ دینی می رسد مدارک و مستندات تاریخی موجود از تمدن های عظیم بین النهرین میان رودان و مصر و دیگر سایر آثار و قرائن برجای مانده از روزگاران پیش از تاریخ از دیرباز از سفرهای مذهبی هزاران نفر از انسان ها حکایت می کنند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Richard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طوری که انسانها از هزاران سال قبل به منظور انجام فرایض دینی هر رنجی را بر خود هموار می کردند و راهی سفرهای دور و دراز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زیارت و گردشگری مذهبی ریشه در باورها و اعتقادات دینی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گردشگری مذهبی با همه اجزا و گونه های مختلف، به سبب ویژگی های ساختاری و کارکردی بارز آن توانسته است در متن گردشگری جهانی جای گیرد، به طوری که حوزه نفوذ آن سراسر جهان را فرا گرفته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نوع از گردشگری انگیزه اصلی زیارت اماکن مقدسه و زیارتگاه هاست، که اقامتگاه ها و نوع امکانات آن به هر حال در طول مدت اقامت تأثیر می نهد ولی درآمد خانوار نقش چندانی در انگیزه اصلی زیارت از این اماکن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وسیله ای است که افراد را با مذاهب و فرهنگ های متفاوت به یکدیگر پیوند می دهد و به آن ها کمک می کند تا همدیگر را با وجود تنش های سیاسی و اجتماعی بهتر درک کنند از نظر سازمان جهانی جهانگردی، مذهب و جاذبه های مذهبی به عنوان یکی از اصلی ترین انگیزه های سفر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سفرهای مذهبی می توان به روز جهانی جوان اشاره کرد که به ابتکار واتیکان برای قوی تر کردن باورهای دینی در بین جوانان کاتولیک به صورت جهانی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یکی از بزرگ ترین آیین های مذهبی برای جوانان دنیا است و به عنوان نمونه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آلمان برگزار شد، بیش از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از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این مراسم مذهبی شرکت کردند در اسلام نیز آیین حج به عنوان یکی از بزرگ ترین مراسم مذهبی جهان سالانه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زائر را در شهر مکه گردهم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می شود که گردشگری مذهبی عربستان سعودی در دهه آینده هر ساله از رشدی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بهره ببرد و تا سال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شهرهای مکه و مدینه دیدن کنند که این امر مستلزم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اتاق اضافی در هتل ها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واحد مبله در این مناطق خواهد بود</w:t>
      </w:r>
      <w:r>
        <w:rPr>
          <w:rFonts w:eastAsia="IRNazanin" w:cs="IRNazanin"/>
          <w:color w:val="111111"/>
          <w:sz w:val="28"/>
          <w:szCs w:val="28"/>
          <w:rtl w:val="true"/>
          <w:lang w:bidi="fa-IR"/>
        </w:rPr>
        <w:t xml:space="preserve">. </w:t>
      </w:r>
      <w:bookmarkStart w:id="1269" w:name="pg19042_205050"/>
    </w:p>
    <w:p>
      <w:pPr>
        <w:pStyle w:val="Heading4"/>
        <w:numPr>
          <w:ilvl w:val="3"/>
          <w:numId w:val="1"/>
        </w:numPr>
        <w:rPr/>
      </w:pPr>
      <w:bookmarkStart w:id="1270" w:name="__RefHeading___Toc13996976_1280447820"/>
      <w:bookmarkStart w:id="1271" w:name="_Toc506"/>
      <w:bookmarkEnd w:id="1269"/>
      <w:bookmarkEnd w:id="1270"/>
      <w:r>
        <w:rPr/>
        <w:t>5</w:t>
      </w:r>
      <w:r>
        <w:rPr>
          <w:rtl w:val="true"/>
        </w:rPr>
        <w:t xml:space="preserve">. </w:t>
      </w:r>
      <w:r>
        <w:rPr>
          <w:rtl w:val="true"/>
        </w:rPr>
        <w:t>روش تحقیق</w:t>
      </w:r>
      <w:bookmarkEnd w:id="1271"/>
    </w:p>
    <w:p>
      <w:pPr>
        <w:pStyle w:val="BookText"/>
        <w:rPr/>
      </w:pPr>
      <w:r>
        <w:rPr>
          <w:rFonts w:ascii="IRNazanin" w:hAnsi="IRNazanin" w:eastAsia="IRNazanin"/>
          <w:color w:val="111111"/>
          <w:sz w:val="28"/>
          <w:sz w:val="28"/>
          <w:szCs w:val="28"/>
          <w:rtl w:val="true"/>
          <w:lang w:bidi="fa-IR"/>
        </w:rPr>
        <w:t>تحقیق از نوع تحقیقات کاربردی و روش تحقیق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گردآوری اطلاعات به دو صورت مطالعات کتابخانه ای و پیمایشی می باشد در روش کتابخانه ای با استفاده از کتاب ها مقالات طرح های پژوهشی و اطلاعات آرشیو ادارات و سازمان های مرتبط اطلاعات گردآوری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پیمایشی از طریق مشاهده مصاحبه و پرسش نامه اطلاعات لازم گرآوری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تجزیه و تحلیل داده های تحقیق از تلفیق از تحلیل های کمی و کیفی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اهداف، فرضیات و ماهیت متغیرها، با استفاده از آزمون تی تک نمونه ای در محیط نرم افزاری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ها تحلیل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تحلیل نقاط قوت ضعف و فرصت ها و تهدیدها از مدل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شده است و متغییرهای مدل با استفاده از پرسش نامه متخصصین امتیازدهی و مدل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 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و روایی پرسش نامه بطریق محتوایی و بر اساس نظر متخصصین مورد سنجش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کردن مولفه ها و شاخص های اثر گذار برای سنجش ابعاد تحقیق پرسش نامه طراحی شد و بر اساس نظر متخصصین گردشگری پرسش نامه اصلاح و پرسش نامه نهایی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پایایی در علوم اجتماعی این است که اگر یک مفهوم مورد سنجش را با همان وسیلهٔ اندازه گیری تحت شرایط مشابه، دوباره بسنجیم، نتایج حاصل شده تا چه حد مطابقت خواهند داشت و یا نتایج حاصل شده تا حد دقیق و قابل اعتماد هستند و یا وسیله اندازه گیری تا چه حد دارای ویژگی تکرار پذیری و بازیافت پذیری است برای سنجش پایایی تکنیک مختلفی وجود دارد که هر کدام دارای نواقص و مزایایی هستند یکی از رایج ترین شیوه های محاسبه،پایایی محاسبه ضریب آلفای کرونباخ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ضریب به عنوان یکی از ضرایب پایایی با قابلیت بالا شناخته می شود دامنه اعتماد از صفر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ضرایب بالاتر از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است که همبستگی درونی بین گویه ها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هرچه میزان آلفای محاسبه شده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باشد نشان دهنده میزان پایایی بیشتر پرسش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ضریب آلفای کرونباخ پرسش نامه در محیط نرم افزار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آلفای کرونباخ محاسبه شده برای پرسش نامه عبارت است از </w:t>
      </w:r>
      <w:r>
        <w:rPr>
          <w:rFonts w:eastAsia="IRNazanin" w:cs="IRNazanin"/>
          <w:color w:val="111111"/>
          <w:sz w:val="28"/>
          <w:szCs w:val="28"/>
          <w:lang w:bidi="fa-IR"/>
        </w:rPr>
        <w:t>0/781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میزان آلفای محاسبه شده بالاتر از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پرسش نامه از پایایی لازم برخوردار است</w:t>
      </w:r>
      <w:r>
        <w:rPr>
          <w:rFonts w:eastAsia="IRNazanin" w:cs="IRNazanin"/>
          <w:color w:val="111111"/>
          <w:sz w:val="28"/>
          <w:szCs w:val="28"/>
          <w:rtl w:val="true"/>
          <w:lang w:bidi="fa-IR"/>
        </w:rPr>
        <w:t xml:space="preserve">. </w:t>
      </w:r>
      <w:bookmarkStart w:id="1272" w:name="pg19042_205052"/>
    </w:p>
    <w:p>
      <w:pPr>
        <w:pStyle w:val="Heading3"/>
        <w:numPr>
          <w:ilvl w:val="2"/>
          <w:numId w:val="1"/>
        </w:numPr>
        <w:rPr/>
      </w:pPr>
      <w:bookmarkStart w:id="1273" w:name="__RefHeading___Toc13996978_1280447820"/>
      <w:bookmarkStart w:id="1274" w:name="_Toc507"/>
      <w:bookmarkEnd w:id="1272"/>
      <w:bookmarkEnd w:id="1273"/>
      <w:r>
        <w:rPr>
          <w:rtl w:val="true"/>
        </w:rPr>
        <w:t>ب</w:t>
      </w:r>
      <w:r>
        <w:rPr>
          <w:rtl w:val="true"/>
        </w:rPr>
        <w:t xml:space="preserve">) </w:t>
      </w:r>
      <w:r>
        <w:rPr>
          <w:rtl w:val="true"/>
        </w:rPr>
        <w:t>یافته های تحقیق</w:t>
      </w:r>
      <w:bookmarkEnd w:id="1274"/>
    </w:p>
    <w:p>
      <w:pPr>
        <w:pStyle w:val="BookText"/>
        <w:rPr/>
      </w:pPr>
      <w:r>
        <w:rPr>
          <w:rFonts w:ascii="IRNazanin" w:hAnsi="IRNazanin" w:eastAsia="IRNazanin"/>
          <w:color w:val="111111"/>
          <w:sz w:val="28"/>
          <w:sz w:val="28"/>
          <w:szCs w:val="28"/>
          <w:rtl w:val="true"/>
          <w:lang w:bidi="fa-IR"/>
        </w:rPr>
        <w:t>کشور ایران دارای جاذبه های فراوان گردشگری طبیعی تاریخ، مذهبی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آن ها به دلیل ضعف تبلیغات و کمبود زیرساختهای مورد نیاز بدون استفاده مؤثر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اول تحقیق عبارت است از اینکه آیا کشور ایران از جاذبه و قابلیت لازم برای گسترش گردشگری مساجد برخوردار است؟ برای پاسخ علمی و منطقی به این سؤال ابتدا جاذبه های گردشگری مساجد ایران شناخته شد سپس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بهترین مساجد که دارای جاذبه جذب گردشگر هستند انتخاب شد و از طریق نظر سنجی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متخصصین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متخصصین دانشگاهی آگاه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قدرت جاذبه و گردشگر پذیری آن ها مورد سنجش قرار گرفت سپس در محیط نرم افزاری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معناداری پاسخهای متخصصین به سؤالات سنجیده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جاذبه های گردشگری مساجد و آزمون آماری قدرت جذابیت آن ها برای جذب گردشگر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تجزیه و تحلیل جاذبه ها بر اساس پرسش نامه متخصصین بیانگر توان بالای مساجد کشور برای جذب گردشگران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جاذبه های مذکور از توان بسیار بالا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توان خوب برای جذب گردشگر هستند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ظرفیت متوسطی برای جذب گردشگر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تی تک نمونه ای معناداری پاسخ ها را تأیید کرده است بنابراین کشور ایران از قابلیت و توان بالای جاذبه مساجد برای جذب گردشگر برخوردار است سنجش نقاط قوت و ضعف و فرصت ها و تهدیدهای توسعه گردشگری مساجد در ایران از مدل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 فارغ التحصیل مدرسه بازرگانی هاروارد به نام های جورج آلبرت اسمیت و رولند کریستنسن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تحلیل ضمن کسب موفقیت های روز افزون به عنوان کسب ابزار مفید مدیریتی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شاید بیشترین موفقیت مشهود این تحلیل زمانی بدست آمد که </w:t>
      </w:r>
      <w:r>
        <w:rPr>
          <w:rFonts w:eastAsia="Times New Roman" w:cs="Times New Roman" w:ascii="Times New Roman" w:hAnsi="Times New Roman"/>
          <w:color w:val="111111"/>
          <w:sz w:val="28"/>
          <w:szCs w:val="28"/>
          <w:lang w:val="en-US" w:bidi="en-US"/>
        </w:rPr>
        <w:t>Jack Welch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جنرال الکتریک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برای بررسی استراتژیهای </w:t>
      </w:r>
      <w:r>
        <w:rPr>
          <w:rFonts w:eastAsia="Times New Roman" w:cs="Times New Roman" w:ascii="Times New Roman" w:hAnsi="Times New Roman"/>
          <w:color w:val="111111"/>
          <w:sz w:val="28"/>
          <w:szCs w:val="28"/>
          <w:lang w:val="en-US" w:bidi="en-US"/>
        </w:rPr>
        <w:t>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افزایش بهره وری سازمان خود استفاده کرد این مدل در ابتدا برای بخشهای تجاری استفاده می شد اما در ادامه برای برنامه ریزی راهبردی در شهرها مورد </w:t>
      </w:r>
    </w:p>
    <w:p>
      <w:pPr>
        <w:pStyle w:val="BookText"/>
        <w:rPr/>
      </w:pPr>
      <w:r>
        <w:rPr>
          <w:rFonts w:ascii="IRNazanin" w:hAnsi="IRNazanin" w:eastAsia="IRNazanin"/>
          <w:color w:val="111111"/>
          <w:sz w:val="28"/>
          <w:sz w:val="28"/>
          <w:szCs w:val="28"/>
          <w:rtl w:val="true"/>
          <w:lang w:bidi="fa-IR"/>
        </w:rPr>
        <w:t>استفاده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Armstrong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 واژه عبارات قوت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Strength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ضعف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Weaknesses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فرصت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Opportunities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تهدیدات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Threats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تحلیل قوت ها و ضعف ها در محیط درونی و تحلیل فرصت ها و تهدیدها از محیط بیرونی جریانی نظامند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درونی سیستم شامل نقاط قوت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در واقع ویژگی های ممتازی هستند که در زمینه گردشگری مساجد ایران وجود دارند که می توان برای گسترش و توسعه گردشگری از آن 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ضعف آن دسته از ویژگی های هستند که به عنوان مشکل در حال حاضر در زمینه گردشگری مساجد وجود دارد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قوت و ضعف گردشگری مساجد در ایران به همراه امتیاز بندی آن ها با استفاده از پرسش نامه متخصصین آورده شده است امتیاز دهی از طریق پرسش نامه متخصصین آشنا به موضوع تحقیق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اهمیت اهمیت بسیاز زیاد </w:t>
      </w:r>
      <w:r>
        <w:rPr>
          <w:rFonts w:eastAsia="IRNazanin" w:cs="IRNazanin"/>
          <w:color w:val="111111"/>
          <w:sz w:val="28"/>
          <w:szCs w:val="28"/>
          <w:lang w:bidi="fa-IR"/>
        </w:rPr>
        <w:t>0/04</w:t>
      </w:r>
      <w:r>
        <w:rPr>
          <w:rFonts w:ascii="IRNazanin" w:hAnsi="IRNazanin" w:eastAsia="IRNazanin"/>
          <w:color w:val="111111"/>
          <w:sz w:val="28"/>
          <w:sz w:val="28"/>
          <w:szCs w:val="28"/>
          <w:rtl w:val="true"/>
          <w:lang w:bidi="fa-IR"/>
        </w:rPr>
        <w:t xml:space="preserve">، زیاد </w:t>
      </w:r>
      <w:r>
        <w:rPr>
          <w:rFonts w:eastAsia="IRNazanin" w:cs="IRNazanin"/>
          <w:color w:val="111111"/>
          <w:sz w:val="28"/>
          <w:szCs w:val="28"/>
          <w:lang w:bidi="fa-IR"/>
        </w:rPr>
        <w:t>0/03</w:t>
      </w:r>
      <w:r>
        <w:rPr>
          <w:rFonts w:ascii="IRNazanin" w:hAnsi="IRNazanin" w:eastAsia="IRNazanin"/>
          <w:color w:val="111111"/>
          <w:sz w:val="28"/>
          <w:sz w:val="28"/>
          <w:szCs w:val="28"/>
          <w:rtl w:val="true"/>
          <w:lang w:bidi="fa-IR"/>
        </w:rPr>
        <w:t>، متوسط،</w:t>
      </w:r>
      <w:r>
        <w:rPr>
          <w:rFonts w:eastAsia="IRNazanin" w:cs="IRNazanin"/>
          <w:color w:val="111111"/>
          <w:sz w:val="28"/>
          <w:szCs w:val="28"/>
          <w:lang w:bidi="fa-IR"/>
        </w:rPr>
        <w:t>0/02</w:t>
      </w:r>
      <w:r>
        <w:rPr>
          <w:rFonts w:ascii="IRNazanin" w:hAnsi="IRNazanin" w:eastAsia="IRNazanin"/>
          <w:color w:val="111111"/>
          <w:sz w:val="28"/>
          <w:sz w:val="28"/>
          <w:szCs w:val="28"/>
          <w:rtl w:val="true"/>
          <w:lang w:bidi="fa-IR"/>
        </w:rPr>
        <w:t xml:space="preserve">، كم </w:t>
      </w:r>
      <w:r>
        <w:rPr>
          <w:rFonts w:eastAsia="IRNazanin" w:cs="IRNazanin"/>
          <w:color w:val="111111"/>
          <w:sz w:val="28"/>
          <w:szCs w:val="28"/>
          <w:lang w:bidi="fa-IR"/>
        </w:rPr>
        <w:t>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متغییر وزنی از از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متغییر و براساس اهمیت و موقعیت کنونی سیستم به آن عامل خاص امتیازی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بندی نشان می دهد که سیستم چگونه به هر یک از عوامل خارجی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وزن را در درجه هر متغییر ضرب می کنیم تا به وسیله امتیاز وزنی آن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و ضعف توسعه گردشگری مساجد در ایران و امتیازبندی آن ها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بیرونی سیستم شامل نقاط فرصت و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فرصت در واقع ویژگی های ممتاز و نقاط مثبتی هستند که از آن ها می توانیم برای گسترش و توسعه گردشگری مساجد استفاده کنیم هر چه نقاط فرصت بهتر و بیشتری داشته باشیم امکان موفقیت بیشتری خواهیم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تهدید ویژگی های منفی هستند که در صورتی که روند فعلی ادامه داشته باشد یا در صورت گسترش گردشگری مساجد منطقه را تهدید می کنند یعنی نقاط منفی بالقوه ای که امکان بالفعل شدن را دارند و بصورت تهدید وجود دارند در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 و امتیازهای آن ها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فرصت و تهدید توسعه گردشگری مساجد در ایران و امتیازبندی آن ها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درجه و امتیاز نهایی عوامل مختلف داخلی شامل نقاط قوت و ضعف و عوامل خارجی شامل نقاط فرصت و تهدید امتیاز نهایی </w:t>
      </w:r>
      <w:r>
        <w:rPr>
          <w:rFonts w:eastAsia="Times New Roman" w:cs="Times New Roman" w:ascii="Times New Roman" w:hAnsi="Times New Roman"/>
          <w:color w:val="111111"/>
          <w:sz w:val="28"/>
          <w:szCs w:val="28"/>
          <w:lang w:val="en-US" w:bidi="en-US"/>
        </w:rPr>
        <w:t>SO</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SWTO,TW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 بندی و نشان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عوامل </w:t>
      </w:r>
      <w:r>
        <w:rPr>
          <w:rFonts w:eastAsia="Times New Roman" w:cs="Times New Roman" w:ascii="Times New Roman" w:hAnsi="Times New Roman"/>
          <w:color w:val="111111"/>
          <w:sz w:val="28"/>
          <w:szCs w:val="28"/>
          <w:lang w:val="en-US" w:bidi="en-US"/>
        </w:rPr>
        <w:t>SWOT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ماتریس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گردشگری مساجد در ایران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75" w:name="pg19042_205065"/>
    </w:p>
    <w:p>
      <w:pPr>
        <w:pStyle w:val="Heading3"/>
        <w:numPr>
          <w:ilvl w:val="2"/>
          <w:numId w:val="1"/>
        </w:numPr>
        <w:rPr/>
      </w:pPr>
      <w:bookmarkStart w:id="1276" w:name="__RefHeading___Toc13996980_1280447820"/>
      <w:bookmarkStart w:id="1277" w:name="_Toc508"/>
      <w:bookmarkEnd w:id="1275"/>
      <w:bookmarkEnd w:id="1276"/>
      <w:r>
        <w:rPr>
          <w:rtl w:val="true"/>
        </w:rPr>
        <w:t>ج</w:t>
      </w:r>
      <w:r>
        <w:rPr>
          <w:rtl w:val="true"/>
        </w:rPr>
        <w:t xml:space="preserve">) </w:t>
      </w:r>
      <w:r>
        <w:rPr>
          <w:rtl w:val="true"/>
        </w:rPr>
        <w:t>نتیجه گیری و راهکارها</w:t>
      </w:r>
      <w:bookmarkEnd w:id="1277"/>
    </w:p>
    <w:p>
      <w:pPr>
        <w:pStyle w:val="BookText"/>
        <w:rPr/>
      </w:pPr>
      <w:r>
        <w:rPr>
          <w:rFonts w:ascii="IRNazanin" w:hAnsi="IRNazanin" w:eastAsia="IRNazanin"/>
          <w:color w:val="111111"/>
          <w:sz w:val="28"/>
          <w:sz w:val="28"/>
          <w:szCs w:val="28"/>
          <w:rtl w:val="true"/>
          <w:lang w:bidi="fa-IR"/>
        </w:rPr>
        <w:t xml:space="preserve">هدف تحقیق فوق امکان سنجی و بررسی قابلیت های توسعه گردشگری مساجد در کشور ایران بود بر این اساس پس تبیین تئوریک موضوع به بررسی کلی مساجد در ایران پرداخته شد براساس بررسی های انجام شده در ایران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تعداد مساجد تاریخی یا دارای ارزشی هنری و معماری آماری در دسترس نیست برای این تحقیق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تاریخی دارای ارزش هنری و معماری اسلامی انتخاب شد و از طریق پرسش نامه متخصصین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متخصصین گردشگری و آگاه به موضع تحقیق قدرت جذب هر کدام از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جذب گردشگر سنجیده شد بر اساس نتایج پرسش نامه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منتخب دارای قدرت خوب و بسیار خوب برای جذب گردشگری هستند معناداری پاسخ های متخصصین به پرسش نامه از طریق آزمون تی تک نمونه ای در محیط نرم افزاری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سنجیده شد که همه پاسخ ها معنادار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قالب مدل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بررسی نقاط قوت گردشگری مساجد در کشور پرداخته شد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قوت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نقطه ضعف شناسایی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هم نقطه فرصت برای توسعه گردشگری مساجد شناخته شد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هم نقطه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ادامه بر اساس پرسش نامه متخصصان هر کدام از عومل قوت، ضعف، فرصت و تهدید امتیازبندی شد و امتیاز نهایی بدست آمد سپس ماتریس </w:t>
      </w:r>
      <w:r>
        <w:rPr>
          <w:rFonts w:eastAsia="Times New Roman" w:cs="Times New Roman" w:ascii="Times New Roman" w:hAnsi="Times New Roman"/>
          <w:color w:val="111111"/>
          <w:sz w:val="28"/>
          <w:szCs w:val="28"/>
          <w:lang w:val="en-US" w:bidi="en-US"/>
        </w:rPr>
        <w:t>SWOT</w:t>
      </w:r>
      <w:r>
        <w:rPr>
          <w:rFonts w:ascii="IRNazanin" w:hAnsi="IRNazanin" w:eastAsia="IRNazanin"/>
          <w:color w:val="111111"/>
          <w:sz w:val="28"/>
          <w:sz w:val="28"/>
          <w:szCs w:val="28"/>
          <w:rtl w:val="true"/>
          <w:lang w:bidi="fa-IR"/>
        </w:rPr>
        <w:t xml:space="preserve">ترسیم شد و سهم هر کدام از عوامل در مدل بدست آمد که قوت ها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ضعف ها </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فرصت ها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تهدیدها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بیانگر قوی تر بودن نقاط قوت و فرصت در مقابل نقاط ضعف و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تحقیق نشان دهنده این است که با وجود مساجد با معماری منحصر به فرد همچون مساجد اصفهان و مسجد جامع یزد ایران دارای قابلیت بالای در زمینه گردشگری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ماتریس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قرار گرفتن در خانه اول ماتریس استراتژی های توسعه ای به منظور بهره گیری از نقاط قوت و فرصت در جهت پوشش نقاط ضعف و تهدیدهای توسعه گردشگری مساجد ارائه می شود بر این اساس مهمترین راهکارهای اجرایی توسعه گردشگری مساجد در ایران راهکارهای زیر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و شناساندن جاذبه های زیاد و زیبای گردشگری مساجد در ایران؛</w:t>
      </w:r>
    </w:p>
    <w:p>
      <w:pPr>
        <w:pStyle w:val="BookText"/>
        <w:rPr/>
      </w:pPr>
      <w:r>
        <w:rPr>
          <w:rFonts w:ascii="IRNazanin" w:hAnsi="IRNazanin" w:eastAsia="IRNazanin"/>
          <w:color w:val="111111"/>
          <w:sz w:val="28"/>
          <w:sz w:val="28"/>
          <w:szCs w:val="28"/>
          <w:rtl w:val="true"/>
          <w:lang w:bidi="fa-IR"/>
        </w:rPr>
        <w:t>فراهم سازی زیرساخت های گردشگری مساجد مثل زیر ساخت های ارتباطی و اقامتی؛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تورهای ویژه گردشگری مساجد؛ </w:t>
      </w:r>
    </w:p>
    <w:p>
      <w:pPr>
        <w:pStyle w:val="BookText"/>
        <w:rPr/>
      </w:pPr>
      <w:r>
        <w:rPr>
          <w:rFonts w:ascii="IRNazanin" w:hAnsi="IRNazanin" w:eastAsia="IRNazanin"/>
          <w:color w:val="111111"/>
          <w:sz w:val="28"/>
          <w:sz w:val="28"/>
          <w:szCs w:val="28"/>
          <w:rtl w:val="true"/>
          <w:lang w:bidi="fa-IR"/>
        </w:rPr>
        <w:t>گنجاندن گردشگری مساجد در پکیج های گردشگری شهرها؛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راهنمایان تور ویژه گردشگری مساجد</w:t>
      </w:r>
      <w:r>
        <w:rPr>
          <w:rFonts w:eastAsia="IRNazanin" w:cs="IRNazanin"/>
          <w:color w:val="111111"/>
          <w:sz w:val="28"/>
          <w:szCs w:val="28"/>
          <w:rtl w:val="true"/>
          <w:lang w:bidi="fa-IR"/>
        </w:rPr>
        <w:t xml:space="preserve">. </w:t>
      </w:r>
      <w:bookmarkStart w:id="1278" w:name="pg19042_205069"/>
    </w:p>
    <w:p>
      <w:pPr>
        <w:pStyle w:val="Heading3"/>
        <w:numPr>
          <w:ilvl w:val="2"/>
          <w:numId w:val="1"/>
        </w:numPr>
        <w:rPr/>
      </w:pPr>
      <w:bookmarkStart w:id="1279" w:name="__RefHeading___Toc13996982_1280447820"/>
      <w:bookmarkStart w:id="1280" w:name="_Toc509"/>
      <w:bookmarkEnd w:id="1278"/>
      <w:bookmarkEnd w:id="1279"/>
      <w:r>
        <w:rPr>
          <w:rtl w:val="true"/>
        </w:rPr>
        <w:t>منابع</w:t>
      </w:r>
      <w:bookmarkEnd w:id="1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ارجمند،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جایگاه مساجد در همگرایی فرهنگی و اجتماعی کشورهای اسلامی با تأکید برنقش توسعه توریسم مذهبی و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اولین همایش علمی سراسری مساجد و جهان اسلام، یاسوج،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آشوری، داریوش، تعریف ها و مفهوم فرهنگ،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بمانیان، محمد رضا و دیگران، بازخوانی هویت معنوی و انگارهای قدسی در معماری مساجد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و پژوهشی شیعه شناسی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پاپلی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حیسن و سقایی، مهدی، گردشگری و تبارشناسی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تحقیقات جغرافیایی شماره،</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پاپلی یزدی، محمد حسین و سقایی، مهدی، گردشگری ماهیت و مفاهیم،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پهلوان، چنگیز فرهنگ شناسی گفتارهای در زمینه فرهنگ و تمدن،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پیام امروز،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تاپیا، کلود، درآمدی بر روانشناسی اجتماعی مجموعه ضرورت های جامعه شناسی روانی، ترجمه مرتضی کتبی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تقوایی، علی اکبر و معروفی،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تقش مساجد در ارتقاء کیفیت محیط مطالعه موردی مسجد امیر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مدیریت شهری،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آثار اسلامی مکه و مدینه،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مشعر،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جهانیان، منوچهر، ناد علی پور، زهرا مدیریت گردشگری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 ماهیت و 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جهاد دانشگاهی،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نژاد، علی و دیگران، تاثیرات گردشگری تجاری بر توسعه کالبدی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مناطق شهری مطالعه موردی شهربانه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جغرافیا و برنامه ریزی منطقه ای سال اول، شماره دوم، صفحات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محمد صادق، مساجد، گردشگری مذهبی و جایگاه آن در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تبلور دین،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زاهدی، شمس السادات مبانی توریسم و اکوتوریسم پایدار تهران انتشارات دانشگاه علامه طباطبایی،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زاده، حسین، روند شکل گیری شهرها و مراکز مذهبی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آگاه،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مجوعه مقالات معماری مساجد گذشته حالا آینده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هنر،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گردشگری مساجد و نقش آن در توسعه فرهنگ اسلامی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موردی مسجد جامع یزد، مجموعه مقالات اولین همایش علمی سراسرس مساجد و جهان اسلام، یاسوج،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طیبی، سید کمیل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علی بین گردشگری و رشد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کشورهای </w:t>
      </w:r>
      <w:r>
        <w:rPr>
          <w:rFonts w:eastAsia="Times New Roman" w:cs="Times New Roman" w:ascii="Times New Roman" w:hAnsi="Times New Roman"/>
          <w:color w:val="111111"/>
          <w:sz w:val="28"/>
          <w:szCs w:val="28"/>
          <w:lang w:val="en-US" w:bidi="en-US"/>
        </w:rPr>
        <w:t>oecd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علمی و پژوهشی دانش و توسعه،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فکوهی، ناصر، انسان شناسی شهری،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قره نژاد، حسن، مقدمه ای بر اقتصاد و سیاستگذاری توریسم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مانی،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مافی، عزت الله، سقایی،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کاربرد مدل </w:t>
      </w:r>
      <w:r>
        <w:rPr>
          <w:rFonts w:eastAsia="Times New Roman" w:cs="Times New Roman" w:ascii="Times New Roman" w:hAnsi="Times New Roman"/>
          <w:color w:val="111111"/>
          <w:sz w:val="28"/>
          <w:szCs w:val="28"/>
          <w:lang w:val="en-US" w:bidi="en-US"/>
        </w:rPr>
        <w:t>MS -SOWT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تحلیل مدیریت گردشگری شهری نمونه موردی کلانشهر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پژوهشی جغرافیا و توسعه،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متدین، حشمت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طاقی گنبد دار نقطه عطف معماری مساجد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هنرهای زیبا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صلاح الدین درآمدی برجهانگردی،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شهید بهشتی،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هشام، اصول سنتی ساخت و ساز در اسلام ترجمه ابوالفضل مشکینی و کیومرث حبیبی،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مطالعات شهر سازی و معماری ایران،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آمار ایران سرشماری عمومی نفوس و مسکن،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موظف رستمی، محمد علی تجارب مبلغین در خصوص جذب نوجوان و جوان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ره پویه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دار المعارف،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شهیدی، مهران دخت تعیین الگوی برنامه ریزی راهبردی در صنعت جهانگردی ایران فصلنامه دانش و مدیریت 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نظریان اصغر، جغرافیای شهری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نور، چاپ هفتم،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گی، چاک گردشگری در چشم انداز جامع ترجمه علی پارساییان و سید محمد اعرابی،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پژوهش های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یاراحمدی، مجتبی، تاریخ و آثار اسلامی مکه و مدینه،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مشعر،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Armstrong, M. (2005). Management Processes and Functions. London CIPD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Azman, A. (2013). The constraint soft tourism development for a cultural heritage destination: The case of Kampong Ayer (Water Village) in Brunei Darussalam. Tourism Management Perspectives. Volume A. Pages 106-113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Faris, A. Ahmad, S. (2013). Mosque layout design: An analytical study of mosque layouts in the early Ottoman period. Frontiers of Architectural Research. Volume Y. Issue. Pages 445-456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Ivanka, N. (2012). Identifying Tourism Potentials in Republic of Macedonia Through Regional Approach. Procedia - Social and Behavioral Sciences. Volume 44. Pages 95-103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 J. Noel, S. (2012). Muslim world and its tourisms. Annals of Tourism Research. Volume 44. Pages 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Hüseyin, K. Halil, K. (2011). Contribution of concrete cultural constituents to the tourism potential of Safranbolu. Procedia - Social and Behavioral Sciences. Volume 19. Pages -225-230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Othman, Z. (2011). The Importance ofIslamic Artin Mosque Interior. Procedia Engineering. Volume.  Pages 105-109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Raija, K. (2014). The role ofindividual entrepreneurs in the development of competitiveness for a rural tourism destination - A case study. Tourism Management. Volume 40. Pages 361- 371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S. (2014). Host perceptions of tourism: A review of the research. Tourism Management. Volume 42. Pages 37 - 39</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Trevor, H. Sofield, F. Mei, S. (1998). Tourism development and cultural policies in China. Annals of Tourism Research. Volume-Issue 2. Pages 362-392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UNWTO. (2007). touris highlights edition (www.unwto.com)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ائمه جماعات مساجد استان تهران، </w:t>
      </w:r>
      <w:r>
        <w:rPr>
          <w:rFonts w:eastAsia="IRNazanin" w:cs="IRNazanin"/>
          <w:b w:val="false"/>
          <w:bCs w:val="false"/>
          <w:i w:val="false"/>
          <w:iCs w:val="false"/>
          <w:color w:val="333333"/>
          <w:sz w:val="20"/>
          <w:szCs w:val="20"/>
        </w:rPr>
        <w:t>1373/8/4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امام 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Email:latifi@isu.ac.ir</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faith-based school</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Seminary or Theological colleges</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XXIII Session, Council of Trent, ch. XVIII. Retrieved from J. Waterworth, ed. (AFA).The Canons and Decrees of the Sacred and Oecumenical Council of Trent. London:Dolman.Pp. 170-92. http://history.hanover.edu /texts/trent /ct 23.html.Retrieved June 16. 2009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Bible college</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BibleCollegeGuide.com</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JonNixon</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Towards The Virtuous University: The Moral Bases Of Academic Practice</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Good University</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Scholarship</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Academic Excellence</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Good</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Science of Religions</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Comparative Religion</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Muller</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Curriculum</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Eash</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تربیتی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علمیه قم کارشناسی ارشد مشاوره و راهنمایی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مدیریت از دانشگاه امام صادق 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عنصر رسانه که در مساجد نیز بروز و ظهور دارند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سازنده پیام، مخاطبان و قالب پیام و ابزار و شیوه ارائه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شجاعی زند، </w:t>
      </w:r>
      <w:r>
        <w:rPr>
          <w:rFonts w:eastAsia="IRNazanin" w:cs="IRNazanin"/>
          <w:b w:val="false"/>
          <w:bCs w:val="false"/>
          <w:i w:val="false"/>
          <w:iCs w:val="false"/>
          <w:color w:val="333333"/>
          <w:sz w:val="20"/>
          <w:szCs w:val="20"/>
        </w:rPr>
        <w:t>4:1387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اکبری مدیر پایگاه حوزه،نت در گفت وگو با خبرگزاری بین المللی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در حال پیگیری شبکه اجتماعی مسجد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است در این شبکه اجتماعی کاربران با مسائلی مربوط به عبادت آشنا شوند و این رفتارها را تمرین، آموزش و یاد بگیرند مشابه این موضوعات را می توان در شبکه های اجتماعی جستجو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هر آنچه که می توان درفضای حقیقی پیگیری کرد همان را می توان در فضای مجازی ادامه 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http://iqna.ir/fa News/ 1353548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حمید رضا ارباب سلیمانی دبیرستاد عالی کانون های فرهنگی و هنری مساجد کشور نیز در مصاحبه با خبرگزاری مهر، از ایجاد یک شبکه هماهنگ بین مساجد خبرداد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2207609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http://www.mehrnews.com/detail/News</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Networking</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Nodson</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Boggs</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László Lukács</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network</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Actors</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Nodes</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A.Barnes</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Bulletin Board System (BBS</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مشکلات موجود در مساجد ناظر به همین بخش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سیاسی کاری ها و جناح و باند بازی ها که منجر به خروج برخی از مردم از مسجد و یافتن مشابهان خود در مکان های دیگر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مهم بسیار ضروری است چرا که آنچه شبکه مساجد را از سایر شبکه های موجود جدا می سازد، کسب رضایت الهی است حال آنکه در سایر شبکه ها اکثرا به منظور سرگرمی و تفریح و یا صرفا پرداختن به امور مادی و دنیوی جمع می شوند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پژوهش حاضر به شناخت اجمالی این سازمان ها و نهادها بسنده شده، حال آنکه شناخت کامل آن ها و تفکیک آن ها به سازمان ها و نهادهای موازی ستادی و صفی نیاز به پژوهشی مستقل دارد که به نظر می رسد در دستور کار مرکز رسیدگی به امور مساجد قرار گرفته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 حوزه علمیه قم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لغت فرهنگ معین لغتنامه دهخدا،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مسجد،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که مساجد از آن خداست؛ پس هیچ کس را با خدا نخوانید؛ جن، آیه </w:t>
      </w:r>
      <w:r>
        <w:rPr>
          <w:rFonts w:eastAsia="IRNazanin" w:cs="IRNazanin"/>
          <w:b w:val="false"/>
          <w:bCs w:val="false"/>
          <w:i w:val="false"/>
          <w:iCs w:val="false"/>
          <w:color w:val="333333"/>
          <w:sz w:val="20"/>
          <w:szCs w:val="20"/>
        </w:rPr>
        <w:t>18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پروردگارم امربه عدالت کرده است و توجه خویش را در هر مسجد و به هنگام عبادت به سوی او کنید و او را بخوانید، در حالی که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او خالص گردانید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آغاز شما را آفرید،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دیگر در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بازمی گردید؛ اعراف،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ها که از خانه و شهر خود به ناحق رانده شدند جز این که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پروردگارما، خدای یکتاست و اگر خداوند، بعضی از مردم را به وسیله بعضی دیگر دفع نکند دیرها و صومعه ها و معابد یهود و نصارا و مساجدی که نام خدا در آن بسیار برده می شود ویران می گردد و خداوند کسانی را که یاری او کنند و از آیینش دفاع نمایند، یاری می کند؛ خداوند قوی و شکست ناپذیر است؛ حج،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خانه ای که برای مردم قرار داده شد، همان است که در سرزمین مکّه است که پربرکت و مایه هدایت جهانیان است؛ آل عمران،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فضل الجماعة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پور، رضا، مسجد و انقلاب اسلامی،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منوچهر، تحلیلی در انقلاب اسلامی،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ویلفرد كنت ول اسمیت اسلام، در جهان امروز، ترجمه حسنعلی مهروی، تهران، دانشگاه تهران،</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الجماعه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الجماعه، روایت </w:t>
      </w:r>
      <w:r>
        <w:rPr>
          <w:rFonts w:eastAsia="IRNazanin" w:cs="IRNazanin"/>
          <w:b w:val="false"/>
          <w:bCs w:val="false"/>
          <w:i w:val="false"/>
          <w:iCs w:val="false"/>
          <w:color w:val="333333"/>
          <w:sz w:val="20"/>
          <w:szCs w:val="20"/>
        </w:rPr>
        <w:t>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الجماعه،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منوچهر، تحلیلی در انقلاب اسلامی،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65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احمد المقریزی، الخطط،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الولی محمد طه، المساجد فی الاسلام،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رازی فخرالدین، التفسیر الکبیر،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احمد المقریزی، الخطط،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الاعلاق النفسيه،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طه الولی، المساجد فی الاسلام،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الولی، المساجد في الاسلام، ص </w:t>
      </w:r>
      <w:r>
        <w:rPr>
          <w:rFonts w:eastAsia="IRNazanin" w:cs="IRNazanin"/>
          <w:b w:val="false"/>
          <w:bCs w:val="false"/>
          <w:i w:val="false"/>
          <w:iCs w:val="false"/>
          <w:color w:val="333333"/>
          <w:sz w:val="20"/>
          <w:szCs w:val="20"/>
        </w:rPr>
        <w:t>159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آزار شیرازی، عبدالکریم فصلنامه فرهنگ کوثر،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مسجد قلب جامعه اسلامی،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بقره، آیات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حموده، ره آورد مسجد در فرهنگ اسلامی، ترجمه مهدی اسفندیاری،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محرمی، غلامحسین، نقش مسجد در جامعه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آغاز تا عصر عباسیان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المغازى،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مسجد نمونه،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پورعلی فرد، نکته هایی درباره روش تربیت دینی نسل جوان و نوجوان، ج، انتشارات شاکر،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حمید، آثار، برکات و کارکردهای فردی و اجتماعی مسجد مجموعه مقالات فروغ مسجد،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رستمی، محمد علی آیین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کارکردهای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مسجد نمونه،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نژاد، نقش مسجد، در تربیت دینی نسل جوان، ماهنامه مسجد،ش</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صانعی صفدر، آرامش روانی و مذاهب، ص </w:t>
      </w:r>
      <w:r>
        <w:rPr>
          <w:rFonts w:eastAsia="IRNazanin" w:cs="IRNazanin"/>
          <w:b w:val="false"/>
          <w:bCs w:val="false"/>
          <w:i w:val="false"/>
          <w:iCs w:val="false"/>
          <w:color w:val="333333"/>
          <w:sz w:val="20"/>
          <w:szCs w:val="20"/>
        </w:rPr>
        <w:t>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الرَّجُلَ يَعْتَادُ الْمَسَاجِدَ فَاشْهَدُوالَهُ بِالْإِيمَانِ لِأَنَّ اللَّهَ يَقُولُ إِنَّمَا يَعْمُرُ مَسَاجِدَ اللَّهِ مَنْ آمَنَ بِاللهِ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بیست گفتار،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بن فضل، مکارم الاخلاق،ص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داستان ها و پندها،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انسان کامل، ص </w:t>
      </w:r>
      <w:r>
        <w:rPr>
          <w:rFonts w:eastAsia="IRNazanin" w:cs="IRNazanin"/>
          <w:b w:val="false"/>
          <w:bCs w:val="false"/>
          <w:i w:val="false"/>
          <w:iCs w:val="false"/>
          <w:color w:val="333333"/>
          <w:sz w:val="20"/>
          <w:szCs w:val="20"/>
        </w:rPr>
        <w:t>96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آذربایجانی، مسعود و دیگران، روان شناختی اجتماعی با نگرش به منابع اسلامی،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حمید، آثار، برکات و کارکردهای فردی و اجتماعی مسجد، مجموعه مقالات فروغ مسجد،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ادب حضور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موارد افراد مسجد چنین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به معنای نبود چنین کارکردی برای مسجد نیست؛ بلکه حاکی از نقاط ضعف آن مسجد و فاصله آن از مسجد طراز اسلامی می باشد</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رحیم، مسجد نمونه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برومند اعلم عباس، درآمدی بر جایگاه مسجد در تمدن اسلامی،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تحب فيه الزكاة و ما تستحب فيه، ص </w:t>
      </w:r>
      <w:r>
        <w:rPr>
          <w:rFonts w:eastAsia="IRNazanin" w:cs="IRNazanin"/>
          <w:b w:val="false"/>
          <w:bCs w:val="false"/>
          <w:i w:val="false"/>
          <w:iCs w:val="false"/>
          <w:color w:val="333333"/>
          <w:sz w:val="20"/>
          <w:szCs w:val="20"/>
        </w:rPr>
        <w:t>217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العلم،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96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نوبهار، رحیم، سیمای مسجد، ص </w:t>
      </w:r>
      <w:r>
        <w:rPr>
          <w:rFonts w:eastAsia="IRNazanin" w:cs="IRNazanin"/>
          <w:b w:val="false"/>
          <w:bCs w:val="false"/>
          <w:i w:val="false"/>
          <w:iCs w:val="false"/>
          <w:color w:val="333333"/>
          <w:sz w:val="20"/>
          <w:szCs w:val="20"/>
        </w:rPr>
        <w:t>93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فراهتی عباسعلی، نگاهی به تاریخ آموزش در مساجد، رسانه دانشگاه،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جوادی، فریبرز 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های قزوین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همایش معماری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معماری مسجد گذشته، حال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26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زرکشی، اعلام المساجد باحکام المساجد،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از ابواب احکام المساجد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غنیمه، دانشگاه های بزرگ اسلامی،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فضل الله العمری، مسالک الابصار،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فتوح البلدان،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غنیمه دانشگاه های بزرگ اسلامی،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الشافعي،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 عظیمی این مسجد را غرق خواهد کرد که صدها سال بعد از این، سیل به وقوع پیوست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غنیمه، دانشگاه های بزرگ اسلامی،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 على باشا، الخطط التوفيقية الجديديه،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حجتی، اسلام و تعلیم و تربیت،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ادموند کلیفورد باسورث، تاریخ سیستان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حجتی اسلام و تعلیم و تربیت، ص</w:t>
      </w:r>
      <w:r>
        <w:rPr>
          <w:rFonts w:eastAsia="IRNazanin" w:cs="IRNazanin"/>
          <w:b w:val="false"/>
          <w:bCs w:val="false"/>
          <w:i w:val="false"/>
          <w:iCs w:val="false"/>
          <w:color w:val="333333"/>
          <w:sz w:val="20"/>
          <w:szCs w:val="20"/>
        </w:rPr>
        <w:t>28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غنیمه، دانشگاه های بزرگ اسلامی، ص</w:t>
      </w:r>
      <w:r>
        <w:rPr>
          <w:rFonts w:eastAsia="IRNazanin" w:cs="IRNazanin"/>
          <w:b w:val="false"/>
          <w:bCs w:val="false"/>
          <w:i w:val="false"/>
          <w:iCs w:val="false"/>
          <w:color w:val="333333"/>
          <w:sz w:val="20"/>
          <w:szCs w:val="20"/>
        </w:rPr>
        <w:t>70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سلیمان الراوندی، راحة الصدور،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یاقوت الحموی، معجم الادباء،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جدید یزد، ص </w:t>
      </w:r>
      <w:r>
        <w:rPr>
          <w:rFonts w:eastAsia="IRNazanin" w:cs="IRNazanin"/>
          <w:b w:val="false"/>
          <w:bCs w:val="false"/>
          <w:i w:val="false"/>
          <w:iCs w:val="false"/>
          <w:color w:val="333333"/>
          <w:sz w:val="20"/>
          <w:szCs w:val="20"/>
        </w:rPr>
        <w:t>67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ششم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آموزشی مسجد، نشریه ایران،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فیلیپ خلیل، حتّی، تاریخ عرب،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خلیل، حتی تاریخ عرب، ص </w:t>
      </w:r>
      <w:r>
        <w:rPr>
          <w:rFonts w:eastAsia="IRNazanin" w:cs="IRNazanin"/>
          <w:b w:val="false"/>
          <w:bCs w:val="false"/>
          <w:i w:val="false"/>
          <w:iCs w:val="false"/>
          <w:color w:val="333333"/>
          <w:sz w:val="20"/>
          <w:szCs w:val="20"/>
        </w:rPr>
        <w:t>327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حکمت شماره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فضل المساجد و حرمت ها،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یک از ابواب احکام المساجد،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الاداريّة، عبد الحي الكتانی،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محمد بن عمر واقدی، مغازی،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مسئله </w:t>
      </w:r>
      <w:r>
        <w:rPr>
          <w:rFonts w:eastAsia="IRNazanin" w:cs="IRNazanin"/>
          <w:b w:val="false"/>
          <w:bCs w:val="false"/>
          <w:i w:val="false"/>
          <w:iCs w:val="false"/>
          <w:color w:val="333333"/>
          <w:sz w:val="20"/>
          <w:szCs w:val="20"/>
        </w:rPr>
        <w:t>893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رساله توضیح المسائل، مسئله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دانشگاه های بزرگ اسلامی،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تاریخ آموزش در اسلام،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فوق لیسانس رشته الهیات و معارف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 و حدیث</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احکام المساجد،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این آیه پس از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که به عدم صلاحیت مشرکان در آباد ساختن مساجد اشاره دارد صفات آبادگران مساجد را تبیین می کند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علامه سید محمد حسین، ترجمه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کرمانی فریدنی علی، شرح، واژه های قرآنی در ترجمه تفسیر مجمع البیان،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تفسیر تسنیم،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تفسیرنور،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ابو علی الفضل بن الحسن، ترجمه تفسیر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اراکی محمد فرهنگ آیات فقهی قرآن کریم،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لاهجى بهاء الدين محمّد بن علی، تفسیر لاهیجی،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ملّافتح الله، تفسیر، منهج الصادقين فى الزام المخالفين،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اراکی محمد، فرهنگ آیات فقهی قرآن کریم،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کرمانی فریدنی علی، شرح واژه های قرآنی در ترجمه تفسیر مجمع البیان،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ترجمه تفسیر شریف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حسینی سید غلامرضا، ترجمه و تحقیق مفردات الفاظ قرآن راغب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جمعی از نویسندگان تفسیرنمونه،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تسنیم،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حسینی سید غلامرضا، ترجمه و تحقیق مفردات الفاظ قرآن راغب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روایات مربوط به عمارت و خراب کردن مسجد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روم،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طور،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تفسیرنور،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لغتنامه دهخدا،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12203</w:t>
      </w:r>
      <w:r>
        <w:rPr>
          <w:rFonts w:ascii="IRNazanin" w:hAnsi="IRNazanin" w:eastAsia="IRNazanin"/>
          <w:b w:val="false"/>
          <w:b w:val="false"/>
          <w:bCs w:val="false"/>
          <w:i w:val="false"/>
          <w:i w:val="false"/>
          <w:iCs w:val="false"/>
          <w:color w:val="333333"/>
          <w:sz w:val="20"/>
          <w:sz w:val="20"/>
          <w:szCs w:val="20"/>
          <w:rtl w:val="true"/>
        </w:rPr>
        <w:t xml:space="preserve">؛ همچنین بیبنید معین محمد، فرهنگ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آیه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احزاب، آیه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دخان،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قمر،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هورنای فرهنگ پیشرفته آکسفورد، ص</w:t>
      </w:r>
      <w:r>
        <w:rPr>
          <w:rFonts w:eastAsia="IRNazanin" w:cs="IRNazanin"/>
          <w:b w:val="false"/>
          <w:bCs w:val="false"/>
          <w:i w:val="false"/>
          <w:iCs w:val="false"/>
          <w:color w:val="333333"/>
          <w:sz w:val="20"/>
          <w:szCs w:val="20"/>
        </w:rPr>
        <w:t>928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زاده،امیر مسلم کرم الهی نعمت الله تبیین الگوی مفهومی آسیب شناسی وضعیت مسجد در ایران، نشریه معرفت فرهنگی اجتماعی،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علیرضا، آسیب شناسی فرهنگی، تبیین مفهومی، نظری و راهبردی، مهندسی فرهنگی، سال دوم، ش</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جعفر، فروغ ابدیت،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باب فضل الصلاة في الجماعة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مفردات الفاظ القرآن،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رسیدگی به امور مساجد، فرهنگ مسجد،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لغتنامه دهخدا،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همچنین ببینید عمید حسن، فرهنگ فارسی عمید،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حسن، فرهنگ بزرگ سخن،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غلامعلی، دانشنامه جهان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 تلخیص و تغییر الفاظ</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بجنوردی سیّد محمد کاظم، دایرة المعارف بزرگ اسلامی،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 تلخیص مطالب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 تلخیص مطلب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جزئیات بیشتر رک همان منبع،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سید محمد کاظم دایرة المعارف بزرگ اسلامی،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 تلخیص مطالب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بر اساس تحقیق میدانی و انجام مصاحبه حضوری و ساختار یافته با متولیان تکایا و پیرغلامان اهل بیت همه این مطالب را جمع بندی و نگاشته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حسینیه در فرهنگ لغت حییم سلیمان، فرهنگ معاصر فارسی به انگیلسی،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بدین صورت تعریف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معتمدی حسین عزاداری سنتی شیعیان در بیوت علما و حوزه های علمیه و کشورهای جهان،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محمدی محمود، فرهنگ اماکن و جغرافیای تاریخی بیهق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معجم البلدان یاقوت و تاریخ بیهق، سبزوار،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زاده حسین، روند شکل گیری شهر و مراکز مذهبی در ایران،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رضائی، جمال، بیرجند نامه، بیرجند در آغاز سده چهاردهم خورشیدی، ص</w:t>
      </w:r>
      <w:r>
        <w:rPr>
          <w:rFonts w:eastAsia="IRNazanin" w:cs="IRNazanin"/>
          <w:b w:val="false"/>
          <w:bCs w:val="false"/>
          <w:i w:val="false"/>
          <w:iCs w:val="false"/>
          <w:color w:val="333333"/>
          <w:sz w:val="20"/>
          <w:szCs w:val="20"/>
        </w:rPr>
        <w:t>127.126</w:t>
      </w:r>
      <w:r>
        <w:rPr>
          <w:rFonts w:ascii="IRNazanin" w:hAnsi="IRNazanin" w:eastAsia="IRNazanin"/>
          <w:b w:val="false"/>
          <w:b w:val="false"/>
          <w:bCs w:val="false"/>
          <w:i w:val="false"/>
          <w:i w:val="false"/>
          <w:iCs w:val="false"/>
          <w:color w:val="333333"/>
          <w:sz w:val="20"/>
          <w:sz w:val="20"/>
          <w:szCs w:val="20"/>
          <w:rtl w:val="true"/>
        </w:rPr>
        <w:t>؛ انصاری قمی، محمدرضا موقوفات ایرانیان در عراق،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جاویدان،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بجنوردی سید محمد کاظم دایرة المعارف بزرگ اسلامی،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شیبی کامل، تشیع و تصوف،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فقیهی علی اصغر، آل بویه و اوضاع زمان ایشان،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شمس الدین محمد بن احمد، تاریخ الاسلام و وفیات المشاهير والأعلام،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أبو الفرج عبد الرحمن بن على بن محمد، المنتظم في تاريخ الأمم و 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نورمن هالیستر، تشیع درهند، ص</w:t>
      </w:r>
      <w:r>
        <w:rPr>
          <w:rFonts w:eastAsia="IRNazanin" w:cs="IRNazanin"/>
          <w:b w:val="false"/>
          <w:bCs w:val="false"/>
          <w:i w:val="false"/>
          <w:iCs w:val="false"/>
          <w:color w:val="333333"/>
          <w:sz w:val="20"/>
          <w:szCs w:val="20"/>
        </w:rPr>
        <w:t>202.199</w:t>
      </w:r>
      <w:r>
        <w:rPr>
          <w:rFonts w:ascii="IRNazanin" w:hAnsi="IRNazanin" w:eastAsia="IRNazanin"/>
          <w:b w:val="false"/>
          <w:b w:val="false"/>
          <w:bCs w:val="false"/>
          <w:i w:val="false"/>
          <w:i w:val="false"/>
          <w:iCs w:val="false"/>
          <w:color w:val="333333"/>
          <w:sz w:val="20"/>
          <w:sz w:val="20"/>
          <w:szCs w:val="20"/>
          <w:rtl w:val="true"/>
        </w:rPr>
        <w:t>؛ پتر چلکووسکی، اخلاص کامل به امام حسین علیه السلام،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حاج سید جوادی احمد فانی کامران، خرمشاهی بهاء الدین، دایرة المعارف تشیع،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ذیل مدخل های حسینیه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جزئیات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احمد حاج سید جوادی، فانی کامران، خرمشاهی بهاء الدین، دایرۃ المعارف تشیع،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ذیل مدخل های حسینیه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دایرۃ المعارف جهان اسلام آکسفورد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TheOxford encyclopediaoftheModern Islamic world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مدخل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محمدی حمیدرضا پراکندگی جغرافیایی اماکن مذهبی کشور در قالب استانی، مسجد، ش</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علی اکبری محمد جواد مصاحبه با خبرگزاری فارس </w:t>
      </w:r>
      <w:r>
        <w:rPr>
          <w:rFonts w:eastAsia="IRNazanin" w:cs="IRNazanin"/>
          <w:b w:val="false"/>
          <w:bCs w:val="false"/>
          <w:i w:val="false"/>
          <w:iCs w:val="false"/>
          <w:color w:val="333333"/>
          <w:sz w:val="20"/>
          <w:szCs w:val="20"/>
        </w:rPr>
        <w:t>92/5/1</w:t>
      </w:r>
      <w:r>
        <w:rPr>
          <w:rFonts w:ascii="IRNazanin" w:hAnsi="IRNazanin" w:eastAsia="IRNazanin"/>
          <w:b w:val="false"/>
          <w:b w:val="false"/>
          <w:bCs w:val="false"/>
          <w:i w:val="false"/>
          <w:i w:val="false"/>
          <w:iCs w:val="false"/>
          <w:color w:val="333333"/>
          <w:sz w:val="20"/>
          <w:sz w:val="20"/>
          <w:szCs w:val="20"/>
          <w:rtl w:val="true"/>
        </w:rPr>
        <w:t>، قابل دسترس در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www.farsnews.com</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جزئیات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حاج سید جوادی احمد، فانی کامران، خرمشاهی بهاء الدین دایرة المعارف تشیع،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مدخل های حسینیه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رساله توضیح المسائل،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 ای سيّد على رسالة اجوبة الاستفتائات،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محمد کاظم بن عبد العظيم، العروه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سیّد علی، رساله اجوبة الاستفتائات،ص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جوادی احمد صدر، خرمشاهی بهاءالدین، فانی کامران، دایرة المعارف تشیع،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 تلخیص مطالب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ملازاده کاظم، محمدی مریم مدارس و بناهای مذهبی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تکیه، حسینیه، خانقاه، قدمگاه، مدرسه، 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بناهای تاریخی ایران در دوره اسلامی،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لغتنامه دهخدا،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21881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تونه ای مجتبی، موعود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الفبائی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حداد عادل غلامعلی، دانشنامه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زندگی نامه حجت الاسلام والمسلمین شهید حاج شیخ احمد کافی برگرفته از سایت مهدیه تهران به آدرس </w:t>
      </w:r>
      <w:r>
        <w:rPr>
          <w:rFonts w:eastAsia="IRNazanin" w:cs="IRNazanin"/>
          <w:b w:val="false"/>
          <w:bCs w:val="false"/>
          <w:i w:val="false"/>
          <w:iCs w:val="false"/>
          <w:color w:val="333333"/>
          <w:sz w:val="20"/>
          <w:szCs w:val="20"/>
        </w:rPr>
        <w:t>www.mahdiehtehran.ir</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 سایت رسمی مسجد مقدس جمکران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http://www.jamkaran.info</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سید نورالدین، خصائص زینبیه،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نکات و موارد از دسته بندی و مقوله بندی نظرات برخی متولیان و بانیان زینبیه و براساس نتایج حاصل از مصاحبه های کوتاه انجام شده توسط نگارنده با آن ها نگاشته آمده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کشورها هنوز این حقوق اجتماعی را برای زنان قائل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رجوع کنید به سایت </w:t>
      </w:r>
      <w:r>
        <w:rPr>
          <w:rFonts w:eastAsia="IRNazanin" w:cs="IRNazanin"/>
          <w:b w:val="false"/>
          <w:bCs w:val="false"/>
          <w:i w:val="false"/>
          <w:iCs w:val="false"/>
          <w:color w:val="333333"/>
          <w:sz w:val="20"/>
          <w:szCs w:val="20"/>
        </w:rPr>
        <w:t>http://fa.wikipedia.org</w:t>
      </w:r>
      <w:r>
        <w:rPr>
          <w:rFonts w:ascii="IRNazanin" w:hAnsi="IRNazanin" w:eastAsia="IRNazanin"/>
          <w:b w:val="false"/>
          <w:b w:val="false"/>
          <w:bCs w:val="false"/>
          <w:i w:val="false"/>
          <w:i w:val="false"/>
          <w:iCs w:val="false"/>
          <w:color w:val="333333"/>
          <w:sz w:val="20"/>
          <w:sz w:val="20"/>
          <w:szCs w:val="20"/>
          <w:rtl w:val="true"/>
        </w:rPr>
        <w:t>و همچنین، عظیم زاده، فائزه، مطالعه تطبیقی حقوق زنان از منظر اسلام و غرب، قابل دسترس در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http://www.women.gov.ir</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جمعی از نویسندگان،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شیخ صدوق،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تفصیلی در این خصوص رک به حضور سبززنان در خانه های خدا، مبلّغانش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آداب حضور زنان در اجتماع بر اساس قرآن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احزاب،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حر،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همچنین رک به طباطبائی محمد حسین، المیزان فی تفسر القرآن، ترجمه موسوی محمد باقر،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مصوبه شماره </w:t>
      </w:r>
      <w:r>
        <w:rPr>
          <w:rFonts w:eastAsia="IRNazanin" w:cs="IRNazanin"/>
          <w:b w:val="false"/>
          <w:bCs w:val="false"/>
          <w:i w:val="false"/>
          <w:iCs w:val="false"/>
          <w:color w:val="333333"/>
          <w:sz w:val="20"/>
          <w:szCs w:val="20"/>
        </w:rPr>
        <w:t>56836</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17785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1376/4/22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وزیران،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نامه سامان دهی، بهسازی و عمران مساجد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تصویب و به سازمان ها ابلاغ شده است مرکز پژوهش های مجلس شورای اسلامی به آدرس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عمید،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خلیل بن احمد،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ص</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 حاج سيد على رساله اجوبة الاستفتائات، ص</w:t>
      </w:r>
      <w:r>
        <w:rPr>
          <w:rFonts w:eastAsia="IRNazanin" w:cs="IRNazanin"/>
          <w:b w:val="false"/>
          <w:bCs w:val="false"/>
          <w:i w:val="false"/>
          <w:iCs w:val="false"/>
          <w:color w:val="333333"/>
          <w:sz w:val="20"/>
          <w:szCs w:val="20"/>
        </w:rPr>
        <w:t>81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نمیری تاریخ المدينة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مقری احمد بن محمد، نفح الطيب،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و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علامه حلّى حسن بن يوسف، مختلف الشيعة في احكام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464.439</w:t>
      </w:r>
      <w:r>
        <w:rPr>
          <w:rFonts w:ascii="IRNazanin" w:hAnsi="IRNazanin" w:eastAsia="IRNazanin"/>
          <w:b w:val="false"/>
          <w:b w:val="false"/>
          <w:bCs w:val="false"/>
          <w:i w:val="false"/>
          <w:i w:val="false"/>
          <w:iCs w:val="false"/>
          <w:color w:val="333333"/>
          <w:sz w:val="20"/>
          <w:sz w:val="20"/>
          <w:szCs w:val="20"/>
          <w:rtl w:val="true"/>
        </w:rPr>
        <w:t xml:space="preserve">؛ شیخ کلینی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مصدقی امینی فرشید تأملی در مفهوم، مسجد و معنای جامع ص</w:t>
      </w:r>
      <w:r>
        <w:rPr>
          <w:rFonts w:eastAsia="IRNazanin" w:cs="IRNazanin"/>
          <w:b w:val="false"/>
          <w:bCs w:val="false"/>
          <w:i w:val="false"/>
          <w:iCs w:val="false"/>
          <w:color w:val="333333"/>
          <w:sz w:val="20"/>
          <w:szCs w:val="20"/>
        </w:rPr>
        <w:t>226.222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لغتنامه دهخدا،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15856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فقیهی علی اصغر آل بویه و اوضاع زمان ایشان با نموداری از زندگی مردم در آن عصر، ص </w:t>
      </w:r>
      <w:r>
        <w:rPr>
          <w:rFonts w:eastAsia="IRNazanin" w:cs="IRNazanin"/>
          <w:b w:val="false"/>
          <w:bCs w:val="false"/>
          <w:i w:val="false"/>
          <w:iCs w:val="false"/>
          <w:color w:val="333333"/>
          <w:sz w:val="20"/>
          <w:szCs w:val="20"/>
        </w:rPr>
        <w:t>466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حفاظت از میراث عاشورا، </w:t>
      </w:r>
      <w:r>
        <w:rPr>
          <w:rFonts w:eastAsia="IRNazanin" w:cs="IRNazanin"/>
          <w:b w:val="false"/>
          <w:bCs w:val="false"/>
          <w:i w:val="false"/>
          <w:iCs w:val="false"/>
          <w:color w:val="333333"/>
          <w:sz w:val="20"/>
          <w:szCs w:val="20"/>
        </w:rPr>
        <w:t>92/08/14</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Pr>
        <w:t>80890815</w:t>
      </w:r>
      <w:r>
        <w:rPr>
          <w:rFonts w:ascii="IRNazanin" w:hAnsi="IRNazanin" w:eastAsia="IRNazanin"/>
          <w:b w:val="false"/>
          <w:b w:val="false"/>
          <w:bCs w:val="false"/>
          <w:i w:val="false"/>
          <w:i w:val="false"/>
          <w:iCs w:val="false"/>
          <w:color w:val="333333"/>
          <w:sz w:val="20"/>
          <w:sz w:val="20"/>
          <w:szCs w:val="20"/>
          <w:rtl w:val="true"/>
        </w:rPr>
        <w:t>، با اندکی تلخیص مطالب، قابل دسترس در</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نورمن هالیستر تشیّع در هند، ص</w:t>
      </w:r>
      <w:r>
        <w:rPr>
          <w:rFonts w:eastAsia="IRNazanin" w:cs="IRNazanin"/>
          <w:b w:val="false"/>
          <w:bCs w:val="false"/>
          <w:i w:val="false"/>
          <w:iCs w:val="false"/>
          <w:color w:val="333333"/>
          <w:sz w:val="20"/>
          <w:szCs w:val="20"/>
        </w:rPr>
        <w:t>202.199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قرطبی، الجامع لاحکام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الجزء ثانی،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جاسبی عبدالله اصول و مبانی مدیریت، ص</w:t>
      </w:r>
      <w:r>
        <w:rPr>
          <w:rFonts w:eastAsia="IRNazanin" w:cs="IRNazanin"/>
          <w:b w:val="false"/>
          <w:bCs w:val="false"/>
          <w:i w:val="false"/>
          <w:iCs w:val="false"/>
          <w:color w:val="333333"/>
          <w:sz w:val="20"/>
          <w:szCs w:val="20"/>
        </w:rPr>
        <w:t>128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ابراهیمی، محمد حسین، مدیریت اسلامی، ص</w:t>
      </w:r>
      <w:r>
        <w:rPr>
          <w:rFonts w:eastAsia="IRNazanin" w:cs="IRNazanin"/>
          <w:b w:val="false"/>
          <w:bCs w:val="false"/>
          <w:i w:val="false"/>
          <w:iCs w:val="false"/>
          <w:color w:val="333333"/>
          <w:sz w:val="20"/>
          <w:szCs w:val="20"/>
        </w:rPr>
        <w:t>37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صالحی امیری، مبانی سیاست گذاری و برنامه ریزی فرهنگی، تهران، مرکز تحقیقات استراتژیک مجمع تشخیص مصلحت نظام،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موظف رستمی محمد علی، آیین مسجد،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همچنین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آشنایی، علی سازمان و مدیریت مسجد،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عابدی جعفری حسن و دیگران طراحی مدل مطلوب کارکرد و مدیریت مساجد به عنوان یک سازمان داوطلبانه مذهبی، نشریه مصباح،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عباسی رسول، ابوالحسن فقیهی، غلامرضا طالقانی، تدوین الگوی مدیریت اثربخش مسجد، دو فصلنامه علمی تخصصی اسلام و مدیریت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هاشمی سید علی، ویژگی های مدیریت فرهنگی در مساجد، </w:t>
      </w:r>
      <w:r>
        <w:rPr>
          <w:rFonts w:eastAsia="IRNazanin" w:cs="IRNazanin"/>
          <w:b w:val="false"/>
          <w:bCs w:val="false"/>
          <w:i w:val="false"/>
          <w:iCs w:val="false"/>
          <w:color w:val="333333"/>
          <w:sz w:val="20"/>
          <w:szCs w:val="20"/>
        </w:rPr>
        <w:t>92/5/1</w:t>
      </w:r>
      <w:r>
        <w:rPr>
          <w:rFonts w:ascii="IRNazanin" w:hAnsi="IRNazanin" w:eastAsia="IRNazanin"/>
          <w:b w:val="false"/>
          <w:b w:val="false"/>
          <w:bCs w:val="false"/>
          <w:i w:val="false"/>
          <w:i w:val="false"/>
          <w:iCs w:val="false"/>
          <w:color w:val="333333"/>
          <w:sz w:val="20"/>
          <w:sz w:val="20"/>
          <w:szCs w:val="20"/>
          <w:rtl w:val="true"/>
        </w:rPr>
        <w:t>، قابل دسترس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http://www.masjed.ir/fa/article 547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حسن، فرهنگ فارسی عمید، ص</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 نامه دهخدا،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17132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ابوالقاسمی محمد جواد شناخت فرهنگ،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علی اکبر لغت نامه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13555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انوری حسن، فرهنگ بزرگ سخن،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مصاحبه با برنامه فصل نو، شبکه قرآن و معارف سیما، تاریخ </w:t>
      </w:r>
      <w:r>
        <w:rPr>
          <w:rFonts w:eastAsia="IRNazanin" w:cs="IRNazanin"/>
          <w:b w:val="false"/>
          <w:bCs w:val="false"/>
          <w:i w:val="false"/>
          <w:iCs w:val="false"/>
          <w:color w:val="333333"/>
          <w:sz w:val="20"/>
          <w:szCs w:val="20"/>
        </w:rPr>
        <w:t>92/5/24</w:t>
      </w:r>
      <w:r>
        <w:rPr>
          <w:rFonts w:ascii="IRNazanin" w:hAnsi="IRNazanin" w:eastAsia="IRNazanin"/>
          <w:b w:val="false"/>
          <w:b w:val="false"/>
          <w:bCs w:val="false"/>
          <w:i w:val="false"/>
          <w:i w:val="false"/>
          <w:iCs w:val="false"/>
          <w:color w:val="333333"/>
          <w:sz w:val="20"/>
          <w:sz w:val="20"/>
          <w:szCs w:val="20"/>
          <w:rtl w:val="true"/>
        </w:rPr>
        <w:t>، قابل دسترس 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http://shabestan.ir</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به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http://fa.wikipedia.org</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حرّ،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مصاحبه با برنامه فصل نو، شبکه قرآن و معارف سیما تاریخ </w:t>
      </w:r>
      <w:r>
        <w:rPr>
          <w:rFonts w:eastAsia="IRNazanin" w:cs="IRNazanin"/>
          <w:b w:val="false"/>
          <w:bCs w:val="false"/>
          <w:i w:val="false"/>
          <w:iCs w:val="false"/>
          <w:color w:val="333333"/>
          <w:sz w:val="20"/>
          <w:szCs w:val="20"/>
        </w:rPr>
        <w:t>92/5/24</w:t>
      </w:r>
      <w:r>
        <w:rPr>
          <w:rFonts w:ascii="IRNazanin" w:hAnsi="IRNazanin" w:eastAsia="IRNazanin"/>
          <w:b w:val="false"/>
          <w:b w:val="false"/>
          <w:bCs w:val="false"/>
          <w:i w:val="false"/>
          <w:i w:val="false"/>
          <w:iCs w:val="false"/>
          <w:color w:val="333333"/>
          <w:sz w:val="20"/>
          <w:sz w:val="20"/>
          <w:szCs w:val="20"/>
          <w:rtl w:val="true"/>
        </w:rPr>
        <w:t xml:space="preserve">، قابل دسترس در </w:t>
      </w:r>
      <w:r>
        <w:rPr>
          <w:rFonts w:eastAsia="IRNazanin" w:cs="IRNazanin"/>
          <w:b w:val="false"/>
          <w:bCs w:val="false"/>
          <w:i w:val="false"/>
          <w:iCs w:val="false"/>
          <w:color w:val="333333"/>
          <w:sz w:val="20"/>
          <w:szCs w:val="20"/>
        </w:rPr>
        <w:t>http://shabestan.ir</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انوری حسن، فرهنگ بزرگ سخن،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دهخدا علی اکبر، لغتنامه دهخدا،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رسیدگی به امور مساجد رسانه ملی و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تقابل یا تعامل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مسجد، ش</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رهبر معظم انقلاب اسلامی دام ظله در دومین روز از سفر به استان سمنان در جمع دانشگاهیان، قابل دسترس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www.leader.ir/langs</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رک جهانگیری سهروردی،یحیی دفتر مطالعات و پژوهش های مرکز رسیدگی به امور مساجد، مسجد مجازی، رهیافت ها و راهکارها در تبیین جایگاه مساجد در فضای مجازی، انتشارات 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قابل دسترس 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رساله توضیح المسائل،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خامنه ای سید علی، رساله اجوبة الاستفتائات،ص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سید محمد باقر ترجمه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تعریف و تبیین رقبای مسجد و تشریح سیر توسعه آن ها در مطالب قبلی، بسیاری از آسیب ها آن ها را آشکار نموده است برای جلوگیری از اطاله بحث آسیب های این بخش به طور جزئی تشریح نشده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بحث و بررسی بیشتر هر یک این موارد مستلزم نوشتار منسجم دیگری است</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زمان ارائه طرح یک فوریتی حمایت از احداث، تجهیز، نوسازی و مدیریت مساجد کشور و پیگیری امور نمازخانه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92/2/28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کمیسیون فرهنگی مجلس شورای اسلامی، زمزمه های جدیدی در خصوص مدیریت مسجد مطرح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به نظر می رسد که با توجه به مردمی بودن مساجد و ضرورت دولتی نشدن آن طبق تأکید رهبر معظم دام ظله لزوم مدیریت اثرگذار امام جماعت مسجد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مذکور به لحاظ مشکلات ساختاری، اداری و مدیریتی، وجود مغایرت های قانونی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لازم جهت تصویب در مجلس شورای اسلامی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نداشته و شایسته است سبک مدیریت و رسیدگی به امور مساجد با مطالعه رعایت جنبههای نرم افزاری و سخت افزاری این موضوع و مطالعه آسیب های احتمالی انتخاب و اتخاذ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بررسی این موضوع نوشتار جامع دیگری را می طلبد که از این بحث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صداقتی کیوان، تأملی بر طرح حمایت از احداث تجهیز نوسازی و مدیریت مساجد کشور، روزنامه کیهان، بخش معارف، </w:t>
      </w:r>
      <w:r>
        <w:rPr>
          <w:rFonts w:eastAsia="IRNazanin" w:cs="IRNazanin"/>
          <w:b w:val="false"/>
          <w:bCs w:val="false"/>
          <w:i w:val="false"/>
          <w:iCs w:val="false"/>
          <w:color w:val="333333"/>
          <w:sz w:val="20"/>
          <w:szCs w:val="20"/>
        </w:rPr>
        <w:t>92/9/12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20655</w:t>
      </w:r>
      <w:r>
        <w:rPr>
          <w:rFonts w:ascii="IRNazanin" w:hAnsi="IRNazanin" w:eastAsia="IRNazanin"/>
          <w:b w:val="false"/>
          <w:b w:val="false"/>
          <w:bCs w:val="false"/>
          <w:i w:val="false"/>
          <w:i w:val="false"/>
          <w:iCs w:val="false"/>
          <w:color w:val="333333"/>
          <w:sz w:val="20"/>
          <w:sz w:val="20"/>
          <w:szCs w:val="20"/>
          <w:rtl w:val="true"/>
        </w:rPr>
        <w:t>، قابل دسترس 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 الروائح السماويه،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القرآن الکریم،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السین، کلمه مسجد و مساجد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 شریفه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 استحباب حفظ القرآن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16474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وصایا،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قاریان قرآن، </w:t>
      </w:r>
      <w:r>
        <w:rPr>
          <w:rFonts w:eastAsia="IRNazanin" w:cs="IRNazanin"/>
          <w:b w:val="false"/>
          <w:bCs w:val="false"/>
          <w:i w:val="false"/>
          <w:iCs w:val="false"/>
          <w:color w:val="333333"/>
          <w:sz w:val="20"/>
          <w:szCs w:val="20"/>
        </w:rPr>
        <w:t>70/10/22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کتاب هدایت، ص </w:t>
      </w:r>
      <w:r>
        <w:rPr>
          <w:rFonts w:eastAsia="IRNazanin" w:cs="IRNazanin"/>
          <w:b w:val="false"/>
          <w:bCs w:val="false"/>
          <w:i w:val="false"/>
          <w:iCs w:val="false"/>
          <w:color w:val="333333"/>
          <w:sz w:val="20"/>
          <w:szCs w:val="20"/>
        </w:rPr>
        <w:t>43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جمعی از قاریان و حافظان کشور </w:t>
      </w:r>
      <w:r>
        <w:rPr>
          <w:rFonts w:eastAsia="IRNazanin" w:cs="IRNazanin"/>
          <w:b w:val="false"/>
          <w:bCs w:val="false"/>
          <w:i w:val="false"/>
          <w:iCs w:val="false"/>
          <w:color w:val="333333"/>
          <w:sz w:val="20"/>
          <w:szCs w:val="20"/>
        </w:rPr>
        <w:t>92/5/11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موقوفه مکتب القرآن ثارالله 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و تاکنون بیش از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 و مرکز آموزشی در اکثر نقاط کشور دارد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های ماندگار در پنج جلد به شرح ذیل تدوین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اعتقادی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و عدل، نبوت و امامت، معاد و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موضوعات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تربیتی؛ جلد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موضوعات اجتماعی، سیاسی، فقهی، اقتصادی؛ جلد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موضوعات اعلام، گروه ها و طوایف؛ جلد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موضوعات تاریخی، پدیده های طبیعت و حیوانات گوناگون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حسن، فرهنگ عمید، تهران امیرکبیر،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محمد، فرهنگ معین، تهران، امیرکبیر،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دشتی، سید مصطفی، معارف و معاریف، قم، اسماعیلیان،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حسن، فرهنگ بزرگ سخن، تهران، سخن،</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تفسیر المیزان، سید محمدباقر موسوی همدانی، قم، جامعه ی مدرسین حوزه علمیه 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دشتی،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اعرافی، علیرضا، فقه التربيه، قم، پژوهشگاه حوزه و دانشگاه،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پرهیزکار، علی اکبر، تشویق و تنبیه کودکان، قم پیام دبیر،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علی، جایگاه مساجد در فرهنگ اسلامی، قم، مؤسسه فرهنگی ثقلین،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تقی، آیین امامت مسجد، قم، زینی،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 آموزش و پژوهش ستاد اقامه نماز،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 خانواده، تهران، مؤسسه فرهنگی انتشاراتی ستاد اقامه نماز،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حضرت علی علیه السلام به امام حسن مجتبی علیه السلام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 آموزش و پژوهش ستاد اقامه نماز،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محمد باقر کمره ای، تهران، دار الکتب الإسلاميه،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رضا، کلیدها و تکنیک های طلایی تربیت برتر، قم، نسیم حیات،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بیروت، دار إحیاء التراث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 آموزش و پژوهش ستاد اقامه نماز،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رضایی، همان، ص</w:t>
      </w:r>
      <w:r>
        <w:rPr>
          <w:rFonts w:eastAsia="IRNazanin" w:cs="IRNazanin"/>
          <w:b w:val="false"/>
          <w:bCs w:val="false"/>
          <w:i w:val="false"/>
          <w:iCs w:val="false"/>
          <w:color w:val="333333"/>
          <w:sz w:val="20"/>
          <w:szCs w:val="20"/>
        </w:rPr>
        <w:t>231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عرشی نیاسر، عباس، مسجد گوهر بی همتا، قم، معروف،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نوبهار، رحیم، سیمای مسجد، قم، مؤلّف،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 همان، صص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عشق برتر، قم، بوستان کتاب،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علل الشرائع، قم، داوری،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الجماعة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حسین بن محمد تقی، مستدرک الوسائل، قم، مؤسسه آل البیت علیهم السلام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قم، مؤسسه آل البیت علیهم السلام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محدثی، 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من لا یحضره الفقیه، قم، دفتر انتشارات اسلامی وابسته به جامعه مدرسین حوزه علمیه،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عرشی نیاسر، همان، ص </w:t>
      </w:r>
      <w:r>
        <w:rPr>
          <w:rFonts w:eastAsia="IRNazanin" w:cs="IRNazanin"/>
          <w:b w:val="false"/>
          <w:bCs w:val="false"/>
          <w:i w:val="false"/>
          <w:iCs w:val="false"/>
          <w:color w:val="333333"/>
          <w:sz w:val="20"/>
          <w:szCs w:val="20"/>
        </w:rPr>
        <w:t>67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نوبهار،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عرشی نیاسر، 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عبدالواحد بن محمد، تصنیف غرر الحکم و دررالکلم، قم،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عرشی نیاسر، همان،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جامعه شناسی دانشگاه تهران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بخشی از آن مربوط به رهیافت نیاز محور است که مطرح می شود و بخشی از آن مربوط به رهیافت آسیب محور می باشد که در جای خود بیان خواهد 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که به این صورت در گیومه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متن مصاحبه های انجام شده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جامعه شناسی دانشگاه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Email:sattarzadeh Ar@yahoo.com</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آزاد اسلامی ساری</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روابط عمومی دانشگاه الزهراء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عضو هیئت علمی دانشگاه پیام نور</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درباب سخنان و دغدغه های معظم له در باب مسائل فرهنگی منبع زیر نسبتاً جامع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برنامه ها و عملکرد این مرکز در وب سایت آن به نشانی اینترنتی </w:t>
      </w:r>
      <w:r>
        <w:rPr>
          <w:rFonts w:eastAsia="IRNazanin" w:cs="IRNazanin"/>
          <w:b w:val="false"/>
          <w:bCs w:val="false"/>
          <w:i w:val="false"/>
          <w:iCs w:val="false"/>
          <w:color w:val="333333"/>
          <w:sz w:val="20"/>
          <w:szCs w:val="20"/>
        </w:rPr>
        <w:t>http://www.masjed.ir/fa/home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مرحله را پس از برنامه 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گام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ابلاغ و اجرای برنامه هم می توان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آمادگی قبلی و تأمل ذینفعان در این باره نیاز به دادن فرصت کافی به آنان قبل از ابلاغ برنامه تدوین شده برای اجرا دارد و بهتر است قبل از مراحل دیگر انجام 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پزشکی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Patterned</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Spiritual Growth</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Jurisprudence</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Scienceideas</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Ethics</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Descriptive study</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Independent variable</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Dependent variable</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Professor Draprzurope</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Napoleon Bonaparte</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Ideology</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selfesteem</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Aggression</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Grsman and Wright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Lazarus</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Mines and Amburus</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Shrvngyr Vadleston</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Park</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Ellison</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Adler</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Kassel</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Takfam</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Raykman</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Carson</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World Health Organization (WHO</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Emile Dark haym</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Seloon</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S.M.Astelzeberg</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Marie Balyr -Levy</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Linda White</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Bergyn</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Esmys</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Biyer</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Fylpout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Mathews</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Cooper</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Fyluzouf</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Malys</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Muyjes</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ThomasandCarver</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Pine</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Shlouderman</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Howell</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Koopersmyth</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Estilla Watkins and</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Chie</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Brynkman</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Goldberg</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Papasuytrand Pulus</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Hotop</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Botvin.G</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Mishara</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Martin,I.Jones</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Victoria, W</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Matthew,M</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 W</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رشته حقوق خصوصی</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الصلاه،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رسائل،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المشهوربین من تأخر عن العلامه اعتبار المروه في مفهوم العداله حيث عرفوها بانها هیئه را سخه نبعث علی ملازمه التقوى والمروه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ابا عبد الله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یُعْرَفُ عَدَالَهُ اَلرَّجُلِ بَیْنَ اَلْمُسْلِمِینَ حَتَّی یُقْبَلَ شَهَادَتُهُ لَهُمْ وَ عَلَیْهِمْ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یَعْرِفُوهُ بِالسَّتْرِ وَ اَلْعَفَافِ وَ اَلْکَفِّ عَنِ اَلْبَطْنِ وَ اَلْفَرْجِ وَ اَلْیَدِ وَ اَللِّسَانِ وَ یُعْرَفَ بِاجْتِنَابِ اَلْکَبَائِرِ اَلَّتِی أَوْعَدَ اَللَّهُ عَلَیْهَا اَلنَّارَ مِنْ شُرْبِ اَلْخَمْرِ وَ اَلزِّنَا وَ اَلرِّبَا وَ عُقُوقِ اَلْوَالِدَیْنِ وَ اَلْفِرَارِ مِنَ اَلزَّحْفِ وَ غَیْرِ ذَلِکَ وَ اَلدَّالُّ عَلَی ذَلِکَ کُلِّهِ وَ اَلسَّاتِرُ لِجَمِیعِ عُیُوبِهِ حَتَّی یَحْرُمَ عَلَی اَلْمُسْلِمِینَ تَفْتِیشُ مَا وَرَاءَ ذَلِکَ مِنْ عَثَرَاتِهِ وَ غِیبَتِهِ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56857</Words>
  <Characters>223169</Characters>
  <CharactersWithSpaces>278650</CharactersWithSpaces>
  <Paragraphs>1543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2026-08-25T17:59:35Z</dcterms:created>
  <dc:creator>ghaemiyeh.com</dc:creator>
  <dc:description/>
  <dc:language>en-US</dc:language>
  <cp:lastModifiedBy/>
  <dcterms:modified xsi:type="dcterms:W3CDTF">2026-08-25T21:29:51Z</dcterms:modified>
  <cp:revision>1</cp:revision>
  <dc:subject/>
  <dc:title>مقالات برگزیده فام فراخوان ایده های مسجدی</dc:title>
</cp:coreProperties>
</file>

<file path=docProps/custom.xml><?xml version="1.0" encoding="utf-8"?>
<Properties xmlns="http://schemas.openxmlformats.org/officeDocument/2006/custom-properties" xmlns:vt="http://schemas.openxmlformats.org/officeDocument/2006/docPropsVTypes"/>
</file>