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10.jpeg" ContentType="image/jpeg"/>
  <Override PartName="/word/media/image35.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55575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955577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955579_1280447820">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4955581_1280447820">
            <w:r>
              <w:rPr>
                <w:webHidden/>
                <w:rStyle w:val="IndexLink"/>
                <w:rtl w:val="true"/>
              </w:rPr>
              <w:t>آغاز دفتر</w:t>
            </w:r>
            <w:r>
              <w:rPr>
                <w:rStyle w:val="IndexLink"/>
                <w:rtl w:val="true"/>
              </w:rPr>
              <w:tab/>
            </w:r>
            <w:r>
              <w:rPr>
                <w:rStyle w:val="IndexLink"/>
              </w:rPr>
              <w:t>15</w:t>
            </w:r>
          </w:hyperlink>
        </w:p>
        <w:p>
          <w:pPr>
            <w:pStyle w:val="Contents3"/>
            <w:tabs>
              <w:tab w:val="clear" w:pos="8459"/>
              <w:tab w:val="right" w:pos="9026" w:leader="dot"/>
            </w:tabs>
            <w:rPr/>
          </w:pPr>
          <w:hyperlink w:anchor="__RefHeading___Toc4955583_12804478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4955585_1280447820">
            <w:r>
              <w:rPr>
                <w:webHidden/>
                <w:rStyle w:val="IndexLink"/>
                <w:rtl w:val="true"/>
              </w:rPr>
              <w:t>رساله هاى تأليف شده در قرن پنجم</w:t>
            </w:r>
            <w:r>
              <w:rPr>
                <w:rStyle w:val="IndexLink"/>
                <w:rtl w:val="true"/>
              </w:rPr>
              <w:tab/>
            </w:r>
            <w:r>
              <w:rPr>
                <w:rStyle w:val="IndexLink"/>
              </w:rPr>
              <w:t>17</w:t>
            </w:r>
          </w:hyperlink>
        </w:p>
        <w:p>
          <w:pPr>
            <w:pStyle w:val="Contents3"/>
            <w:tabs>
              <w:tab w:val="clear" w:pos="8459"/>
              <w:tab w:val="right" w:pos="9026" w:leader="dot"/>
            </w:tabs>
            <w:rPr/>
          </w:pPr>
          <w:hyperlink w:anchor="__RefHeading___Toc4955587_1280447820">
            <w:r>
              <w:rPr>
                <w:webHidden/>
                <w:rStyle w:val="IndexLink"/>
                <w:rtl w:val="true"/>
              </w:rPr>
              <w:t>رساله هاى تأليف شده در قرن ششم</w:t>
            </w:r>
            <w:r>
              <w:rPr>
                <w:rStyle w:val="IndexLink"/>
                <w:rtl w:val="true"/>
              </w:rPr>
              <w:tab/>
            </w:r>
            <w:r>
              <w:rPr>
                <w:rStyle w:val="IndexLink"/>
              </w:rPr>
              <w:t>17</w:t>
            </w:r>
          </w:hyperlink>
        </w:p>
        <w:p>
          <w:pPr>
            <w:pStyle w:val="Contents3"/>
            <w:tabs>
              <w:tab w:val="clear" w:pos="8459"/>
              <w:tab w:val="right" w:pos="9026" w:leader="dot"/>
            </w:tabs>
            <w:rPr/>
          </w:pPr>
          <w:hyperlink w:anchor="__RefHeading___Toc4955589_1280447820">
            <w:r>
              <w:rPr>
                <w:webHidden/>
                <w:rStyle w:val="IndexLink"/>
                <w:rtl w:val="true"/>
              </w:rPr>
              <w:t>رساله هاى تأليف شده در قرن هفتم</w:t>
            </w:r>
            <w:r>
              <w:rPr>
                <w:rStyle w:val="IndexLink"/>
                <w:rtl w:val="true"/>
              </w:rPr>
              <w:tab/>
            </w:r>
            <w:r>
              <w:rPr>
                <w:rStyle w:val="IndexLink"/>
              </w:rPr>
              <w:t>18</w:t>
            </w:r>
          </w:hyperlink>
        </w:p>
        <w:p>
          <w:pPr>
            <w:pStyle w:val="Contents3"/>
            <w:tabs>
              <w:tab w:val="clear" w:pos="8459"/>
              <w:tab w:val="right" w:pos="9026" w:leader="dot"/>
            </w:tabs>
            <w:rPr/>
          </w:pPr>
          <w:hyperlink w:anchor="__RefHeading___Toc4955591_1280447820">
            <w:r>
              <w:rPr>
                <w:webHidden/>
                <w:rStyle w:val="IndexLink"/>
                <w:rtl w:val="true"/>
              </w:rPr>
              <w:t>رساله هاى تأليف شده در قرن هشتم</w:t>
            </w:r>
            <w:r>
              <w:rPr>
                <w:rStyle w:val="IndexLink"/>
                <w:rtl w:val="true"/>
              </w:rPr>
              <w:tab/>
            </w:r>
            <w:r>
              <w:rPr>
                <w:rStyle w:val="IndexLink"/>
              </w:rPr>
              <w:t>18</w:t>
            </w:r>
          </w:hyperlink>
        </w:p>
        <w:p>
          <w:pPr>
            <w:pStyle w:val="Contents3"/>
            <w:tabs>
              <w:tab w:val="clear" w:pos="8459"/>
              <w:tab w:val="right" w:pos="9026" w:leader="dot"/>
            </w:tabs>
            <w:rPr/>
          </w:pPr>
          <w:hyperlink w:anchor="__RefHeading___Toc4955593_1280447820">
            <w:r>
              <w:rPr>
                <w:webHidden/>
                <w:rStyle w:val="IndexLink"/>
                <w:rtl w:val="true"/>
              </w:rPr>
              <w:t>رساله هاى تأليف شده در قرن نهم</w:t>
            </w:r>
            <w:r>
              <w:rPr>
                <w:rStyle w:val="IndexLink"/>
                <w:rtl w:val="true"/>
              </w:rPr>
              <w:tab/>
            </w:r>
            <w:r>
              <w:rPr>
                <w:rStyle w:val="IndexLink"/>
              </w:rPr>
              <w:t>18</w:t>
            </w:r>
          </w:hyperlink>
        </w:p>
        <w:p>
          <w:pPr>
            <w:pStyle w:val="Contents3"/>
            <w:tabs>
              <w:tab w:val="clear" w:pos="8459"/>
              <w:tab w:val="right" w:pos="9026" w:leader="dot"/>
            </w:tabs>
            <w:rPr/>
          </w:pPr>
          <w:hyperlink w:anchor="__RefHeading___Toc4955595_1280447820">
            <w:r>
              <w:rPr>
                <w:webHidden/>
                <w:rStyle w:val="IndexLink"/>
                <w:rtl w:val="true"/>
              </w:rPr>
              <w:t>رساله هاى تأليف شده در قرن دهم</w:t>
            </w:r>
            <w:r>
              <w:rPr>
                <w:rStyle w:val="IndexLink"/>
                <w:rtl w:val="true"/>
              </w:rPr>
              <w:tab/>
            </w:r>
            <w:r>
              <w:rPr>
                <w:rStyle w:val="IndexLink"/>
              </w:rPr>
              <w:t>19</w:t>
            </w:r>
          </w:hyperlink>
        </w:p>
        <w:p>
          <w:pPr>
            <w:pStyle w:val="Contents2"/>
            <w:tabs>
              <w:tab w:val="clear" w:pos="8743"/>
              <w:tab w:val="right" w:pos="9026" w:leader="dot"/>
            </w:tabs>
            <w:rPr/>
          </w:pPr>
          <w:hyperlink w:anchor="__RefHeading___Toc4955597_1280447820">
            <w:r>
              <w:rPr>
                <w:webHidden/>
                <w:rStyle w:val="IndexLink"/>
                <w:rtl w:val="true"/>
              </w:rPr>
              <w:t>ملحقات نسخة من نهج البلاغة و جزء ابن ناقة</w:t>
            </w:r>
            <w:r>
              <w:rPr>
                <w:rStyle w:val="IndexLink"/>
                <w:rtl w:val="true"/>
              </w:rPr>
              <w:tab/>
            </w:r>
            <w:r>
              <w:rPr>
                <w:rStyle w:val="IndexLink"/>
              </w:rPr>
              <w:t>23</w:t>
            </w:r>
          </w:hyperlink>
        </w:p>
        <w:p>
          <w:pPr>
            <w:pStyle w:val="Contents3"/>
            <w:tabs>
              <w:tab w:val="clear" w:pos="8459"/>
              <w:tab w:val="right" w:pos="9026" w:leader="dot"/>
            </w:tabs>
            <w:rPr/>
          </w:pPr>
          <w:hyperlink w:anchor="__RefHeading___Toc4955599_12804478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4955601_1280447820">
            <w:r>
              <w:rPr>
                <w:webHidden/>
                <w:rStyle w:val="IndexLink"/>
                <w:rtl w:val="true"/>
              </w:rPr>
              <w:t>التمهيد</w:t>
            </w:r>
            <w:r>
              <w:rPr>
                <w:rStyle w:val="IndexLink"/>
                <w:rtl w:val="true"/>
              </w:rPr>
              <w:tab/>
            </w:r>
            <w:r>
              <w:rPr>
                <w:rStyle w:val="IndexLink"/>
              </w:rPr>
              <w:t>23</w:t>
            </w:r>
          </w:hyperlink>
        </w:p>
        <w:p>
          <w:pPr>
            <w:pStyle w:val="Contents4"/>
            <w:tabs>
              <w:tab w:val="clear" w:pos="8176"/>
              <w:tab w:val="right" w:pos="9026" w:leader="dot"/>
            </w:tabs>
            <w:rPr/>
          </w:pPr>
          <w:hyperlink w:anchor="__RefHeading___Toc4955603_12804478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955605_1280447820">
            <w:r>
              <w:rPr>
                <w:webHidden/>
                <w:rStyle w:val="IndexLink"/>
                <w:rtl w:val="true"/>
              </w:rPr>
              <w:t xml:space="preserve">ترجمة المؤلف </w:t>
            </w:r>
            <w:r>
              <w:rPr>
                <w:rStyle w:val="IndexLink"/>
                <w:rtl w:val="true"/>
              </w:rPr>
              <w:t>(</w:t>
            </w:r>
            <w:r>
              <w:rPr>
                <w:rStyle w:val="IndexLink"/>
                <w:rtl w:val="true"/>
              </w:rPr>
              <w:t>ابن ناقة</w:t>
            </w:r>
            <w:r>
              <w:rPr>
                <w:rStyle w:val="IndexLink"/>
                <w:rtl w:val="true"/>
              </w:rPr>
              <w:t>)</w:t>
              <w:tab/>
            </w:r>
            <w:r>
              <w:rPr>
                <w:rStyle w:val="IndexLink"/>
              </w:rPr>
              <w:t>24</w:t>
            </w:r>
          </w:hyperlink>
        </w:p>
        <w:p>
          <w:pPr>
            <w:pStyle w:val="Contents5"/>
            <w:tabs>
              <w:tab w:val="clear" w:pos="7892"/>
              <w:tab w:val="right" w:pos="9026" w:leader="dot"/>
            </w:tabs>
            <w:rPr/>
          </w:pPr>
          <w:hyperlink w:anchor="__RefHeading___Toc4955607_1280447820">
            <w:r>
              <w:rPr>
                <w:webHidden/>
                <w:rStyle w:val="IndexLink"/>
                <w:rtl w:val="true"/>
              </w:rPr>
              <w:t>اسمه</w:t>
            </w:r>
            <w:r>
              <w:rPr>
                <w:rStyle w:val="IndexLink"/>
                <w:rtl w:val="true"/>
              </w:rPr>
              <w:tab/>
            </w:r>
            <w:r>
              <w:rPr>
                <w:rStyle w:val="IndexLink"/>
              </w:rPr>
              <w:t>24</w:t>
            </w:r>
          </w:hyperlink>
        </w:p>
        <w:p>
          <w:pPr>
            <w:pStyle w:val="Contents5"/>
            <w:tabs>
              <w:tab w:val="clear" w:pos="7892"/>
              <w:tab w:val="right" w:pos="9026" w:leader="dot"/>
            </w:tabs>
            <w:rPr/>
          </w:pPr>
          <w:hyperlink w:anchor="__RefHeading___Toc4955609_1280447820">
            <w:r>
              <w:rPr>
                <w:webHidden/>
                <w:rStyle w:val="IndexLink"/>
                <w:rtl w:val="true"/>
              </w:rPr>
              <w:t>المُسلي</w:t>
            </w:r>
            <w:r>
              <w:rPr>
                <w:rStyle w:val="IndexLink"/>
                <w:rtl w:val="true"/>
              </w:rPr>
              <w:tab/>
            </w:r>
            <w:r>
              <w:rPr>
                <w:rStyle w:val="IndexLink"/>
              </w:rPr>
              <w:t>24</w:t>
            </w:r>
          </w:hyperlink>
        </w:p>
        <w:p>
          <w:pPr>
            <w:pStyle w:val="Contents5"/>
            <w:tabs>
              <w:tab w:val="clear" w:pos="7892"/>
              <w:tab w:val="right" w:pos="9026" w:leader="dot"/>
            </w:tabs>
            <w:rPr/>
          </w:pPr>
          <w:hyperlink w:anchor="__RefHeading___Toc4955611_1280447820">
            <w:r>
              <w:rPr>
                <w:webHidden/>
                <w:rStyle w:val="IndexLink"/>
                <w:rtl w:val="true"/>
              </w:rPr>
              <w:t>مولده</w:t>
            </w:r>
            <w:r>
              <w:rPr>
                <w:rStyle w:val="IndexLink"/>
                <w:rtl w:val="true"/>
              </w:rPr>
              <w:tab/>
            </w:r>
            <w:r>
              <w:rPr>
                <w:rStyle w:val="IndexLink"/>
              </w:rPr>
              <w:t>25</w:t>
            </w:r>
          </w:hyperlink>
        </w:p>
        <w:p>
          <w:pPr>
            <w:pStyle w:val="Contents5"/>
            <w:tabs>
              <w:tab w:val="clear" w:pos="7892"/>
              <w:tab w:val="right" w:pos="9026" w:leader="dot"/>
            </w:tabs>
            <w:rPr/>
          </w:pPr>
          <w:hyperlink w:anchor="__RefHeading___Toc4955613_1280447820">
            <w:r>
              <w:rPr>
                <w:webHidden/>
                <w:rStyle w:val="IndexLink"/>
                <w:rtl w:val="true"/>
              </w:rPr>
              <w:t>قال فيه مترجموه</w:t>
            </w:r>
            <w:r>
              <w:rPr>
                <w:rStyle w:val="IndexLink"/>
                <w:rtl w:val="true"/>
              </w:rPr>
              <w:tab/>
            </w:r>
            <w:r>
              <w:rPr>
                <w:rStyle w:val="IndexLink"/>
              </w:rPr>
              <w:t>25</w:t>
            </w:r>
          </w:hyperlink>
        </w:p>
        <w:p>
          <w:pPr>
            <w:pStyle w:val="Contents5"/>
            <w:tabs>
              <w:tab w:val="clear" w:pos="7892"/>
              <w:tab w:val="right" w:pos="9026" w:leader="dot"/>
            </w:tabs>
            <w:rPr/>
          </w:pPr>
          <w:hyperlink w:anchor="__RefHeading___Toc4955615_1280447820">
            <w:r>
              <w:rPr>
                <w:webHidden/>
                <w:rStyle w:val="IndexLink"/>
                <w:rtl w:val="true"/>
              </w:rPr>
              <w:t>شيوخه</w:t>
            </w:r>
            <w:r>
              <w:rPr>
                <w:rStyle w:val="IndexLink"/>
                <w:rtl w:val="true"/>
              </w:rPr>
              <w:tab/>
            </w:r>
            <w:r>
              <w:rPr>
                <w:rStyle w:val="IndexLink"/>
              </w:rPr>
              <w:t>25</w:t>
            </w:r>
          </w:hyperlink>
        </w:p>
        <w:p>
          <w:pPr>
            <w:pStyle w:val="Contents5"/>
            <w:tabs>
              <w:tab w:val="clear" w:pos="7892"/>
              <w:tab w:val="right" w:pos="9026" w:leader="dot"/>
            </w:tabs>
            <w:rPr/>
          </w:pPr>
          <w:hyperlink w:anchor="__RefHeading___Toc4955617_1280447820">
            <w:r>
              <w:rPr>
                <w:webHidden/>
                <w:rStyle w:val="IndexLink"/>
                <w:rtl w:val="true"/>
              </w:rPr>
              <w:t>تلامذته</w:t>
            </w:r>
            <w:r>
              <w:rPr>
                <w:rStyle w:val="IndexLink"/>
                <w:rtl w:val="true"/>
              </w:rPr>
              <w:tab/>
            </w:r>
            <w:r>
              <w:rPr>
                <w:rStyle w:val="IndexLink"/>
              </w:rPr>
              <w:t>25</w:t>
            </w:r>
          </w:hyperlink>
        </w:p>
        <w:p>
          <w:pPr>
            <w:pStyle w:val="Contents5"/>
            <w:tabs>
              <w:tab w:val="clear" w:pos="7892"/>
              <w:tab w:val="right" w:pos="9026" w:leader="dot"/>
            </w:tabs>
            <w:rPr/>
          </w:pPr>
          <w:hyperlink w:anchor="__RefHeading___Toc4955619_1280447820">
            <w:r>
              <w:rPr>
                <w:webHidden/>
                <w:rStyle w:val="IndexLink"/>
                <w:rtl w:val="true"/>
              </w:rPr>
              <w:t>مؤلفاته</w:t>
            </w:r>
            <w:r>
              <w:rPr>
                <w:rStyle w:val="IndexLink"/>
                <w:rtl w:val="true"/>
              </w:rPr>
              <w:tab/>
            </w:r>
            <w:r>
              <w:rPr>
                <w:rStyle w:val="IndexLink"/>
              </w:rPr>
              <w:t>26</w:t>
            </w:r>
          </w:hyperlink>
        </w:p>
        <w:p>
          <w:pPr>
            <w:pStyle w:val="Contents5"/>
            <w:tabs>
              <w:tab w:val="clear" w:pos="7892"/>
              <w:tab w:val="right" w:pos="9026" w:leader="dot"/>
            </w:tabs>
            <w:rPr/>
          </w:pPr>
          <w:hyperlink w:anchor="__RefHeading___Toc4955621_1280447820">
            <w:r>
              <w:rPr>
                <w:webHidden/>
                <w:rStyle w:val="IndexLink"/>
                <w:rtl w:val="true"/>
              </w:rPr>
              <w:t>شعره</w:t>
            </w:r>
            <w:r>
              <w:rPr>
                <w:rStyle w:val="IndexLink"/>
                <w:rtl w:val="true"/>
              </w:rPr>
              <w:tab/>
            </w:r>
            <w:r>
              <w:rPr>
                <w:rStyle w:val="IndexLink"/>
              </w:rPr>
              <w:t>27</w:t>
            </w:r>
          </w:hyperlink>
        </w:p>
        <w:p>
          <w:pPr>
            <w:pStyle w:val="Contents5"/>
            <w:tabs>
              <w:tab w:val="clear" w:pos="7892"/>
              <w:tab w:val="right" w:pos="9026" w:leader="dot"/>
            </w:tabs>
            <w:rPr/>
          </w:pPr>
          <w:hyperlink w:anchor="__RefHeading___Toc4955623_1280447820">
            <w:r>
              <w:rPr>
                <w:webHidden/>
                <w:rStyle w:val="IndexLink"/>
                <w:rtl w:val="true"/>
              </w:rPr>
              <w:t>عقبه</w:t>
            </w:r>
            <w:r>
              <w:rPr>
                <w:rStyle w:val="IndexLink"/>
                <w:rtl w:val="true"/>
              </w:rPr>
              <w:tab/>
            </w:r>
            <w:r>
              <w:rPr>
                <w:rStyle w:val="IndexLink"/>
              </w:rPr>
              <w:t>27</w:t>
            </w:r>
          </w:hyperlink>
        </w:p>
        <w:p>
          <w:pPr>
            <w:pStyle w:val="Contents5"/>
            <w:tabs>
              <w:tab w:val="clear" w:pos="7892"/>
              <w:tab w:val="right" w:pos="9026" w:leader="dot"/>
            </w:tabs>
            <w:rPr/>
          </w:pPr>
          <w:hyperlink w:anchor="__RefHeading___Toc4955625_1280447820">
            <w:r>
              <w:rPr>
                <w:webHidden/>
                <w:rStyle w:val="IndexLink"/>
                <w:rtl w:val="true"/>
              </w:rPr>
              <w:t>وفاته</w:t>
            </w:r>
            <w:r>
              <w:rPr>
                <w:rStyle w:val="IndexLink"/>
                <w:rtl w:val="true"/>
              </w:rPr>
              <w:tab/>
            </w:r>
            <w:r>
              <w:rPr>
                <w:rStyle w:val="IndexLink"/>
              </w:rPr>
              <w:t>28</w:t>
            </w:r>
          </w:hyperlink>
        </w:p>
        <w:p>
          <w:pPr>
            <w:pStyle w:val="Contents5"/>
            <w:tabs>
              <w:tab w:val="clear" w:pos="7892"/>
              <w:tab w:val="right" w:pos="9026" w:leader="dot"/>
            </w:tabs>
            <w:rPr/>
          </w:pPr>
          <w:hyperlink w:anchor="__RefHeading___Toc4955627_1280447820">
            <w:r>
              <w:rPr>
                <w:webHidden/>
                <w:rStyle w:val="IndexLink"/>
                <w:rtl w:val="true"/>
              </w:rPr>
              <w:t>مذهبه</w:t>
            </w:r>
            <w:r>
              <w:rPr>
                <w:rStyle w:val="IndexLink"/>
                <w:rtl w:val="true"/>
              </w:rPr>
              <w:tab/>
            </w:r>
            <w:r>
              <w:rPr>
                <w:rStyle w:val="IndexLink"/>
              </w:rPr>
              <w:t>28</w:t>
            </w:r>
          </w:hyperlink>
        </w:p>
        <w:p>
          <w:pPr>
            <w:pStyle w:val="Contents4"/>
            <w:tabs>
              <w:tab w:val="clear" w:pos="8176"/>
              <w:tab w:val="right" w:pos="9026" w:leader="dot"/>
            </w:tabs>
            <w:rPr/>
          </w:pPr>
          <w:hyperlink w:anchor="__RefHeading___Toc4955629_1280447820">
            <w:r>
              <w:rPr>
                <w:webHidden/>
                <w:rStyle w:val="IndexLink"/>
                <w:rtl w:val="true"/>
              </w:rPr>
              <w:t>مصادر الترجمة</w:t>
            </w:r>
            <w:r>
              <w:rPr>
                <w:rStyle w:val="IndexLink"/>
                <w:rtl w:val="true"/>
              </w:rPr>
              <w:tab/>
            </w:r>
            <w:r>
              <w:rPr>
                <w:rStyle w:val="IndexLink"/>
              </w:rPr>
              <w:t>29</w:t>
            </w:r>
          </w:hyperlink>
        </w:p>
        <w:p>
          <w:pPr>
            <w:pStyle w:val="Contents3"/>
            <w:tabs>
              <w:tab w:val="clear" w:pos="8459"/>
              <w:tab w:val="right" w:pos="9026" w:leader="dot"/>
            </w:tabs>
            <w:rPr/>
          </w:pPr>
          <w:hyperlink w:anchor="__RefHeading___Toc4955631_1280447820">
            <w:r>
              <w:rPr>
                <w:webHidden/>
                <w:rStyle w:val="IndexLink"/>
                <w:rtl w:val="true"/>
              </w:rPr>
              <w:t>ملحقات نسخة من نهج البلاغة</w:t>
            </w:r>
            <w:r>
              <w:rPr>
                <w:rStyle w:val="IndexLink"/>
                <w:rtl w:val="true"/>
              </w:rPr>
              <w:tab/>
            </w:r>
            <w:r>
              <w:rPr>
                <w:rStyle w:val="IndexLink"/>
              </w:rPr>
              <w:t>34</w:t>
            </w:r>
          </w:hyperlink>
        </w:p>
        <w:p>
          <w:pPr>
            <w:pStyle w:val="Contents4"/>
            <w:tabs>
              <w:tab w:val="clear" w:pos="8176"/>
              <w:tab w:val="right" w:pos="9026" w:leader="dot"/>
            </w:tabs>
            <w:rPr/>
          </w:pPr>
          <w:hyperlink w:anchor="__RefHeading___Toc4955633_1280447820">
            <w:r>
              <w:rPr>
                <w:webHidden/>
                <w:rStyle w:val="IndexLink"/>
                <w:rtl w:val="true"/>
              </w:rPr>
              <w:t>الخُطْبَةُ الْمَعْرُوفَةُ بالدُرَّةِ الْيَتِيمَةِ‌</w:t>
            </w:r>
            <w:r>
              <w:rPr>
                <w:rStyle w:val="IndexLink"/>
                <w:rtl w:val="true"/>
              </w:rPr>
              <w:tab/>
            </w:r>
            <w:r>
              <w:rPr>
                <w:rStyle w:val="IndexLink"/>
              </w:rPr>
              <w:t>34</w:t>
            </w:r>
          </w:hyperlink>
        </w:p>
        <w:p>
          <w:pPr>
            <w:pStyle w:val="Contents4"/>
            <w:tabs>
              <w:tab w:val="clear" w:pos="8176"/>
              <w:tab w:val="right" w:pos="9026" w:leader="dot"/>
            </w:tabs>
            <w:rPr/>
          </w:pPr>
          <w:hyperlink w:anchor="__RefHeading___Toc4955635_1280447820">
            <w:r>
              <w:rPr>
                <w:webHidden/>
                <w:rStyle w:val="IndexLink"/>
                <w:rtl w:val="true"/>
              </w:rPr>
              <w:t>الأسئلة القلاقة عن على عليه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4955637_1280447820">
            <w:r>
              <w:rPr>
                <w:webHidden/>
                <w:rStyle w:val="IndexLink"/>
                <w:rtl w:val="true"/>
              </w:rPr>
              <w:t>جزء ابن ناقة</w:t>
            </w:r>
            <w:r>
              <w:rPr>
                <w:rStyle w:val="IndexLink"/>
                <w:rtl w:val="true"/>
              </w:rPr>
              <w:tab/>
            </w:r>
            <w:r>
              <w:rPr>
                <w:rStyle w:val="IndexLink"/>
              </w:rPr>
              <w:t>46</w:t>
            </w:r>
          </w:hyperlink>
        </w:p>
        <w:p>
          <w:pPr>
            <w:pStyle w:val="Contents4"/>
            <w:tabs>
              <w:tab w:val="clear" w:pos="8176"/>
              <w:tab w:val="right" w:pos="9026" w:leader="dot"/>
            </w:tabs>
            <w:rPr/>
          </w:pPr>
          <w:hyperlink w:anchor="__RefHeading___Toc4955639_12804478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4955641_1280447820">
            <w:r>
              <w:rPr>
                <w:webHidden/>
                <w:rStyle w:val="IndexLink"/>
                <w:rtl w:val="true"/>
              </w:rPr>
              <w:t>الخطبة المونقة لعلي عليه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4955643_1280447820">
            <w:r>
              <w:rPr>
                <w:webHidden/>
                <w:rStyle w:val="IndexLink"/>
                <w:rtl w:val="true"/>
              </w:rPr>
              <w:t>قَالَ</w:t>
            </w:r>
            <w:r>
              <w:rPr>
                <w:rStyle w:val="IndexLink"/>
                <w:rtl w:val="true"/>
              </w:rPr>
              <w:t xml:space="preserve">: </w:t>
            </w:r>
            <w:r>
              <w:rPr>
                <w:rStyle w:val="IndexLink"/>
                <w:rtl w:val="true"/>
              </w:rPr>
              <w:t>وَ مِنْ كَلَامِهِ عليه السلام</w:t>
            </w:r>
            <w:r>
              <w:rPr>
                <w:rStyle w:val="IndexLink"/>
                <w:rtl w:val="true"/>
              </w:rPr>
              <w:t>:</w:t>
              <w:tab/>
            </w:r>
            <w:r>
              <w:rPr>
                <w:rStyle w:val="IndexLink"/>
              </w:rPr>
              <w:t>51</w:t>
            </w:r>
          </w:hyperlink>
        </w:p>
        <w:p>
          <w:pPr>
            <w:pStyle w:val="Contents4"/>
            <w:tabs>
              <w:tab w:val="clear" w:pos="8176"/>
              <w:tab w:val="right" w:pos="9026" w:leader="dot"/>
            </w:tabs>
            <w:rPr/>
          </w:pPr>
          <w:hyperlink w:anchor="__RefHeading___Toc4955645_1280447820">
            <w:r>
              <w:rPr>
                <w:webHidden/>
                <w:rStyle w:val="IndexLink"/>
                <w:rtl w:val="true"/>
              </w:rPr>
              <w:t>خَبَرُ الْأَعْمَشِ مَعَ الْمَنْصُورِ</w:t>
            </w:r>
            <w:r>
              <w:rPr>
                <w:rStyle w:val="IndexLink"/>
                <w:rtl w:val="true"/>
              </w:rPr>
              <w:tab/>
            </w:r>
            <w:r>
              <w:rPr>
                <w:rStyle w:val="IndexLink"/>
              </w:rPr>
              <w:t>56</w:t>
            </w:r>
          </w:hyperlink>
        </w:p>
        <w:p>
          <w:pPr>
            <w:pStyle w:val="Contents5"/>
            <w:tabs>
              <w:tab w:val="clear" w:pos="7892"/>
              <w:tab w:val="right" w:pos="9026" w:leader="dot"/>
            </w:tabs>
            <w:rPr/>
          </w:pPr>
          <w:hyperlink w:anchor="__RefHeading___Toc4955647_128044782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4955649_1280447820">
            <w:r>
              <w:rPr>
                <w:webHidden/>
                <w:rStyle w:val="IndexLink"/>
                <w:rtl w:val="true"/>
              </w:rPr>
              <w:t>قَوْلُ الناقُوس</w:t>
            </w:r>
            <w:r>
              <w:rPr>
                <w:rStyle w:val="IndexLink"/>
                <w:rtl w:val="true"/>
              </w:rPr>
              <w:tab/>
            </w:r>
            <w:r>
              <w:rPr>
                <w:rStyle w:val="IndexLink"/>
              </w:rPr>
              <w:t>62</w:t>
            </w:r>
          </w:hyperlink>
        </w:p>
        <w:p>
          <w:pPr>
            <w:pStyle w:val="Contents5"/>
            <w:tabs>
              <w:tab w:val="clear" w:pos="7892"/>
              <w:tab w:val="right" w:pos="9026" w:leader="dot"/>
            </w:tabs>
            <w:rPr/>
          </w:pPr>
          <w:hyperlink w:anchor="__RefHeading___Toc4955651_1280447820">
            <w:r>
              <w:rPr>
                <w:webHidden/>
                <w:rStyle w:val="IndexLink"/>
                <w:rtl w:val="true"/>
              </w:rPr>
              <w:t>خُطْبَةٌ خَطَبَهَا أَمِيرُ الْمُؤْمِنِينَ عَلِيُّ بْنُ أَبِي طَالِبٍ صَلَوَاتُ اللّٰهِ عَلَيْهِ بِالْكُوفَةِ وَ تُعْرَفُ بِخُطْبَةِ الأَقَالِيمِ‌</w:t>
            </w:r>
            <w:r>
              <w:rPr>
                <w:rStyle w:val="IndexLink"/>
                <w:rtl w:val="true"/>
              </w:rPr>
              <w:tab/>
            </w:r>
            <w:r>
              <w:rPr>
                <w:rStyle w:val="IndexLink"/>
              </w:rPr>
              <w:t>68</w:t>
            </w:r>
          </w:hyperlink>
        </w:p>
        <w:p>
          <w:pPr>
            <w:pStyle w:val="Contents3"/>
            <w:tabs>
              <w:tab w:val="clear" w:pos="8459"/>
              <w:tab w:val="right" w:pos="9026" w:leader="dot"/>
            </w:tabs>
            <w:rPr/>
          </w:pPr>
          <w:hyperlink w:anchor="__RefHeading___Toc4955653_1280447820">
            <w:r>
              <w:rPr>
                <w:webHidden/>
                <w:rStyle w:val="IndexLink"/>
                <w:rtl w:val="true"/>
              </w:rPr>
              <w:t>مصادر تحقيق المتن</w:t>
            </w:r>
            <w:r>
              <w:rPr>
                <w:rStyle w:val="IndexLink"/>
                <w:rtl w:val="true"/>
              </w:rPr>
              <w:tab/>
            </w:r>
            <w:r>
              <w:rPr>
                <w:rStyle w:val="IndexLink"/>
              </w:rPr>
              <w:t>120</w:t>
            </w:r>
          </w:hyperlink>
        </w:p>
        <w:p>
          <w:pPr>
            <w:pStyle w:val="Contents2"/>
            <w:tabs>
              <w:tab w:val="clear" w:pos="8743"/>
              <w:tab w:val="right" w:pos="9026" w:leader="dot"/>
            </w:tabs>
            <w:rPr/>
          </w:pPr>
          <w:hyperlink w:anchor="__RefHeading___Toc4955655_1280447820">
            <w:r>
              <w:rPr>
                <w:webHidden/>
                <w:rStyle w:val="IndexLink"/>
                <w:rtl w:val="true"/>
              </w:rPr>
              <w:t>الأربعون حديثاً في فضائل أهل البيت عليهم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4955657_128044782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4955659_1280447820">
            <w:r>
              <w:rPr>
                <w:webHidden/>
                <w:rStyle w:val="IndexLink"/>
                <w:rtl w:val="true"/>
              </w:rPr>
              <w:t>التمهيد</w:t>
            </w:r>
            <w:r>
              <w:rPr>
                <w:rStyle w:val="IndexLink"/>
                <w:rtl w:val="true"/>
              </w:rPr>
              <w:tab/>
            </w:r>
            <w:r>
              <w:rPr>
                <w:rStyle w:val="IndexLink"/>
              </w:rPr>
              <w:t>123</w:t>
            </w:r>
          </w:hyperlink>
        </w:p>
        <w:p>
          <w:pPr>
            <w:pStyle w:val="Contents4"/>
            <w:tabs>
              <w:tab w:val="clear" w:pos="8176"/>
              <w:tab w:val="right" w:pos="9026" w:leader="dot"/>
            </w:tabs>
            <w:rPr/>
          </w:pPr>
          <w:hyperlink w:anchor="__RefHeading___Toc4955661_128044782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4955663_1280447820">
            <w:r>
              <w:rPr>
                <w:webHidden/>
                <w:rStyle w:val="IndexLink"/>
                <w:rtl w:val="true"/>
              </w:rPr>
              <w:t>المؤلف</w:t>
            </w:r>
            <w:r>
              <w:rPr>
                <w:rStyle w:val="IndexLink"/>
                <w:rtl w:val="true"/>
              </w:rPr>
              <w:tab/>
            </w:r>
            <w:r>
              <w:rPr>
                <w:rStyle w:val="IndexLink"/>
              </w:rPr>
              <w:t>123</w:t>
            </w:r>
          </w:hyperlink>
        </w:p>
        <w:p>
          <w:pPr>
            <w:pStyle w:val="Contents4"/>
            <w:tabs>
              <w:tab w:val="clear" w:pos="8176"/>
              <w:tab w:val="right" w:pos="9026" w:leader="dot"/>
            </w:tabs>
            <w:rPr/>
          </w:pPr>
          <w:hyperlink w:anchor="__RefHeading___Toc4955665_1280447820">
            <w:r>
              <w:rPr>
                <w:webHidden/>
                <w:rStyle w:val="IndexLink"/>
                <w:rtl w:val="true"/>
              </w:rPr>
              <w:t>هذا الكتاب</w:t>
            </w:r>
            <w:r>
              <w:rPr>
                <w:rStyle w:val="IndexLink"/>
                <w:rtl w:val="true"/>
              </w:rPr>
              <w:t>:</w:t>
              <w:tab/>
            </w:r>
            <w:r>
              <w:rPr>
                <w:rStyle w:val="IndexLink"/>
              </w:rPr>
              <w:t>126</w:t>
            </w:r>
          </w:hyperlink>
        </w:p>
        <w:p>
          <w:pPr>
            <w:pStyle w:val="Contents4"/>
            <w:tabs>
              <w:tab w:val="clear" w:pos="8176"/>
              <w:tab w:val="right" w:pos="9026" w:leader="dot"/>
            </w:tabs>
            <w:rPr/>
          </w:pPr>
          <w:hyperlink w:anchor="__RefHeading___Toc4955667_1280447820">
            <w:r>
              <w:rPr>
                <w:webHidden/>
                <w:rStyle w:val="IndexLink"/>
                <w:rtl w:val="true"/>
              </w:rPr>
              <w:t>اُسلوب التأليف</w:t>
            </w:r>
            <w:r>
              <w:rPr>
                <w:rStyle w:val="IndexLink"/>
                <w:rtl w:val="true"/>
              </w:rPr>
              <w:tab/>
            </w:r>
            <w:r>
              <w:rPr>
                <w:rStyle w:val="IndexLink"/>
              </w:rPr>
              <w:t>129</w:t>
            </w:r>
          </w:hyperlink>
        </w:p>
        <w:p>
          <w:pPr>
            <w:pStyle w:val="Contents4"/>
            <w:tabs>
              <w:tab w:val="clear" w:pos="8176"/>
              <w:tab w:val="right" w:pos="9026" w:leader="dot"/>
            </w:tabs>
            <w:rPr/>
          </w:pPr>
          <w:hyperlink w:anchor="__RefHeading___Toc4955669_1280447820">
            <w:r>
              <w:rPr>
                <w:webHidden/>
                <w:rStyle w:val="IndexLink"/>
                <w:rtl w:val="true"/>
              </w:rPr>
              <w:t>ابن الطحال</w:t>
            </w:r>
            <w:r>
              <w:rPr>
                <w:rStyle w:val="IndexLink"/>
                <w:rtl w:val="true"/>
              </w:rPr>
              <w:tab/>
            </w:r>
            <w:r>
              <w:rPr>
                <w:rStyle w:val="IndexLink"/>
              </w:rPr>
              <w:t>130</w:t>
            </w:r>
          </w:hyperlink>
        </w:p>
        <w:p>
          <w:pPr>
            <w:pStyle w:val="Contents4"/>
            <w:tabs>
              <w:tab w:val="clear" w:pos="8176"/>
              <w:tab w:val="right" w:pos="9026" w:leader="dot"/>
            </w:tabs>
            <w:rPr/>
          </w:pPr>
          <w:hyperlink w:anchor="__RefHeading___Toc4955671_1280447820">
            <w:r>
              <w:rPr>
                <w:webHidden/>
                <w:rStyle w:val="IndexLink"/>
                <w:rtl w:val="true"/>
              </w:rPr>
              <w:t>موارد النقل</w:t>
            </w:r>
            <w:r>
              <w:rPr>
                <w:rStyle w:val="IndexLink"/>
                <w:rtl w:val="true"/>
              </w:rPr>
              <w:tab/>
            </w:r>
            <w:r>
              <w:rPr>
                <w:rStyle w:val="IndexLink"/>
              </w:rPr>
              <w:t>132</w:t>
            </w:r>
          </w:hyperlink>
        </w:p>
        <w:p>
          <w:pPr>
            <w:pStyle w:val="Contents4"/>
            <w:tabs>
              <w:tab w:val="clear" w:pos="8176"/>
              <w:tab w:val="right" w:pos="9026" w:leader="dot"/>
            </w:tabs>
            <w:rPr/>
          </w:pPr>
          <w:hyperlink w:anchor="__RefHeading___Toc4955673_1280447820">
            <w:r>
              <w:rPr>
                <w:webHidden/>
                <w:rStyle w:val="IndexLink"/>
                <w:rtl w:val="true"/>
              </w:rPr>
              <w:t>و النتيجة</w:t>
            </w:r>
            <w:r>
              <w:rPr>
                <w:rStyle w:val="IndexLink"/>
                <w:rtl w:val="true"/>
              </w:rPr>
              <w:t>:</w:t>
              <w:tab/>
            </w:r>
            <w:r>
              <w:rPr>
                <w:rStyle w:val="IndexLink"/>
              </w:rPr>
              <w:t>134</w:t>
            </w:r>
          </w:hyperlink>
        </w:p>
        <w:p>
          <w:pPr>
            <w:pStyle w:val="Contents4"/>
            <w:tabs>
              <w:tab w:val="clear" w:pos="8176"/>
              <w:tab w:val="right" w:pos="9026" w:leader="dot"/>
            </w:tabs>
            <w:rPr/>
          </w:pPr>
          <w:hyperlink w:anchor="__RefHeading___Toc4955675_1280447820">
            <w:r>
              <w:rPr>
                <w:webHidden/>
                <w:rStyle w:val="IndexLink"/>
                <w:rtl w:val="true"/>
              </w:rPr>
              <w:t>هذه النسخة</w:t>
            </w:r>
            <w:r>
              <w:rPr>
                <w:rStyle w:val="IndexLink"/>
                <w:rtl w:val="true"/>
              </w:rPr>
              <w:t>:</w:t>
              <w:tab/>
            </w:r>
            <w:r>
              <w:rPr>
                <w:rStyle w:val="IndexLink"/>
              </w:rPr>
              <w:t>135</w:t>
            </w:r>
          </w:hyperlink>
        </w:p>
        <w:p>
          <w:pPr>
            <w:pStyle w:val="Contents3"/>
            <w:tabs>
              <w:tab w:val="clear" w:pos="8459"/>
              <w:tab w:val="right" w:pos="9026" w:leader="dot"/>
            </w:tabs>
            <w:rPr/>
          </w:pPr>
          <w:hyperlink w:anchor="__RefHeading___Toc4955677_1280447820">
            <w:r>
              <w:rPr>
                <w:webHidden/>
                <w:rStyle w:val="IndexLink"/>
                <w:rtl w:val="true"/>
              </w:rPr>
              <w:t>متن الرسالة</w:t>
            </w:r>
            <w:r>
              <w:rPr>
                <w:rStyle w:val="IndexLink"/>
                <w:rtl w:val="true"/>
              </w:rPr>
              <w:tab/>
            </w:r>
            <w:r>
              <w:rPr>
                <w:rStyle w:val="IndexLink"/>
              </w:rPr>
              <w:t>139</w:t>
            </w:r>
          </w:hyperlink>
        </w:p>
        <w:p>
          <w:pPr>
            <w:pStyle w:val="Contents4"/>
            <w:tabs>
              <w:tab w:val="clear" w:pos="8176"/>
              <w:tab w:val="right" w:pos="9026" w:leader="dot"/>
            </w:tabs>
            <w:rPr/>
          </w:pPr>
          <w:hyperlink w:anchor="__RefHeading___Toc4955679_128044782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4955681_1280447820">
            <w:r>
              <w:rPr>
                <w:webHidden/>
                <w:rStyle w:val="IndexLink"/>
              </w:rPr>
              <w:t>1</w:t>
            </w:r>
            <w:r>
              <w:rPr>
                <w:rStyle w:val="IndexLink"/>
                <w:rtl w:val="true"/>
              </w:rPr>
              <w:t xml:space="preserve">. </w:t>
            </w:r>
            <w:r>
              <w:rPr>
                <w:rStyle w:val="IndexLink"/>
                <w:rtl w:val="true"/>
              </w:rPr>
              <w:t>عن النبي صلى الله عليه و آله</w:t>
            </w:r>
            <w:r>
              <w:rPr>
                <w:rStyle w:val="IndexLink"/>
                <w:rtl w:val="true"/>
              </w:rPr>
              <w:t xml:space="preserve">: </w:t>
            </w:r>
            <w:r>
              <w:rPr>
                <w:rStyle w:val="IndexLink"/>
                <w:rtl w:val="true"/>
              </w:rPr>
              <w:t>ما من صدقة أفضل من سقي الماء</w:t>
            </w:r>
            <w:r>
              <w:rPr>
                <w:rStyle w:val="IndexLink"/>
                <w:rtl w:val="true"/>
              </w:rPr>
              <w:tab/>
            </w:r>
            <w:r>
              <w:rPr>
                <w:rStyle w:val="IndexLink"/>
              </w:rPr>
              <w:t>139</w:t>
            </w:r>
          </w:hyperlink>
        </w:p>
        <w:p>
          <w:pPr>
            <w:pStyle w:val="Contents4"/>
            <w:tabs>
              <w:tab w:val="clear" w:pos="8176"/>
              <w:tab w:val="right" w:pos="9026" w:leader="dot"/>
            </w:tabs>
            <w:rPr/>
          </w:pPr>
          <w:hyperlink w:anchor="__RefHeading___Toc4955683_1280447820">
            <w:r>
              <w:rPr>
                <w:webHidden/>
                <w:rStyle w:val="IndexLink"/>
              </w:rPr>
              <w:t>2</w:t>
            </w:r>
            <w:r>
              <w:rPr>
                <w:rStyle w:val="IndexLink"/>
                <w:rtl w:val="true"/>
              </w:rPr>
              <w:t xml:space="preserve">. </w:t>
            </w:r>
            <w:r>
              <w:rPr>
                <w:rStyle w:val="IndexLink"/>
                <w:rtl w:val="true"/>
              </w:rPr>
              <w:t>المؤمن كيّس عاقل، و الأحمق فاجر جاهل</w:t>
            </w:r>
            <w:r>
              <w:rPr>
                <w:rStyle w:val="IndexLink"/>
                <w:rtl w:val="true"/>
              </w:rPr>
              <w:tab/>
            </w:r>
            <w:r>
              <w:rPr>
                <w:rStyle w:val="IndexLink"/>
              </w:rPr>
              <w:t>140</w:t>
            </w:r>
          </w:hyperlink>
        </w:p>
        <w:p>
          <w:pPr>
            <w:pStyle w:val="Contents4"/>
            <w:tabs>
              <w:tab w:val="clear" w:pos="8176"/>
              <w:tab w:val="right" w:pos="9026" w:leader="dot"/>
            </w:tabs>
            <w:rPr/>
          </w:pPr>
          <w:hyperlink w:anchor="__RefHeading___Toc4955685_1280447820">
            <w:r>
              <w:rPr>
                <w:webHidden/>
                <w:rStyle w:val="IndexLink"/>
              </w:rPr>
              <w:t>3</w:t>
            </w:r>
            <w:r>
              <w:rPr>
                <w:rStyle w:val="IndexLink"/>
                <w:rtl w:val="true"/>
              </w:rPr>
              <w:t xml:space="preserve">. </w:t>
            </w:r>
            <w:r>
              <w:rPr>
                <w:rStyle w:val="IndexLink"/>
                <w:rtl w:val="true"/>
              </w:rPr>
              <w:t>أكيسُ الكَيْس التُّقى، و أحمق الحمق الفجور</w:t>
            </w:r>
            <w:r>
              <w:rPr>
                <w:rStyle w:val="IndexLink"/>
                <w:rtl w:val="true"/>
              </w:rPr>
              <w:tab/>
            </w:r>
            <w:r>
              <w:rPr>
                <w:rStyle w:val="IndexLink"/>
              </w:rPr>
              <w:t>140</w:t>
            </w:r>
          </w:hyperlink>
        </w:p>
        <w:p>
          <w:pPr>
            <w:pStyle w:val="Contents4"/>
            <w:tabs>
              <w:tab w:val="clear" w:pos="8176"/>
              <w:tab w:val="right" w:pos="9026" w:leader="dot"/>
            </w:tabs>
            <w:rPr/>
          </w:pPr>
          <w:hyperlink w:anchor="__RefHeading___Toc4955687_1280447820">
            <w:r>
              <w:rPr>
                <w:webHidden/>
                <w:rStyle w:val="IndexLink"/>
              </w:rPr>
              <w:t>4</w:t>
            </w:r>
            <w:r>
              <w:rPr>
                <w:rStyle w:val="IndexLink"/>
                <w:rtl w:val="true"/>
              </w:rPr>
              <w:t xml:space="preserve">. </w:t>
            </w:r>
            <w:r>
              <w:rPr>
                <w:rStyle w:val="IndexLink"/>
                <w:rtl w:val="true"/>
              </w:rPr>
              <w:t>عن عبد الله بن طاوس قال</w:t>
            </w:r>
            <w:r>
              <w:rPr>
                <w:rStyle w:val="IndexLink"/>
                <w:rtl w:val="true"/>
              </w:rPr>
              <w:t xml:space="preserve">: </w:t>
            </w:r>
            <w:r>
              <w:rPr>
                <w:rStyle w:val="IndexLink"/>
                <w:rtl w:val="true"/>
              </w:rPr>
              <w:t>قال لي أبي</w:t>
            </w:r>
            <w:r>
              <w:rPr>
                <w:rStyle w:val="IndexLink"/>
                <w:rtl w:val="true"/>
              </w:rPr>
              <w:t xml:space="preserve">: </w:t>
            </w:r>
            <w:r>
              <w:rPr>
                <w:rStyle w:val="IndexLink"/>
                <w:rtl w:val="true"/>
              </w:rPr>
              <w:t>يا بني، صاحبِ العقلاءَ‌</w:t>
            </w:r>
            <w:r>
              <w:rPr>
                <w:rStyle w:val="IndexLink"/>
                <w:rtl w:val="true"/>
              </w:rPr>
              <w:tab/>
            </w:r>
            <w:r>
              <w:rPr>
                <w:rStyle w:val="IndexLink"/>
              </w:rPr>
              <w:t>140</w:t>
            </w:r>
          </w:hyperlink>
        </w:p>
        <w:p>
          <w:pPr>
            <w:pStyle w:val="Contents4"/>
            <w:tabs>
              <w:tab w:val="clear" w:pos="8176"/>
              <w:tab w:val="right" w:pos="9026" w:leader="dot"/>
            </w:tabs>
            <w:rPr/>
          </w:pPr>
          <w:hyperlink w:anchor="__RefHeading___Toc4955689_1280447820">
            <w:r>
              <w:rPr>
                <w:webHidden/>
                <w:rStyle w:val="IndexLink"/>
              </w:rPr>
              <w:t>5</w:t>
            </w:r>
            <w:r>
              <w:rPr>
                <w:rStyle w:val="IndexLink"/>
                <w:rtl w:val="true"/>
              </w:rPr>
              <w:t xml:space="preserve">. </w:t>
            </w:r>
            <w:r>
              <w:rPr>
                <w:rStyle w:val="IndexLink"/>
                <w:rtl w:val="true"/>
              </w:rPr>
              <w:t>إنما ثوابه في كلّ ما كان منه في ذلك على قدر عقله</w:t>
            </w:r>
            <w:r>
              <w:rPr>
                <w:rStyle w:val="IndexLink"/>
                <w:rtl w:val="true"/>
              </w:rPr>
              <w:tab/>
            </w:r>
            <w:r>
              <w:rPr>
                <w:rStyle w:val="IndexLink"/>
              </w:rPr>
              <w:t>142</w:t>
            </w:r>
          </w:hyperlink>
        </w:p>
        <w:p>
          <w:pPr>
            <w:pStyle w:val="Contents4"/>
            <w:tabs>
              <w:tab w:val="clear" w:pos="8176"/>
              <w:tab w:val="right" w:pos="9026" w:leader="dot"/>
            </w:tabs>
            <w:rPr/>
          </w:pPr>
          <w:hyperlink w:anchor="__RefHeading___Toc4955691_1280447820">
            <w:r>
              <w:rPr>
                <w:webHidden/>
                <w:rStyle w:val="IndexLink"/>
              </w:rPr>
              <w:t>6</w:t>
            </w:r>
            <w:r>
              <w:rPr>
                <w:rStyle w:val="IndexLink"/>
                <w:rtl w:val="true"/>
              </w:rPr>
              <w:t xml:space="preserve">. </w:t>
            </w:r>
            <w:r>
              <w:rPr>
                <w:rStyle w:val="IndexLink"/>
                <w:rtl w:val="true"/>
              </w:rPr>
              <w:t>ما اكتَسب أحدٌ مكتسباً مثل فضل العقل</w:t>
            </w:r>
            <w:r>
              <w:rPr>
                <w:rStyle w:val="IndexLink"/>
                <w:rtl w:val="true"/>
              </w:rPr>
              <w:tab/>
            </w:r>
            <w:r>
              <w:rPr>
                <w:rStyle w:val="IndexLink"/>
              </w:rPr>
              <w:t>142</w:t>
            </w:r>
          </w:hyperlink>
        </w:p>
        <w:p>
          <w:pPr>
            <w:pStyle w:val="Contents4"/>
            <w:tabs>
              <w:tab w:val="clear" w:pos="8176"/>
              <w:tab w:val="right" w:pos="9026" w:leader="dot"/>
            </w:tabs>
            <w:rPr/>
          </w:pPr>
          <w:hyperlink w:anchor="__RefHeading___Toc4955693_1280447820">
            <w:r>
              <w:rPr>
                <w:webHidden/>
                <w:rStyle w:val="IndexLink"/>
              </w:rPr>
              <w:t>7</w:t>
            </w:r>
            <w:r>
              <w:rPr>
                <w:rStyle w:val="IndexLink"/>
                <w:rtl w:val="true"/>
              </w:rPr>
              <w:t xml:space="preserve">. </w:t>
            </w:r>
            <w:r>
              <w:rPr>
                <w:rStyle w:val="IndexLink"/>
                <w:rtl w:val="true"/>
              </w:rPr>
              <w:t>عن ابن عباس قال</w:t>
            </w:r>
            <w:r>
              <w:rPr>
                <w:rStyle w:val="IndexLink"/>
                <w:rtl w:val="true"/>
              </w:rPr>
              <w:t xml:space="preserve">: </w:t>
            </w:r>
            <w:r>
              <w:rPr>
                <w:rStyle w:val="IndexLink"/>
                <w:rtl w:val="true"/>
              </w:rPr>
              <w:t>اُسّس الدين على العقل</w:t>
            </w:r>
            <w:r>
              <w:rPr>
                <w:rStyle w:val="IndexLink"/>
                <w:rtl w:val="true"/>
              </w:rPr>
              <w:tab/>
            </w:r>
            <w:r>
              <w:rPr>
                <w:rStyle w:val="IndexLink"/>
              </w:rPr>
              <w:t>144</w:t>
            </w:r>
          </w:hyperlink>
        </w:p>
        <w:p>
          <w:pPr>
            <w:pStyle w:val="Contents4"/>
            <w:tabs>
              <w:tab w:val="clear" w:pos="8176"/>
              <w:tab w:val="right" w:pos="9026" w:leader="dot"/>
            </w:tabs>
            <w:rPr/>
          </w:pPr>
          <w:hyperlink w:anchor="__RefHeading___Toc4955695_1280447820">
            <w:r>
              <w:rPr>
                <w:webHidden/>
                <w:rStyle w:val="IndexLink"/>
              </w:rPr>
              <w:t>8</w:t>
            </w:r>
            <w:r>
              <w:rPr>
                <w:rStyle w:val="IndexLink"/>
                <w:rtl w:val="true"/>
              </w:rPr>
              <w:t xml:space="preserve">. </w:t>
            </w:r>
            <w:r>
              <w:rPr>
                <w:rStyle w:val="IndexLink"/>
                <w:rtl w:val="true"/>
              </w:rPr>
              <w:t>يطلع من هذا الفجّ رجل يموت على غير ملتي</w:t>
            </w:r>
            <w:r>
              <w:rPr>
                <w:rStyle w:val="IndexLink"/>
                <w:rtl w:val="true"/>
              </w:rPr>
              <w:tab/>
            </w:r>
            <w:r>
              <w:rPr>
                <w:rStyle w:val="IndexLink"/>
              </w:rPr>
              <w:t>144</w:t>
            </w:r>
          </w:hyperlink>
        </w:p>
        <w:p>
          <w:pPr>
            <w:pStyle w:val="Contents4"/>
            <w:tabs>
              <w:tab w:val="clear" w:pos="8176"/>
              <w:tab w:val="right" w:pos="9026" w:leader="dot"/>
            </w:tabs>
            <w:rPr/>
          </w:pPr>
          <w:hyperlink w:anchor="__RefHeading___Toc4955697_1280447820">
            <w:r>
              <w:rPr>
                <w:webHidden/>
                <w:rStyle w:val="IndexLink"/>
              </w:rPr>
              <w:t>9</w:t>
            </w:r>
            <w:r>
              <w:rPr>
                <w:rStyle w:val="IndexLink"/>
                <w:rtl w:val="true"/>
              </w:rPr>
              <w:t xml:space="preserve">. </w:t>
            </w:r>
            <w:r>
              <w:rPr>
                <w:rStyle w:val="IndexLink"/>
                <w:rtl w:val="true"/>
              </w:rPr>
              <w:t>خرج رسول الله صلى الله عليه و آله إلى بدر في ثلاث عشر خلت من شهر رمضان</w:t>
            </w:r>
            <w:r>
              <w:rPr>
                <w:rStyle w:val="IndexLink"/>
                <w:rtl w:val="true"/>
              </w:rPr>
              <w:tab/>
            </w:r>
            <w:r>
              <w:rPr>
                <w:rStyle w:val="IndexLink"/>
              </w:rPr>
              <w:t>145</w:t>
            </w:r>
          </w:hyperlink>
        </w:p>
        <w:p>
          <w:pPr>
            <w:pStyle w:val="Contents4"/>
            <w:tabs>
              <w:tab w:val="clear" w:pos="8176"/>
              <w:tab w:val="right" w:pos="9026" w:leader="dot"/>
            </w:tabs>
            <w:rPr/>
          </w:pPr>
          <w:hyperlink w:anchor="__RefHeading___Toc4955699_1280447820">
            <w:r>
              <w:rPr>
                <w:webHidden/>
                <w:rStyle w:val="IndexLink"/>
              </w:rPr>
              <w:t>10</w:t>
            </w:r>
            <w:r>
              <w:rPr>
                <w:rStyle w:val="IndexLink"/>
                <w:rtl w:val="true"/>
              </w:rPr>
              <w:t xml:space="preserve">. </w:t>
            </w:r>
            <w:r>
              <w:rPr>
                <w:rStyle w:val="IndexLink"/>
                <w:rtl w:val="true"/>
              </w:rPr>
              <w:t>الخلق عباد الله، فأحبّ خلقه إليه أحبّهم صنيعاً إلى عياله</w:t>
            </w:r>
            <w:r>
              <w:rPr>
                <w:rStyle w:val="IndexLink"/>
                <w:rtl w:val="true"/>
              </w:rPr>
              <w:tab/>
            </w:r>
            <w:r>
              <w:rPr>
                <w:rStyle w:val="IndexLink"/>
              </w:rPr>
              <w:t>146</w:t>
            </w:r>
          </w:hyperlink>
        </w:p>
        <w:p>
          <w:pPr>
            <w:pStyle w:val="Contents4"/>
            <w:tabs>
              <w:tab w:val="clear" w:pos="8176"/>
              <w:tab w:val="right" w:pos="9026" w:leader="dot"/>
            </w:tabs>
            <w:rPr/>
          </w:pPr>
          <w:hyperlink w:anchor="__RefHeading___Toc4955701_1280447820">
            <w:r>
              <w:rPr>
                <w:webHidden/>
                <w:rStyle w:val="IndexLink"/>
              </w:rPr>
              <w:t>11</w:t>
            </w:r>
            <w:r>
              <w:rPr>
                <w:rStyle w:val="IndexLink"/>
                <w:rtl w:val="true"/>
              </w:rPr>
              <w:t xml:space="preserve">. </w:t>
            </w:r>
            <w:r>
              <w:rPr>
                <w:rStyle w:val="IndexLink"/>
                <w:rtl w:val="true"/>
              </w:rPr>
              <w:t>مرّ عليٌّ عليه السلام على ابن الأشعث، فقال لهم</w:t>
            </w:r>
            <w:r>
              <w:rPr>
                <w:rStyle w:val="IndexLink"/>
                <w:rtl w:val="true"/>
              </w:rPr>
              <w:t xml:space="preserve">: </w:t>
            </w:r>
            <w:r>
              <w:rPr>
                <w:rStyle w:val="IndexLink"/>
                <w:rtl w:val="true"/>
              </w:rPr>
              <w:t>يقتل رجل من ولدي هذا</w:t>
            </w:r>
            <w:r>
              <w:rPr>
                <w:rStyle w:val="IndexLink"/>
                <w:rtl w:val="true"/>
              </w:rPr>
              <w:tab/>
            </w:r>
            <w:r>
              <w:rPr>
                <w:rStyle w:val="IndexLink"/>
              </w:rPr>
              <w:t>146</w:t>
            </w:r>
          </w:hyperlink>
        </w:p>
        <w:p>
          <w:pPr>
            <w:pStyle w:val="Contents4"/>
            <w:tabs>
              <w:tab w:val="clear" w:pos="8176"/>
              <w:tab w:val="right" w:pos="9026" w:leader="dot"/>
            </w:tabs>
            <w:rPr/>
          </w:pPr>
          <w:hyperlink w:anchor="__RefHeading___Toc4955703_1280447820">
            <w:r>
              <w:rPr>
                <w:webHidden/>
                <w:rStyle w:val="IndexLink"/>
              </w:rPr>
              <w:t>12</w:t>
            </w:r>
            <w:r>
              <w:rPr>
                <w:rStyle w:val="IndexLink"/>
                <w:rtl w:val="true"/>
              </w:rPr>
              <w:t xml:space="preserve">. </w:t>
            </w:r>
            <w:r>
              <w:rPr>
                <w:rStyle w:val="IndexLink"/>
                <w:rtl w:val="true"/>
              </w:rPr>
              <w:t>عن إبراهيم، قال</w:t>
            </w:r>
            <w:r>
              <w:rPr>
                <w:rStyle w:val="IndexLink"/>
                <w:rtl w:val="true"/>
              </w:rPr>
              <w:t xml:space="preserve">: </w:t>
            </w:r>
            <w:r>
              <w:rPr>
                <w:rStyle w:val="IndexLink"/>
                <w:rtl w:val="true"/>
              </w:rPr>
              <w:t>لو أنّي كنت في من قاتل الحسين عليه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4955705_1280447820">
            <w:r>
              <w:rPr>
                <w:webHidden/>
                <w:rStyle w:val="IndexLink"/>
              </w:rPr>
              <w:t>13</w:t>
            </w:r>
            <w:r>
              <w:rPr>
                <w:rStyle w:val="IndexLink"/>
                <w:rtl w:val="true"/>
              </w:rPr>
              <w:t xml:space="preserve">. </w:t>
            </w:r>
            <w:r>
              <w:rPr>
                <w:rStyle w:val="IndexLink"/>
                <w:rtl w:val="true"/>
              </w:rPr>
              <w:t>عن إبراهيم النخعي، قال</w:t>
            </w:r>
            <w:r>
              <w:rPr>
                <w:rStyle w:val="IndexLink"/>
                <w:rtl w:val="true"/>
              </w:rPr>
              <w:t xml:space="preserve">: </w:t>
            </w:r>
            <w:r>
              <w:rPr>
                <w:rStyle w:val="IndexLink"/>
                <w:rtl w:val="true"/>
              </w:rPr>
              <w:t>لو لا البراءة و الشهادة</w:t>
            </w:r>
            <w:r>
              <w:rPr>
                <w:rStyle w:val="IndexLink"/>
                <w:rtl w:val="true"/>
              </w:rPr>
              <w:tab/>
            </w:r>
            <w:r>
              <w:rPr>
                <w:rStyle w:val="IndexLink"/>
              </w:rPr>
              <w:t>147</w:t>
            </w:r>
          </w:hyperlink>
        </w:p>
        <w:p>
          <w:pPr>
            <w:pStyle w:val="Contents4"/>
            <w:tabs>
              <w:tab w:val="clear" w:pos="8176"/>
              <w:tab w:val="right" w:pos="9026" w:leader="dot"/>
            </w:tabs>
            <w:rPr/>
          </w:pPr>
          <w:hyperlink w:anchor="__RefHeading___Toc4955707_1280447820">
            <w:r>
              <w:rPr>
                <w:webHidden/>
                <w:rStyle w:val="IndexLink"/>
              </w:rPr>
              <w:t>14</w:t>
            </w:r>
            <w:r>
              <w:rPr>
                <w:rStyle w:val="IndexLink"/>
                <w:rtl w:val="true"/>
              </w:rPr>
              <w:t xml:space="preserve">. </w:t>
            </w:r>
            <w:r>
              <w:rPr>
                <w:rStyle w:val="IndexLink"/>
                <w:rtl w:val="true"/>
              </w:rPr>
              <w:t>لاُنفق على عشرة في اللواحب أحبّ اليّ من عمرة</w:t>
            </w:r>
            <w:r>
              <w:rPr>
                <w:rStyle w:val="IndexLink"/>
                <w:rtl w:val="true"/>
              </w:rPr>
              <w:tab/>
            </w:r>
            <w:r>
              <w:rPr>
                <w:rStyle w:val="IndexLink"/>
              </w:rPr>
              <w:t>147</w:t>
            </w:r>
          </w:hyperlink>
        </w:p>
        <w:p>
          <w:pPr>
            <w:pStyle w:val="Contents4"/>
            <w:tabs>
              <w:tab w:val="clear" w:pos="8176"/>
              <w:tab w:val="right" w:pos="9026" w:leader="dot"/>
            </w:tabs>
            <w:rPr/>
          </w:pPr>
          <w:hyperlink w:anchor="__RefHeading___Toc4955709_1280447820">
            <w:r>
              <w:rPr>
                <w:webHidden/>
                <w:rStyle w:val="IndexLink"/>
              </w:rPr>
              <w:t>15</w:t>
            </w:r>
            <w:r>
              <w:rPr>
                <w:rStyle w:val="IndexLink"/>
                <w:rtl w:val="true"/>
              </w:rPr>
              <w:t xml:space="preserve">. </w:t>
            </w:r>
            <w:r>
              <w:rPr>
                <w:rStyle w:val="IndexLink"/>
                <w:rtl w:val="true"/>
              </w:rPr>
              <w:t>أكثِروا تلاوة القرآن في بيوتكم</w:t>
            </w:r>
            <w:r>
              <w:rPr>
                <w:rStyle w:val="IndexLink"/>
                <w:rtl w:val="true"/>
              </w:rPr>
              <w:tab/>
            </w:r>
            <w:r>
              <w:rPr>
                <w:rStyle w:val="IndexLink"/>
              </w:rPr>
              <w:t>147</w:t>
            </w:r>
          </w:hyperlink>
        </w:p>
        <w:p>
          <w:pPr>
            <w:pStyle w:val="Contents4"/>
            <w:tabs>
              <w:tab w:val="clear" w:pos="8176"/>
              <w:tab w:val="right" w:pos="9026" w:leader="dot"/>
            </w:tabs>
            <w:rPr/>
          </w:pPr>
          <w:hyperlink w:anchor="__RefHeading___Toc4955711_1280447820">
            <w:r>
              <w:rPr>
                <w:webHidden/>
                <w:rStyle w:val="IndexLink"/>
              </w:rPr>
              <w:t>16</w:t>
            </w:r>
            <w:r>
              <w:rPr>
                <w:rStyle w:val="IndexLink"/>
                <w:rtl w:val="true"/>
              </w:rPr>
              <w:t xml:space="preserve">. </w:t>
            </w:r>
            <w:r>
              <w:rPr>
                <w:rStyle w:val="IndexLink"/>
                <w:rtl w:val="true"/>
              </w:rPr>
              <w:t>نوِّروا بيوتكم بذكر الله</w:t>
            </w:r>
            <w:r>
              <w:rPr>
                <w:rStyle w:val="IndexLink"/>
                <w:rtl w:val="true"/>
              </w:rPr>
              <w:tab/>
            </w:r>
            <w:r>
              <w:rPr>
                <w:rStyle w:val="IndexLink"/>
              </w:rPr>
              <w:t>147</w:t>
            </w:r>
          </w:hyperlink>
        </w:p>
        <w:p>
          <w:pPr>
            <w:pStyle w:val="Contents4"/>
            <w:tabs>
              <w:tab w:val="clear" w:pos="8176"/>
              <w:tab w:val="right" w:pos="9026" w:leader="dot"/>
            </w:tabs>
            <w:rPr/>
          </w:pPr>
          <w:hyperlink w:anchor="__RefHeading___Toc4955713_1280447820">
            <w:r>
              <w:rPr>
                <w:webHidden/>
                <w:rStyle w:val="IndexLink"/>
              </w:rPr>
              <w:t>17</w:t>
            </w:r>
            <w:r>
              <w:rPr>
                <w:rStyle w:val="IndexLink"/>
                <w:rtl w:val="true"/>
              </w:rPr>
              <w:t xml:space="preserve">. </w:t>
            </w:r>
            <w:r>
              <w:rPr>
                <w:rStyle w:val="IndexLink"/>
                <w:rtl w:val="true"/>
              </w:rPr>
              <w:t>اللهم صلّ عليه، و اغفر له</w:t>
            </w:r>
            <w:r>
              <w:rPr>
                <w:rStyle w:val="IndexLink"/>
                <w:rtl w:val="true"/>
              </w:rPr>
              <w:tab/>
            </w:r>
            <w:r>
              <w:rPr>
                <w:rStyle w:val="IndexLink"/>
              </w:rPr>
              <w:t>149</w:t>
            </w:r>
          </w:hyperlink>
        </w:p>
        <w:p>
          <w:pPr>
            <w:pStyle w:val="Contents4"/>
            <w:tabs>
              <w:tab w:val="clear" w:pos="8176"/>
              <w:tab w:val="right" w:pos="9026" w:leader="dot"/>
            </w:tabs>
            <w:rPr/>
          </w:pPr>
          <w:hyperlink w:anchor="__RefHeading___Toc4955715_1280447820">
            <w:r>
              <w:rPr>
                <w:webHidden/>
                <w:rStyle w:val="IndexLink"/>
              </w:rPr>
              <w:t>18</w:t>
            </w:r>
            <w:r>
              <w:rPr>
                <w:rStyle w:val="IndexLink"/>
                <w:rtl w:val="true"/>
              </w:rPr>
              <w:t xml:space="preserve">. </w:t>
            </w:r>
            <w:r>
              <w:rPr>
                <w:rStyle w:val="IndexLink"/>
                <w:rtl w:val="true"/>
              </w:rPr>
              <w:t>يا رسول الله هذا أبو ذرّ قد أقبل</w:t>
            </w:r>
            <w:r>
              <w:rPr>
                <w:rStyle w:val="IndexLink"/>
                <w:rtl w:val="true"/>
              </w:rPr>
              <w:tab/>
            </w:r>
            <w:r>
              <w:rPr>
                <w:rStyle w:val="IndexLink"/>
              </w:rPr>
              <w:t>151</w:t>
            </w:r>
          </w:hyperlink>
        </w:p>
        <w:p>
          <w:pPr>
            <w:pStyle w:val="Contents4"/>
            <w:tabs>
              <w:tab w:val="clear" w:pos="8176"/>
              <w:tab w:val="right" w:pos="9026" w:leader="dot"/>
            </w:tabs>
            <w:rPr/>
          </w:pPr>
          <w:hyperlink w:anchor="__RefHeading___Toc4955717_1280447820">
            <w:r>
              <w:rPr>
                <w:webHidden/>
                <w:rStyle w:val="IndexLink"/>
              </w:rPr>
              <w:t>19</w:t>
            </w:r>
            <w:r>
              <w:rPr>
                <w:rStyle w:val="IndexLink"/>
                <w:rtl w:val="true"/>
              </w:rPr>
              <w:t xml:space="preserve">. </w:t>
            </w:r>
            <w:r>
              <w:rPr>
                <w:rStyle w:val="IndexLink"/>
                <w:rtl w:val="true"/>
              </w:rPr>
              <w:t xml:space="preserve">في قوله تعالى </w:t>
            </w:r>
            <w:r>
              <w:rPr>
                <w:rStyle w:val="IndexLink"/>
                <w:rtl w:val="true"/>
              </w:rPr>
              <w:t>«</w:t>
            </w:r>
            <w:r>
              <w:rPr>
                <w:rStyle w:val="IndexLink"/>
                <w:rtl w:val="true"/>
              </w:rPr>
              <w:t>رِجٰالٌ لاٰ تُلْهِيهِمْ تِجٰارَةٌ‌</w:t>
            </w:r>
            <w:r>
              <w:rPr>
                <w:rStyle w:val="IndexLink"/>
                <w:rtl w:val="true"/>
              </w:rPr>
              <w:tab/>
            </w:r>
            <w:r>
              <w:rPr>
                <w:rStyle w:val="IndexLink"/>
              </w:rPr>
              <w:t>151</w:t>
            </w:r>
          </w:hyperlink>
        </w:p>
        <w:p>
          <w:pPr>
            <w:pStyle w:val="Contents4"/>
            <w:tabs>
              <w:tab w:val="clear" w:pos="8176"/>
              <w:tab w:val="right" w:pos="9026" w:leader="dot"/>
            </w:tabs>
            <w:rPr/>
          </w:pPr>
          <w:hyperlink w:anchor="__RefHeading___Toc4955719_1280447820">
            <w:r>
              <w:rPr>
                <w:webHidden/>
                <w:rStyle w:val="IndexLink"/>
              </w:rPr>
              <w:t>20</w:t>
            </w:r>
            <w:r>
              <w:rPr>
                <w:rStyle w:val="IndexLink"/>
                <w:rtl w:val="true"/>
              </w:rPr>
              <w:t xml:space="preserve">. </w:t>
            </w:r>
            <w:r>
              <w:rPr>
                <w:rStyle w:val="IndexLink"/>
                <w:rtl w:val="true"/>
              </w:rPr>
              <w:t>اغتنمْ خمساً قبل خمس</w:t>
            </w:r>
            <w:r>
              <w:rPr>
                <w:rStyle w:val="IndexLink"/>
                <w:rtl w:val="true"/>
              </w:rPr>
              <w:tab/>
            </w:r>
            <w:r>
              <w:rPr>
                <w:rStyle w:val="IndexLink"/>
              </w:rPr>
              <w:t>151</w:t>
            </w:r>
          </w:hyperlink>
        </w:p>
        <w:p>
          <w:pPr>
            <w:pStyle w:val="Contents4"/>
            <w:tabs>
              <w:tab w:val="clear" w:pos="8176"/>
              <w:tab w:val="right" w:pos="9026" w:leader="dot"/>
            </w:tabs>
            <w:rPr/>
          </w:pPr>
          <w:hyperlink w:anchor="__RefHeading___Toc4955721_1280447820">
            <w:r>
              <w:rPr>
                <w:webHidden/>
                <w:rStyle w:val="IndexLink"/>
              </w:rPr>
              <w:t>21</w:t>
            </w:r>
            <w:r>
              <w:rPr>
                <w:rStyle w:val="IndexLink"/>
                <w:rtl w:val="true"/>
              </w:rPr>
              <w:t xml:space="preserve">. </w:t>
            </w:r>
            <w:r>
              <w:rPr>
                <w:rStyle w:val="IndexLink"/>
                <w:rtl w:val="true"/>
              </w:rPr>
              <w:t>عن سلمان قال</w:t>
            </w:r>
            <w:r>
              <w:rPr>
                <w:rStyle w:val="IndexLink"/>
                <w:rtl w:val="true"/>
              </w:rPr>
              <w:t xml:space="preserve">: </w:t>
            </w:r>
            <w:r>
              <w:rPr>
                <w:rStyle w:val="IndexLink"/>
                <w:rtl w:val="true"/>
              </w:rPr>
              <w:t>إذا توضأ الرجل المسلم اجتمعت</w:t>
            </w:r>
            <w:r>
              <w:rPr>
                <w:rStyle w:val="IndexLink"/>
                <w:rtl w:val="true"/>
              </w:rPr>
              <w:tab/>
            </w:r>
            <w:r>
              <w:rPr>
                <w:rStyle w:val="IndexLink"/>
              </w:rPr>
              <w:t>152</w:t>
            </w:r>
          </w:hyperlink>
        </w:p>
        <w:p>
          <w:pPr>
            <w:pStyle w:val="Contents4"/>
            <w:tabs>
              <w:tab w:val="clear" w:pos="8176"/>
              <w:tab w:val="right" w:pos="9026" w:leader="dot"/>
            </w:tabs>
            <w:rPr/>
          </w:pPr>
          <w:hyperlink w:anchor="__RefHeading___Toc4955723_1280447820">
            <w:r>
              <w:rPr>
                <w:webHidden/>
                <w:rStyle w:val="IndexLink"/>
              </w:rPr>
              <w:t>22</w:t>
            </w:r>
            <w:r>
              <w:rPr>
                <w:rStyle w:val="IndexLink"/>
                <w:rtl w:val="true"/>
              </w:rPr>
              <w:t xml:space="preserve">. </w:t>
            </w:r>
            <w:r>
              <w:rPr>
                <w:rStyle w:val="IndexLink"/>
                <w:rtl w:val="true"/>
              </w:rPr>
              <w:t>عن أبي هريرة قال</w:t>
            </w:r>
            <w:r>
              <w:rPr>
                <w:rStyle w:val="IndexLink"/>
                <w:rtl w:val="true"/>
              </w:rPr>
              <w:t xml:space="preserve">: </w:t>
            </w:r>
            <w:r>
              <w:rPr>
                <w:rStyle w:val="IndexLink"/>
                <w:rtl w:val="true"/>
              </w:rPr>
              <w:t>أدركت سبعين من أهل الصفة</w:t>
            </w:r>
            <w:r>
              <w:rPr>
                <w:rStyle w:val="IndexLink"/>
                <w:rtl w:val="true"/>
              </w:rPr>
              <w:tab/>
            </w:r>
            <w:r>
              <w:rPr>
                <w:rStyle w:val="IndexLink"/>
              </w:rPr>
              <w:t>152</w:t>
            </w:r>
          </w:hyperlink>
        </w:p>
        <w:p>
          <w:pPr>
            <w:pStyle w:val="Contents4"/>
            <w:tabs>
              <w:tab w:val="clear" w:pos="8176"/>
              <w:tab w:val="right" w:pos="9026" w:leader="dot"/>
            </w:tabs>
            <w:rPr/>
          </w:pPr>
          <w:hyperlink w:anchor="__RefHeading___Toc4955725_1280447820">
            <w:r>
              <w:rPr>
                <w:webHidden/>
                <w:rStyle w:val="IndexLink"/>
              </w:rPr>
              <w:t>23</w:t>
            </w:r>
            <w:r>
              <w:rPr>
                <w:rStyle w:val="IndexLink"/>
                <w:rtl w:val="true"/>
              </w:rPr>
              <w:t xml:space="preserve">. </w:t>
            </w:r>
            <w:r>
              <w:rPr>
                <w:rStyle w:val="IndexLink"/>
                <w:rtl w:val="true"/>
              </w:rPr>
              <w:t>لقد كانت لعلي عليه السلام ثمانية عشر منقبة</w:t>
            </w:r>
            <w:r>
              <w:rPr>
                <w:rStyle w:val="IndexLink"/>
                <w:rtl w:val="true"/>
              </w:rPr>
              <w:tab/>
            </w:r>
            <w:r>
              <w:rPr>
                <w:rStyle w:val="IndexLink"/>
              </w:rPr>
              <w:t>153</w:t>
            </w:r>
          </w:hyperlink>
        </w:p>
        <w:p>
          <w:pPr>
            <w:pStyle w:val="Contents4"/>
            <w:tabs>
              <w:tab w:val="clear" w:pos="8176"/>
              <w:tab w:val="right" w:pos="9026" w:leader="dot"/>
            </w:tabs>
            <w:rPr/>
          </w:pPr>
          <w:hyperlink w:anchor="__RefHeading___Toc4955727_1280447820">
            <w:r>
              <w:rPr>
                <w:webHidden/>
                <w:rStyle w:val="IndexLink"/>
              </w:rPr>
              <w:t>24</w:t>
            </w:r>
            <w:r>
              <w:rPr>
                <w:rStyle w:val="IndexLink"/>
                <w:rtl w:val="true"/>
              </w:rPr>
              <w:t xml:space="preserve">. </w:t>
            </w:r>
            <w:r>
              <w:rPr>
                <w:rStyle w:val="IndexLink"/>
                <w:rtl w:val="true"/>
              </w:rPr>
              <w:t>قال رسول الله صلى الله عليه و آله</w:t>
            </w:r>
            <w:r>
              <w:rPr>
                <w:rStyle w:val="IndexLink"/>
                <w:rtl w:val="true"/>
              </w:rPr>
              <w:t xml:space="preserve">: </w:t>
            </w:r>
            <w:r>
              <w:rPr>
                <w:rStyle w:val="IndexLink"/>
                <w:rtl w:val="true"/>
              </w:rPr>
              <w:t>من لم يعرف حقّ عترتي من الأنصار</w:t>
            </w:r>
            <w:r>
              <w:rPr>
                <w:rStyle w:val="IndexLink"/>
                <w:rtl w:val="true"/>
              </w:rPr>
              <w:tab/>
            </w:r>
            <w:r>
              <w:rPr>
                <w:rStyle w:val="IndexLink"/>
              </w:rPr>
              <w:t>153</w:t>
            </w:r>
          </w:hyperlink>
        </w:p>
        <w:p>
          <w:pPr>
            <w:pStyle w:val="Contents4"/>
            <w:tabs>
              <w:tab w:val="clear" w:pos="8176"/>
              <w:tab w:val="right" w:pos="9026" w:leader="dot"/>
            </w:tabs>
            <w:rPr/>
          </w:pPr>
          <w:hyperlink w:anchor="__RefHeading___Toc4955729_1280447820">
            <w:r>
              <w:rPr>
                <w:webHidden/>
                <w:rStyle w:val="IndexLink"/>
              </w:rPr>
              <w:t>25</w:t>
            </w:r>
            <w:r>
              <w:rPr>
                <w:rStyle w:val="IndexLink"/>
                <w:rtl w:val="true"/>
              </w:rPr>
              <w:t xml:space="preserve">. </w:t>
            </w:r>
            <w:r>
              <w:rPr>
                <w:rStyle w:val="IndexLink"/>
                <w:rtl w:val="true"/>
              </w:rPr>
              <w:t>قال رسول الله صلى الله عليه و آله</w:t>
            </w:r>
            <w:r>
              <w:rPr>
                <w:rStyle w:val="IndexLink"/>
                <w:rtl w:val="true"/>
              </w:rPr>
              <w:t xml:space="preserve">: </w:t>
            </w:r>
            <w:r>
              <w:rPr>
                <w:rStyle w:val="IndexLink"/>
                <w:rtl w:val="true"/>
              </w:rPr>
              <w:t>ثلاث من كنّ فيه فليس منّي</w:t>
            </w:r>
            <w:r>
              <w:rPr>
                <w:rStyle w:val="IndexLink"/>
                <w:rtl w:val="true"/>
              </w:rPr>
              <w:tab/>
            </w:r>
            <w:r>
              <w:rPr>
                <w:rStyle w:val="IndexLink"/>
              </w:rPr>
              <w:t>154</w:t>
            </w:r>
          </w:hyperlink>
        </w:p>
        <w:p>
          <w:pPr>
            <w:pStyle w:val="Contents4"/>
            <w:tabs>
              <w:tab w:val="clear" w:pos="8176"/>
              <w:tab w:val="right" w:pos="9026" w:leader="dot"/>
            </w:tabs>
            <w:rPr/>
          </w:pPr>
          <w:hyperlink w:anchor="__RefHeading___Toc4955731_1280447820">
            <w:r>
              <w:rPr>
                <w:webHidden/>
                <w:rStyle w:val="IndexLink"/>
              </w:rPr>
              <w:t>26</w:t>
            </w:r>
            <w:r>
              <w:rPr>
                <w:rStyle w:val="IndexLink"/>
                <w:rtl w:val="true"/>
              </w:rPr>
              <w:t xml:space="preserve">. </w:t>
            </w:r>
            <w:r>
              <w:rPr>
                <w:rStyle w:val="IndexLink"/>
                <w:rtl w:val="true"/>
              </w:rPr>
              <w:t>ما دمعت عين عبد فينا دمعة</w:t>
            </w:r>
            <w:r>
              <w:rPr>
                <w:rStyle w:val="IndexLink"/>
                <w:rtl w:val="true"/>
              </w:rPr>
              <w:tab/>
            </w:r>
            <w:r>
              <w:rPr>
                <w:rStyle w:val="IndexLink"/>
              </w:rPr>
              <w:t>154</w:t>
            </w:r>
          </w:hyperlink>
        </w:p>
        <w:p>
          <w:pPr>
            <w:pStyle w:val="Contents4"/>
            <w:tabs>
              <w:tab w:val="clear" w:pos="8176"/>
              <w:tab w:val="right" w:pos="9026" w:leader="dot"/>
            </w:tabs>
            <w:rPr/>
          </w:pPr>
          <w:hyperlink w:anchor="__RefHeading___Toc4955733_1280447820">
            <w:r>
              <w:rPr>
                <w:webHidden/>
                <w:rStyle w:val="IndexLink"/>
              </w:rPr>
              <w:t>27</w:t>
            </w:r>
            <w:r>
              <w:rPr>
                <w:rStyle w:val="IndexLink"/>
                <w:rtl w:val="true"/>
              </w:rPr>
              <w:t xml:space="preserve">. </w:t>
            </w:r>
            <w:r>
              <w:rPr>
                <w:rStyle w:val="IndexLink"/>
                <w:rtl w:val="true"/>
              </w:rPr>
              <w:t>فقال النبي صلى الله عليه و آله</w:t>
            </w:r>
            <w:r>
              <w:rPr>
                <w:rStyle w:val="IndexLink"/>
                <w:rtl w:val="true"/>
              </w:rPr>
              <w:t xml:space="preserve">: </w:t>
            </w:r>
            <w:r>
              <w:rPr>
                <w:rStyle w:val="IndexLink"/>
                <w:rtl w:val="true"/>
              </w:rPr>
              <w:t>يا بنيّة ما يبكيك؟ قالت</w:t>
            </w:r>
            <w:r>
              <w:rPr>
                <w:rStyle w:val="IndexLink"/>
                <w:rtl w:val="true"/>
              </w:rPr>
              <w:t xml:space="preserve">: </w:t>
            </w:r>
            <w:r>
              <w:rPr>
                <w:rStyle w:val="IndexLink"/>
                <w:rtl w:val="true"/>
              </w:rPr>
              <w:t>مخافة الضيعة بعدك</w:t>
            </w:r>
            <w:r>
              <w:rPr>
                <w:rStyle w:val="IndexLink"/>
                <w:rtl w:val="true"/>
              </w:rPr>
              <w:tab/>
            </w:r>
            <w:r>
              <w:rPr>
                <w:rStyle w:val="IndexLink"/>
              </w:rPr>
              <w:t>155</w:t>
            </w:r>
          </w:hyperlink>
        </w:p>
        <w:p>
          <w:pPr>
            <w:pStyle w:val="Contents4"/>
            <w:tabs>
              <w:tab w:val="clear" w:pos="8176"/>
              <w:tab w:val="right" w:pos="9026" w:leader="dot"/>
            </w:tabs>
            <w:rPr/>
          </w:pPr>
          <w:hyperlink w:anchor="__RefHeading___Toc4955735_1280447820">
            <w:r>
              <w:rPr>
                <w:webHidden/>
                <w:rStyle w:val="IndexLink"/>
              </w:rPr>
              <w:t>28</w:t>
            </w:r>
            <w:r>
              <w:rPr>
                <w:rStyle w:val="IndexLink"/>
                <w:rtl w:val="true"/>
              </w:rPr>
              <w:t xml:space="preserve">. </w:t>
            </w:r>
            <w:r>
              <w:rPr>
                <w:rStyle w:val="IndexLink"/>
                <w:rtl w:val="true"/>
              </w:rPr>
              <w:t>سئل الشيخ رضى الله عنه عن قوله تعالى</w:t>
            </w:r>
            <w:r>
              <w:rPr>
                <w:rStyle w:val="IndexLink"/>
                <w:rtl w:val="true"/>
              </w:rPr>
              <w:t xml:space="preserve">: </w:t>
            </w:r>
            <w:r>
              <w:rPr>
                <w:rStyle w:val="IndexLink"/>
                <w:rtl w:val="true"/>
              </w:rPr>
              <w:t>يَوْمَ يَعَضُّ اَلظّٰالِمُ عَلىٰ يَدَيْهِ‌</w:t>
            </w:r>
            <w:r>
              <w:rPr>
                <w:rStyle w:val="IndexLink"/>
                <w:rtl w:val="true"/>
              </w:rPr>
              <w:tab/>
            </w:r>
            <w:r>
              <w:rPr>
                <w:rStyle w:val="IndexLink"/>
              </w:rPr>
              <w:t>156</w:t>
            </w:r>
          </w:hyperlink>
        </w:p>
        <w:p>
          <w:pPr>
            <w:pStyle w:val="Contents4"/>
            <w:tabs>
              <w:tab w:val="clear" w:pos="8176"/>
              <w:tab w:val="right" w:pos="9026" w:leader="dot"/>
            </w:tabs>
            <w:rPr/>
          </w:pPr>
          <w:hyperlink w:anchor="__RefHeading___Toc4955737_1280447820">
            <w:r>
              <w:rPr>
                <w:webHidden/>
                <w:rStyle w:val="IndexLink"/>
              </w:rPr>
              <w:t>29</w:t>
            </w:r>
            <w:r>
              <w:rPr>
                <w:rStyle w:val="IndexLink"/>
                <w:rtl w:val="true"/>
              </w:rPr>
              <w:t xml:space="preserve">. </w:t>
            </w:r>
            <w:r>
              <w:rPr>
                <w:rStyle w:val="IndexLink"/>
                <w:rtl w:val="true"/>
              </w:rPr>
              <w:t>و في قوله سبحانه و تعالى</w:t>
            </w:r>
            <w:r>
              <w:rPr>
                <w:rStyle w:val="IndexLink"/>
                <w:rtl w:val="true"/>
              </w:rPr>
              <w:t xml:space="preserve">: </w:t>
            </w:r>
            <w:r>
              <w:rPr>
                <w:rStyle w:val="IndexLink"/>
                <w:rtl w:val="true"/>
              </w:rPr>
              <w:t>اَللّٰهُ نُورُ اَلسَّمٰاوٰاتِ وَ اَلْأَرْضِ‌</w:t>
            </w:r>
            <w:r>
              <w:rPr>
                <w:rStyle w:val="IndexLink"/>
                <w:rtl w:val="true"/>
              </w:rPr>
              <w:tab/>
            </w:r>
            <w:r>
              <w:rPr>
                <w:rStyle w:val="IndexLink"/>
              </w:rPr>
              <w:t>156</w:t>
            </w:r>
          </w:hyperlink>
        </w:p>
        <w:p>
          <w:pPr>
            <w:pStyle w:val="Contents4"/>
            <w:tabs>
              <w:tab w:val="clear" w:pos="8176"/>
              <w:tab w:val="right" w:pos="9026" w:leader="dot"/>
            </w:tabs>
            <w:rPr/>
          </w:pPr>
          <w:hyperlink w:anchor="__RefHeading___Toc4955739_1280447820">
            <w:r>
              <w:rPr>
                <w:webHidden/>
                <w:rStyle w:val="IndexLink"/>
              </w:rPr>
              <w:t>30</w:t>
            </w:r>
            <w:r>
              <w:rPr>
                <w:rStyle w:val="IndexLink"/>
                <w:rtl w:val="true"/>
              </w:rPr>
              <w:t xml:space="preserve"> </w:t>
            </w:r>
            <w:r>
              <w:rPr>
                <w:rStyle w:val="IndexLink"/>
                <w:rtl w:val="true"/>
              </w:rPr>
              <w:t xml:space="preserve">و </w:t>
            </w:r>
            <w:r>
              <w:rPr>
                <w:rStyle w:val="IndexLink"/>
              </w:rPr>
              <w:t>31</w:t>
            </w:r>
            <w:r>
              <w:rPr>
                <w:rStyle w:val="IndexLink"/>
                <w:rtl w:val="true"/>
              </w:rPr>
              <w:t xml:space="preserve">. </w:t>
            </w:r>
            <w:r>
              <w:rPr>
                <w:rStyle w:val="IndexLink"/>
                <w:rtl w:val="true"/>
              </w:rPr>
              <w:t>في قول النبي صلى الله عليه و آله</w:t>
            </w:r>
            <w:r>
              <w:rPr>
                <w:rStyle w:val="IndexLink"/>
                <w:rtl w:val="true"/>
              </w:rPr>
              <w:t xml:space="preserve">: </w:t>
            </w:r>
            <w:r>
              <w:rPr>
                <w:rStyle w:val="IndexLink"/>
                <w:rtl w:val="true"/>
              </w:rPr>
              <w:t>حبُّ عليٍّ حسنة لا يضرّ معها سيّئة</w:t>
            </w:r>
            <w:r>
              <w:rPr>
                <w:rStyle w:val="IndexLink"/>
                <w:rtl w:val="true"/>
              </w:rPr>
              <w:tab/>
            </w:r>
            <w:r>
              <w:rPr>
                <w:rStyle w:val="IndexLink"/>
              </w:rPr>
              <w:t>157</w:t>
            </w:r>
          </w:hyperlink>
        </w:p>
        <w:p>
          <w:pPr>
            <w:pStyle w:val="Contents4"/>
            <w:tabs>
              <w:tab w:val="clear" w:pos="8176"/>
              <w:tab w:val="right" w:pos="9026" w:leader="dot"/>
            </w:tabs>
            <w:rPr/>
          </w:pPr>
          <w:hyperlink w:anchor="__RefHeading___Toc4955741_1280447820">
            <w:r>
              <w:rPr>
                <w:webHidden/>
                <w:rStyle w:val="IndexLink"/>
              </w:rPr>
              <w:t>32</w:t>
            </w:r>
            <w:r>
              <w:rPr>
                <w:rStyle w:val="IndexLink"/>
                <w:rtl w:val="true"/>
              </w:rPr>
              <w:t xml:space="preserve">. </w:t>
            </w:r>
            <w:r>
              <w:rPr>
                <w:rStyle w:val="IndexLink"/>
                <w:rtl w:val="true"/>
              </w:rPr>
              <w:t>و عن الشيخ أنه قال</w:t>
            </w:r>
            <w:r>
              <w:rPr>
                <w:rStyle w:val="IndexLink"/>
                <w:rtl w:val="true"/>
              </w:rPr>
              <w:t xml:space="preserve">: </w:t>
            </w:r>
            <w:r>
              <w:rPr>
                <w:rStyle w:val="IndexLink"/>
                <w:rtl w:val="true"/>
              </w:rPr>
              <w:t>لا يمين عند آل محمّد عليهم السلام إلاّ بالله</w:t>
            </w:r>
            <w:r>
              <w:rPr>
                <w:rStyle w:val="IndexLink"/>
                <w:rtl w:val="true"/>
              </w:rPr>
              <w:tab/>
            </w:r>
            <w:r>
              <w:rPr>
                <w:rStyle w:val="IndexLink"/>
              </w:rPr>
              <w:t>163</w:t>
            </w:r>
          </w:hyperlink>
        </w:p>
        <w:p>
          <w:pPr>
            <w:pStyle w:val="Contents4"/>
            <w:tabs>
              <w:tab w:val="clear" w:pos="8176"/>
              <w:tab w:val="right" w:pos="9026" w:leader="dot"/>
            </w:tabs>
            <w:rPr/>
          </w:pPr>
          <w:hyperlink w:anchor="__RefHeading___Toc4955743_1280447820">
            <w:r>
              <w:rPr>
                <w:webHidden/>
                <w:rStyle w:val="IndexLink"/>
              </w:rPr>
              <w:t>33</w:t>
            </w:r>
            <w:r>
              <w:rPr>
                <w:rStyle w:val="IndexLink"/>
                <w:rtl w:val="true"/>
              </w:rPr>
              <w:t xml:space="preserve">. </w:t>
            </w:r>
            <w:r>
              <w:rPr>
                <w:rStyle w:val="IndexLink"/>
                <w:rtl w:val="true"/>
              </w:rPr>
              <w:t>يلتقي الخضر و إلياس عليهما السلام في كل عام بالموسم بمنى</w:t>
            </w:r>
            <w:r>
              <w:rPr>
                <w:rStyle w:val="IndexLink"/>
                <w:rtl w:val="true"/>
              </w:rPr>
              <w:tab/>
            </w:r>
            <w:r>
              <w:rPr>
                <w:rStyle w:val="IndexLink"/>
              </w:rPr>
              <w:t>163</w:t>
            </w:r>
          </w:hyperlink>
        </w:p>
        <w:p>
          <w:pPr>
            <w:pStyle w:val="Contents4"/>
            <w:tabs>
              <w:tab w:val="clear" w:pos="8176"/>
              <w:tab w:val="right" w:pos="9026" w:leader="dot"/>
            </w:tabs>
            <w:rPr/>
          </w:pPr>
          <w:hyperlink w:anchor="__RefHeading___Toc4955745_1280447820">
            <w:r>
              <w:rPr>
                <w:webHidden/>
                <w:rStyle w:val="IndexLink"/>
              </w:rPr>
              <w:t>34</w:t>
            </w:r>
            <w:r>
              <w:rPr>
                <w:rStyle w:val="IndexLink"/>
                <w:rtl w:val="true"/>
              </w:rPr>
              <w:t xml:space="preserve">. </w:t>
            </w:r>
            <w:r>
              <w:rPr>
                <w:rStyle w:val="IndexLink"/>
                <w:rtl w:val="true"/>
              </w:rPr>
              <w:t>قال رسول الله صلى الله عليه و آله</w:t>
            </w:r>
            <w:r>
              <w:rPr>
                <w:rStyle w:val="IndexLink"/>
                <w:rtl w:val="true"/>
              </w:rPr>
              <w:t xml:space="preserve">: </w:t>
            </w:r>
            <w:r>
              <w:rPr>
                <w:rStyle w:val="IndexLink"/>
                <w:rtl w:val="true"/>
              </w:rPr>
              <w:t>أنت منّي بمنزلة هارون من موسى</w:t>
            </w:r>
            <w:r>
              <w:rPr>
                <w:rStyle w:val="IndexLink"/>
                <w:rtl w:val="true"/>
              </w:rPr>
              <w:tab/>
            </w:r>
            <w:r>
              <w:rPr>
                <w:rStyle w:val="IndexLink"/>
              </w:rPr>
              <w:t>164</w:t>
            </w:r>
          </w:hyperlink>
        </w:p>
        <w:p>
          <w:pPr>
            <w:pStyle w:val="Contents4"/>
            <w:tabs>
              <w:tab w:val="clear" w:pos="8176"/>
              <w:tab w:val="right" w:pos="9026" w:leader="dot"/>
            </w:tabs>
            <w:rPr/>
          </w:pPr>
          <w:hyperlink w:anchor="__RefHeading___Toc4955747_1280447820">
            <w:r>
              <w:rPr>
                <w:webHidden/>
                <w:rStyle w:val="IndexLink"/>
              </w:rPr>
              <w:t>35</w:t>
            </w:r>
            <w:r>
              <w:rPr>
                <w:rStyle w:val="IndexLink"/>
                <w:rtl w:val="true"/>
              </w:rPr>
              <w:t xml:space="preserve">. </w:t>
            </w:r>
            <w:r>
              <w:rPr>
                <w:rStyle w:val="IndexLink"/>
                <w:rtl w:val="true"/>
              </w:rPr>
              <w:t>كان على عليه السلام يقول</w:t>
            </w:r>
            <w:r>
              <w:rPr>
                <w:rStyle w:val="IndexLink"/>
                <w:rtl w:val="true"/>
              </w:rPr>
              <w:t xml:space="preserve">: </w:t>
            </w:r>
            <w:r>
              <w:rPr>
                <w:rStyle w:val="IndexLink"/>
                <w:rtl w:val="true"/>
              </w:rPr>
              <w:t>إنّ أولى الناس بالأنبياء أعلمهم</w:t>
            </w:r>
            <w:r>
              <w:rPr>
                <w:rStyle w:val="IndexLink"/>
                <w:rtl w:val="true"/>
              </w:rPr>
              <w:tab/>
            </w:r>
            <w:r>
              <w:rPr>
                <w:rStyle w:val="IndexLink"/>
              </w:rPr>
              <w:t>164</w:t>
            </w:r>
          </w:hyperlink>
        </w:p>
        <w:p>
          <w:pPr>
            <w:pStyle w:val="Contents4"/>
            <w:tabs>
              <w:tab w:val="clear" w:pos="8176"/>
              <w:tab w:val="right" w:pos="9026" w:leader="dot"/>
            </w:tabs>
            <w:rPr/>
          </w:pPr>
          <w:hyperlink w:anchor="__RefHeading___Toc4955749_1280447820">
            <w:r>
              <w:rPr>
                <w:webHidden/>
                <w:rStyle w:val="IndexLink"/>
              </w:rPr>
              <w:t>36</w:t>
            </w:r>
            <w:r>
              <w:rPr>
                <w:rStyle w:val="IndexLink"/>
                <w:rtl w:val="true"/>
              </w:rPr>
              <w:t xml:space="preserve">. </w:t>
            </w:r>
            <w:r>
              <w:rPr>
                <w:rStyle w:val="IndexLink"/>
                <w:rtl w:val="true"/>
              </w:rPr>
              <w:t>كان رسول الله صلى الله عليه و آله إذا صلّى الفجر لم يزل من مجلسه</w:t>
            </w:r>
            <w:r>
              <w:rPr>
                <w:rStyle w:val="IndexLink"/>
                <w:rtl w:val="true"/>
              </w:rPr>
              <w:tab/>
            </w:r>
            <w:r>
              <w:rPr>
                <w:rStyle w:val="IndexLink"/>
              </w:rPr>
              <w:t>165</w:t>
            </w:r>
          </w:hyperlink>
        </w:p>
        <w:p>
          <w:pPr>
            <w:pStyle w:val="Contents4"/>
            <w:tabs>
              <w:tab w:val="clear" w:pos="8176"/>
              <w:tab w:val="right" w:pos="9026" w:leader="dot"/>
            </w:tabs>
            <w:rPr/>
          </w:pPr>
          <w:hyperlink w:anchor="__RefHeading___Toc4955751_1280447820">
            <w:r>
              <w:rPr>
                <w:webHidden/>
                <w:rStyle w:val="IndexLink"/>
              </w:rPr>
              <w:t>37</w:t>
            </w:r>
            <w:r>
              <w:rPr>
                <w:rStyle w:val="IndexLink"/>
                <w:rtl w:val="true"/>
              </w:rPr>
              <w:t xml:space="preserve">. </w:t>
            </w:r>
            <w:r>
              <w:rPr>
                <w:rStyle w:val="IndexLink"/>
                <w:rtl w:val="true"/>
              </w:rPr>
              <w:t>عن أبي ذرّ الغفاري يا رسول الله، أوصني؟ قال</w:t>
            </w:r>
            <w:r>
              <w:rPr>
                <w:rStyle w:val="IndexLink"/>
                <w:rtl w:val="true"/>
              </w:rPr>
              <w:t xml:space="preserve">: </w:t>
            </w:r>
            <w:r>
              <w:rPr>
                <w:rStyle w:val="IndexLink"/>
                <w:rtl w:val="true"/>
              </w:rPr>
              <w:t>عليك بتلاوة القرآن</w:t>
            </w:r>
            <w:r>
              <w:rPr>
                <w:rStyle w:val="IndexLink"/>
                <w:rtl w:val="true"/>
              </w:rPr>
              <w:tab/>
            </w:r>
            <w:r>
              <w:rPr>
                <w:rStyle w:val="IndexLink"/>
              </w:rPr>
              <w:t>165</w:t>
            </w:r>
          </w:hyperlink>
        </w:p>
        <w:p>
          <w:pPr>
            <w:pStyle w:val="Contents4"/>
            <w:tabs>
              <w:tab w:val="clear" w:pos="8176"/>
              <w:tab w:val="right" w:pos="9026" w:leader="dot"/>
            </w:tabs>
            <w:rPr/>
          </w:pPr>
          <w:hyperlink w:anchor="__RefHeading___Toc4955753_1280447820">
            <w:r>
              <w:rPr>
                <w:webHidden/>
                <w:rStyle w:val="IndexLink"/>
              </w:rPr>
              <w:t>38</w:t>
            </w:r>
            <w:r>
              <w:rPr>
                <w:rStyle w:val="IndexLink"/>
                <w:rtl w:val="true"/>
              </w:rPr>
              <w:t xml:space="preserve">. </w:t>
            </w:r>
            <w:r>
              <w:rPr>
                <w:rStyle w:val="IndexLink"/>
                <w:rtl w:val="true"/>
              </w:rPr>
              <w:t>عن البراء بن عازب، قال</w:t>
            </w:r>
            <w:r>
              <w:rPr>
                <w:rStyle w:val="IndexLink"/>
                <w:rtl w:val="true"/>
              </w:rPr>
              <w:t xml:space="preserve">: </w:t>
            </w:r>
            <w:r>
              <w:rPr>
                <w:rStyle w:val="IndexLink"/>
                <w:rtl w:val="true"/>
              </w:rPr>
              <w:t>بعث رسول الله صلى الله عليه و آله خالد بن الوليد</w:t>
            </w:r>
            <w:r>
              <w:rPr>
                <w:rStyle w:val="IndexLink"/>
                <w:rtl w:val="true"/>
              </w:rPr>
              <w:tab/>
            </w:r>
            <w:r>
              <w:rPr>
                <w:rStyle w:val="IndexLink"/>
              </w:rPr>
              <w:t>165</w:t>
            </w:r>
          </w:hyperlink>
        </w:p>
        <w:p>
          <w:pPr>
            <w:pStyle w:val="Contents4"/>
            <w:tabs>
              <w:tab w:val="clear" w:pos="8176"/>
              <w:tab w:val="right" w:pos="9026" w:leader="dot"/>
            </w:tabs>
            <w:rPr/>
          </w:pPr>
          <w:hyperlink w:anchor="__RefHeading___Toc4955755_1280447820">
            <w:r>
              <w:rPr>
                <w:webHidden/>
                <w:rStyle w:val="IndexLink"/>
              </w:rPr>
              <w:t>39</w:t>
            </w:r>
            <w:r>
              <w:rPr>
                <w:rStyle w:val="IndexLink"/>
                <w:rtl w:val="true"/>
              </w:rPr>
              <w:t xml:space="preserve">. </w:t>
            </w:r>
            <w:r>
              <w:rPr>
                <w:rStyle w:val="IndexLink"/>
                <w:rtl w:val="true"/>
              </w:rPr>
              <w:t>عن جابر بن عبد الله، قال</w:t>
            </w:r>
            <w:r>
              <w:rPr>
                <w:rStyle w:val="IndexLink"/>
                <w:rtl w:val="true"/>
              </w:rPr>
              <w:t xml:space="preserve">: </w:t>
            </w:r>
            <w:r>
              <w:rPr>
                <w:rStyle w:val="IndexLink"/>
                <w:rtl w:val="true"/>
              </w:rPr>
              <w:t>كان لأهل بدر مجالس يجلسونها</w:t>
            </w:r>
            <w:r>
              <w:rPr>
                <w:rStyle w:val="IndexLink"/>
                <w:rtl w:val="true"/>
              </w:rPr>
              <w:tab/>
            </w:r>
            <w:r>
              <w:rPr>
                <w:rStyle w:val="IndexLink"/>
              </w:rPr>
              <w:t>166</w:t>
            </w:r>
          </w:hyperlink>
        </w:p>
        <w:p>
          <w:pPr>
            <w:pStyle w:val="Contents4"/>
            <w:tabs>
              <w:tab w:val="clear" w:pos="8176"/>
              <w:tab w:val="right" w:pos="9026" w:leader="dot"/>
            </w:tabs>
            <w:rPr/>
          </w:pPr>
          <w:hyperlink w:anchor="__RefHeading___Toc4955757_1280447820">
            <w:r>
              <w:rPr>
                <w:webHidden/>
                <w:rStyle w:val="IndexLink"/>
              </w:rPr>
              <w:t>40</w:t>
            </w:r>
            <w:r>
              <w:rPr>
                <w:rStyle w:val="IndexLink"/>
                <w:rtl w:val="true"/>
              </w:rPr>
              <w:t xml:space="preserve">. </w:t>
            </w:r>
            <w:r>
              <w:rPr>
                <w:rStyle w:val="IndexLink"/>
                <w:rtl w:val="true"/>
              </w:rPr>
              <w:t>عن على عليه السلام، قال</w:t>
            </w:r>
            <w:r>
              <w:rPr>
                <w:rStyle w:val="IndexLink"/>
                <w:rtl w:val="true"/>
              </w:rPr>
              <w:t xml:space="preserve">: </w:t>
            </w:r>
            <w:r>
              <w:rPr>
                <w:rStyle w:val="IndexLink"/>
                <w:rtl w:val="true"/>
              </w:rPr>
              <w:t>وجعت وجعاً شديداً، فأتيت النبي صلى الله عليه و آله</w:t>
            </w:r>
            <w:r>
              <w:rPr>
                <w:rStyle w:val="IndexLink"/>
                <w:rtl w:val="true"/>
              </w:rPr>
              <w:tab/>
            </w:r>
            <w:r>
              <w:rPr>
                <w:rStyle w:val="IndexLink"/>
              </w:rPr>
              <w:t>166</w:t>
            </w:r>
          </w:hyperlink>
        </w:p>
        <w:p>
          <w:pPr>
            <w:pStyle w:val="Contents2"/>
            <w:tabs>
              <w:tab w:val="clear" w:pos="8743"/>
              <w:tab w:val="right" w:pos="9026" w:leader="dot"/>
            </w:tabs>
            <w:rPr/>
          </w:pPr>
          <w:hyperlink w:anchor="__RefHeading___Toc4955759_1280447820">
            <w:r>
              <w:rPr>
                <w:webHidden/>
                <w:rStyle w:val="IndexLink"/>
                <w:rtl w:val="true"/>
              </w:rPr>
              <w:t>مائدة الأسحار لخلَّص المؤمنين الأخيار</w:t>
            </w:r>
            <w:r>
              <w:rPr>
                <w:rStyle w:val="IndexLink"/>
                <w:rtl w:val="true"/>
              </w:rPr>
              <w:tab/>
            </w:r>
            <w:r>
              <w:rPr>
                <w:rStyle w:val="IndexLink"/>
              </w:rPr>
              <w:t>170</w:t>
            </w:r>
          </w:hyperlink>
        </w:p>
        <w:p>
          <w:pPr>
            <w:pStyle w:val="Contents3"/>
            <w:tabs>
              <w:tab w:val="clear" w:pos="8459"/>
              <w:tab w:val="right" w:pos="9026" w:leader="dot"/>
            </w:tabs>
            <w:rPr/>
          </w:pPr>
          <w:hyperlink w:anchor="__RefHeading___Toc4955761_128044782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4955763_1280447820">
            <w:r>
              <w:rPr>
                <w:webHidden/>
                <w:rStyle w:val="IndexLink"/>
                <w:rtl w:val="true"/>
              </w:rPr>
              <w:t>درآمد</w:t>
            </w:r>
            <w:r>
              <w:rPr>
                <w:rStyle w:val="IndexLink"/>
                <w:rtl w:val="true"/>
              </w:rPr>
              <w:tab/>
            </w:r>
            <w:r>
              <w:rPr>
                <w:rStyle w:val="IndexLink"/>
              </w:rPr>
              <w:t>170</w:t>
            </w:r>
          </w:hyperlink>
        </w:p>
        <w:p>
          <w:pPr>
            <w:pStyle w:val="Contents4"/>
            <w:tabs>
              <w:tab w:val="clear" w:pos="8176"/>
              <w:tab w:val="right" w:pos="9026" w:leader="dot"/>
            </w:tabs>
            <w:rPr/>
          </w:pPr>
          <w:hyperlink w:anchor="__RefHeading___Toc4955765_128044782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4955767_1280447820">
            <w:r>
              <w:rPr>
                <w:webHidden/>
                <w:rStyle w:val="IndexLink"/>
                <w:rtl w:val="true"/>
              </w:rPr>
              <w:t>نسخه هاى كتاب</w:t>
            </w:r>
            <w:r>
              <w:rPr>
                <w:rStyle w:val="IndexLink"/>
                <w:rtl w:val="true"/>
              </w:rPr>
              <w:t>:</w:t>
              <w:tab/>
            </w:r>
            <w:r>
              <w:rPr>
                <w:rStyle w:val="IndexLink"/>
              </w:rPr>
              <w:t>172</w:t>
            </w:r>
          </w:hyperlink>
        </w:p>
        <w:p>
          <w:pPr>
            <w:pStyle w:val="Contents3"/>
            <w:tabs>
              <w:tab w:val="clear" w:pos="8459"/>
              <w:tab w:val="right" w:pos="9026" w:leader="dot"/>
            </w:tabs>
            <w:rPr/>
          </w:pPr>
          <w:hyperlink w:anchor="__RefHeading___Toc4955769_1280447820">
            <w:r>
              <w:rPr>
                <w:webHidden/>
                <w:rStyle w:val="IndexLink"/>
                <w:rtl w:val="true"/>
              </w:rPr>
              <w:t>متن الرسالة</w:t>
            </w:r>
            <w:r>
              <w:rPr>
                <w:rStyle w:val="IndexLink"/>
                <w:rtl w:val="true"/>
              </w:rPr>
              <w:tab/>
            </w:r>
            <w:r>
              <w:rPr>
                <w:rStyle w:val="IndexLink"/>
              </w:rPr>
              <w:t>175</w:t>
            </w:r>
          </w:hyperlink>
        </w:p>
        <w:p>
          <w:pPr>
            <w:pStyle w:val="Contents4"/>
            <w:tabs>
              <w:tab w:val="clear" w:pos="8176"/>
              <w:tab w:val="right" w:pos="9026" w:leader="dot"/>
            </w:tabs>
            <w:rPr/>
          </w:pPr>
          <w:hyperlink w:anchor="__RefHeading___Toc4955771_128044782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4955773_1280447820">
            <w:r>
              <w:rPr>
                <w:webHidden/>
                <w:rStyle w:val="IndexLink"/>
                <w:rtl w:val="true"/>
              </w:rPr>
              <w:t>لِمُؤَلِّفِه</w:t>
            </w:r>
            <w:r>
              <w:rPr>
                <w:rStyle w:val="IndexLink"/>
                <w:rtl w:val="true"/>
              </w:rPr>
              <w:tab/>
            </w:r>
            <w:r>
              <w:rPr>
                <w:rStyle w:val="IndexLink"/>
              </w:rPr>
              <w:t>176</w:t>
            </w:r>
          </w:hyperlink>
        </w:p>
        <w:p>
          <w:pPr>
            <w:pStyle w:val="Contents4"/>
            <w:tabs>
              <w:tab w:val="clear" w:pos="8176"/>
              <w:tab w:val="right" w:pos="9026" w:leader="dot"/>
            </w:tabs>
            <w:rPr/>
          </w:pPr>
          <w:hyperlink w:anchor="__RefHeading___Toc4955775_1280447820">
            <w:r>
              <w:rPr>
                <w:webHidden/>
                <w:rStyle w:val="IndexLink"/>
                <w:rtl w:val="true"/>
              </w:rPr>
              <w:t>مقدمه</w:t>
            </w:r>
            <w:r>
              <w:rPr>
                <w:rStyle w:val="IndexLink"/>
                <w:rtl w:val="true"/>
              </w:rPr>
              <w:t xml:space="preserve">: </w:t>
            </w:r>
            <w:r>
              <w:rPr>
                <w:rStyle w:val="IndexLink"/>
                <w:rtl w:val="true"/>
              </w:rPr>
              <w:t>در ذكر قاعده اى كه دانستن آن در شرح جميع فقرات اين دعا نافع و سودمند است</w:t>
            </w:r>
            <w:r>
              <w:rPr>
                <w:rStyle w:val="IndexLink"/>
                <w:rtl w:val="true"/>
              </w:rPr>
              <w:tab/>
            </w:r>
            <w:r>
              <w:rPr>
                <w:rStyle w:val="IndexLink"/>
              </w:rPr>
              <w:t>178</w:t>
            </w:r>
          </w:hyperlink>
        </w:p>
        <w:p>
          <w:pPr>
            <w:pStyle w:val="Contents4"/>
            <w:tabs>
              <w:tab w:val="clear" w:pos="8176"/>
              <w:tab w:val="right" w:pos="9026" w:leader="dot"/>
            </w:tabs>
            <w:rPr/>
          </w:pPr>
          <w:hyperlink w:anchor="__RefHeading___Toc4955777_1280447820">
            <w:r>
              <w:rPr>
                <w:webHidden/>
                <w:rStyle w:val="IndexLink"/>
                <w:rtl w:val="true"/>
              </w:rPr>
              <w:t>فصل اول</w:t>
            </w:r>
            <w:r>
              <w:rPr>
                <w:rStyle w:val="IndexLink"/>
                <w:rtl w:val="true"/>
              </w:rPr>
              <w:t xml:space="preserve">: </w:t>
            </w:r>
            <w:r>
              <w:rPr>
                <w:rStyle w:val="IndexLink"/>
                <w:rtl w:val="true"/>
              </w:rPr>
              <w:t>در شرح فقرۀ اولى از دعاى مزبور</w:t>
            </w:r>
            <w:r>
              <w:rPr>
                <w:rStyle w:val="IndexLink"/>
                <w:rtl w:val="true"/>
              </w:rPr>
              <w:tab/>
            </w:r>
            <w:r>
              <w:rPr>
                <w:rStyle w:val="IndexLink"/>
              </w:rPr>
              <w:t>180</w:t>
            </w:r>
          </w:hyperlink>
        </w:p>
        <w:p>
          <w:pPr>
            <w:pStyle w:val="Contents4"/>
            <w:tabs>
              <w:tab w:val="clear" w:pos="8176"/>
              <w:tab w:val="right" w:pos="9026" w:leader="dot"/>
            </w:tabs>
            <w:rPr/>
          </w:pPr>
          <w:hyperlink w:anchor="__RefHeading___Toc4955779_1280447820">
            <w:r>
              <w:rPr>
                <w:webHidden/>
                <w:rStyle w:val="IndexLink"/>
                <w:rtl w:val="true"/>
              </w:rPr>
              <w:t>فصل دويم</w:t>
            </w:r>
            <w:r>
              <w:rPr>
                <w:rStyle w:val="IndexLink"/>
                <w:rtl w:val="true"/>
              </w:rPr>
              <w:t xml:space="preserve">: </w:t>
            </w:r>
            <w:r>
              <w:rPr>
                <w:rStyle w:val="IndexLink"/>
                <w:rtl w:val="true"/>
              </w:rPr>
              <w:t>در شرح فقرۀ ثانيه از دعاى شريف</w:t>
            </w:r>
            <w:r>
              <w:rPr>
                <w:rStyle w:val="IndexLink"/>
                <w:rtl w:val="true"/>
              </w:rPr>
              <w:tab/>
            </w:r>
            <w:r>
              <w:rPr>
                <w:rStyle w:val="IndexLink"/>
              </w:rPr>
              <w:t>186</w:t>
            </w:r>
          </w:hyperlink>
        </w:p>
        <w:p>
          <w:pPr>
            <w:pStyle w:val="Contents4"/>
            <w:tabs>
              <w:tab w:val="clear" w:pos="8176"/>
              <w:tab w:val="right" w:pos="9026" w:leader="dot"/>
            </w:tabs>
            <w:rPr/>
          </w:pPr>
          <w:hyperlink w:anchor="__RefHeading___Toc4955781_1280447820">
            <w:r>
              <w:rPr>
                <w:webHidden/>
                <w:rStyle w:val="IndexLink"/>
                <w:rtl w:val="true"/>
              </w:rPr>
              <w:t>فصل سيّم</w:t>
            </w:r>
            <w:r>
              <w:rPr>
                <w:rStyle w:val="IndexLink"/>
                <w:rtl w:val="true"/>
              </w:rPr>
              <w:t xml:space="preserve">: </w:t>
            </w:r>
            <w:r>
              <w:rPr>
                <w:rStyle w:val="IndexLink"/>
                <w:rtl w:val="true"/>
              </w:rPr>
              <w:t>در شرح فقرۀ ثالثه از دعاى شريف</w:t>
            </w:r>
            <w:r>
              <w:rPr>
                <w:rStyle w:val="IndexLink"/>
                <w:rtl w:val="true"/>
              </w:rPr>
              <w:tab/>
            </w:r>
            <w:r>
              <w:rPr>
                <w:rStyle w:val="IndexLink"/>
              </w:rPr>
              <w:t>194</w:t>
            </w:r>
          </w:hyperlink>
        </w:p>
        <w:p>
          <w:pPr>
            <w:pStyle w:val="Contents4"/>
            <w:tabs>
              <w:tab w:val="clear" w:pos="8176"/>
              <w:tab w:val="right" w:pos="9026" w:leader="dot"/>
            </w:tabs>
            <w:rPr/>
          </w:pPr>
          <w:hyperlink w:anchor="__RefHeading___Toc4955783_1280447820">
            <w:r>
              <w:rPr>
                <w:webHidden/>
                <w:rStyle w:val="IndexLink"/>
                <w:rtl w:val="true"/>
              </w:rPr>
              <w:t>فصل چهارم</w:t>
            </w:r>
            <w:r>
              <w:rPr>
                <w:rStyle w:val="IndexLink"/>
                <w:rtl w:val="true"/>
              </w:rPr>
              <w:t xml:space="preserve">: </w:t>
            </w:r>
            <w:r>
              <w:rPr>
                <w:rStyle w:val="IndexLink"/>
                <w:rtl w:val="true"/>
              </w:rPr>
              <w:t>در شرح فقرۀ رابعه از فقرات دعاى شريف است</w:t>
            </w:r>
            <w:r>
              <w:rPr>
                <w:rStyle w:val="IndexLink"/>
                <w:rtl w:val="true"/>
              </w:rPr>
              <w:tab/>
            </w:r>
            <w:r>
              <w:rPr>
                <w:rStyle w:val="IndexLink"/>
              </w:rPr>
              <w:t>198</w:t>
            </w:r>
          </w:hyperlink>
        </w:p>
        <w:p>
          <w:pPr>
            <w:pStyle w:val="Contents4"/>
            <w:tabs>
              <w:tab w:val="clear" w:pos="8176"/>
              <w:tab w:val="right" w:pos="9026" w:leader="dot"/>
            </w:tabs>
            <w:rPr/>
          </w:pPr>
          <w:hyperlink w:anchor="__RefHeading___Toc4955785_1280447820">
            <w:r>
              <w:rPr>
                <w:webHidden/>
                <w:rStyle w:val="IndexLink"/>
                <w:rtl w:val="true"/>
              </w:rPr>
              <w:t>فصل پنجم</w:t>
            </w:r>
            <w:r>
              <w:rPr>
                <w:rStyle w:val="IndexLink"/>
                <w:rtl w:val="true"/>
              </w:rPr>
              <w:t xml:space="preserve">: </w:t>
            </w:r>
            <w:r>
              <w:rPr>
                <w:rStyle w:val="IndexLink"/>
                <w:rtl w:val="true"/>
              </w:rPr>
              <w:t>در شرح فقرۀ خامسه از فقرات دعاى شريف است</w:t>
            </w:r>
            <w:r>
              <w:rPr>
                <w:rStyle w:val="IndexLink"/>
                <w:rtl w:val="true"/>
              </w:rPr>
              <w:tab/>
            </w:r>
            <w:r>
              <w:rPr>
                <w:rStyle w:val="IndexLink"/>
              </w:rPr>
              <w:t>204</w:t>
            </w:r>
          </w:hyperlink>
        </w:p>
        <w:p>
          <w:pPr>
            <w:pStyle w:val="Contents4"/>
            <w:tabs>
              <w:tab w:val="clear" w:pos="8176"/>
              <w:tab w:val="right" w:pos="9026" w:leader="dot"/>
            </w:tabs>
            <w:rPr/>
          </w:pPr>
          <w:hyperlink w:anchor="__RefHeading___Toc4955787_1280447820">
            <w:r>
              <w:rPr>
                <w:webHidden/>
                <w:rStyle w:val="IndexLink"/>
                <w:rtl w:val="true"/>
              </w:rPr>
              <w:t>فصل ششم</w:t>
            </w:r>
            <w:r>
              <w:rPr>
                <w:rStyle w:val="IndexLink"/>
                <w:rtl w:val="true"/>
              </w:rPr>
              <w:t xml:space="preserve">: </w:t>
            </w:r>
            <w:r>
              <w:rPr>
                <w:rStyle w:val="IndexLink"/>
                <w:rtl w:val="true"/>
              </w:rPr>
              <w:t>در شرح فقرۀ سادسه از فقرات دعاى شريف</w:t>
            </w:r>
            <w:r>
              <w:rPr>
                <w:rStyle w:val="IndexLink"/>
                <w:rtl w:val="true"/>
              </w:rPr>
              <w:tab/>
            </w:r>
            <w:r>
              <w:rPr>
                <w:rStyle w:val="IndexLink"/>
              </w:rPr>
              <w:t>210</w:t>
            </w:r>
          </w:hyperlink>
        </w:p>
        <w:p>
          <w:pPr>
            <w:pStyle w:val="Contents4"/>
            <w:tabs>
              <w:tab w:val="clear" w:pos="8176"/>
              <w:tab w:val="right" w:pos="9026" w:leader="dot"/>
            </w:tabs>
            <w:rPr/>
          </w:pPr>
          <w:hyperlink w:anchor="__RefHeading___Toc4955789_1280447820">
            <w:r>
              <w:rPr>
                <w:webHidden/>
                <w:rStyle w:val="IndexLink"/>
                <w:rtl w:val="true"/>
              </w:rPr>
              <w:t>فصل هفتم</w:t>
            </w:r>
            <w:r>
              <w:rPr>
                <w:rStyle w:val="IndexLink"/>
                <w:rtl w:val="true"/>
              </w:rPr>
              <w:t xml:space="preserve">: </w:t>
            </w:r>
            <w:r>
              <w:rPr>
                <w:rStyle w:val="IndexLink"/>
                <w:rtl w:val="true"/>
              </w:rPr>
              <w:t>در شرح فقرۀ سابعه از دعاى شريف</w:t>
            </w:r>
            <w:r>
              <w:rPr>
                <w:rStyle w:val="IndexLink"/>
                <w:rtl w:val="true"/>
              </w:rPr>
              <w:tab/>
            </w:r>
            <w:r>
              <w:rPr>
                <w:rStyle w:val="IndexLink"/>
              </w:rPr>
              <w:t>215</w:t>
            </w:r>
          </w:hyperlink>
        </w:p>
        <w:p>
          <w:pPr>
            <w:pStyle w:val="Contents4"/>
            <w:tabs>
              <w:tab w:val="clear" w:pos="8176"/>
              <w:tab w:val="right" w:pos="9026" w:leader="dot"/>
            </w:tabs>
            <w:rPr/>
          </w:pPr>
          <w:hyperlink w:anchor="__RefHeading___Toc4955791_1280447820">
            <w:r>
              <w:rPr>
                <w:webHidden/>
                <w:rStyle w:val="IndexLink"/>
                <w:rtl w:val="true"/>
              </w:rPr>
              <w:t>فصل هشتم</w:t>
            </w:r>
            <w:r>
              <w:rPr>
                <w:rStyle w:val="IndexLink"/>
                <w:rtl w:val="true"/>
              </w:rPr>
              <w:t xml:space="preserve">: </w:t>
            </w:r>
            <w:r>
              <w:rPr>
                <w:rStyle w:val="IndexLink"/>
                <w:rtl w:val="true"/>
              </w:rPr>
              <w:t>در شرح فقرۀ ثامنه از فقرات دعاى شريف</w:t>
            </w:r>
            <w:r>
              <w:rPr>
                <w:rStyle w:val="IndexLink"/>
                <w:rtl w:val="true"/>
              </w:rPr>
              <w:tab/>
            </w:r>
            <w:r>
              <w:rPr>
                <w:rStyle w:val="IndexLink"/>
              </w:rPr>
              <w:t>222</w:t>
            </w:r>
          </w:hyperlink>
        </w:p>
        <w:p>
          <w:pPr>
            <w:pStyle w:val="Contents4"/>
            <w:tabs>
              <w:tab w:val="clear" w:pos="8176"/>
              <w:tab w:val="right" w:pos="9026" w:leader="dot"/>
            </w:tabs>
            <w:rPr/>
          </w:pPr>
          <w:hyperlink w:anchor="__RefHeading___Toc4955793_1280447820">
            <w:r>
              <w:rPr>
                <w:webHidden/>
                <w:rStyle w:val="IndexLink"/>
                <w:rtl w:val="true"/>
              </w:rPr>
              <w:t>فصل نهم</w:t>
            </w:r>
            <w:r>
              <w:rPr>
                <w:rStyle w:val="IndexLink"/>
                <w:rtl w:val="true"/>
              </w:rPr>
              <w:t xml:space="preserve">: </w:t>
            </w:r>
            <w:r>
              <w:rPr>
                <w:rStyle w:val="IndexLink"/>
                <w:rtl w:val="true"/>
              </w:rPr>
              <w:t>در شرح فقرۀ تاسعه از فقرات دعاى شريف است</w:t>
            </w:r>
            <w:r>
              <w:rPr>
                <w:rStyle w:val="IndexLink"/>
                <w:rtl w:val="true"/>
              </w:rPr>
              <w:tab/>
            </w:r>
            <w:r>
              <w:rPr>
                <w:rStyle w:val="IndexLink"/>
              </w:rPr>
              <w:t>227</w:t>
            </w:r>
          </w:hyperlink>
        </w:p>
        <w:p>
          <w:pPr>
            <w:pStyle w:val="Contents4"/>
            <w:tabs>
              <w:tab w:val="clear" w:pos="8176"/>
              <w:tab w:val="right" w:pos="9026" w:leader="dot"/>
            </w:tabs>
            <w:rPr/>
          </w:pPr>
          <w:hyperlink w:anchor="__RefHeading___Toc4955795_1280447820">
            <w:r>
              <w:rPr>
                <w:webHidden/>
                <w:rStyle w:val="IndexLink"/>
                <w:rtl w:val="true"/>
              </w:rPr>
              <w:t>فصل دهم</w:t>
            </w:r>
            <w:r>
              <w:rPr>
                <w:rStyle w:val="IndexLink"/>
                <w:rtl w:val="true"/>
              </w:rPr>
              <w:t xml:space="preserve">: </w:t>
            </w:r>
            <w:r>
              <w:rPr>
                <w:rStyle w:val="IndexLink"/>
                <w:rtl w:val="true"/>
              </w:rPr>
              <w:t>در شرح فقرۀ عاشره از دعاى شريف است</w:t>
            </w:r>
            <w:r>
              <w:rPr>
                <w:rStyle w:val="IndexLink"/>
                <w:rtl w:val="true"/>
              </w:rPr>
              <w:tab/>
            </w:r>
            <w:r>
              <w:rPr>
                <w:rStyle w:val="IndexLink"/>
              </w:rPr>
              <w:t>233</w:t>
            </w:r>
          </w:hyperlink>
        </w:p>
        <w:p>
          <w:pPr>
            <w:pStyle w:val="Contents4"/>
            <w:tabs>
              <w:tab w:val="clear" w:pos="8176"/>
              <w:tab w:val="right" w:pos="9026" w:leader="dot"/>
            </w:tabs>
            <w:rPr/>
          </w:pPr>
          <w:hyperlink w:anchor="__RefHeading___Toc4955797_1280447820">
            <w:r>
              <w:rPr>
                <w:webHidden/>
                <w:rStyle w:val="IndexLink"/>
                <w:rtl w:val="true"/>
              </w:rPr>
              <w:t>فصل يازدهم</w:t>
            </w:r>
            <w:r>
              <w:rPr>
                <w:rStyle w:val="IndexLink"/>
                <w:rtl w:val="true"/>
              </w:rPr>
              <w:t xml:space="preserve">: </w:t>
            </w:r>
            <w:r>
              <w:rPr>
                <w:rStyle w:val="IndexLink"/>
                <w:rtl w:val="true"/>
              </w:rPr>
              <w:t>در ذكر فقرۀ يازدهم از فقرات دعاى شريف</w:t>
            </w:r>
            <w:r>
              <w:rPr>
                <w:rStyle w:val="IndexLink"/>
                <w:rtl w:val="true"/>
              </w:rPr>
              <w:tab/>
            </w:r>
            <w:r>
              <w:rPr>
                <w:rStyle w:val="IndexLink"/>
              </w:rPr>
              <w:t>236</w:t>
            </w:r>
          </w:hyperlink>
        </w:p>
        <w:p>
          <w:pPr>
            <w:pStyle w:val="Contents4"/>
            <w:tabs>
              <w:tab w:val="clear" w:pos="8176"/>
              <w:tab w:val="right" w:pos="9026" w:leader="dot"/>
            </w:tabs>
            <w:rPr/>
          </w:pPr>
          <w:hyperlink w:anchor="__RefHeading___Toc4955799_1280447820">
            <w:r>
              <w:rPr>
                <w:webHidden/>
                <w:rStyle w:val="IndexLink"/>
                <w:rtl w:val="true"/>
              </w:rPr>
              <w:t>فصل دوازدهم</w:t>
            </w:r>
            <w:r>
              <w:rPr>
                <w:rStyle w:val="IndexLink"/>
                <w:rtl w:val="true"/>
              </w:rPr>
              <w:t xml:space="preserve">: </w:t>
            </w:r>
            <w:r>
              <w:rPr>
                <w:rStyle w:val="IndexLink"/>
                <w:rtl w:val="true"/>
              </w:rPr>
              <w:t>در شرح فقرۀ دوازدهم از فقرات دعاى شريف</w:t>
            </w:r>
            <w:r>
              <w:rPr>
                <w:rStyle w:val="IndexLink"/>
                <w:rtl w:val="true"/>
              </w:rPr>
              <w:tab/>
            </w:r>
            <w:r>
              <w:rPr>
                <w:rStyle w:val="IndexLink"/>
              </w:rPr>
              <w:t>244</w:t>
            </w:r>
          </w:hyperlink>
        </w:p>
        <w:p>
          <w:pPr>
            <w:pStyle w:val="Contents4"/>
            <w:tabs>
              <w:tab w:val="clear" w:pos="8176"/>
              <w:tab w:val="right" w:pos="9026" w:leader="dot"/>
            </w:tabs>
            <w:rPr/>
          </w:pPr>
          <w:hyperlink w:anchor="__RefHeading___Toc4955801_1280447820">
            <w:r>
              <w:rPr>
                <w:webHidden/>
                <w:rStyle w:val="IndexLink"/>
                <w:rtl w:val="true"/>
              </w:rPr>
              <w:t>فصل سيزدهم</w:t>
            </w:r>
            <w:r>
              <w:rPr>
                <w:rStyle w:val="IndexLink"/>
                <w:rtl w:val="true"/>
              </w:rPr>
              <w:t xml:space="preserve">: </w:t>
            </w:r>
            <w:r>
              <w:rPr>
                <w:rStyle w:val="IndexLink"/>
                <w:rtl w:val="true"/>
              </w:rPr>
              <w:t>در ذكر شرح فقرۀ دوازدهم از فقرات دعاى شريف</w:t>
            </w:r>
            <w:r>
              <w:rPr>
                <w:rStyle w:val="IndexLink"/>
                <w:rtl w:val="true"/>
              </w:rPr>
              <w:tab/>
            </w:r>
            <w:r>
              <w:rPr>
                <w:rStyle w:val="IndexLink"/>
              </w:rPr>
              <w:t>249</w:t>
            </w:r>
          </w:hyperlink>
        </w:p>
        <w:p>
          <w:pPr>
            <w:pStyle w:val="Contents4"/>
            <w:tabs>
              <w:tab w:val="clear" w:pos="8176"/>
              <w:tab w:val="right" w:pos="9026" w:leader="dot"/>
            </w:tabs>
            <w:rPr/>
          </w:pPr>
          <w:hyperlink w:anchor="__RefHeading___Toc4955803_1280447820">
            <w:r>
              <w:rPr>
                <w:webHidden/>
                <w:rStyle w:val="IndexLink"/>
                <w:rtl w:val="true"/>
              </w:rPr>
              <w:t>فصل چهاردهم</w:t>
            </w:r>
            <w:r>
              <w:rPr>
                <w:rStyle w:val="IndexLink"/>
                <w:rtl w:val="true"/>
              </w:rPr>
              <w:t xml:space="preserve">: </w:t>
            </w:r>
            <w:r>
              <w:rPr>
                <w:rStyle w:val="IndexLink"/>
                <w:rtl w:val="true"/>
              </w:rPr>
              <w:t>در شرح فقرۀ چهاردهم از فقرات دعاى شريف</w:t>
            </w:r>
            <w:r>
              <w:rPr>
                <w:rStyle w:val="IndexLink"/>
                <w:rtl w:val="true"/>
              </w:rPr>
              <w:tab/>
            </w:r>
            <w:r>
              <w:rPr>
                <w:rStyle w:val="IndexLink"/>
              </w:rPr>
              <w:t>260</w:t>
            </w:r>
          </w:hyperlink>
        </w:p>
        <w:p>
          <w:pPr>
            <w:pStyle w:val="Contents4"/>
            <w:tabs>
              <w:tab w:val="clear" w:pos="8176"/>
              <w:tab w:val="right" w:pos="9026" w:leader="dot"/>
            </w:tabs>
            <w:rPr/>
          </w:pPr>
          <w:hyperlink w:anchor="__RefHeading___Toc4955805_1280447820">
            <w:r>
              <w:rPr>
                <w:webHidden/>
                <w:rStyle w:val="IndexLink"/>
                <w:rtl w:val="true"/>
              </w:rPr>
              <w:t>فصل پانزدهم</w:t>
            </w:r>
            <w:r>
              <w:rPr>
                <w:rStyle w:val="IndexLink"/>
                <w:rtl w:val="true"/>
              </w:rPr>
              <w:t xml:space="preserve">: </w:t>
            </w:r>
            <w:r>
              <w:rPr>
                <w:rStyle w:val="IndexLink"/>
                <w:rtl w:val="true"/>
              </w:rPr>
              <w:t>در شرح فقرۀ پانزدهم از دعاى شريف است</w:t>
            </w:r>
            <w:r>
              <w:rPr>
                <w:rStyle w:val="IndexLink"/>
                <w:rtl w:val="true"/>
              </w:rPr>
              <w:tab/>
            </w:r>
            <w:r>
              <w:rPr>
                <w:rStyle w:val="IndexLink"/>
              </w:rPr>
              <w:t>265</w:t>
            </w:r>
          </w:hyperlink>
        </w:p>
        <w:p>
          <w:pPr>
            <w:pStyle w:val="Contents4"/>
            <w:tabs>
              <w:tab w:val="clear" w:pos="8176"/>
              <w:tab w:val="right" w:pos="9026" w:leader="dot"/>
            </w:tabs>
            <w:rPr/>
          </w:pPr>
          <w:hyperlink w:anchor="__RefHeading___Toc4955807_1280447820">
            <w:r>
              <w:rPr>
                <w:webHidden/>
                <w:rStyle w:val="IndexLink"/>
                <w:rtl w:val="true"/>
              </w:rPr>
              <w:t>فصل شانزدهم</w:t>
            </w:r>
            <w:r>
              <w:rPr>
                <w:rStyle w:val="IndexLink"/>
                <w:rtl w:val="true"/>
              </w:rPr>
              <w:t xml:space="preserve">: </w:t>
            </w:r>
            <w:r>
              <w:rPr>
                <w:rStyle w:val="IndexLink"/>
                <w:rtl w:val="true"/>
              </w:rPr>
              <w:t>در شرح فقرۀ شانزدهم از فقرات دعاى شريف است</w:t>
            </w:r>
            <w:r>
              <w:rPr>
                <w:rStyle w:val="IndexLink"/>
                <w:rtl w:val="true"/>
              </w:rPr>
              <w:tab/>
            </w:r>
            <w:r>
              <w:rPr>
                <w:rStyle w:val="IndexLink"/>
              </w:rPr>
              <w:t>273</w:t>
            </w:r>
          </w:hyperlink>
        </w:p>
        <w:p>
          <w:pPr>
            <w:pStyle w:val="Contents4"/>
            <w:tabs>
              <w:tab w:val="clear" w:pos="8176"/>
              <w:tab w:val="right" w:pos="9026" w:leader="dot"/>
            </w:tabs>
            <w:rPr/>
          </w:pPr>
          <w:hyperlink w:anchor="__RefHeading___Toc4955809_1280447820">
            <w:r>
              <w:rPr>
                <w:webHidden/>
                <w:rStyle w:val="IndexLink"/>
                <w:rtl w:val="true"/>
              </w:rPr>
              <w:t>فصل هفدهم</w:t>
            </w:r>
            <w:r>
              <w:rPr>
                <w:rStyle w:val="IndexLink"/>
                <w:rtl w:val="true"/>
              </w:rPr>
              <w:t xml:space="preserve">: </w:t>
            </w:r>
            <w:r>
              <w:rPr>
                <w:rStyle w:val="IndexLink"/>
                <w:rtl w:val="true"/>
              </w:rPr>
              <w:t>در شرح فقرۀ هفدهم از فقرات دعاى شريف</w:t>
            </w:r>
            <w:r>
              <w:rPr>
                <w:rStyle w:val="IndexLink"/>
                <w:rtl w:val="true"/>
              </w:rPr>
              <w:tab/>
            </w:r>
            <w:r>
              <w:rPr>
                <w:rStyle w:val="IndexLink"/>
              </w:rPr>
              <w:t>278</w:t>
            </w:r>
          </w:hyperlink>
        </w:p>
        <w:p>
          <w:pPr>
            <w:pStyle w:val="Contents4"/>
            <w:tabs>
              <w:tab w:val="clear" w:pos="8176"/>
              <w:tab w:val="right" w:pos="9026" w:leader="dot"/>
            </w:tabs>
            <w:rPr/>
          </w:pPr>
          <w:hyperlink w:anchor="__RefHeading___Toc4955811_1280447820">
            <w:r>
              <w:rPr>
                <w:webHidden/>
                <w:rStyle w:val="IndexLink"/>
                <w:rtl w:val="true"/>
              </w:rPr>
              <w:t>فصل هيجدهم</w:t>
            </w:r>
            <w:r>
              <w:rPr>
                <w:rStyle w:val="IndexLink"/>
                <w:rtl w:val="true"/>
              </w:rPr>
              <w:t xml:space="preserve">: </w:t>
            </w:r>
            <w:r>
              <w:rPr>
                <w:rStyle w:val="IndexLink"/>
                <w:rtl w:val="true"/>
              </w:rPr>
              <w:t>در شرح فقرۀ هيجدهم از فقرات دعاى شريف</w:t>
            </w:r>
            <w:r>
              <w:rPr>
                <w:rStyle w:val="IndexLink"/>
                <w:rtl w:val="true"/>
              </w:rPr>
              <w:tab/>
            </w:r>
            <w:r>
              <w:rPr>
                <w:rStyle w:val="IndexLink"/>
              </w:rPr>
              <w:t>286</w:t>
            </w:r>
          </w:hyperlink>
        </w:p>
        <w:p>
          <w:pPr>
            <w:pStyle w:val="Contents4"/>
            <w:tabs>
              <w:tab w:val="clear" w:pos="8176"/>
              <w:tab w:val="right" w:pos="9026" w:leader="dot"/>
            </w:tabs>
            <w:rPr/>
          </w:pPr>
          <w:hyperlink w:anchor="__RefHeading___Toc4955813_1280447820">
            <w:r>
              <w:rPr>
                <w:webHidden/>
                <w:rStyle w:val="IndexLink"/>
                <w:rtl w:val="true"/>
              </w:rPr>
              <w:t>فصل نوزدهم</w:t>
            </w:r>
            <w:r>
              <w:rPr>
                <w:rStyle w:val="IndexLink"/>
                <w:rtl w:val="true"/>
              </w:rPr>
              <w:t xml:space="preserve">: </w:t>
            </w:r>
            <w:r>
              <w:rPr>
                <w:rStyle w:val="IndexLink"/>
                <w:rtl w:val="true"/>
              </w:rPr>
              <w:t>در شرح فقرۀ نوزدهم از فقرات دعاى شريف است</w:t>
            </w:r>
            <w:r>
              <w:rPr>
                <w:rStyle w:val="IndexLink"/>
                <w:rtl w:val="true"/>
              </w:rPr>
              <w:tab/>
            </w:r>
            <w:r>
              <w:rPr>
                <w:rStyle w:val="IndexLink"/>
              </w:rPr>
              <w:t>292</w:t>
            </w:r>
          </w:hyperlink>
        </w:p>
        <w:p>
          <w:pPr>
            <w:pStyle w:val="Contents4"/>
            <w:tabs>
              <w:tab w:val="clear" w:pos="8176"/>
              <w:tab w:val="right" w:pos="9026" w:leader="dot"/>
            </w:tabs>
            <w:rPr/>
          </w:pPr>
          <w:hyperlink w:anchor="__RefHeading___Toc4955815_1280447820">
            <w:r>
              <w:rPr>
                <w:webHidden/>
                <w:rStyle w:val="IndexLink"/>
                <w:rtl w:val="true"/>
              </w:rPr>
              <w:t>فصل بيستم</w:t>
            </w:r>
            <w:r>
              <w:rPr>
                <w:rStyle w:val="IndexLink"/>
                <w:rtl w:val="true"/>
              </w:rPr>
              <w:t xml:space="preserve">: </w:t>
            </w:r>
            <w:r>
              <w:rPr>
                <w:rStyle w:val="IndexLink"/>
                <w:rtl w:val="true"/>
              </w:rPr>
              <w:t>در شرح فقرۀ بيستم از فقرات دعاى شريف</w:t>
            </w:r>
            <w:r>
              <w:rPr>
                <w:rStyle w:val="IndexLink"/>
                <w:rtl w:val="true"/>
              </w:rPr>
              <w:tab/>
            </w:r>
            <w:r>
              <w:rPr>
                <w:rStyle w:val="IndexLink"/>
              </w:rPr>
              <w:t>296</w:t>
            </w:r>
          </w:hyperlink>
        </w:p>
        <w:p>
          <w:pPr>
            <w:pStyle w:val="Contents4"/>
            <w:tabs>
              <w:tab w:val="clear" w:pos="8176"/>
              <w:tab w:val="right" w:pos="9026" w:leader="dot"/>
            </w:tabs>
            <w:rPr/>
          </w:pPr>
          <w:hyperlink w:anchor="__RefHeading___Toc4955817_1280447820">
            <w:r>
              <w:rPr>
                <w:webHidden/>
                <w:rStyle w:val="IndexLink"/>
                <w:rtl w:val="true"/>
              </w:rPr>
              <w:t>فصل بيست ويكم</w:t>
            </w:r>
            <w:r>
              <w:rPr>
                <w:rStyle w:val="IndexLink"/>
                <w:rtl w:val="true"/>
              </w:rPr>
              <w:t xml:space="preserve">: </w:t>
            </w:r>
            <w:r>
              <w:rPr>
                <w:rStyle w:val="IndexLink"/>
                <w:rtl w:val="true"/>
              </w:rPr>
              <w:t>در شرح فقرۀ بيست ويكم از فقرات دعاى شريف است</w:t>
            </w:r>
            <w:r>
              <w:rPr>
                <w:rStyle w:val="IndexLink"/>
                <w:rtl w:val="true"/>
              </w:rPr>
              <w:tab/>
            </w:r>
            <w:r>
              <w:rPr>
                <w:rStyle w:val="IndexLink"/>
              </w:rPr>
              <w:t>303</w:t>
            </w:r>
          </w:hyperlink>
        </w:p>
        <w:p>
          <w:pPr>
            <w:pStyle w:val="Contents4"/>
            <w:tabs>
              <w:tab w:val="clear" w:pos="8176"/>
              <w:tab w:val="right" w:pos="9026" w:leader="dot"/>
            </w:tabs>
            <w:rPr/>
          </w:pPr>
          <w:hyperlink w:anchor="__RefHeading___Toc4955819_1280447820">
            <w:r>
              <w:rPr>
                <w:webHidden/>
                <w:rStyle w:val="IndexLink"/>
                <w:rtl w:val="true"/>
              </w:rPr>
              <w:t>فصل بيست و دويم</w:t>
            </w:r>
            <w:r>
              <w:rPr>
                <w:rStyle w:val="IndexLink"/>
                <w:rtl w:val="true"/>
              </w:rPr>
              <w:t xml:space="preserve">: </w:t>
            </w:r>
            <w:r>
              <w:rPr>
                <w:rStyle w:val="IndexLink"/>
                <w:rtl w:val="true"/>
              </w:rPr>
              <w:t>در شرح فقرۀ بيست و دويم از فقرات دعاى شريف است</w:t>
            </w:r>
            <w:r>
              <w:rPr>
                <w:rStyle w:val="IndexLink"/>
                <w:rtl w:val="true"/>
              </w:rPr>
              <w:tab/>
            </w:r>
            <w:r>
              <w:rPr>
                <w:rStyle w:val="IndexLink"/>
              </w:rPr>
              <w:t>308</w:t>
            </w:r>
          </w:hyperlink>
        </w:p>
        <w:p>
          <w:pPr>
            <w:pStyle w:val="Contents4"/>
            <w:tabs>
              <w:tab w:val="clear" w:pos="8176"/>
              <w:tab w:val="right" w:pos="9026" w:leader="dot"/>
            </w:tabs>
            <w:rPr/>
          </w:pPr>
          <w:hyperlink w:anchor="__RefHeading___Toc4955821_1280447820">
            <w:r>
              <w:rPr>
                <w:webHidden/>
                <w:rStyle w:val="IndexLink"/>
                <w:rtl w:val="true"/>
              </w:rPr>
              <w:t>فصل بيست و سيّم</w:t>
            </w:r>
            <w:r>
              <w:rPr>
                <w:rStyle w:val="IndexLink"/>
                <w:rtl w:val="true"/>
              </w:rPr>
              <w:t xml:space="preserve">: </w:t>
            </w:r>
            <w:r>
              <w:rPr>
                <w:rStyle w:val="IndexLink"/>
                <w:rtl w:val="true"/>
              </w:rPr>
              <w:t>در شرح فقرۀ اخيره از دعاى شريف</w:t>
            </w:r>
            <w:r>
              <w:rPr>
                <w:rStyle w:val="IndexLink"/>
                <w:rtl w:val="true"/>
              </w:rPr>
              <w:tab/>
            </w:r>
            <w:r>
              <w:rPr>
                <w:rStyle w:val="IndexLink"/>
              </w:rPr>
              <w:t>316</w:t>
            </w:r>
          </w:hyperlink>
        </w:p>
        <w:p>
          <w:pPr>
            <w:pStyle w:val="Contents4"/>
            <w:tabs>
              <w:tab w:val="clear" w:pos="8176"/>
              <w:tab w:val="right" w:pos="9026" w:leader="dot"/>
            </w:tabs>
            <w:rPr/>
          </w:pPr>
          <w:hyperlink w:anchor="__RefHeading___Toc4955823_1280447820">
            <w:r>
              <w:rPr>
                <w:webHidden/>
                <w:rStyle w:val="IndexLink"/>
                <w:rtl w:val="true"/>
              </w:rPr>
              <w:t>خاتمه</w:t>
            </w:r>
            <w:r>
              <w:rPr>
                <w:rStyle w:val="IndexLink"/>
                <w:rtl w:val="true"/>
              </w:rPr>
              <w:t xml:space="preserve">: </w:t>
            </w:r>
            <w:r>
              <w:rPr>
                <w:rStyle w:val="IndexLink"/>
                <w:rtl w:val="true"/>
              </w:rPr>
              <w:t>در بيان تعداد اسباب استجابت دعاست</w:t>
            </w:r>
            <w:r>
              <w:rPr>
                <w:rStyle w:val="IndexLink"/>
                <w:rtl w:val="true"/>
              </w:rPr>
              <w:tab/>
            </w:r>
            <w:r>
              <w:rPr>
                <w:rStyle w:val="IndexLink"/>
              </w:rPr>
              <w:t>321</w:t>
            </w:r>
          </w:hyperlink>
        </w:p>
        <w:p>
          <w:pPr>
            <w:pStyle w:val="Contents2"/>
            <w:tabs>
              <w:tab w:val="clear" w:pos="8743"/>
              <w:tab w:val="right" w:pos="9026" w:leader="dot"/>
            </w:tabs>
            <w:rPr/>
          </w:pPr>
          <w:hyperlink w:anchor="__RefHeading___Toc4955825_1280447820">
            <w:r>
              <w:rPr>
                <w:webHidden/>
                <w:rStyle w:val="IndexLink"/>
                <w:rtl w:val="true"/>
              </w:rPr>
              <w:t>شرح حديث حقيقت</w:t>
            </w:r>
            <w:r>
              <w:rPr>
                <w:rStyle w:val="IndexLink"/>
                <w:rtl w:val="true"/>
              </w:rPr>
              <w:tab/>
            </w:r>
            <w:r>
              <w:rPr>
                <w:rStyle w:val="IndexLink"/>
              </w:rPr>
              <w:t>340</w:t>
            </w:r>
          </w:hyperlink>
        </w:p>
        <w:p>
          <w:pPr>
            <w:pStyle w:val="Contents3"/>
            <w:tabs>
              <w:tab w:val="clear" w:pos="8459"/>
              <w:tab w:val="right" w:pos="9026" w:leader="dot"/>
            </w:tabs>
            <w:rPr/>
          </w:pPr>
          <w:hyperlink w:anchor="__RefHeading___Toc4955827_1280447820">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4955829_1280447820">
            <w:r>
              <w:rPr>
                <w:webHidden/>
                <w:rStyle w:val="IndexLink"/>
                <w:rtl w:val="true"/>
              </w:rPr>
              <w:t>درآمد</w:t>
            </w:r>
            <w:r>
              <w:rPr>
                <w:rStyle w:val="IndexLink"/>
                <w:rtl w:val="true"/>
              </w:rPr>
              <w:tab/>
            </w:r>
            <w:r>
              <w:rPr>
                <w:rStyle w:val="IndexLink"/>
              </w:rPr>
              <w:t>340</w:t>
            </w:r>
          </w:hyperlink>
        </w:p>
        <w:p>
          <w:pPr>
            <w:pStyle w:val="Contents4"/>
            <w:tabs>
              <w:tab w:val="clear" w:pos="8176"/>
              <w:tab w:val="right" w:pos="9026" w:leader="dot"/>
            </w:tabs>
            <w:rPr/>
          </w:pPr>
          <w:hyperlink w:anchor="__RefHeading___Toc4955831_1280447820">
            <w:r>
              <w:rPr>
                <w:webHidden/>
                <w:rStyle w:val="IndexLink"/>
                <w:rtl w:val="true"/>
              </w:rPr>
              <w:t>مؤلف</w:t>
            </w:r>
            <w:r>
              <w:rPr>
                <w:rStyle w:val="IndexLink"/>
                <w:rtl w:val="true"/>
              </w:rPr>
              <w:tab/>
            </w:r>
            <w:r>
              <w:rPr>
                <w:rStyle w:val="IndexLink"/>
              </w:rPr>
              <w:t>340</w:t>
            </w:r>
          </w:hyperlink>
        </w:p>
        <w:p>
          <w:pPr>
            <w:pStyle w:val="Contents5"/>
            <w:tabs>
              <w:tab w:val="clear" w:pos="7892"/>
              <w:tab w:val="right" w:pos="9026" w:leader="dot"/>
            </w:tabs>
            <w:rPr/>
          </w:pPr>
          <w:hyperlink w:anchor="__RefHeading___Toc4955833_1280447820">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4955835_1280447820">
            <w:r>
              <w:rPr>
                <w:webHidden/>
                <w:rStyle w:val="IndexLink"/>
                <w:rtl w:val="true"/>
              </w:rPr>
              <w:t>آثار</w:t>
            </w:r>
            <w:r>
              <w:rPr>
                <w:rStyle w:val="IndexLink"/>
                <w:rtl w:val="true"/>
              </w:rPr>
              <w:tab/>
            </w:r>
            <w:r>
              <w:rPr>
                <w:rStyle w:val="IndexLink"/>
              </w:rPr>
              <w:t>341</w:t>
            </w:r>
          </w:hyperlink>
        </w:p>
        <w:p>
          <w:pPr>
            <w:pStyle w:val="Contents4"/>
            <w:tabs>
              <w:tab w:val="clear" w:pos="8176"/>
              <w:tab w:val="right" w:pos="9026" w:leader="dot"/>
            </w:tabs>
            <w:rPr/>
          </w:pPr>
          <w:hyperlink w:anchor="__RefHeading___Toc4955837_1280447820">
            <w:r>
              <w:rPr>
                <w:webHidden/>
                <w:rStyle w:val="IndexLink"/>
                <w:rtl w:val="true"/>
              </w:rPr>
              <w:t>حديث حقيقت</w:t>
            </w:r>
            <w:r>
              <w:rPr>
                <w:rStyle w:val="IndexLink"/>
                <w:rtl w:val="true"/>
              </w:rPr>
              <w:tab/>
            </w:r>
            <w:r>
              <w:rPr>
                <w:rStyle w:val="IndexLink"/>
              </w:rPr>
              <w:t>343</w:t>
            </w:r>
          </w:hyperlink>
        </w:p>
        <w:p>
          <w:pPr>
            <w:pStyle w:val="Contents3"/>
            <w:tabs>
              <w:tab w:val="clear" w:pos="8459"/>
              <w:tab w:val="right" w:pos="9026" w:leader="dot"/>
            </w:tabs>
            <w:rPr/>
          </w:pPr>
          <w:hyperlink w:anchor="__RefHeading___Toc4955839_1280447820">
            <w:r>
              <w:rPr>
                <w:webHidden/>
                <w:rStyle w:val="IndexLink"/>
                <w:rtl w:val="true"/>
              </w:rPr>
              <w:t>متن رساله</w:t>
            </w:r>
            <w:r>
              <w:rPr>
                <w:rStyle w:val="IndexLink"/>
                <w:rtl w:val="true"/>
              </w:rPr>
              <w:tab/>
            </w:r>
            <w:r>
              <w:rPr>
                <w:rStyle w:val="IndexLink"/>
              </w:rPr>
              <w:t>347</w:t>
            </w:r>
          </w:hyperlink>
        </w:p>
        <w:p>
          <w:pPr>
            <w:pStyle w:val="Contents2"/>
            <w:tabs>
              <w:tab w:val="clear" w:pos="8743"/>
              <w:tab w:val="right" w:pos="9026" w:leader="dot"/>
            </w:tabs>
            <w:rPr/>
          </w:pPr>
          <w:hyperlink w:anchor="__RefHeading___Toc4955841_1280447820">
            <w:r>
              <w:rPr>
                <w:webHidden/>
                <w:rStyle w:val="IndexLink"/>
                <w:rtl w:val="true"/>
              </w:rPr>
              <w:t>الإسناد المصفّى إلى آل المصطفىٰ‌</w:t>
            </w:r>
            <w:r>
              <w:rPr>
                <w:rStyle w:val="IndexLink"/>
                <w:rtl w:val="true"/>
              </w:rPr>
              <w:tab/>
            </w:r>
            <w:r>
              <w:rPr>
                <w:rStyle w:val="IndexLink"/>
              </w:rPr>
              <w:t>355</w:t>
            </w:r>
          </w:hyperlink>
        </w:p>
        <w:p>
          <w:pPr>
            <w:pStyle w:val="Contents3"/>
            <w:tabs>
              <w:tab w:val="clear" w:pos="8459"/>
              <w:tab w:val="right" w:pos="9026" w:leader="dot"/>
            </w:tabs>
            <w:rPr/>
          </w:pPr>
          <w:hyperlink w:anchor="__RefHeading___Toc4955843_1280447820">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4955845_1280447820">
            <w:r>
              <w:rPr>
                <w:webHidden/>
                <w:rStyle w:val="IndexLink"/>
                <w:rtl w:val="true"/>
              </w:rPr>
              <w:t>التمهيد</w:t>
            </w:r>
            <w:r>
              <w:rPr>
                <w:rStyle w:val="IndexLink"/>
                <w:rtl w:val="true"/>
              </w:rPr>
              <w:tab/>
            </w:r>
            <w:r>
              <w:rPr>
                <w:rStyle w:val="IndexLink"/>
              </w:rPr>
              <w:t>355</w:t>
            </w:r>
          </w:hyperlink>
        </w:p>
        <w:p>
          <w:pPr>
            <w:pStyle w:val="Contents4"/>
            <w:tabs>
              <w:tab w:val="clear" w:pos="8176"/>
              <w:tab w:val="right" w:pos="9026" w:leader="dot"/>
            </w:tabs>
            <w:rPr/>
          </w:pPr>
          <w:hyperlink w:anchor="__RefHeading___Toc4955847_1280447820">
            <w:r>
              <w:rPr>
                <w:webHidden/>
                <w:rStyle w:val="IndexLink"/>
                <w:rtl w:val="true"/>
              </w:rPr>
              <w:t>حياة المؤلّف</w:t>
            </w:r>
            <w:r>
              <w:rPr>
                <w:rStyle w:val="IndexLink"/>
                <w:rtl w:val="true"/>
              </w:rPr>
              <w:t>:</w:t>
              <w:tab/>
            </w:r>
            <w:r>
              <w:rPr>
                <w:rStyle w:val="IndexLink"/>
              </w:rPr>
              <w:t>355</w:t>
            </w:r>
          </w:hyperlink>
        </w:p>
        <w:p>
          <w:pPr>
            <w:pStyle w:val="Contents5"/>
            <w:tabs>
              <w:tab w:val="clear" w:pos="7892"/>
              <w:tab w:val="right" w:pos="9026" w:leader="dot"/>
            </w:tabs>
            <w:rPr/>
          </w:pPr>
          <w:hyperlink w:anchor="__RefHeading___Toc4955849_1280447820">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4955851_1280447820">
            <w:r>
              <w:rPr>
                <w:webHidden/>
                <w:rStyle w:val="IndexLink"/>
                <w:rtl w:val="true"/>
              </w:rPr>
              <w:t>ولادته و نشأته</w:t>
            </w:r>
            <w:r>
              <w:rPr>
                <w:rStyle w:val="IndexLink"/>
                <w:rtl w:val="true"/>
              </w:rPr>
              <w:t>:</w:t>
              <w:tab/>
            </w:r>
            <w:r>
              <w:rPr>
                <w:rStyle w:val="IndexLink"/>
              </w:rPr>
              <w:t>355</w:t>
            </w:r>
          </w:hyperlink>
        </w:p>
        <w:p>
          <w:pPr>
            <w:pStyle w:val="Contents5"/>
            <w:tabs>
              <w:tab w:val="clear" w:pos="7892"/>
              <w:tab w:val="right" w:pos="9026" w:leader="dot"/>
            </w:tabs>
            <w:rPr/>
          </w:pPr>
          <w:hyperlink w:anchor="__RefHeading___Toc4955853_1280447820">
            <w:r>
              <w:rPr>
                <w:webHidden/>
                <w:rStyle w:val="IndexLink"/>
                <w:rtl w:val="true"/>
              </w:rPr>
              <w:t>دراسته و أساتذته</w:t>
            </w:r>
            <w:r>
              <w:rPr>
                <w:rStyle w:val="IndexLink"/>
                <w:rtl w:val="true"/>
              </w:rPr>
              <w:t>:</w:t>
              <w:tab/>
            </w:r>
            <w:r>
              <w:rPr>
                <w:rStyle w:val="IndexLink"/>
              </w:rPr>
              <w:t>355</w:t>
            </w:r>
          </w:hyperlink>
        </w:p>
        <w:p>
          <w:pPr>
            <w:pStyle w:val="Contents5"/>
            <w:tabs>
              <w:tab w:val="clear" w:pos="7892"/>
              <w:tab w:val="right" w:pos="9026" w:leader="dot"/>
            </w:tabs>
            <w:rPr/>
          </w:pPr>
          <w:hyperlink w:anchor="__RefHeading___Toc4955855_1280447820">
            <w:r>
              <w:rPr>
                <w:webHidden/>
                <w:rStyle w:val="IndexLink"/>
                <w:rtl w:val="true"/>
              </w:rPr>
              <w:t>أسفاره و رحلاته</w:t>
            </w:r>
            <w:r>
              <w:rPr>
                <w:rStyle w:val="IndexLink"/>
                <w:rtl w:val="true"/>
              </w:rPr>
              <w:t>:</w:t>
              <w:tab/>
            </w:r>
            <w:r>
              <w:rPr>
                <w:rStyle w:val="IndexLink"/>
              </w:rPr>
              <w:t>356</w:t>
            </w:r>
          </w:hyperlink>
        </w:p>
        <w:p>
          <w:pPr>
            <w:pStyle w:val="Contents5"/>
            <w:tabs>
              <w:tab w:val="clear" w:pos="7892"/>
              <w:tab w:val="right" w:pos="9026" w:leader="dot"/>
            </w:tabs>
            <w:rPr/>
          </w:pPr>
          <w:hyperlink w:anchor="__RefHeading___Toc4955857_1280447820">
            <w:r>
              <w:rPr>
                <w:webHidden/>
                <w:rStyle w:val="IndexLink"/>
                <w:rtl w:val="true"/>
              </w:rPr>
              <w:t>هجرته</w:t>
            </w:r>
            <w:r>
              <w:rPr>
                <w:rStyle w:val="IndexLink"/>
                <w:rtl w:val="true"/>
              </w:rPr>
              <w:t>:</w:t>
              <w:tab/>
            </w:r>
            <w:r>
              <w:rPr>
                <w:rStyle w:val="IndexLink"/>
              </w:rPr>
              <w:t>357</w:t>
            </w:r>
          </w:hyperlink>
        </w:p>
        <w:p>
          <w:pPr>
            <w:pStyle w:val="Contents5"/>
            <w:tabs>
              <w:tab w:val="clear" w:pos="7892"/>
              <w:tab w:val="right" w:pos="9026" w:leader="dot"/>
            </w:tabs>
            <w:rPr/>
          </w:pPr>
          <w:hyperlink w:anchor="__RefHeading___Toc4955859_1280447820">
            <w:r>
              <w:rPr>
                <w:webHidden/>
                <w:rStyle w:val="IndexLink"/>
                <w:rtl w:val="true"/>
              </w:rPr>
              <w:t>مؤلّفاته القيّمة</w:t>
            </w:r>
            <w:r>
              <w:rPr>
                <w:rStyle w:val="IndexLink"/>
                <w:rtl w:val="true"/>
              </w:rPr>
              <w:t>:</w:t>
              <w:tab/>
            </w:r>
            <w:r>
              <w:rPr>
                <w:rStyle w:val="IndexLink"/>
              </w:rPr>
              <w:t>357</w:t>
            </w:r>
          </w:hyperlink>
        </w:p>
        <w:p>
          <w:pPr>
            <w:pStyle w:val="Contents5"/>
            <w:tabs>
              <w:tab w:val="clear" w:pos="7892"/>
              <w:tab w:val="right" w:pos="9026" w:leader="dot"/>
            </w:tabs>
            <w:rPr/>
          </w:pPr>
          <w:hyperlink w:anchor="__RefHeading___Toc4955861_1280447820">
            <w:r>
              <w:rPr>
                <w:webHidden/>
                <w:rStyle w:val="IndexLink"/>
                <w:rtl w:val="true"/>
              </w:rPr>
              <w:t>و أمّا المخطوط منه</w:t>
            </w:r>
            <w:r>
              <w:rPr>
                <w:rStyle w:val="IndexLink"/>
                <w:rtl w:val="true"/>
              </w:rPr>
              <w:t>:</w:t>
              <w:tab/>
            </w:r>
            <w:r>
              <w:rPr>
                <w:rStyle w:val="IndexLink"/>
              </w:rPr>
              <w:t>359</w:t>
            </w:r>
          </w:hyperlink>
        </w:p>
        <w:p>
          <w:pPr>
            <w:pStyle w:val="Contents5"/>
            <w:tabs>
              <w:tab w:val="clear" w:pos="7892"/>
              <w:tab w:val="right" w:pos="9026" w:leader="dot"/>
            </w:tabs>
            <w:rPr/>
          </w:pPr>
          <w:hyperlink w:anchor="__RefHeading___Toc4955863_1280447820">
            <w:r>
              <w:rPr>
                <w:webHidden/>
                <w:rStyle w:val="IndexLink"/>
                <w:rtl w:val="true"/>
              </w:rPr>
              <w:t>تلامذته</w:t>
            </w:r>
            <w:r>
              <w:rPr>
                <w:rStyle w:val="IndexLink"/>
                <w:rtl w:val="true"/>
              </w:rPr>
              <w:t>:</w:t>
              <w:tab/>
            </w:r>
            <w:r>
              <w:rPr>
                <w:rStyle w:val="IndexLink"/>
              </w:rPr>
              <w:t>361</w:t>
            </w:r>
          </w:hyperlink>
        </w:p>
        <w:p>
          <w:pPr>
            <w:pStyle w:val="Contents5"/>
            <w:tabs>
              <w:tab w:val="clear" w:pos="7892"/>
              <w:tab w:val="right" w:pos="9026" w:leader="dot"/>
            </w:tabs>
            <w:rPr/>
          </w:pPr>
          <w:hyperlink w:anchor="__RefHeading___Toc4955865_1280447820">
            <w:r>
              <w:rPr>
                <w:webHidden/>
                <w:rStyle w:val="IndexLink"/>
                <w:rtl w:val="true"/>
              </w:rPr>
              <w:t>الراوون عنه</w:t>
            </w:r>
            <w:r>
              <w:rPr>
                <w:rStyle w:val="IndexLink"/>
                <w:rtl w:val="true"/>
              </w:rPr>
              <w:t>:</w:t>
              <w:tab/>
            </w:r>
            <w:r>
              <w:rPr>
                <w:rStyle w:val="IndexLink"/>
              </w:rPr>
              <w:t>362</w:t>
            </w:r>
          </w:hyperlink>
        </w:p>
        <w:p>
          <w:pPr>
            <w:pStyle w:val="Contents5"/>
            <w:tabs>
              <w:tab w:val="clear" w:pos="7892"/>
              <w:tab w:val="right" w:pos="9026" w:leader="dot"/>
            </w:tabs>
            <w:rPr/>
          </w:pPr>
          <w:hyperlink w:anchor="__RefHeading___Toc4955867_1280447820">
            <w:r>
              <w:rPr>
                <w:webHidden/>
                <w:rStyle w:val="IndexLink"/>
                <w:rtl w:val="true"/>
              </w:rPr>
              <w:t>وفاته</w:t>
            </w:r>
            <w:r>
              <w:rPr>
                <w:rStyle w:val="IndexLink"/>
                <w:rtl w:val="true"/>
              </w:rPr>
              <w:tab/>
            </w:r>
            <w:r>
              <w:rPr>
                <w:rStyle w:val="IndexLink"/>
              </w:rPr>
              <w:t>384</w:t>
            </w:r>
          </w:hyperlink>
        </w:p>
        <w:p>
          <w:pPr>
            <w:pStyle w:val="Contents5"/>
            <w:tabs>
              <w:tab w:val="clear" w:pos="7892"/>
              <w:tab w:val="right" w:pos="9026" w:leader="dot"/>
            </w:tabs>
            <w:rPr/>
          </w:pPr>
          <w:hyperlink w:anchor="__RefHeading___Toc4955869_1280447820">
            <w:r>
              <w:rPr>
                <w:webHidden/>
                <w:rStyle w:val="IndexLink"/>
                <w:rtl w:val="true"/>
              </w:rPr>
              <w:t>مصادر ترجمته</w:t>
            </w:r>
            <w:r>
              <w:rPr>
                <w:rStyle w:val="IndexLink"/>
                <w:rtl w:val="true"/>
              </w:rPr>
              <w:t>:</w:t>
              <w:tab/>
            </w:r>
            <w:r>
              <w:rPr>
                <w:rStyle w:val="IndexLink"/>
              </w:rPr>
              <w:t>385</w:t>
            </w:r>
          </w:hyperlink>
        </w:p>
        <w:p>
          <w:pPr>
            <w:pStyle w:val="Contents3"/>
            <w:tabs>
              <w:tab w:val="clear" w:pos="8459"/>
              <w:tab w:val="right" w:pos="9026" w:leader="dot"/>
            </w:tabs>
            <w:rPr/>
          </w:pPr>
          <w:hyperlink w:anchor="__RefHeading___Toc4955871_1280447820">
            <w:r>
              <w:rPr>
                <w:webHidden/>
                <w:rStyle w:val="IndexLink"/>
                <w:rtl w:val="true"/>
              </w:rPr>
              <w:t>متن رساله</w:t>
            </w:r>
            <w:r>
              <w:rPr>
                <w:rStyle w:val="IndexLink"/>
                <w:rtl w:val="true"/>
              </w:rPr>
              <w:tab/>
            </w:r>
            <w:r>
              <w:rPr>
                <w:rStyle w:val="IndexLink"/>
              </w:rPr>
              <w:t>387</w:t>
            </w:r>
          </w:hyperlink>
        </w:p>
        <w:p>
          <w:pPr>
            <w:pStyle w:val="Contents4"/>
            <w:tabs>
              <w:tab w:val="clear" w:pos="8176"/>
              <w:tab w:val="right" w:pos="9026" w:leader="dot"/>
            </w:tabs>
            <w:rPr/>
          </w:pPr>
          <w:hyperlink w:anchor="__RefHeading___Toc4955873_1280447820">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4955875_1280447820">
            <w:r>
              <w:rPr>
                <w:webHidden/>
                <w:rStyle w:val="IndexLink"/>
                <w:rtl w:val="true"/>
              </w:rPr>
              <w:t>فصل</w:t>
            </w:r>
            <w:r>
              <w:rPr>
                <w:rStyle w:val="IndexLink"/>
                <w:rtl w:val="true"/>
              </w:rPr>
              <w:tab/>
            </w:r>
            <w:r>
              <w:rPr>
                <w:rStyle w:val="IndexLink"/>
              </w:rPr>
              <w:t>389</w:t>
            </w:r>
          </w:hyperlink>
        </w:p>
        <w:p>
          <w:pPr>
            <w:pStyle w:val="Contents4"/>
            <w:tabs>
              <w:tab w:val="clear" w:pos="8176"/>
              <w:tab w:val="right" w:pos="9026" w:leader="dot"/>
            </w:tabs>
            <w:rPr/>
          </w:pPr>
          <w:hyperlink w:anchor="__RefHeading___Toc4955877_1280447820">
            <w:r>
              <w:rPr>
                <w:webHidden/>
                <w:rStyle w:val="IndexLink"/>
                <w:rtl w:val="true"/>
              </w:rPr>
              <w:t>فصل</w:t>
            </w:r>
            <w:r>
              <w:rPr>
                <w:rStyle w:val="IndexLink"/>
                <w:rtl w:val="true"/>
              </w:rPr>
              <w:tab/>
            </w:r>
            <w:r>
              <w:rPr>
                <w:rStyle w:val="IndexLink"/>
              </w:rPr>
              <w:t>392</w:t>
            </w:r>
          </w:hyperlink>
        </w:p>
        <w:p>
          <w:pPr>
            <w:pStyle w:val="Contents4"/>
            <w:tabs>
              <w:tab w:val="clear" w:pos="8176"/>
              <w:tab w:val="right" w:pos="9026" w:leader="dot"/>
            </w:tabs>
            <w:rPr/>
          </w:pPr>
          <w:hyperlink w:anchor="__RefHeading___Toc4955879_1280447820">
            <w:r>
              <w:rPr>
                <w:webHidden/>
                <w:rStyle w:val="IndexLink"/>
                <w:rtl w:val="true"/>
              </w:rPr>
              <w:t>فصل</w:t>
            </w:r>
            <w:r>
              <w:rPr>
                <w:rStyle w:val="IndexLink"/>
                <w:rtl w:val="true"/>
              </w:rPr>
              <w:tab/>
            </w:r>
            <w:r>
              <w:rPr>
                <w:rStyle w:val="IndexLink"/>
              </w:rPr>
              <w:t>393</w:t>
            </w:r>
          </w:hyperlink>
        </w:p>
        <w:p>
          <w:pPr>
            <w:pStyle w:val="Contents4"/>
            <w:tabs>
              <w:tab w:val="clear" w:pos="8176"/>
              <w:tab w:val="right" w:pos="9026" w:leader="dot"/>
            </w:tabs>
            <w:rPr/>
          </w:pPr>
          <w:hyperlink w:anchor="__RefHeading___Toc4955881_1280447820">
            <w:r>
              <w:rPr>
                <w:webHidden/>
                <w:rStyle w:val="IndexLink"/>
                <w:rtl w:val="true"/>
              </w:rPr>
              <w:t>فصل</w:t>
            </w:r>
            <w:r>
              <w:rPr>
                <w:rStyle w:val="IndexLink"/>
                <w:rtl w:val="true"/>
              </w:rPr>
              <w:tab/>
            </w:r>
            <w:r>
              <w:rPr>
                <w:rStyle w:val="IndexLink"/>
              </w:rPr>
              <w:t>394</w:t>
            </w:r>
          </w:hyperlink>
        </w:p>
        <w:p>
          <w:pPr>
            <w:pStyle w:val="Contents4"/>
            <w:tabs>
              <w:tab w:val="clear" w:pos="8176"/>
              <w:tab w:val="right" w:pos="9026" w:leader="dot"/>
            </w:tabs>
            <w:rPr/>
          </w:pPr>
          <w:hyperlink w:anchor="__RefHeading___Toc4955883_1280447820">
            <w:r>
              <w:rPr>
                <w:webHidden/>
                <w:rStyle w:val="IndexLink"/>
                <w:rtl w:val="true"/>
              </w:rPr>
              <w:t>فصل</w:t>
            </w:r>
            <w:r>
              <w:rPr>
                <w:rStyle w:val="IndexLink"/>
                <w:rtl w:val="true"/>
              </w:rPr>
              <w:tab/>
            </w:r>
            <w:r>
              <w:rPr>
                <w:rStyle w:val="IndexLink"/>
              </w:rPr>
              <w:t>394</w:t>
            </w:r>
          </w:hyperlink>
        </w:p>
        <w:p>
          <w:pPr>
            <w:pStyle w:val="Contents4"/>
            <w:tabs>
              <w:tab w:val="clear" w:pos="8176"/>
              <w:tab w:val="right" w:pos="9026" w:leader="dot"/>
            </w:tabs>
            <w:rPr/>
          </w:pPr>
          <w:hyperlink w:anchor="__RefHeading___Toc4955885_1280447820">
            <w:r>
              <w:rPr>
                <w:webHidden/>
                <w:rStyle w:val="IndexLink"/>
                <w:rtl w:val="true"/>
              </w:rPr>
              <w:t>فصل</w:t>
            </w:r>
            <w:r>
              <w:rPr>
                <w:rStyle w:val="IndexLink"/>
                <w:rtl w:val="true"/>
              </w:rPr>
              <w:tab/>
            </w:r>
            <w:r>
              <w:rPr>
                <w:rStyle w:val="IndexLink"/>
              </w:rPr>
              <w:t>395</w:t>
            </w:r>
          </w:hyperlink>
        </w:p>
        <w:p>
          <w:pPr>
            <w:pStyle w:val="Contents4"/>
            <w:tabs>
              <w:tab w:val="clear" w:pos="8176"/>
              <w:tab w:val="right" w:pos="9026" w:leader="dot"/>
            </w:tabs>
            <w:rPr/>
          </w:pPr>
          <w:hyperlink w:anchor="__RefHeading___Toc4955887_1280447820">
            <w:r>
              <w:rPr>
                <w:webHidden/>
                <w:rStyle w:val="IndexLink"/>
                <w:rtl w:val="true"/>
              </w:rPr>
              <w:t>فصل</w:t>
            </w:r>
            <w:r>
              <w:rPr>
                <w:rStyle w:val="IndexLink"/>
                <w:rtl w:val="true"/>
              </w:rPr>
              <w:tab/>
            </w:r>
            <w:r>
              <w:rPr>
                <w:rStyle w:val="IndexLink"/>
              </w:rPr>
              <w:t>396</w:t>
            </w:r>
          </w:hyperlink>
        </w:p>
        <w:p>
          <w:pPr>
            <w:pStyle w:val="Contents4"/>
            <w:tabs>
              <w:tab w:val="clear" w:pos="8176"/>
              <w:tab w:val="right" w:pos="9026" w:leader="dot"/>
            </w:tabs>
            <w:rPr/>
          </w:pPr>
          <w:hyperlink w:anchor="__RefHeading___Toc4955889_1280447820">
            <w:r>
              <w:rPr>
                <w:webHidden/>
                <w:rStyle w:val="IndexLink"/>
                <w:rtl w:val="true"/>
              </w:rPr>
              <w:t>فصل</w:t>
            </w:r>
            <w:r>
              <w:rPr>
                <w:rStyle w:val="IndexLink"/>
                <w:rtl w:val="true"/>
              </w:rPr>
              <w:tab/>
            </w:r>
            <w:r>
              <w:rPr>
                <w:rStyle w:val="IndexLink"/>
              </w:rPr>
              <w:t>403</w:t>
            </w:r>
          </w:hyperlink>
        </w:p>
        <w:p>
          <w:pPr>
            <w:pStyle w:val="Contents4"/>
            <w:tabs>
              <w:tab w:val="clear" w:pos="8176"/>
              <w:tab w:val="right" w:pos="9026" w:leader="dot"/>
            </w:tabs>
            <w:rPr/>
          </w:pPr>
          <w:hyperlink w:anchor="__RefHeading___Toc4955891_1280447820">
            <w:r>
              <w:rPr>
                <w:webHidden/>
                <w:rStyle w:val="IndexLink"/>
                <w:rtl w:val="true"/>
              </w:rPr>
              <w:t>فصل</w:t>
            </w:r>
            <w:r>
              <w:rPr>
                <w:rStyle w:val="IndexLink"/>
                <w:rtl w:val="true"/>
              </w:rPr>
              <w:tab/>
            </w:r>
            <w:r>
              <w:rPr>
                <w:rStyle w:val="IndexLink"/>
              </w:rPr>
              <w:t>405</w:t>
            </w:r>
          </w:hyperlink>
        </w:p>
        <w:p>
          <w:pPr>
            <w:pStyle w:val="Contents4"/>
            <w:tabs>
              <w:tab w:val="clear" w:pos="8176"/>
              <w:tab w:val="right" w:pos="9026" w:leader="dot"/>
            </w:tabs>
            <w:rPr/>
          </w:pPr>
          <w:hyperlink w:anchor="__RefHeading___Toc4955893_1280447820">
            <w:r>
              <w:rPr>
                <w:webHidden/>
                <w:rStyle w:val="IndexLink"/>
                <w:rtl w:val="true"/>
              </w:rPr>
              <w:t>و أما تصانيفه</w:t>
            </w:r>
            <w:r>
              <w:rPr>
                <w:rStyle w:val="IndexLink"/>
                <w:rtl w:val="true"/>
              </w:rPr>
              <w:tab/>
            </w:r>
            <w:r>
              <w:rPr>
                <w:rStyle w:val="IndexLink"/>
              </w:rPr>
              <w:t>406</w:t>
            </w:r>
          </w:hyperlink>
        </w:p>
        <w:p>
          <w:pPr>
            <w:pStyle w:val="Contents4"/>
            <w:tabs>
              <w:tab w:val="clear" w:pos="8176"/>
              <w:tab w:val="right" w:pos="9026" w:leader="dot"/>
            </w:tabs>
            <w:rPr/>
          </w:pPr>
          <w:hyperlink w:anchor="__RefHeading___Toc4955895_1280447820">
            <w:r>
              <w:rPr>
                <w:webHidden/>
                <w:rStyle w:val="IndexLink"/>
                <w:rtl w:val="true"/>
              </w:rPr>
              <w:t>فصل</w:t>
            </w:r>
            <w:r>
              <w:rPr>
                <w:rStyle w:val="IndexLink"/>
                <w:rtl w:val="true"/>
              </w:rPr>
              <w:tab/>
            </w:r>
            <w:r>
              <w:rPr>
                <w:rStyle w:val="IndexLink"/>
              </w:rPr>
              <w:t>409</w:t>
            </w:r>
          </w:hyperlink>
        </w:p>
        <w:p>
          <w:pPr>
            <w:pStyle w:val="Contents4"/>
            <w:tabs>
              <w:tab w:val="clear" w:pos="8176"/>
              <w:tab w:val="right" w:pos="9026" w:leader="dot"/>
            </w:tabs>
            <w:rPr/>
          </w:pPr>
          <w:hyperlink w:anchor="__RefHeading___Toc4955897_1280447820">
            <w:r>
              <w:rPr>
                <w:webHidden/>
                <w:rStyle w:val="IndexLink"/>
                <w:rtl w:val="true"/>
              </w:rPr>
              <w:t>فصل</w:t>
            </w:r>
            <w:r>
              <w:rPr>
                <w:rStyle w:val="IndexLink"/>
                <w:rtl w:val="true"/>
              </w:rPr>
              <w:tab/>
            </w:r>
            <w:r>
              <w:rPr>
                <w:rStyle w:val="IndexLink"/>
              </w:rPr>
              <w:t>411</w:t>
            </w:r>
          </w:hyperlink>
        </w:p>
        <w:p>
          <w:pPr>
            <w:pStyle w:val="Contents4"/>
            <w:tabs>
              <w:tab w:val="clear" w:pos="8176"/>
              <w:tab w:val="right" w:pos="9026" w:leader="dot"/>
            </w:tabs>
            <w:rPr/>
          </w:pPr>
          <w:hyperlink w:anchor="__RefHeading___Toc4955899_1280447820">
            <w:r>
              <w:rPr>
                <w:webHidden/>
                <w:rStyle w:val="IndexLink"/>
                <w:rtl w:val="true"/>
              </w:rPr>
              <w:t>فصل</w:t>
            </w:r>
            <w:r>
              <w:rPr>
                <w:rStyle w:val="IndexLink"/>
                <w:rtl w:val="true"/>
              </w:rPr>
              <w:tab/>
            </w:r>
            <w:r>
              <w:rPr>
                <w:rStyle w:val="IndexLink"/>
              </w:rPr>
              <w:t>411</w:t>
            </w:r>
          </w:hyperlink>
        </w:p>
        <w:p>
          <w:pPr>
            <w:pStyle w:val="Contents4"/>
            <w:tabs>
              <w:tab w:val="clear" w:pos="8176"/>
              <w:tab w:val="right" w:pos="9026" w:leader="dot"/>
            </w:tabs>
            <w:rPr/>
          </w:pPr>
          <w:hyperlink w:anchor="__RefHeading___Toc4955901_1280447820">
            <w:r>
              <w:rPr>
                <w:webHidden/>
                <w:rStyle w:val="IndexLink"/>
                <w:rtl w:val="true"/>
              </w:rPr>
              <w:t>فصل</w:t>
            </w:r>
            <w:r>
              <w:rPr>
                <w:rStyle w:val="IndexLink"/>
                <w:rtl w:val="true"/>
              </w:rPr>
              <w:tab/>
            </w:r>
            <w:r>
              <w:rPr>
                <w:rStyle w:val="IndexLink"/>
              </w:rPr>
              <w:t>413</w:t>
            </w:r>
          </w:hyperlink>
        </w:p>
        <w:p>
          <w:pPr>
            <w:pStyle w:val="Contents4"/>
            <w:tabs>
              <w:tab w:val="clear" w:pos="8176"/>
              <w:tab w:val="right" w:pos="9026" w:leader="dot"/>
            </w:tabs>
            <w:rPr/>
          </w:pPr>
          <w:hyperlink w:anchor="__RefHeading___Toc4955903_1280447820">
            <w:r>
              <w:rPr>
                <w:webHidden/>
                <w:rStyle w:val="IndexLink"/>
                <w:rtl w:val="true"/>
              </w:rPr>
              <w:t>فصل</w:t>
            </w:r>
            <w:r>
              <w:rPr>
                <w:rStyle w:val="IndexLink"/>
                <w:rtl w:val="true"/>
              </w:rPr>
              <w:tab/>
            </w:r>
            <w:r>
              <w:rPr>
                <w:rStyle w:val="IndexLink"/>
              </w:rPr>
              <w:t>414</w:t>
            </w:r>
          </w:hyperlink>
        </w:p>
        <w:p>
          <w:pPr>
            <w:pStyle w:val="Contents4"/>
            <w:tabs>
              <w:tab w:val="clear" w:pos="8176"/>
              <w:tab w:val="right" w:pos="9026" w:leader="dot"/>
            </w:tabs>
            <w:rPr/>
          </w:pPr>
          <w:hyperlink w:anchor="__RefHeading___Toc4955905_1280447820">
            <w:r>
              <w:rPr>
                <w:webHidden/>
                <w:rStyle w:val="IndexLink"/>
                <w:rtl w:val="true"/>
              </w:rPr>
              <w:t>فصل</w:t>
            </w:r>
            <w:r>
              <w:rPr>
                <w:rStyle w:val="IndexLink"/>
                <w:rtl w:val="true"/>
              </w:rPr>
              <w:tab/>
            </w:r>
            <w:r>
              <w:rPr>
                <w:rStyle w:val="IndexLink"/>
              </w:rPr>
              <w:t>417</w:t>
            </w:r>
          </w:hyperlink>
        </w:p>
        <w:p>
          <w:pPr>
            <w:pStyle w:val="Contents4"/>
            <w:tabs>
              <w:tab w:val="clear" w:pos="8176"/>
              <w:tab w:val="right" w:pos="9026" w:leader="dot"/>
            </w:tabs>
            <w:rPr/>
          </w:pPr>
          <w:hyperlink w:anchor="__RefHeading___Toc4955907_1280447820">
            <w:r>
              <w:rPr>
                <w:webHidden/>
                <w:rStyle w:val="IndexLink"/>
                <w:rtl w:val="true"/>
              </w:rPr>
              <w:t>فصل</w:t>
            </w:r>
            <w:r>
              <w:rPr>
                <w:rStyle w:val="IndexLink"/>
                <w:rtl w:val="true"/>
              </w:rPr>
              <w:tab/>
            </w:r>
            <w:r>
              <w:rPr>
                <w:rStyle w:val="IndexLink"/>
              </w:rPr>
              <w:t>418</w:t>
            </w:r>
          </w:hyperlink>
        </w:p>
        <w:p>
          <w:pPr>
            <w:pStyle w:val="Contents4"/>
            <w:tabs>
              <w:tab w:val="clear" w:pos="8176"/>
              <w:tab w:val="right" w:pos="9026" w:leader="dot"/>
            </w:tabs>
            <w:rPr/>
          </w:pPr>
          <w:hyperlink w:anchor="__RefHeading___Toc4955909_1280447820">
            <w:r>
              <w:rPr>
                <w:webHidden/>
                <w:rStyle w:val="IndexLink"/>
                <w:rtl w:val="true"/>
              </w:rPr>
              <w:t>فصل</w:t>
            </w:r>
            <w:r>
              <w:rPr>
                <w:rStyle w:val="IndexLink"/>
                <w:rtl w:val="true"/>
              </w:rPr>
              <w:tab/>
            </w:r>
            <w:r>
              <w:rPr>
                <w:rStyle w:val="IndexLink"/>
              </w:rPr>
              <w:t>419</w:t>
            </w:r>
          </w:hyperlink>
        </w:p>
        <w:p>
          <w:pPr>
            <w:pStyle w:val="Contents4"/>
            <w:tabs>
              <w:tab w:val="clear" w:pos="8176"/>
              <w:tab w:val="right" w:pos="9026" w:leader="dot"/>
            </w:tabs>
            <w:rPr/>
          </w:pPr>
          <w:hyperlink w:anchor="__RefHeading___Toc4955911_1280447820">
            <w:r>
              <w:rPr>
                <w:webHidden/>
                <w:rStyle w:val="IndexLink"/>
                <w:rtl w:val="true"/>
              </w:rPr>
              <w:t>فصل</w:t>
            </w:r>
            <w:r>
              <w:rPr>
                <w:rStyle w:val="IndexLink"/>
                <w:rtl w:val="true"/>
              </w:rPr>
              <w:tab/>
            </w:r>
            <w:r>
              <w:rPr>
                <w:rStyle w:val="IndexLink"/>
              </w:rPr>
              <w:t>420</w:t>
            </w:r>
          </w:hyperlink>
        </w:p>
        <w:p>
          <w:pPr>
            <w:pStyle w:val="Contents4"/>
            <w:tabs>
              <w:tab w:val="clear" w:pos="8176"/>
              <w:tab w:val="right" w:pos="9026" w:leader="dot"/>
            </w:tabs>
            <w:rPr/>
          </w:pPr>
          <w:hyperlink w:anchor="__RefHeading___Toc4955913_1280447820">
            <w:r>
              <w:rPr>
                <w:webHidden/>
                <w:rStyle w:val="IndexLink"/>
                <w:rtl w:val="true"/>
              </w:rPr>
              <w:t>فصل</w:t>
            </w:r>
            <w:r>
              <w:rPr>
                <w:rStyle w:val="IndexLink"/>
                <w:rtl w:val="true"/>
              </w:rPr>
              <w:tab/>
            </w:r>
            <w:r>
              <w:rPr>
                <w:rStyle w:val="IndexLink"/>
              </w:rPr>
              <w:t>420</w:t>
            </w:r>
          </w:hyperlink>
        </w:p>
        <w:p>
          <w:pPr>
            <w:pStyle w:val="Contents4"/>
            <w:tabs>
              <w:tab w:val="clear" w:pos="8176"/>
              <w:tab w:val="right" w:pos="9026" w:leader="dot"/>
            </w:tabs>
            <w:rPr/>
          </w:pPr>
          <w:hyperlink w:anchor="__RefHeading___Toc4955915_1280447820">
            <w:r>
              <w:rPr>
                <w:webHidden/>
                <w:rStyle w:val="IndexLink"/>
                <w:rtl w:val="true"/>
              </w:rPr>
              <w:t>فصل</w:t>
            </w:r>
            <w:r>
              <w:rPr>
                <w:rStyle w:val="IndexLink"/>
                <w:rtl w:val="true"/>
              </w:rPr>
              <w:tab/>
            </w:r>
            <w:r>
              <w:rPr>
                <w:rStyle w:val="IndexLink"/>
              </w:rPr>
              <w:t>421</w:t>
            </w:r>
          </w:hyperlink>
        </w:p>
        <w:p>
          <w:pPr>
            <w:pStyle w:val="Contents4"/>
            <w:tabs>
              <w:tab w:val="clear" w:pos="8176"/>
              <w:tab w:val="right" w:pos="9026" w:leader="dot"/>
            </w:tabs>
            <w:rPr/>
          </w:pPr>
          <w:hyperlink w:anchor="__RefHeading___Toc4955917_1280447820">
            <w:r>
              <w:rPr>
                <w:webHidden/>
                <w:rStyle w:val="IndexLink"/>
                <w:rtl w:val="true"/>
              </w:rPr>
              <w:t>فصل</w:t>
            </w:r>
            <w:r>
              <w:rPr>
                <w:rStyle w:val="IndexLink"/>
                <w:rtl w:val="true"/>
              </w:rPr>
              <w:tab/>
            </w:r>
            <w:r>
              <w:rPr>
                <w:rStyle w:val="IndexLink"/>
              </w:rPr>
              <w:t>421</w:t>
            </w:r>
          </w:hyperlink>
        </w:p>
        <w:p>
          <w:pPr>
            <w:pStyle w:val="Contents4"/>
            <w:tabs>
              <w:tab w:val="clear" w:pos="8176"/>
              <w:tab w:val="right" w:pos="9026" w:leader="dot"/>
            </w:tabs>
            <w:rPr/>
          </w:pPr>
          <w:hyperlink w:anchor="__RefHeading___Toc4955919_1280447820">
            <w:r>
              <w:rPr>
                <w:webHidden/>
                <w:rStyle w:val="IndexLink"/>
                <w:rtl w:val="true"/>
              </w:rPr>
              <w:t>فصل</w:t>
            </w:r>
            <w:r>
              <w:rPr>
                <w:rStyle w:val="IndexLink"/>
                <w:rtl w:val="true"/>
              </w:rPr>
              <w:tab/>
            </w:r>
            <w:r>
              <w:rPr>
                <w:rStyle w:val="IndexLink"/>
              </w:rPr>
              <w:t>422</w:t>
            </w:r>
          </w:hyperlink>
        </w:p>
        <w:p>
          <w:pPr>
            <w:pStyle w:val="Contents4"/>
            <w:tabs>
              <w:tab w:val="clear" w:pos="8176"/>
              <w:tab w:val="right" w:pos="9026" w:leader="dot"/>
            </w:tabs>
            <w:rPr/>
          </w:pPr>
          <w:hyperlink w:anchor="__RefHeading___Toc4955921_1280447820">
            <w:r>
              <w:rPr>
                <w:webHidden/>
                <w:rStyle w:val="IndexLink"/>
                <w:rtl w:val="true"/>
              </w:rPr>
              <w:t>فصل</w:t>
            </w:r>
            <w:r>
              <w:rPr>
                <w:rStyle w:val="IndexLink"/>
                <w:rtl w:val="true"/>
              </w:rPr>
              <w:tab/>
            </w:r>
            <w:r>
              <w:rPr>
                <w:rStyle w:val="IndexLink"/>
              </w:rPr>
              <w:t>423</w:t>
            </w:r>
          </w:hyperlink>
        </w:p>
        <w:p>
          <w:pPr>
            <w:pStyle w:val="Contents4"/>
            <w:tabs>
              <w:tab w:val="clear" w:pos="8176"/>
              <w:tab w:val="right" w:pos="9026" w:leader="dot"/>
            </w:tabs>
            <w:rPr/>
          </w:pPr>
          <w:hyperlink w:anchor="__RefHeading___Toc4955923_1280447820">
            <w:r>
              <w:rPr>
                <w:webHidden/>
                <w:rStyle w:val="IndexLink"/>
                <w:rtl w:val="true"/>
              </w:rPr>
              <w:t>فصل</w:t>
            </w:r>
            <w:r>
              <w:rPr>
                <w:rStyle w:val="IndexLink"/>
                <w:rtl w:val="true"/>
              </w:rPr>
              <w:tab/>
            </w:r>
            <w:r>
              <w:rPr>
                <w:rStyle w:val="IndexLink"/>
              </w:rPr>
              <w:t>425</w:t>
            </w:r>
          </w:hyperlink>
        </w:p>
        <w:p>
          <w:pPr>
            <w:pStyle w:val="Contents4"/>
            <w:tabs>
              <w:tab w:val="clear" w:pos="8176"/>
              <w:tab w:val="right" w:pos="9026" w:leader="dot"/>
            </w:tabs>
            <w:rPr/>
          </w:pPr>
          <w:hyperlink w:anchor="__RefHeading___Toc4955925_1280447820">
            <w:r>
              <w:rPr>
                <w:webHidden/>
                <w:rStyle w:val="IndexLink"/>
                <w:rtl w:val="true"/>
              </w:rPr>
              <w:t>فصل</w:t>
            </w:r>
            <w:r>
              <w:rPr>
                <w:rStyle w:val="IndexLink"/>
                <w:rtl w:val="true"/>
              </w:rPr>
              <w:tab/>
            </w:r>
            <w:r>
              <w:rPr>
                <w:rStyle w:val="IndexLink"/>
              </w:rPr>
              <w:t>425</w:t>
            </w:r>
          </w:hyperlink>
        </w:p>
        <w:p>
          <w:pPr>
            <w:pStyle w:val="Contents4"/>
            <w:tabs>
              <w:tab w:val="clear" w:pos="8176"/>
              <w:tab w:val="right" w:pos="9026" w:leader="dot"/>
            </w:tabs>
            <w:rPr/>
          </w:pPr>
          <w:hyperlink w:anchor="__RefHeading___Toc4955927_1280447820">
            <w:r>
              <w:rPr>
                <w:webHidden/>
                <w:rStyle w:val="IndexLink"/>
                <w:rtl w:val="true"/>
              </w:rPr>
              <w:t>فصل</w:t>
            </w:r>
            <w:r>
              <w:rPr>
                <w:rStyle w:val="IndexLink"/>
                <w:rtl w:val="true"/>
              </w:rPr>
              <w:tab/>
            </w:r>
            <w:r>
              <w:rPr>
                <w:rStyle w:val="IndexLink"/>
              </w:rPr>
              <w:t>426</w:t>
            </w:r>
          </w:hyperlink>
        </w:p>
        <w:p>
          <w:pPr>
            <w:pStyle w:val="Contents4"/>
            <w:tabs>
              <w:tab w:val="clear" w:pos="8176"/>
              <w:tab w:val="right" w:pos="9026" w:leader="dot"/>
            </w:tabs>
            <w:rPr/>
          </w:pPr>
          <w:hyperlink w:anchor="__RefHeading___Toc4955929_1280447820">
            <w:r>
              <w:rPr>
                <w:webHidden/>
                <w:rStyle w:val="IndexLink"/>
                <w:rtl w:val="true"/>
              </w:rPr>
              <w:t>فصل</w:t>
            </w:r>
            <w:r>
              <w:rPr>
                <w:rStyle w:val="IndexLink"/>
                <w:rtl w:val="true"/>
              </w:rPr>
              <w:tab/>
            </w:r>
            <w:r>
              <w:rPr>
                <w:rStyle w:val="IndexLink"/>
              </w:rPr>
              <w:t>426</w:t>
            </w:r>
          </w:hyperlink>
        </w:p>
        <w:p>
          <w:pPr>
            <w:pStyle w:val="Contents4"/>
            <w:tabs>
              <w:tab w:val="clear" w:pos="8176"/>
              <w:tab w:val="right" w:pos="9026" w:leader="dot"/>
            </w:tabs>
            <w:rPr/>
          </w:pPr>
          <w:hyperlink w:anchor="__RefHeading___Toc4955931_1280447820">
            <w:r>
              <w:rPr>
                <w:webHidden/>
                <w:rStyle w:val="IndexLink"/>
                <w:rtl w:val="true"/>
              </w:rPr>
              <w:t>فصل</w:t>
            </w:r>
            <w:r>
              <w:rPr>
                <w:rStyle w:val="IndexLink"/>
                <w:rtl w:val="true"/>
              </w:rPr>
              <w:tab/>
            </w:r>
            <w:r>
              <w:rPr>
                <w:rStyle w:val="IndexLink"/>
              </w:rPr>
              <w:t>427</w:t>
            </w:r>
          </w:hyperlink>
        </w:p>
        <w:p>
          <w:pPr>
            <w:pStyle w:val="Contents4"/>
            <w:tabs>
              <w:tab w:val="clear" w:pos="8176"/>
              <w:tab w:val="right" w:pos="9026" w:leader="dot"/>
            </w:tabs>
            <w:rPr/>
          </w:pPr>
          <w:hyperlink w:anchor="__RefHeading___Toc4955933_1280447820">
            <w:r>
              <w:rPr>
                <w:webHidden/>
                <w:rStyle w:val="IndexLink"/>
                <w:rtl w:val="true"/>
              </w:rPr>
              <w:t>فصل</w:t>
            </w:r>
            <w:r>
              <w:rPr>
                <w:rStyle w:val="IndexLink"/>
                <w:rtl w:val="true"/>
              </w:rPr>
              <w:tab/>
            </w:r>
            <w:r>
              <w:rPr>
                <w:rStyle w:val="IndexLink"/>
              </w:rPr>
              <w:t>427</w:t>
            </w:r>
          </w:hyperlink>
        </w:p>
        <w:p>
          <w:pPr>
            <w:pStyle w:val="Contents4"/>
            <w:tabs>
              <w:tab w:val="clear" w:pos="8176"/>
              <w:tab w:val="right" w:pos="9026" w:leader="dot"/>
            </w:tabs>
            <w:rPr/>
          </w:pPr>
          <w:hyperlink w:anchor="__RefHeading___Toc4955935_1280447820">
            <w:r>
              <w:rPr>
                <w:webHidden/>
                <w:rStyle w:val="IndexLink"/>
                <w:rtl w:val="true"/>
              </w:rPr>
              <w:t>فصل</w:t>
            </w:r>
            <w:r>
              <w:rPr>
                <w:rStyle w:val="IndexLink"/>
                <w:rtl w:val="true"/>
              </w:rPr>
              <w:tab/>
            </w:r>
            <w:r>
              <w:rPr>
                <w:rStyle w:val="IndexLink"/>
              </w:rPr>
              <w:t>428</w:t>
            </w:r>
          </w:hyperlink>
        </w:p>
        <w:p>
          <w:pPr>
            <w:pStyle w:val="Contents4"/>
            <w:tabs>
              <w:tab w:val="clear" w:pos="8176"/>
              <w:tab w:val="right" w:pos="9026" w:leader="dot"/>
            </w:tabs>
            <w:rPr/>
          </w:pPr>
          <w:hyperlink w:anchor="__RefHeading___Toc4955937_1280447820">
            <w:r>
              <w:rPr>
                <w:webHidden/>
                <w:rStyle w:val="IndexLink"/>
                <w:rtl w:val="true"/>
              </w:rPr>
              <w:t>فصل</w:t>
            </w:r>
            <w:r>
              <w:rPr>
                <w:rStyle w:val="IndexLink"/>
                <w:rtl w:val="true"/>
              </w:rPr>
              <w:tab/>
            </w:r>
            <w:r>
              <w:rPr>
                <w:rStyle w:val="IndexLink"/>
              </w:rPr>
              <w:t>428</w:t>
            </w:r>
          </w:hyperlink>
        </w:p>
        <w:p>
          <w:pPr>
            <w:pStyle w:val="Contents4"/>
            <w:tabs>
              <w:tab w:val="clear" w:pos="8176"/>
              <w:tab w:val="right" w:pos="9026" w:leader="dot"/>
            </w:tabs>
            <w:rPr/>
          </w:pPr>
          <w:hyperlink w:anchor="__RefHeading___Toc4955939_1280447820">
            <w:r>
              <w:rPr>
                <w:webHidden/>
                <w:rStyle w:val="IndexLink"/>
                <w:rtl w:val="true"/>
              </w:rPr>
              <w:t>فصل</w:t>
            </w:r>
            <w:r>
              <w:rPr>
                <w:rStyle w:val="IndexLink"/>
                <w:rtl w:val="true"/>
              </w:rPr>
              <w:tab/>
            </w:r>
            <w:r>
              <w:rPr>
                <w:rStyle w:val="IndexLink"/>
              </w:rPr>
              <w:t>428</w:t>
            </w:r>
          </w:hyperlink>
        </w:p>
        <w:p>
          <w:pPr>
            <w:pStyle w:val="Contents4"/>
            <w:tabs>
              <w:tab w:val="clear" w:pos="8176"/>
              <w:tab w:val="right" w:pos="9026" w:leader="dot"/>
            </w:tabs>
            <w:rPr/>
          </w:pPr>
          <w:hyperlink w:anchor="__RefHeading___Toc4955941_1280447820">
            <w:r>
              <w:rPr>
                <w:webHidden/>
                <w:rStyle w:val="IndexLink"/>
                <w:rtl w:val="true"/>
              </w:rPr>
              <w:t>فصل</w:t>
            </w:r>
            <w:r>
              <w:rPr>
                <w:rStyle w:val="IndexLink"/>
                <w:rtl w:val="true"/>
              </w:rPr>
              <w:tab/>
            </w:r>
            <w:r>
              <w:rPr>
                <w:rStyle w:val="IndexLink"/>
              </w:rPr>
              <w:t>431</w:t>
            </w:r>
          </w:hyperlink>
        </w:p>
        <w:p>
          <w:pPr>
            <w:pStyle w:val="Contents4"/>
            <w:tabs>
              <w:tab w:val="clear" w:pos="8176"/>
              <w:tab w:val="right" w:pos="9026" w:leader="dot"/>
            </w:tabs>
            <w:rPr/>
          </w:pPr>
          <w:hyperlink w:anchor="__RefHeading___Toc4955943_1280447820">
            <w:r>
              <w:rPr>
                <w:webHidden/>
                <w:rStyle w:val="IndexLink"/>
                <w:rtl w:val="true"/>
              </w:rPr>
              <w:t>فصل</w:t>
            </w:r>
            <w:r>
              <w:rPr>
                <w:rStyle w:val="IndexLink"/>
                <w:rtl w:val="true"/>
              </w:rPr>
              <w:tab/>
            </w:r>
            <w:r>
              <w:rPr>
                <w:rStyle w:val="IndexLink"/>
              </w:rPr>
              <w:t>431</w:t>
            </w:r>
          </w:hyperlink>
        </w:p>
        <w:p>
          <w:pPr>
            <w:pStyle w:val="Contents4"/>
            <w:tabs>
              <w:tab w:val="clear" w:pos="8176"/>
              <w:tab w:val="right" w:pos="9026" w:leader="dot"/>
            </w:tabs>
            <w:rPr/>
          </w:pPr>
          <w:hyperlink w:anchor="__RefHeading___Toc4955945_1280447820">
            <w:r>
              <w:rPr>
                <w:webHidden/>
                <w:rStyle w:val="IndexLink"/>
                <w:rtl w:val="true"/>
              </w:rPr>
              <w:t>فصل</w:t>
            </w:r>
            <w:r>
              <w:rPr>
                <w:rStyle w:val="IndexLink"/>
                <w:rtl w:val="true"/>
              </w:rPr>
              <w:tab/>
            </w:r>
            <w:r>
              <w:rPr>
                <w:rStyle w:val="IndexLink"/>
              </w:rPr>
              <w:t>433</w:t>
            </w:r>
          </w:hyperlink>
        </w:p>
        <w:p>
          <w:pPr>
            <w:pStyle w:val="Contents4"/>
            <w:tabs>
              <w:tab w:val="clear" w:pos="8176"/>
              <w:tab w:val="right" w:pos="9026" w:leader="dot"/>
            </w:tabs>
            <w:rPr/>
          </w:pPr>
          <w:hyperlink w:anchor="__RefHeading___Toc4955947_1280447820">
            <w:r>
              <w:rPr>
                <w:webHidden/>
                <w:rStyle w:val="IndexLink"/>
                <w:rtl w:val="true"/>
              </w:rPr>
              <w:t>فصل</w:t>
            </w:r>
            <w:r>
              <w:rPr>
                <w:rStyle w:val="IndexLink"/>
                <w:rtl w:val="true"/>
              </w:rPr>
              <w:tab/>
            </w:r>
            <w:r>
              <w:rPr>
                <w:rStyle w:val="IndexLink"/>
              </w:rPr>
              <w:t>433</w:t>
            </w:r>
          </w:hyperlink>
        </w:p>
        <w:p>
          <w:pPr>
            <w:pStyle w:val="Contents4"/>
            <w:tabs>
              <w:tab w:val="clear" w:pos="8176"/>
              <w:tab w:val="right" w:pos="9026" w:leader="dot"/>
            </w:tabs>
            <w:rPr/>
          </w:pPr>
          <w:hyperlink w:anchor="__RefHeading___Toc4955949_1280447820">
            <w:r>
              <w:rPr>
                <w:webHidden/>
                <w:rStyle w:val="IndexLink"/>
                <w:rtl w:val="true"/>
              </w:rPr>
              <w:t>فصل</w:t>
            </w:r>
            <w:r>
              <w:rPr>
                <w:rStyle w:val="IndexLink"/>
                <w:rtl w:val="true"/>
              </w:rPr>
              <w:tab/>
            </w:r>
            <w:r>
              <w:rPr>
                <w:rStyle w:val="IndexLink"/>
              </w:rPr>
              <w:t>435</w:t>
            </w:r>
          </w:hyperlink>
        </w:p>
        <w:p>
          <w:pPr>
            <w:pStyle w:val="Contents4"/>
            <w:tabs>
              <w:tab w:val="clear" w:pos="8176"/>
              <w:tab w:val="right" w:pos="9026" w:leader="dot"/>
            </w:tabs>
            <w:rPr/>
          </w:pPr>
          <w:hyperlink w:anchor="__RefHeading___Toc4955951_1280447820">
            <w:r>
              <w:rPr>
                <w:webHidden/>
                <w:rStyle w:val="IndexLink"/>
                <w:rtl w:val="true"/>
              </w:rPr>
              <w:t>فصل</w:t>
            </w:r>
            <w:r>
              <w:rPr>
                <w:rStyle w:val="IndexLink"/>
                <w:rtl w:val="true"/>
              </w:rPr>
              <w:tab/>
            </w:r>
            <w:r>
              <w:rPr>
                <w:rStyle w:val="IndexLink"/>
              </w:rPr>
              <w:t>435</w:t>
            </w:r>
          </w:hyperlink>
        </w:p>
        <w:p>
          <w:pPr>
            <w:pStyle w:val="Contents2"/>
            <w:tabs>
              <w:tab w:val="clear" w:pos="8743"/>
              <w:tab w:val="right" w:pos="9026" w:leader="dot"/>
            </w:tabs>
            <w:rPr/>
          </w:pPr>
          <w:hyperlink w:anchor="__RefHeading___Toc4955953_1280447820">
            <w:r>
              <w:rPr>
                <w:webHidden/>
                <w:rStyle w:val="IndexLink"/>
                <w:rtl w:val="true"/>
              </w:rPr>
              <w:t xml:space="preserve">ذيل الإسناد المصفى إلى آل المصطفى </w:t>
            </w:r>
            <w:r>
              <w:rPr>
                <w:rStyle w:val="IndexLink"/>
                <w:rtl w:val="true"/>
              </w:rPr>
              <w:t>(</w:t>
            </w:r>
            <w:r>
              <w:rPr>
                <w:rStyle w:val="IndexLink"/>
                <w:rtl w:val="true"/>
              </w:rPr>
              <w:t>المشيخة</w:t>
            </w:r>
            <w:r>
              <w:rPr>
                <w:rStyle w:val="IndexLink"/>
                <w:rtl w:val="true"/>
              </w:rPr>
              <w:t>)</w:t>
              <w:tab/>
            </w:r>
            <w:r>
              <w:rPr>
                <w:rStyle w:val="IndexLink"/>
              </w:rPr>
              <w:t>437</w:t>
            </w:r>
          </w:hyperlink>
        </w:p>
        <w:p>
          <w:pPr>
            <w:pStyle w:val="Contents3"/>
            <w:tabs>
              <w:tab w:val="clear" w:pos="8459"/>
              <w:tab w:val="right" w:pos="9026" w:leader="dot"/>
            </w:tabs>
            <w:rPr/>
          </w:pPr>
          <w:hyperlink w:anchor="__RefHeading___Toc4955955_1280447820">
            <w:r>
              <w:rPr>
                <w:webHidden/>
                <w:rStyle w:val="IndexLink"/>
                <w:rtl w:val="true"/>
              </w:rPr>
              <w:t>اشاره</w:t>
            </w:r>
            <w:r>
              <w:rPr>
                <w:rStyle w:val="IndexLink"/>
                <w:rtl w:val="true"/>
              </w:rPr>
              <w:tab/>
            </w:r>
            <w:r>
              <w:rPr>
                <w:rStyle w:val="IndexLink"/>
              </w:rPr>
              <w:t>437</w:t>
            </w:r>
          </w:hyperlink>
        </w:p>
        <w:p>
          <w:pPr>
            <w:pStyle w:val="Contents3"/>
            <w:tabs>
              <w:tab w:val="clear" w:pos="8459"/>
              <w:tab w:val="right" w:pos="9026" w:leader="dot"/>
            </w:tabs>
            <w:rPr/>
          </w:pPr>
          <w:hyperlink w:anchor="__RefHeading___Toc4955957_1280447820">
            <w:r>
              <w:rPr>
                <w:webHidden/>
                <w:rStyle w:val="IndexLink"/>
                <w:rtl w:val="true"/>
              </w:rPr>
              <w:t>تقديم</w:t>
            </w:r>
            <w:r>
              <w:rPr>
                <w:rStyle w:val="IndexLink"/>
                <w:rtl w:val="true"/>
              </w:rPr>
              <w:tab/>
            </w:r>
            <w:r>
              <w:rPr>
                <w:rStyle w:val="IndexLink"/>
              </w:rPr>
              <w:t>437</w:t>
            </w:r>
          </w:hyperlink>
        </w:p>
        <w:p>
          <w:pPr>
            <w:pStyle w:val="Contents3"/>
            <w:tabs>
              <w:tab w:val="clear" w:pos="8459"/>
              <w:tab w:val="right" w:pos="9026" w:leader="dot"/>
            </w:tabs>
            <w:rPr/>
          </w:pPr>
          <w:hyperlink w:anchor="__RefHeading___Toc4955959_1280447820">
            <w:r>
              <w:rPr>
                <w:webHidden/>
                <w:rStyle w:val="IndexLink"/>
                <w:rtl w:val="true"/>
              </w:rPr>
              <w:t>متن الرسالة</w:t>
            </w:r>
            <w:r>
              <w:rPr>
                <w:rStyle w:val="IndexLink"/>
                <w:rtl w:val="true"/>
              </w:rPr>
              <w:tab/>
            </w:r>
            <w:r>
              <w:rPr>
                <w:rStyle w:val="IndexLink"/>
              </w:rPr>
              <w:t>440</w:t>
            </w:r>
          </w:hyperlink>
        </w:p>
        <w:p>
          <w:pPr>
            <w:pStyle w:val="Contents2"/>
            <w:tabs>
              <w:tab w:val="clear" w:pos="8743"/>
              <w:tab w:val="right" w:pos="9026" w:leader="dot"/>
            </w:tabs>
            <w:rPr/>
          </w:pPr>
          <w:hyperlink w:anchor="__RefHeading___Toc4955961_1280447820">
            <w:r>
              <w:rPr>
                <w:webHidden/>
                <w:rStyle w:val="IndexLink"/>
                <w:rtl w:val="true"/>
              </w:rPr>
              <w:t>اجازات فخر المحققين</w:t>
            </w:r>
            <w:r>
              <w:rPr>
                <w:rStyle w:val="IndexLink"/>
                <w:rtl w:val="true"/>
              </w:rPr>
              <w:tab/>
            </w:r>
            <w:r>
              <w:rPr>
                <w:rStyle w:val="IndexLink"/>
              </w:rPr>
              <w:t>447</w:t>
            </w:r>
          </w:hyperlink>
        </w:p>
        <w:p>
          <w:pPr>
            <w:pStyle w:val="Contents3"/>
            <w:tabs>
              <w:tab w:val="clear" w:pos="8459"/>
              <w:tab w:val="right" w:pos="9026" w:leader="dot"/>
            </w:tabs>
            <w:rPr/>
          </w:pPr>
          <w:hyperlink w:anchor="__RefHeading___Toc4955963_1280447820">
            <w:r>
              <w:rPr>
                <w:webHidden/>
                <w:rStyle w:val="IndexLink"/>
                <w:rtl w:val="true"/>
              </w:rPr>
              <w:t>اشاره</w:t>
            </w:r>
            <w:r>
              <w:rPr>
                <w:rStyle w:val="IndexLink"/>
                <w:rtl w:val="true"/>
              </w:rPr>
              <w:tab/>
            </w:r>
            <w:r>
              <w:rPr>
                <w:rStyle w:val="IndexLink"/>
              </w:rPr>
              <w:t>447</w:t>
            </w:r>
          </w:hyperlink>
        </w:p>
        <w:p>
          <w:pPr>
            <w:pStyle w:val="Contents3"/>
            <w:tabs>
              <w:tab w:val="clear" w:pos="8459"/>
              <w:tab w:val="right" w:pos="9026" w:leader="dot"/>
            </w:tabs>
            <w:rPr/>
          </w:pPr>
          <w:hyperlink w:anchor="__RefHeading___Toc4955965_1280447820">
            <w:r>
              <w:rPr>
                <w:webHidden/>
                <w:rStyle w:val="IndexLink"/>
                <w:rtl w:val="true"/>
              </w:rPr>
              <w:t>درآمد</w:t>
            </w:r>
            <w:r>
              <w:rPr>
                <w:rStyle w:val="IndexLink"/>
                <w:rtl w:val="true"/>
              </w:rPr>
              <w:tab/>
            </w:r>
            <w:r>
              <w:rPr>
                <w:rStyle w:val="IndexLink"/>
              </w:rPr>
              <w:t>447</w:t>
            </w:r>
          </w:hyperlink>
        </w:p>
        <w:p>
          <w:pPr>
            <w:pStyle w:val="Contents3"/>
            <w:tabs>
              <w:tab w:val="clear" w:pos="8459"/>
              <w:tab w:val="right" w:pos="9026" w:leader="dot"/>
            </w:tabs>
            <w:rPr/>
          </w:pPr>
          <w:hyperlink w:anchor="__RefHeading___Toc4955967_1280447820">
            <w:r>
              <w:rPr>
                <w:webHidden/>
                <w:rStyle w:val="IndexLink"/>
                <w:rtl w:val="true"/>
              </w:rPr>
              <w:t>متن الرسالة</w:t>
            </w:r>
            <w:r>
              <w:rPr>
                <w:rStyle w:val="IndexLink"/>
                <w:rtl w:val="true"/>
              </w:rPr>
              <w:tab/>
            </w:r>
            <w:r>
              <w:rPr>
                <w:rStyle w:val="IndexLink"/>
              </w:rPr>
              <w:t>447</w:t>
            </w:r>
          </w:hyperlink>
        </w:p>
        <w:p>
          <w:pPr>
            <w:pStyle w:val="Contents4"/>
            <w:tabs>
              <w:tab w:val="clear" w:pos="8176"/>
              <w:tab w:val="right" w:pos="9026" w:leader="dot"/>
            </w:tabs>
            <w:rPr/>
          </w:pPr>
          <w:hyperlink w:anchor="__RefHeading___Toc4955969_1280447820">
            <w:r>
              <w:rPr>
                <w:webHidden/>
                <w:rStyle w:val="IndexLink"/>
                <w:rtl w:val="true"/>
              </w:rPr>
              <w:t>ابراهيم بن حسين بن على آملى، تقى الدين</w:t>
            </w:r>
            <w:r>
              <w:rPr>
                <w:rStyle w:val="IndexLink"/>
                <w:rtl w:val="true"/>
              </w:rPr>
              <w:tab/>
            </w:r>
            <w:r>
              <w:rPr>
                <w:rStyle w:val="IndexLink"/>
              </w:rPr>
              <w:t>447</w:t>
            </w:r>
          </w:hyperlink>
        </w:p>
        <w:p>
          <w:pPr>
            <w:pStyle w:val="Contents4"/>
            <w:tabs>
              <w:tab w:val="clear" w:pos="8176"/>
              <w:tab w:val="right" w:pos="9026" w:leader="dot"/>
            </w:tabs>
            <w:rPr/>
          </w:pPr>
          <w:hyperlink w:anchor="__RefHeading___Toc4955971_1280447820">
            <w:r>
              <w:rPr>
                <w:webHidden/>
                <w:rStyle w:val="IndexLink"/>
                <w:rtl w:val="true"/>
              </w:rPr>
              <w:t>ابو سعيد بن حسين بن محمد بن احمد كاشى، تاج الدين</w:t>
            </w:r>
            <w:r>
              <w:rPr>
                <w:rStyle w:val="IndexLink"/>
                <w:rtl w:val="true"/>
              </w:rPr>
              <w:tab/>
            </w:r>
            <w:r>
              <w:rPr>
                <w:rStyle w:val="IndexLink"/>
              </w:rPr>
              <w:t>448</w:t>
            </w:r>
          </w:hyperlink>
        </w:p>
        <w:p>
          <w:pPr>
            <w:pStyle w:val="Contents4"/>
            <w:tabs>
              <w:tab w:val="clear" w:pos="8176"/>
              <w:tab w:val="right" w:pos="9026" w:leader="dot"/>
            </w:tabs>
            <w:rPr/>
          </w:pPr>
          <w:hyperlink w:anchor="__RefHeading___Toc4955973_1280447820">
            <w:r>
              <w:rPr>
                <w:webHidden/>
                <w:rStyle w:val="IndexLink"/>
                <w:rtl w:val="true"/>
              </w:rPr>
              <w:t>(</w:t>
            </w:r>
            <w:r>
              <w:rPr>
                <w:rStyle w:val="IndexLink"/>
              </w:rPr>
              <w:t>3</w:t>
            </w:r>
            <w:r>
              <w:rPr>
                <w:rStyle w:val="IndexLink"/>
                <w:rtl w:val="true"/>
              </w:rPr>
              <w:t xml:space="preserve">) </w:t>
            </w:r>
            <w:r>
              <w:rPr>
                <w:rStyle w:val="IndexLink"/>
                <w:rtl w:val="true"/>
              </w:rPr>
              <w:t>احمد بن ابى عبد الله بلكو بن ابى طالب بن على آوى، ابو الفتوح</w:t>
            </w:r>
            <w:r>
              <w:rPr>
                <w:rStyle w:val="IndexLink"/>
                <w:rtl w:val="true"/>
              </w:rPr>
              <w:tab/>
            </w:r>
            <w:r>
              <w:rPr>
                <w:rStyle w:val="IndexLink"/>
              </w:rPr>
              <w:t>451</w:t>
            </w:r>
          </w:hyperlink>
        </w:p>
        <w:p>
          <w:pPr>
            <w:pStyle w:val="Contents4"/>
            <w:tabs>
              <w:tab w:val="clear" w:pos="8176"/>
              <w:tab w:val="right" w:pos="9026" w:leader="dot"/>
            </w:tabs>
            <w:rPr/>
          </w:pPr>
          <w:hyperlink w:anchor="__RefHeading___Toc4955975_1280447820">
            <w:r>
              <w:rPr>
                <w:webHidden/>
                <w:rStyle w:val="IndexLink"/>
                <w:rtl w:val="true"/>
              </w:rPr>
              <w:t>(</w:t>
            </w:r>
            <w:r>
              <w:rPr>
                <w:rStyle w:val="IndexLink"/>
              </w:rPr>
              <w:t>4</w:t>
            </w:r>
            <w:r>
              <w:rPr>
                <w:rStyle w:val="IndexLink"/>
                <w:rtl w:val="true"/>
              </w:rPr>
              <w:t xml:space="preserve">) </w:t>
            </w:r>
            <w:r>
              <w:rPr>
                <w:rStyle w:val="IndexLink"/>
                <w:rtl w:val="true"/>
              </w:rPr>
              <w:t>حمزة بن حمزة بن محمد علوى حسينى، ناصر الدين</w:t>
            </w:r>
            <w:r>
              <w:rPr>
                <w:rStyle w:val="IndexLink"/>
                <w:rtl w:val="true"/>
              </w:rPr>
              <w:tab/>
            </w:r>
            <w:r>
              <w:rPr>
                <w:rStyle w:val="IndexLink"/>
              </w:rPr>
              <w:t>453</w:t>
            </w:r>
          </w:hyperlink>
        </w:p>
        <w:p>
          <w:pPr>
            <w:pStyle w:val="Contents4"/>
            <w:tabs>
              <w:tab w:val="clear" w:pos="8176"/>
              <w:tab w:val="right" w:pos="9026" w:leader="dot"/>
            </w:tabs>
            <w:rPr/>
          </w:pPr>
          <w:hyperlink w:anchor="__RefHeading___Toc4955977_1280447820">
            <w:r>
              <w:rPr>
                <w:webHidden/>
                <w:rStyle w:val="IndexLink"/>
                <w:rtl w:val="true"/>
              </w:rPr>
              <w:t>(</w:t>
            </w:r>
            <w:r>
              <w:rPr>
                <w:rStyle w:val="IndexLink"/>
              </w:rPr>
              <w:t>5</w:t>
            </w:r>
            <w:r>
              <w:rPr>
                <w:rStyle w:val="IndexLink"/>
                <w:rtl w:val="true"/>
              </w:rPr>
              <w:t xml:space="preserve">) </w:t>
            </w:r>
            <w:r>
              <w:rPr>
                <w:rStyle w:val="IndexLink"/>
                <w:rtl w:val="true"/>
              </w:rPr>
              <w:t>سيّد حيدر بن على بن حيدر علوى حسينى آملى</w:t>
            </w:r>
            <w:r>
              <w:rPr>
                <w:rStyle w:val="IndexLink"/>
                <w:rtl w:val="true"/>
              </w:rPr>
              <w:tab/>
            </w:r>
            <w:r>
              <w:rPr>
                <w:rStyle w:val="IndexLink"/>
              </w:rPr>
              <w:t>455</w:t>
            </w:r>
          </w:hyperlink>
        </w:p>
        <w:p>
          <w:pPr>
            <w:pStyle w:val="Contents4"/>
            <w:tabs>
              <w:tab w:val="clear" w:pos="8176"/>
              <w:tab w:val="right" w:pos="9026" w:leader="dot"/>
            </w:tabs>
            <w:rPr/>
          </w:pPr>
          <w:hyperlink w:anchor="__RefHeading___Toc4955979_1280447820">
            <w:r>
              <w:rPr>
                <w:webHidden/>
                <w:rStyle w:val="IndexLink"/>
                <w:rtl w:val="true"/>
              </w:rPr>
              <w:t>(</w:t>
            </w:r>
            <w:r>
              <w:rPr>
                <w:rStyle w:val="IndexLink"/>
              </w:rPr>
              <w:t>6</w:t>
            </w:r>
            <w:r>
              <w:rPr>
                <w:rStyle w:val="IndexLink"/>
                <w:rtl w:val="true"/>
              </w:rPr>
              <w:t xml:space="preserve">) </w:t>
            </w:r>
            <w:r>
              <w:rPr>
                <w:rStyle w:val="IndexLink"/>
                <w:rtl w:val="true"/>
              </w:rPr>
              <w:t>سيد على بن حسن بن رضى علوى حسينى سرابشنوى، زين الدين</w:t>
            </w:r>
            <w:r>
              <w:rPr>
                <w:rStyle w:val="IndexLink"/>
                <w:rtl w:val="true"/>
              </w:rPr>
              <w:tab/>
            </w:r>
            <w:r>
              <w:rPr>
                <w:rStyle w:val="IndexLink"/>
              </w:rPr>
              <w:t>456</w:t>
            </w:r>
          </w:hyperlink>
        </w:p>
        <w:p>
          <w:pPr>
            <w:pStyle w:val="Contents4"/>
            <w:tabs>
              <w:tab w:val="clear" w:pos="8176"/>
              <w:tab w:val="right" w:pos="9026" w:leader="dot"/>
            </w:tabs>
            <w:rPr/>
          </w:pPr>
          <w:hyperlink w:anchor="__RefHeading___Toc4955981_1280447820">
            <w:r>
              <w:rPr>
                <w:webHidden/>
                <w:rStyle w:val="IndexLink"/>
                <w:rtl w:val="true"/>
              </w:rPr>
              <w:t>(</w:t>
            </w:r>
            <w:r>
              <w:rPr>
                <w:rStyle w:val="IndexLink"/>
              </w:rPr>
              <w:t>7</w:t>
            </w:r>
            <w:r>
              <w:rPr>
                <w:rStyle w:val="IndexLink"/>
                <w:rtl w:val="true"/>
              </w:rPr>
              <w:t xml:space="preserve">) </w:t>
            </w:r>
            <w:r>
              <w:rPr>
                <w:rStyle w:val="IndexLink"/>
                <w:rtl w:val="true"/>
              </w:rPr>
              <w:t>على بن عز الدين حسن بن مظاهر حلى، زين الدين</w:t>
            </w:r>
            <w:r>
              <w:rPr>
                <w:rStyle w:val="IndexLink"/>
                <w:rtl w:val="true"/>
              </w:rPr>
              <w:tab/>
            </w:r>
            <w:r>
              <w:rPr>
                <w:rStyle w:val="IndexLink"/>
              </w:rPr>
              <w:t>458</w:t>
            </w:r>
          </w:hyperlink>
        </w:p>
        <w:p>
          <w:pPr>
            <w:pStyle w:val="Contents4"/>
            <w:tabs>
              <w:tab w:val="clear" w:pos="8176"/>
              <w:tab w:val="right" w:pos="9026" w:leader="dot"/>
            </w:tabs>
            <w:rPr/>
          </w:pPr>
          <w:hyperlink w:anchor="__RefHeading___Toc4955983_1280447820">
            <w:r>
              <w:rPr>
                <w:webHidden/>
                <w:rStyle w:val="IndexLink"/>
                <w:rtl w:val="true"/>
              </w:rPr>
              <w:t>(</w:t>
            </w:r>
            <w:r>
              <w:rPr>
                <w:rStyle w:val="IndexLink"/>
              </w:rPr>
              <w:t>8</w:t>
            </w:r>
            <w:r>
              <w:rPr>
                <w:rStyle w:val="IndexLink"/>
                <w:rtl w:val="true"/>
              </w:rPr>
              <w:t xml:space="preserve">) </w:t>
            </w:r>
            <w:r>
              <w:rPr>
                <w:rStyle w:val="IndexLink"/>
                <w:rtl w:val="true"/>
              </w:rPr>
              <w:t>على بن فخر الدين ابى طالب طبرى</w:t>
            </w:r>
            <w:r>
              <w:rPr>
                <w:rStyle w:val="IndexLink"/>
                <w:rtl w:val="true"/>
              </w:rPr>
              <w:tab/>
            </w:r>
            <w:r>
              <w:rPr>
                <w:rStyle w:val="IndexLink"/>
              </w:rPr>
              <w:t>459</w:t>
            </w:r>
          </w:hyperlink>
        </w:p>
        <w:p>
          <w:pPr>
            <w:pStyle w:val="Contents4"/>
            <w:tabs>
              <w:tab w:val="clear" w:pos="8176"/>
              <w:tab w:val="right" w:pos="9026" w:leader="dot"/>
            </w:tabs>
            <w:rPr/>
          </w:pPr>
          <w:hyperlink w:anchor="__RefHeading___Toc4955985_1280447820">
            <w:r>
              <w:rPr>
                <w:webHidden/>
                <w:rStyle w:val="IndexLink"/>
                <w:rtl w:val="true"/>
              </w:rPr>
              <w:t>(</w:t>
            </w:r>
            <w:r>
              <w:rPr>
                <w:rStyle w:val="IndexLink"/>
              </w:rPr>
              <w:t>9</w:t>
            </w:r>
            <w:r>
              <w:rPr>
                <w:rStyle w:val="IndexLink"/>
                <w:rtl w:val="true"/>
              </w:rPr>
              <w:t xml:space="preserve">) </w:t>
            </w:r>
            <w:r>
              <w:rPr>
                <w:rStyle w:val="IndexLink"/>
                <w:rtl w:val="true"/>
              </w:rPr>
              <w:t>محمد بن ابى طالب بن محمد آوى، شمس الدين</w:t>
            </w:r>
            <w:r>
              <w:rPr>
                <w:rStyle w:val="IndexLink"/>
                <w:rtl w:val="true"/>
              </w:rPr>
              <w:tab/>
            </w:r>
            <w:r>
              <w:rPr>
                <w:rStyle w:val="IndexLink"/>
              </w:rPr>
              <w:t>460</w:t>
            </w:r>
          </w:hyperlink>
        </w:p>
        <w:p>
          <w:pPr>
            <w:pStyle w:val="Contents4"/>
            <w:tabs>
              <w:tab w:val="clear" w:pos="8176"/>
              <w:tab w:val="right" w:pos="9026" w:leader="dot"/>
            </w:tabs>
            <w:rPr/>
          </w:pPr>
          <w:hyperlink w:anchor="__RefHeading___Toc4955987_1280447820">
            <w:r>
              <w:rPr>
                <w:webHidden/>
                <w:rStyle w:val="IndexLink"/>
                <w:rtl w:val="true"/>
              </w:rPr>
              <w:t>(</w:t>
            </w:r>
            <w:r>
              <w:rPr>
                <w:rStyle w:val="IndexLink"/>
              </w:rPr>
              <w:t>10</w:t>
            </w:r>
            <w:r>
              <w:rPr>
                <w:rStyle w:val="IndexLink"/>
                <w:rtl w:val="true"/>
              </w:rPr>
              <w:t xml:space="preserve">) </w:t>
            </w:r>
            <w:r>
              <w:rPr>
                <w:rStyle w:val="IndexLink"/>
                <w:rtl w:val="true"/>
              </w:rPr>
              <w:t xml:space="preserve">محمد بن على </w:t>
            </w:r>
            <w:r>
              <w:rPr>
                <w:rStyle w:val="IndexLink"/>
                <w:rtl w:val="true"/>
              </w:rPr>
              <w:t>(</w:t>
            </w:r>
            <w:r>
              <w:rPr>
                <w:rStyle w:val="IndexLink"/>
                <w:rtl w:val="true"/>
              </w:rPr>
              <w:t>علاء</w:t>
            </w:r>
            <w:r>
              <w:rPr>
                <w:rStyle w:val="IndexLink"/>
                <w:rtl w:val="true"/>
              </w:rPr>
              <w:t xml:space="preserve">) </w:t>
            </w:r>
            <w:r>
              <w:rPr>
                <w:rStyle w:val="IndexLink"/>
                <w:rtl w:val="true"/>
              </w:rPr>
              <w:t>بن الحسن، نظام الدين</w:t>
            </w:r>
            <w:r>
              <w:rPr>
                <w:rStyle w:val="IndexLink"/>
                <w:rtl w:val="true"/>
              </w:rPr>
              <w:tab/>
            </w:r>
            <w:r>
              <w:rPr>
                <w:rStyle w:val="IndexLink"/>
              </w:rPr>
              <w:t>461</w:t>
            </w:r>
          </w:hyperlink>
        </w:p>
        <w:p>
          <w:pPr>
            <w:pStyle w:val="Contents4"/>
            <w:tabs>
              <w:tab w:val="clear" w:pos="8176"/>
              <w:tab w:val="right" w:pos="9026" w:leader="dot"/>
            </w:tabs>
            <w:rPr/>
          </w:pPr>
          <w:hyperlink w:anchor="__RefHeading___Toc4955989_1280447820">
            <w:r>
              <w:rPr>
                <w:webHidden/>
                <w:rStyle w:val="IndexLink"/>
                <w:rtl w:val="true"/>
              </w:rPr>
              <w:t>(</w:t>
            </w:r>
            <w:r>
              <w:rPr>
                <w:rStyle w:val="IndexLink"/>
              </w:rPr>
              <w:t>11</w:t>
            </w:r>
            <w:r>
              <w:rPr>
                <w:rStyle w:val="IndexLink"/>
                <w:rtl w:val="true"/>
              </w:rPr>
              <w:t xml:space="preserve">) </w:t>
            </w:r>
            <w:r>
              <w:rPr>
                <w:rStyle w:val="IndexLink"/>
                <w:rtl w:val="true"/>
              </w:rPr>
              <w:t>محمد بن مكى بن محمد بن حامد عاملى، شمس الدين</w:t>
            </w:r>
            <w:r>
              <w:rPr>
                <w:rStyle w:val="IndexLink"/>
                <w:rtl w:val="true"/>
              </w:rPr>
              <w:tab/>
            </w:r>
            <w:r>
              <w:rPr>
                <w:rStyle w:val="IndexLink"/>
              </w:rPr>
              <w:t>462</w:t>
            </w:r>
          </w:hyperlink>
        </w:p>
        <w:p>
          <w:pPr>
            <w:pStyle w:val="Contents4"/>
            <w:tabs>
              <w:tab w:val="clear" w:pos="8176"/>
              <w:tab w:val="right" w:pos="9026" w:leader="dot"/>
            </w:tabs>
            <w:rPr/>
          </w:pPr>
          <w:hyperlink w:anchor="__RefHeading___Toc4955991_1280447820">
            <w:r>
              <w:rPr>
                <w:webHidden/>
                <w:rStyle w:val="IndexLink"/>
                <w:rtl w:val="true"/>
              </w:rPr>
              <w:t>(</w:t>
            </w:r>
            <w:r>
              <w:rPr>
                <w:rStyle w:val="IndexLink"/>
              </w:rPr>
              <w:t>12</w:t>
            </w:r>
            <w:r>
              <w:rPr>
                <w:rStyle w:val="IndexLink"/>
                <w:rtl w:val="true"/>
              </w:rPr>
              <w:t xml:space="preserve">) </w:t>
            </w:r>
            <w:r>
              <w:rPr>
                <w:rStyle w:val="IndexLink"/>
                <w:rtl w:val="true"/>
              </w:rPr>
              <w:t>يحيى بن محمد بن حسن بن يوسف بن مطهر حلى</w:t>
            </w:r>
            <w:r>
              <w:rPr>
                <w:rStyle w:val="IndexLink"/>
                <w:rtl w:val="true"/>
              </w:rPr>
              <w:tab/>
            </w:r>
            <w:r>
              <w:rPr>
                <w:rStyle w:val="IndexLink"/>
              </w:rPr>
              <w:t>462</w:t>
            </w:r>
          </w:hyperlink>
        </w:p>
        <w:p>
          <w:pPr>
            <w:pStyle w:val="Contents2"/>
            <w:tabs>
              <w:tab w:val="clear" w:pos="8743"/>
              <w:tab w:val="right" w:pos="9026" w:leader="dot"/>
            </w:tabs>
            <w:rPr/>
          </w:pPr>
          <w:hyperlink w:anchor="__RefHeading___Toc4955993_1280447820">
            <w:r>
              <w:rPr>
                <w:webHidden/>
                <w:rStyle w:val="IndexLink"/>
                <w:rtl w:val="true"/>
              </w:rPr>
              <w:t>مجمع الأحاديث</w:t>
            </w:r>
            <w:r>
              <w:rPr>
                <w:rStyle w:val="IndexLink"/>
                <w:rtl w:val="true"/>
              </w:rPr>
              <w:tab/>
            </w:r>
            <w:r>
              <w:rPr>
                <w:rStyle w:val="IndexLink"/>
              </w:rPr>
              <w:t>467</w:t>
            </w:r>
          </w:hyperlink>
        </w:p>
        <w:p>
          <w:pPr>
            <w:pStyle w:val="Contents3"/>
            <w:tabs>
              <w:tab w:val="clear" w:pos="8459"/>
              <w:tab w:val="right" w:pos="9026" w:leader="dot"/>
            </w:tabs>
            <w:rPr/>
          </w:pPr>
          <w:hyperlink w:anchor="__RefHeading___Toc4955995_1280447820">
            <w:r>
              <w:rPr>
                <w:webHidden/>
                <w:rStyle w:val="IndexLink"/>
                <w:rtl w:val="true"/>
              </w:rPr>
              <w:t>اشاره</w:t>
            </w:r>
            <w:r>
              <w:rPr>
                <w:rStyle w:val="IndexLink"/>
                <w:rtl w:val="true"/>
              </w:rPr>
              <w:tab/>
            </w:r>
            <w:r>
              <w:rPr>
                <w:rStyle w:val="IndexLink"/>
              </w:rPr>
              <w:t>467</w:t>
            </w:r>
          </w:hyperlink>
        </w:p>
        <w:p>
          <w:pPr>
            <w:pStyle w:val="Contents3"/>
            <w:tabs>
              <w:tab w:val="clear" w:pos="8459"/>
              <w:tab w:val="right" w:pos="9026" w:leader="dot"/>
            </w:tabs>
            <w:rPr/>
          </w:pPr>
          <w:hyperlink w:anchor="__RefHeading___Toc4955997_1280447820">
            <w:r>
              <w:rPr>
                <w:webHidden/>
                <w:rStyle w:val="IndexLink"/>
              </w:rPr>
              <w:t>1</w:t>
            </w:r>
            <w:r>
              <w:rPr>
                <w:rStyle w:val="IndexLink"/>
                <w:rtl w:val="true"/>
              </w:rPr>
              <w:t xml:space="preserve">. </w:t>
            </w:r>
            <w:r>
              <w:rPr>
                <w:rStyle w:val="IndexLink"/>
                <w:rtl w:val="true"/>
              </w:rPr>
              <w:t>مؤلف</w:t>
            </w:r>
            <w:r>
              <w:rPr>
                <w:rStyle w:val="IndexLink"/>
                <w:rtl w:val="true"/>
              </w:rPr>
              <w:tab/>
            </w:r>
            <w:r>
              <w:rPr>
                <w:rStyle w:val="IndexLink"/>
              </w:rPr>
              <w:t>468</w:t>
            </w:r>
          </w:hyperlink>
        </w:p>
        <w:p>
          <w:pPr>
            <w:pStyle w:val="Contents4"/>
            <w:tabs>
              <w:tab w:val="clear" w:pos="8176"/>
              <w:tab w:val="right" w:pos="9026" w:leader="dot"/>
            </w:tabs>
            <w:rPr/>
          </w:pPr>
          <w:hyperlink w:anchor="__RefHeading___Toc4955999_1280447820">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4956001_1280447820">
            <w:r>
              <w:rPr>
                <w:webHidden/>
                <w:rStyle w:val="IndexLink"/>
                <w:rtl w:val="true"/>
              </w:rPr>
              <w:t>اساتيد</w:t>
            </w:r>
            <w:r>
              <w:rPr>
                <w:rStyle w:val="IndexLink"/>
                <w:rtl w:val="true"/>
              </w:rPr>
              <w:tab/>
            </w:r>
            <w:r>
              <w:rPr>
                <w:rStyle w:val="IndexLink"/>
              </w:rPr>
              <w:t>471</w:t>
            </w:r>
          </w:hyperlink>
        </w:p>
        <w:p>
          <w:pPr>
            <w:pStyle w:val="Contents4"/>
            <w:tabs>
              <w:tab w:val="clear" w:pos="8176"/>
              <w:tab w:val="right" w:pos="9026" w:leader="dot"/>
            </w:tabs>
            <w:rPr/>
          </w:pPr>
          <w:hyperlink w:anchor="__RefHeading___Toc4956003_1280447820">
            <w:r>
              <w:rPr>
                <w:webHidden/>
                <w:rStyle w:val="IndexLink"/>
                <w:rtl w:val="true"/>
              </w:rPr>
              <w:t>شاگردان</w:t>
            </w:r>
            <w:r>
              <w:rPr>
                <w:rStyle w:val="IndexLink"/>
                <w:rtl w:val="true"/>
              </w:rPr>
              <w:tab/>
            </w:r>
            <w:r>
              <w:rPr>
                <w:rStyle w:val="IndexLink"/>
              </w:rPr>
              <w:t>472</w:t>
            </w:r>
          </w:hyperlink>
        </w:p>
        <w:p>
          <w:pPr>
            <w:pStyle w:val="Contents4"/>
            <w:tabs>
              <w:tab w:val="clear" w:pos="8176"/>
              <w:tab w:val="right" w:pos="9026" w:leader="dot"/>
            </w:tabs>
            <w:rPr/>
          </w:pPr>
          <w:hyperlink w:anchor="__RefHeading___Toc4956005_1280447820">
            <w:r>
              <w:rPr>
                <w:webHidden/>
                <w:rStyle w:val="IndexLink"/>
                <w:rtl w:val="true"/>
              </w:rPr>
              <w:t>تأليفات</w:t>
            </w:r>
            <w:r>
              <w:rPr>
                <w:rStyle w:val="IndexLink"/>
                <w:rtl w:val="true"/>
              </w:rPr>
              <w:tab/>
            </w:r>
            <w:r>
              <w:rPr>
                <w:rStyle w:val="IndexLink"/>
              </w:rPr>
              <w:t>475</w:t>
            </w:r>
          </w:hyperlink>
        </w:p>
        <w:p>
          <w:pPr>
            <w:pStyle w:val="Contents5"/>
            <w:tabs>
              <w:tab w:val="clear" w:pos="7892"/>
              <w:tab w:val="right" w:pos="9026" w:leader="dot"/>
            </w:tabs>
            <w:rPr/>
          </w:pPr>
          <w:hyperlink w:anchor="__RefHeading___Toc4956007_1280447820">
            <w:r>
              <w:rPr>
                <w:webHidden/>
                <w:rStyle w:val="IndexLink"/>
                <w:rtl w:val="true"/>
              </w:rPr>
              <w:t>اشاره</w:t>
            </w:r>
            <w:r>
              <w:rPr>
                <w:rStyle w:val="IndexLink"/>
                <w:rtl w:val="true"/>
              </w:rPr>
              <w:tab/>
            </w:r>
            <w:r>
              <w:rPr>
                <w:rStyle w:val="IndexLink"/>
              </w:rPr>
              <w:t>475</w:t>
            </w:r>
          </w:hyperlink>
        </w:p>
        <w:p>
          <w:pPr>
            <w:pStyle w:val="Contents5"/>
            <w:tabs>
              <w:tab w:val="clear" w:pos="7892"/>
              <w:tab w:val="right" w:pos="9026" w:leader="dot"/>
            </w:tabs>
            <w:rPr/>
          </w:pPr>
          <w:hyperlink w:anchor="__RefHeading___Toc4956009_1280447820">
            <w:r>
              <w:rPr>
                <w:webHidden/>
                <w:rStyle w:val="IndexLink"/>
                <w:rtl w:val="true"/>
              </w:rPr>
              <w:t>الف</w:t>
            </w:r>
            <w:r>
              <w:rPr>
                <w:rStyle w:val="IndexLink"/>
                <w:rtl w:val="true"/>
              </w:rPr>
              <w:t xml:space="preserve">. </w:t>
            </w:r>
            <w:r>
              <w:rPr>
                <w:rStyle w:val="IndexLink"/>
                <w:rtl w:val="true"/>
              </w:rPr>
              <w:t>تقريرات شاگردان از دروس ايشان</w:t>
            </w:r>
            <w:r>
              <w:rPr>
                <w:rStyle w:val="IndexLink"/>
                <w:rtl w:val="true"/>
              </w:rPr>
              <w:tab/>
            </w:r>
            <w:r>
              <w:rPr>
                <w:rStyle w:val="IndexLink"/>
              </w:rPr>
              <w:t>476</w:t>
            </w:r>
          </w:hyperlink>
        </w:p>
        <w:p>
          <w:pPr>
            <w:pStyle w:val="Contents5"/>
            <w:tabs>
              <w:tab w:val="clear" w:pos="7892"/>
              <w:tab w:val="right" w:pos="9026" w:leader="dot"/>
            </w:tabs>
            <w:rPr/>
          </w:pPr>
          <w:hyperlink w:anchor="__RefHeading___Toc4956011_1280447820">
            <w:r>
              <w:rPr>
                <w:webHidden/>
                <w:rStyle w:val="IndexLink"/>
                <w:rtl w:val="true"/>
              </w:rPr>
              <w:t>ب</w:t>
            </w:r>
            <w:r>
              <w:rPr>
                <w:rStyle w:val="IndexLink"/>
                <w:rtl w:val="true"/>
              </w:rPr>
              <w:t xml:space="preserve">. </w:t>
            </w:r>
            <w:r>
              <w:rPr>
                <w:rStyle w:val="IndexLink"/>
                <w:rtl w:val="true"/>
              </w:rPr>
              <w:t>تقريرات آية اللّٰه حجت از دروس اساتيدش</w:t>
            </w:r>
            <w:r>
              <w:rPr>
                <w:rStyle w:val="IndexLink"/>
                <w:rtl w:val="true"/>
              </w:rPr>
              <w:tab/>
            </w:r>
            <w:r>
              <w:rPr>
                <w:rStyle w:val="IndexLink"/>
              </w:rPr>
              <w:t>476</w:t>
            </w:r>
          </w:hyperlink>
        </w:p>
        <w:p>
          <w:pPr>
            <w:pStyle w:val="Contents5"/>
            <w:tabs>
              <w:tab w:val="clear" w:pos="7892"/>
              <w:tab w:val="right" w:pos="9026" w:leader="dot"/>
            </w:tabs>
            <w:rPr/>
          </w:pPr>
          <w:hyperlink w:anchor="__RefHeading___Toc4956013_1280447820">
            <w:r>
              <w:rPr>
                <w:webHidden/>
                <w:rStyle w:val="IndexLink"/>
                <w:rtl w:val="true"/>
              </w:rPr>
              <w:t>ج</w:t>
            </w:r>
            <w:r>
              <w:rPr>
                <w:rStyle w:val="IndexLink"/>
                <w:rtl w:val="true"/>
              </w:rPr>
              <w:t xml:space="preserve">. </w:t>
            </w:r>
            <w:r>
              <w:rPr>
                <w:rStyle w:val="IndexLink"/>
                <w:rtl w:val="true"/>
              </w:rPr>
              <w:t>حواشى</w:t>
            </w:r>
            <w:r>
              <w:rPr>
                <w:rStyle w:val="IndexLink"/>
                <w:rtl w:val="true"/>
              </w:rPr>
              <w:tab/>
            </w:r>
            <w:r>
              <w:rPr>
                <w:rStyle w:val="IndexLink"/>
              </w:rPr>
              <w:t>478</w:t>
            </w:r>
          </w:hyperlink>
        </w:p>
        <w:p>
          <w:pPr>
            <w:pStyle w:val="Contents5"/>
            <w:tabs>
              <w:tab w:val="clear" w:pos="7892"/>
              <w:tab w:val="right" w:pos="9026" w:leader="dot"/>
            </w:tabs>
            <w:rPr/>
          </w:pPr>
          <w:hyperlink w:anchor="__RefHeading___Toc4956015_1280447820">
            <w:r>
              <w:rPr>
                <w:webHidden/>
                <w:rStyle w:val="IndexLink"/>
                <w:rtl w:val="true"/>
              </w:rPr>
              <w:t>د</w:t>
            </w:r>
            <w:r>
              <w:rPr>
                <w:rStyle w:val="IndexLink"/>
                <w:rtl w:val="true"/>
              </w:rPr>
              <w:t xml:space="preserve">. </w:t>
            </w:r>
            <w:r>
              <w:rPr>
                <w:rStyle w:val="IndexLink"/>
                <w:rtl w:val="true"/>
              </w:rPr>
              <w:t>نوشته هاى مستقلّ‌</w:t>
            </w:r>
            <w:r>
              <w:rPr>
                <w:rStyle w:val="IndexLink"/>
                <w:rtl w:val="true"/>
              </w:rPr>
              <w:tab/>
            </w:r>
            <w:r>
              <w:rPr>
                <w:rStyle w:val="IndexLink"/>
              </w:rPr>
              <w:t>478</w:t>
            </w:r>
          </w:hyperlink>
        </w:p>
        <w:p>
          <w:pPr>
            <w:pStyle w:val="Contents4"/>
            <w:tabs>
              <w:tab w:val="clear" w:pos="8176"/>
              <w:tab w:val="right" w:pos="9026" w:leader="dot"/>
            </w:tabs>
            <w:rPr/>
          </w:pPr>
          <w:hyperlink w:anchor="__RefHeading___Toc4956017_1280447820">
            <w:r>
              <w:rPr>
                <w:webHidden/>
                <w:rStyle w:val="IndexLink"/>
                <w:rtl w:val="true"/>
              </w:rPr>
              <w:t>نامه ها، اجازه نامه ها، و نوشته هاى متفرّق ايشان</w:t>
            </w:r>
            <w:r>
              <w:rPr>
                <w:rStyle w:val="IndexLink"/>
                <w:rtl w:val="true"/>
              </w:rPr>
              <w:tab/>
            </w:r>
            <w:r>
              <w:rPr>
                <w:rStyle w:val="IndexLink"/>
              </w:rPr>
              <w:t>479</w:t>
            </w:r>
          </w:hyperlink>
        </w:p>
        <w:p>
          <w:pPr>
            <w:pStyle w:val="Contents3"/>
            <w:tabs>
              <w:tab w:val="clear" w:pos="8459"/>
              <w:tab w:val="right" w:pos="9026" w:leader="dot"/>
            </w:tabs>
            <w:rPr/>
          </w:pPr>
          <w:hyperlink w:anchor="__RefHeading___Toc4956019_1280447820">
            <w:r>
              <w:rPr>
                <w:webHidden/>
                <w:rStyle w:val="IndexLink"/>
              </w:rPr>
              <w:t>2</w:t>
            </w:r>
            <w:r>
              <w:rPr>
                <w:rStyle w:val="IndexLink"/>
                <w:rtl w:val="true"/>
              </w:rPr>
              <w:t xml:space="preserve">. </w:t>
            </w:r>
            <w:r>
              <w:rPr>
                <w:rStyle w:val="IndexLink"/>
                <w:rtl w:val="true"/>
              </w:rPr>
              <w:t>مجمع الأحاديث</w:t>
            </w:r>
            <w:r>
              <w:rPr>
                <w:rStyle w:val="IndexLink"/>
                <w:rtl w:val="true"/>
              </w:rPr>
              <w:tab/>
            </w:r>
            <w:r>
              <w:rPr>
                <w:rStyle w:val="IndexLink"/>
              </w:rPr>
              <w:t>479</w:t>
            </w:r>
          </w:hyperlink>
        </w:p>
        <w:p>
          <w:pPr>
            <w:pStyle w:val="Contents4"/>
            <w:tabs>
              <w:tab w:val="clear" w:pos="8176"/>
              <w:tab w:val="right" w:pos="9026" w:leader="dot"/>
            </w:tabs>
            <w:rPr/>
          </w:pPr>
          <w:hyperlink w:anchor="__RefHeading___Toc4956021_1280447820">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4956023_1280447820">
            <w:r>
              <w:rPr>
                <w:webHidden/>
                <w:rStyle w:val="IndexLink"/>
                <w:rtl w:val="true"/>
              </w:rPr>
              <w:t>شيوۀ تأليف كتاب</w:t>
            </w:r>
            <w:r>
              <w:rPr>
                <w:rStyle w:val="IndexLink"/>
                <w:rtl w:val="true"/>
              </w:rPr>
              <w:tab/>
            </w:r>
            <w:r>
              <w:rPr>
                <w:rStyle w:val="IndexLink"/>
              </w:rPr>
              <w:t>480</w:t>
            </w:r>
          </w:hyperlink>
        </w:p>
        <w:p>
          <w:pPr>
            <w:pStyle w:val="Contents4"/>
            <w:tabs>
              <w:tab w:val="clear" w:pos="8176"/>
              <w:tab w:val="right" w:pos="9026" w:leader="dot"/>
            </w:tabs>
            <w:rPr/>
          </w:pPr>
          <w:hyperlink w:anchor="__RefHeading___Toc4956025_1280447820">
            <w:r>
              <w:rPr>
                <w:webHidden/>
                <w:rStyle w:val="IndexLink"/>
                <w:rtl w:val="true"/>
              </w:rPr>
              <w:t>اهمّيت مجمع الأحاديث</w:t>
            </w:r>
            <w:r>
              <w:rPr>
                <w:rStyle w:val="IndexLink"/>
                <w:rtl w:val="true"/>
              </w:rPr>
              <w:tab/>
            </w:r>
            <w:r>
              <w:rPr>
                <w:rStyle w:val="IndexLink"/>
              </w:rPr>
              <w:t>481</w:t>
            </w:r>
          </w:hyperlink>
        </w:p>
        <w:p>
          <w:pPr>
            <w:pStyle w:val="Contents4"/>
            <w:tabs>
              <w:tab w:val="clear" w:pos="8176"/>
              <w:tab w:val="right" w:pos="9026" w:leader="dot"/>
            </w:tabs>
            <w:rPr/>
          </w:pPr>
          <w:hyperlink w:anchor="__RefHeading___Toc4956027_1280447820">
            <w:r>
              <w:rPr>
                <w:webHidden/>
                <w:rStyle w:val="IndexLink"/>
                <w:rtl w:val="true"/>
              </w:rPr>
              <w:t>مجلدات تأليف شده و موجود از مجمع الأحاديث</w:t>
            </w:r>
            <w:r>
              <w:rPr>
                <w:rStyle w:val="IndexLink"/>
                <w:rtl w:val="true"/>
              </w:rPr>
              <w:tab/>
            </w:r>
            <w:r>
              <w:rPr>
                <w:rStyle w:val="IndexLink"/>
              </w:rPr>
              <w:t>482</w:t>
            </w:r>
          </w:hyperlink>
        </w:p>
        <w:p>
          <w:pPr>
            <w:pStyle w:val="Contents5"/>
            <w:tabs>
              <w:tab w:val="clear" w:pos="7892"/>
              <w:tab w:val="right" w:pos="9026" w:leader="dot"/>
            </w:tabs>
            <w:rPr/>
          </w:pPr>
          <w:hyperlink w:anchor="__RefHeading___Toc4956029_1280447820">
            <w:r>
              <w:rPr>
                <w:webHidden/>
                <w:rStyle w:val="IndexLink"/>
                <w:rtl w:val="true"/>
              </w:rPr>
              <w:t>اشاره</w:t>
            </w:r>
            <w:r>
              <w:rPr>
                <w:rStyle w:val="IndexLink"/>
                <w:rtl w:val="true"/>
              </w:rPr>
              <w:tab/>
            </w:r>
            <w:r>
              <w:rPr>
                <w:rStyle w:val="IndexLink"/>
              </w:rPr>
              <w:t>482</w:t>
            </w:r>
          </w:hyperlink>
        </w:p>
        <w:p>
          <w:pPr>
            <w:pStyle w:val="Contents5"/>
            <w:tabs>
              <w:tab w:val="clear" w:pos="7892"/>
              <w:tab w:val="right" w:pos="9026" w:leader="dot"/>
            </w:tabs>
            <w:rPr/>
          </w:pPr>
          <w:hyperlink w:anchor="__RefHeading___Toc4956031_1280447820">
            <w:r>
              <w:rPr>
                <w:webHidden/>
                <w:rStyle w:val="IndexLink"/>
              </w:rPr>
              <w:t>1</w:t>
            </w:r>
            <w:r>
              <w:rPr>
                <w:rStyle w:val="IndexLink"/>
                <w:rtl w:val="true"/>
              </w:rPr>
              <w:t xml:space="preserve">. </w:t>
            </w:r>
            <w:r>
              <w:rPr>
                <w:rStyle w:val="IndexLink"/>
                <w:rtl w:val="true"/>
              </w:rPr>
              <w:t>كتاب مكارم الاخلاق و مساويها</w:t>
            </w:r>
            <w:r>
              <w:rPr>
                <w:rStyle w:val="IndexLink"/>
                <w:rtl w:val="true"/>
              </w:rPr>
              <w:t>.</w:t>
              <w:tab/>
            </w:r>
            <w:r>
              <w:rPr>
                <w:rStyle w:val="IndexLink"/>
              </w:rPr>
              <w:t>482</w:t>
            </w:r>
          </w:hyperlink>
        </w:p>
        <w:p>
          <w:pPr>
            <w:pStyle w:val="Contents5"/>
            <w:tabs>
              <w:tab w:val="clear" w:pos="7892"/>
              <w:tab w:val="right" w:pos="9026" w:leader="dot"/>
            </w:tabs>
            <w:rPr/>
          </w:pPr>
          <w:hyperlink w:anchor="__RefHeading___Toc4956033_1280447820">
            <w:r>
              <w:rPr>
                <w:webHidden/>
                <w:rStyle w:val="IndexLink"/>
              </w:rPr>
              <w:t>2</w:t>
            </w:r>
            <w:r>
              <w:rPr>
                <w:rStyle w:val="IndexLink"/>
                <w:rtl w:val="true"/>
              </w:rPr>
              <w:t xml:space="preserve">. </w:t>
            </w:r>
            <w:r>
              <w:rPr>
                <w:rStyle w:val="IndexLink"/>
                <w:rtl w:val="true"/>
              </w:rPr>
              <w:t>كتاب الصلاة</w:t>
            </w:r>
            <w:r>
              <w:rPr>
                <w:rStyle w:val="IndexLink"/>
                <w:rtl w:val="true"/>
              </w:rPr>
              <w:t>.</w:t>
              <w:tab/>
            </w:r>
            <w:r>
              <w:rPr>
                <w:rStyle w:val="IndexLink"/>
              </w:rPr>
              <w:t>483</w:t>
            </w:r>
          </w:hyperlink>
        </w:p>
        <w:p>
          <w:pPr>
            <w:pStyle w:val="Contents5"/>
            <w:tabs>
              <w:tab w:val="clear" w:pos="7892"/>
              <w:tab w:val="right" w:pos="9026" w:leader="dot"/>
            </w:tabs>
            <w:rPr/>
          </w:pPr>
          <w:hyperlink w:anchor="__RefHeading___Toc4956035_1280447820">
            <w:r>
              <w:rPr>
                <w:webHidden/>
                <w:rStyle w:val="IndexLink"/>
              </w:rPr>
              <w:t>3</w:t>
            </w:r>
            <w:r>
              <w:rPr>
                <w:rStyle w:val="IndexLink"/>
                <w:rtl w:val="true"/>
              </w:rPr>
              <w:t xml:space="preserve">. </w:t>
            </w:r>
            <w:r>
              <w:rPr>
                <w:rStyle w:val="IndexLink"/>
                <w:rtl w:val="true"/>
              </w:rPr>
              <w:t>كتاب الصوم</w:t>
            </w:r>
            <w:r>
              <w:rPr>
                <w:rStyle w:val="IndexLink"/>
                <w:rtl w:val="true"/>
              </w:rPr>
              <w:t>.</w:t>
              <w:tab/>
            </w:r>
            <w:r>
              <w:rPr>
                <w:rStyle w:val="IndexLink"/>
              </w:rPr>
              <w:t>484</w:t>
            </w:r>
          </w:hyperlink>
        </w:p>
        <w:p>
          <w:pPr>
            <w:pStyle w:val="Contents5"/>
            <w:tabs>
              <w:tab w:val="clear" w:pos="7892"/>
              <w:tab w:val="right" w:pos="9026" w:leader="dot"/>
            </w:tabs>
            <w:rPr/>
          </w:pPr>
          <w:hyperlink w:anchor="__RefHeading___Toc4956037_1280447820">
            <w:r>
              <w:rPr>
                <w:webHidden/>
                <w:rStyle w:val="IndexLink"/>
              </w:rPr>
              <w:t>4</w:t>
            </w:r>
            <w:r>
              <w:rPr>
                <w:rStyle w:val="IndexLink"/>
                <w:rtl w:val="true"/>
              </w:rPr>
              <w:t xml:space="preserve">. </w:t>
            </w:r>
            <w:r>
              <w:rPr>
                <w:rStyle w:val="IndexLink"/>
                <w:rtl w:val="true"/>
              </w:rPr>
              <w:t>كتاب نكاح</w:t>
            </w:r>
            <w:r>
              <w:rPr>
                <w:rStyle w:val="IndexLink"/>
                <w:rtl w:val="true"/>
              </w:rPr>
              <w:t>.</w:t>
              <w:tab/>
            </w:r>
            <w:r>
              <w:rPr>
                <w:rStyle w:val="IndexLink"/>
              </w:rPr>
              <w:t>484</w:t>
            </w:r>
          </w:hyperlink>
        </w:p>
        <w:p>
          <w:pPr>
            <w:pStyle w:val="Contents5"/>
            <w:tabs>
              <w:tab w:val="clear" w:pos="7892"/>
              <w:tab w:val="right" w:pos="9026" w:leader="dot"/>
            </w:tabs>
            <w:rPr/>
          </w:pPr>
          <w:hyperlink w:anchor="__RefHeading___Toc4956039_1280447820">
            <w:r>
              <w:rPr>
                <w:webHidden/>
                <w:rStyle w:val="IndexLink"/>
              </w:rPr>
              <w:t>5</w:t>
            </w:r>
            <w:r>
              <w:rPr>
                <w:rStyle w:val="IndexLink"/>
                <w:rtl w:val="true"/>
              </w:rPr>
              <w:t xml:space="preserve">. </w:t>
            </w:r>
            <w:r>
              <w:rPr>
                <w:rStyle w:val="IndexLink"/>
                <w:rtl w:val="true"/>
              </w:rPr>
              <w:t>كتاب الإيمان و الكفر و العقل و الجهل</w:t>
            </w:r>
            <w:r>
              <w:rPr>
                <w:rStyle w:val="IndexLink"/>
                <w:rtl w:val="true"/>
              </w:rPr>
              <w:t>.</w:t>
              <w:tab/>
            </w:r>
            <w:r>
              <w:rPr>
                <w:rStyle w:val="IndexLink"/>
              </w:rPr>
              <w:t>485</w:t>
            </w:r>
          </w:hyperlink>
        </w:p>
        <w:p>
          <w:pPr>
            <w:pStyle w:val="Contents5"/>
            <w:tabs>
              <w:tab w:val="clear" w:pos="7892"/>
              <w:tab w:val="right" w:pos="9026" w:leader="dot"/>
            </w:tabs>
            <w:rPr/>
          </w:pPr>
          <w:hyperlink w:anchor="__RefHeading___Toc4956041_1280447820">
            <w:r>
              <w:rPr>
                <w:webHidden/>
                <w:rStyle w:val="IndexLink"/>
              </w:rPr>
              <w:t>6</w:t>
            </w:r>
            <w:r>
              <w:rPr>
                <w:rStyle w:val="IndexLink"/>
                <w:rtl w:val="true"/>
              </w:rPr>
              <w:t xml:space="preserve">. </w:t>
            </w:r>
            <w:r>
              <w:rPr>
                <w:rStyle w:val="IndexLink"/>
                <w:rtl w:val="true"/>
              </w:rPr>
              <w:t>أبواب مقدّمة العبادات</w:t>
            </w:r>
            <w:r>
              <w:rPr>
                <w:rStyle w:val="IndexLink"/>
                <w:rtl w:val="true"/>
              </w:rPr>
              <w:t>.</w:t>
              <w:tab/>
            </w:r>
            <w:r>
              <w:rPr>
                <w:rStyle w:val="IndexLink"/>
              </w:rPr>
              <w:t>485</w:t>
            </w:r>
          </w:hyperlink>
        </w:p>
        <w:p>
          <w:pPr>
            <w:pStyle w:val="Contents5"/>
            <w:tabs>
              <w:tab w:val="clear" w:pos="7892"/>
              <w:tab w:val="right" w:pos="9026" w:leader="dot"/>
            </w:tabs>
            <w:rPr/>
          </w:pPr>
          <w:hyperlink w:anchor="__RefHeading___Toc4956043_1280447820">
            <w:r>
              <w:rPr>
                <w:webHidden/>
                <w:rStyle w:val="IndexLink"/>
              </w:rPr>
              <w:t>7</w:t>
            </w:r>
            <w:r>
              <w:rPr>
                <w:rStyle w:val="IndexLink"/>
                <w:rtl w:val="true"/>
              </w:rPr>
              <w:t xml:space="preserve">. </w:t>
            </w:r>
            <w:r>
              <w:rPr>
                <w:rStyle w:val="IndexLink"/>
                <w:rtl w:val="true"/>
              </w:rPr>
              <w:t>ابواب زيارات و فضايل و آداب آنها</w:t>
            </w:r>
            <w:r>
              <w:rPr>
                <w:rStyle w:val="IndexLink"/>
                <w:rtl w:val="true"/>
              </w:rPr>
              <w:t>.</w:t>
              <w:tab/>
            </w:r>
            <w:r>
              <w:rPr>
                <w:rStyle w:val="IndexLink"/>
              </w:rPr>
              <w:t>485</w:t>
            </w:r>
          </w:hyperlink>
        </w:p>
        <w:p>
          <w:pPr>
            <w:pStyle w:val="Contents5"/>
            <w:tabs>
              <w:tab w:val="clear" w:pos="7892"/>
              <w:tab w:val="right" w:pos="9026" w:leader="dot"/>
            </w:tabs>
            <w:rPr/>
          </w:pPr>
          <w:hyperlink w:anchor="__RefHeading___Toc4956045_1280447820">
            <w:r>
              <w:rPr>
                <w:webHidden/>
                <w:rStyle w:val="IndexLink"/>
              </w:rPr>
              <w:t>8</w:t>
            </w:r>
            <w:r>
              <w:rPr>
                <w:rStyle w:val="IndexLink"/>
                <w:rtl w:val="true"/>
              </w:rPr>
              <w:t xml:space="preserve">. </w:t>
            </w:r>
            <w:r>
              <w:rPr>
                <w:rStyle w:val="IndexLink"/>
                <w:rtl w:val="true"/>
              </w:rPr>
              <w:t>كتاب التجارة</w:t>
            </w:r>
            <w:r>
              <w:rPr>
                <w:rStyle w:val="IndexLink"/>
                <w:rtl w:val="true"/>
              </w:rPr>
              <w:t>.</w:t>
              <w:tab/>
            </w:r>
            <w:r>
              <w:rPr>
                <w:rStyle w:val="IndexLink"/>
              </w:rPr>
              <w:t>486</w:t>
            </w:r>
          </w:hyperlink>
        </w:p>
        <w:p>
          <w:pPr>
            <w:pStyle w:val="Contents5"/>
            <w:tabs>
              <w:tab w:val="clear" w:pos="7892"/>
              <w:tab w:val="right" w:pos="9026" w:leader="dot"/>
            </w:tabs>
            <w:rPr/>
          </w:pPr>
          <w:hyperlink w:anchor="__RefHeading___Toc4956047_1280447820">
            <w:r>
              <w:rPr>
                <w:webHidden/>
                <w:rStyle w:val="IndexLink"/>
              </w:rPr>
              <w:t>9</w:t>
            </w:r>
            <w:r>
              <w:rPr>
                <w:rStyle w:val="IndexLink"/>
                <w:rtl w:val="true"/>
              </w:rPr>
              <w:t xml:space="preserve">. </w:t>
            </w:r>
            <w:r>
              <w:rPr>
                <w:rStyle w:val="IndexLink"/>
                <w:rtl w:val="true"/>
              </w:rPr>
              <w:t>أبواب ما يمكن أن يستنبط من الكتاب و السنّة من القواعد الكلّيّة و</w:t>
            </w:r>
            <w:r>
              <w:rPr>
                <w:rStyle w:val="IndexLink"/>
                <w:rtl w:val="true"/>
              </w:rPr>
              <w:t>...</w:t>
              <w:tab/>
            </w:r>
            <w:r>
              <w:rPr>
                <w:rStyle w:val="IndexLink"/>
              </w:rPr>
              <w:t>486</w:t>
            </w:r>
          </w:hyperlink>
        </w:p>
        <w:p>
          <w:pPr>
            <w:pStyle w:val="Contents5"/>
            <w:tabs>
              <w:tab w:val="clear" w:pos="7892"/>
              <w:tab w:val="right" w:pos="9026" w:leader="dot"/>
            </w:tabs>
            <w:rPr/>
          </w:pPr>
          <w:hyperlink w:anchor="__RefHeading___Toc4956049_1280447820">
            <w:r>
              <w:rPr>
                <w:webHidden/>
                <w:rStyle w:val="IndexLink"/>
              </w:rPr>
              <w:t>10</w:t>
            </w:r>
            <w:r>
              <w:rPr>
                <w:rStyle w:val="IndexLink"/>
                <w:rtl w:val="true"/>
              </w:rPr>
              <w:t xml:space="preserve">. </w:t>
            </w:r>
            <w:r>
              <w:rPr>
                <w:rStyle w:val="IndexLink"/>
                <w:rtl w:val="true"/>
              </w:rPr>
              <w:t xml:space="preserve">نسخۀ شمارۀ </w:t>
            </w:r>
            <w:r>
              <w:rPr>
                <w:rStyle w:val="IndexLink"/>
              </w:rPr>
              <w:t>41</w:t>
            </w:r>
            <w:r>
              <w:rPr>
                <w:rStyle w:val="IndexLink"/>
                <w:rtl w:val="true"/>
              </w:rPr>
              <w:t xml:space="preserve"> </w:t>
            </w:r>
            <w:r>
              <w:rPr>
                <w:rStyle w:val="IndexLink"/>
                <w:rtl w:val="true"/>
              </w:rPr>
              <w:t>كتابخانۀ آية اللّٰه حجّت</w:t>
            </w:r>
            <w:r>
              <w:rPr>
                <w:rStyle w:val="IndexLink"/>
                <w:rtl w:val="true"/>
              </w:rPr>
              <w:t>.</w:t>
              <w:tab/>
            </w:r>
            <w:r>
              <w:rPr>
                <w:rStyle w:val="IndexLink"/>
              </w:rPr>
              <w:t>486</w:t>
            </w:r>
          </w:hyperlink>
        </w:p>
        <w:p>
          <w:pPr>
            <w:pStyle w:val="Contents3"/>
            <w:tabs>
              <w:tab w:val="clear" w:pos="8459"/>
              <w:tab w:val="right" w:pos="9026" w:leader="dot"/>
            </w:tabs>
            <w:rPr/>
          </w:pPr>
          <w:hyperlink w:anchor="__RefHeading___Toc4956051_1280447820">
            <w:r>
              <w:rPr>
                <w:webHidden/>
                <w:rStyle w:val="IndexLink"/>
              </w:rPr>
              <w:t>3</w:t>
            </w:r>
            <w:r>
              <w:rPr>
                <w:rStyle w:val="IndexLink"/>
                <w:rtl w:val="true"/>
              </w:rPr>
              <w:t xml:space="preserve">. </w:t>
            </w:r>
            <w:r>
              <w:rPr>
                <w:rStyle w:val="IndexLink"/>
                <w:rtl w:val="true"/>
              </w:rPr>
              <w:t>دو نمونه از كتاب مجمع الأحاديث</w:t>
            </w:r>
            <w:r>
              <w:rPr>
                <w:rStyle w:val="IndexLink"/>
                <w:rtl w:val="true"/>
              </w:rPr>
              <w:tab/>
            </w:r>
            <w:r>
              <w:rPr>
                <w:rStyle w:val="IndexLink"/>
              </w:rPr>
              <w:t>487</w:t>
            </w:r>
          </w:hyperlink>
        </w:p>
        <w:p>
          <w:pPr>
            <w:pStyle w:val="Contents4"/>
            <w:tabs>
              <w:tab w:val="clear" w:pos="8176"/>
              <w:tab w:val="right" w:pos="9026" w:leader="dot"/>
            </w:tabs>
            <w:rPr/>
          </w:pPr>
          <w:hyperlink w:anchor="__RefHeading___Toc4956053_1280447820">
            <w:r>
              <w:rPr>
                <w:webHidden/>
                <w:rStyle w:val="IndexLink"/>
                <w:rtl w:val="true"/>
              </w:rPr>
              <w:t>اشاره</w:t>
            </w:r>
            <w:r>
              <w:rPr>
                <w:rStyle w:val="IndexLink"/>
                <w:rtl w:val="true"/>
              </w:rPr>
              <w:tab/>
            </w:r>
            <w:r>
              <w:rPr>
                <w:rStyle w:val="IndexLink"/>
              </w:rPr>
              <w:t>487</w:t>
            </w:r>
          </w:hyperlink>
        </w:p>
        <w:p>
          <w:pPr>
            <w:pStyle w:val="Contents4"/>
            <w:tabs>
              <w:tab w:val="clear" w:pos="8176"/>
              <w:tab w:val="right" w:pos="9026" w:leader="dot"/>
            </w:tabs>
            <w:rPr/>
          </w:pPr>
          <w:hyperlink w:anchor="__RefHeading___Toc4956055_1280447820">
            <w:r>
              <w:rPr>
                <w:webHidden/>
                <w:rStyle w:val="IndexLink"/>
                <w:rtl w:val="true"/>
              </w:rPr>
              <w:t>نمونۀ اوّل</w:t>
            </w:r>
            <w:r>
              <w:rPr>
                <w:rStyle w:val="IndexLink"/>
                <w:rtl w:val="true"/>
              </w:rPr>
              <w:t>:</w:t>
              <w:tab/>
            </w:r>
            <w:r>
              <w:rPr>
                <w:rStyle w:val="IndexLink"/>
              </w:rPr>
              <w:t>487</w:t>
            </w:r>
          </w:hyperlink>
        </w:p>
        <w:p>
          <w:pPr>
            <w:pStyle w:val="Contents4"/>
            <w:tabs>
              <w:tab w:val="clear" w:pos="8176"/>
              <w:tab w:val="right" w:pos="9026" w:leader="dot"/>
            </w:tabs>
            <w:rPr/>
          </w:pPr>
          <w:hyperlink w:anchor="__RefHeading___Toc4956057_1280447820">
            <w:r>
              <w:rPr>
                <w:webHidden/>
                <w:rStyle w:val="IndexLink"/>
                <w:rtl w:val="true"/>
              </w:rPr>
              <w:t>نمونۀ دوّم</w:t>
            </w:r>
            <w:r>
              <w:rPr>
                <w:rStyle w:val="IndexLink"/>
                <w:rtl w:val="true"/>
              </w:rPr>
              <w:t>:</w:t>
              <w:tab/>
            </w:r>
            <w:r>
              <w:rPr>
                <w:rStyle w:val="IndexLink"/>
              </w:rPr>
              <w:t>488</w:t>
            </w:r>
          </w:hyperlink>
        </w:p>
        <w:p>
          <w:pPr>
            <w:pStyle w:val="Contents3"/>
            <w:tabs>
              <w:tab w:val="clear" w:pos="8459"/>
              <w:tab w:val="right" w:pos="9026" w:leader="dot"/>
            </w:tabs>
            <w:rPr/>
          </w:pPr>
          <w:hyperlink w:anchor="__RefHeading___Toc4956059_1280447820">
            <w:r>
              <w:rPr>
                <w:webHidden/>
                <w:rStyle w:val="IndexLink"/>
                <w:rtl w:val="true"/>
              </w:rPr>
              <w:t>مصادر و مآخذ به اجمال</w:t>
            </w:r>
            <w:r>
              <w:rPr>
                <w:rStyle w:val="IndexLink"/>
                <w:rtl w:val="true"/>
              </w:rPr>
              <w:tab/>
            </w:r>
            <w:r>
              <w:rPr>
                <w:rStyle w:val="IndexLink"/>
              </w:rPr>
              <w:t>491</w:t>
            </w:r>
          </w:hyperlink>
        </w:p>
        <w:p>
          <w:pPr>
            <w:pStyle w:val="Contents3"/>
            <w:tabs>
              <w:tab w:val="clear" w:pos="8459"/>
              <w:tab w:val="right" w:pos="9026" w:leader="dot"/>
            </w:tabs>
            <w:rPr/>
          </w:pPr>
          <w:hyperlink w:anchor="__RefHeading___Toc4956061_1280447820">
            <w:r>
              <w:rPr>
                <w:webHidden/>
                <w:rStyle w:val="IndexLink"/>
                <w:rtl w:val="true"/>
              </w:rPr>
              <w:t>فهارس</w:t>
            </w:r>
            <w:r>
              <w:rPr>
                <w:rStyle w:val="IndexLink"/>
                <w:rtl w:val="true"/>
              </w:rPr>
              <w:tab/>
            </w:r>
            <w:r>
              <w:rPr>
                <w:rStyle w:val="IndexLink"/>
              </w:rPr>
              <w:t>494</w:t>
            </w:r>
          </w:hyperlink>
        </w:p>
        <w:p>
          <w:pPr>
            <w:pStyle w:val="Contents3"/>
            <w:tabs>
              <w:tab w:val="clear" w:pos="8459"/>
              <w:tab w:val="right" w:pos="9026" w:leader="dot"/>
            </w:tabs>
            <w:rPr/>
          </w:pPr>
          <w:hyperlink w:anchor="__RefHeading___Toc4956063_1280447820">
            <w:r>
              <w:rPr>
                <w:webHidden/>
                <w:rStyle w:val="IndexLink"/>
                <w:rtl w:val="true"/>
              </w:rPr>
              <w:t xml:space="preserve">فهرست عمومى ميراث </w:t>
            </w:r>
            <w:r>
              <w:rPr>
                <w:rStyle w:val="IndexLink"/>
                <w:rtl w:val="true"/>
              </w:rPr>
              <w:t>(</w:t>
            </w:r>
            <w:r>
              <w:rPr>
                <w:rStyle w:val="IndexLink"/>
                <w:rtl w:val="true"/>
              </w:rPr>
              <w:t xml:space="preserve">دفترهاى </w:t>
            </w:r>
            <w:r>
              <w:rPr>
                <w:rStyle w:val="IndexLink"/>
              </w:rPr>
              <w:t>1</w:t>
            </w:r>
            <w:r>
              <w:rPr>
                <w:rStyle w:val="IndexLink"/>
                <w:rtl w:val="true"/>
              </w:rPr>
              <w:t>-</w:t>
            </w:r>
            <w:r>
              <w:rPr>
                <w:rStyle w:val="IndexLink"/>
              </w:rPr>
              <w:t>14</w:t>
            </w:r>
            <w:r>
              <w:rPr>
                <w:rStyle w:val="IndexLink"/>
                <w:rtl w:val="true"/>
              </w:rPr>
              <w:t>)</w:t>
              <w:tab/>
            </w:r>
            <w:r>
              <w:rPr>
                <w:rStyle w:val="IndexLink"/>
              </w:rPr>
              <w:t>495</w:t>
            </w:r>
          </w:hyperlink>
        </w:p>
        <w:p>
          <w:pPr>
            <w:pStyle w:val="Contents3"/>
            <w:tabs>
              <w:tab w:val="clear" w:pos="8459"/>
              <w:tab w:val="right" w:pos="9026" w:leader="dot"/>
            </w:tabs>
            <w:rPr/>
          </w:pPr>
          <w:hyperlink w:anchor="__RefHeading___Toc4956065_1280447820">
            <w:r>
              <w:rPr>
                <w:webHidden/>
                <w:rStyle w:val="IndexLink"/>
                <w:rtl w:val="true"/>
              </w:rPr>
              <w:t xml:space="preserve">فهرست تفصيلى دفتر </w:t>
            </w:r>
            <w:r>
              <w:rPr>
                <w:rStyle w:val="IndexLink"/>
              </w:rPr>
              <w:t>14</w:t>
            </w:r>
            <w:r>
              <w:rPr>
                <w:rStyle w:val="IndexLink"/>
                <w:rtl w:val="true"/>
              </w:rPr>
              <w:tab/>
            </w:r>
            <w:r>
              <w:rPr>
                <w:rStyle w:val="IndexLink"/>
              </w:rPr>
              <w:t>506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81_248666"/>
      <w:bookmarkStart w:id="1" w:name="pg16281_248666"/>
      <w:bookmarkEnd w:id="1"/>
    </w:p>
    <w:p>
      <w:pPr>
        <w:pStyle w:val="Heading2"/>
        <w:numPr>
          <w:ilvl w:val="1"/>
          <w:numId w:val="1"/>
        </w:numPr>
        <w:rPr/>
      </w:pPr>
      <w:bookmarkStart w:id="2" w:name="pg16281_248666"/>
      <w:bookmarkStart w:id="3" w:name="__RefHeading___Toc495557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55577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م‍ی‍راث‌ ح‍دی‍ث‌ ش‍ی‍ع‍ه‌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علمی فرهنگی دارالحدیث </w:t>
      </w:r>
    </w:p>
    <w:p>
      <w:pPr>
        <w:pStyle w:val="BookText"/>
        <w:rPr/>
      </w:pPr>
      <w:r>
        <w:rPr>
          <w:rFonts w:ascii="IRNazanin" w:hAnsi="IRNazanin" w:eastAsia="IRNazanin"/>
          <w:color w:val="111111"/>
          <w:sz w:val="28"/>
          <w:sz w:val="28"/>
          <w:szCs w:val="28"/>
          <w:rtl w:val="true"/>
          <w:lang w:bidi="fa-IR"/>
        </w:rPr>
        <w:t>م‍ی‍راث‌ ح‍دی‍ث‌ ش‍ی‍ع‍ه‌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 xml:space="preserve">. </w:t>
      </w:r>
      <w:bookmarkStart w:id="7" w:name="pg16281_248673"/>
    </w:p>
    <w:p>
      <w:pPr>
        <w:pStyle w:val="Heading2"/>
        <w:numPr>
          <w:ilvl w:val="1"/>
          <w:numId w:val="1"/>
        </w:numPr>
        <w:rPr/>
      </w:pPr>
      <w:bookmarkStart w:id="8" w:name="__RefHeading___Toc4955579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0" w:name="pg16281_248677"/>
    </w:p>
    <w:p>
      <w:pPr>
        <w:pStyle w:val="Heading2"/>
        <w:numPr>
          <w:ilvl w:val="1"/>
          <w:numId w:val="1"/>
        </w:numPr>
        <w:rPr/>
      </w:pPr>
      <w:bookmarkStart w:id="11" w:name="__RefHeading___Toc4955581_1280447820"/>
      <w:bookmarkStart w:id="12" w:name="_Toc4"/>
      <w:bookmarkEnd w:id="10"/>
      <w:bookmarkEnd w:id="11"/>
      <w:r>
        <w:rPr>
          <w:rtl w:val="true"/>
        </w:rPr>
        <w:t>آغاز دفتر</w:t>
      </w:r>
      <w:bookmarkEnd w:id="12"/>
    </w:p>
    <w:p>
      <w:pPr>
        <w:pStyle w:val="Heading3"/>
        <w:numPr>
          <w:ilvl w:val="2"/>
          <w:numId w:val="1"/>
        </w:numPr>
        <w:rPr/>
      </w:pPr>
      <w:bookmarkStart w:id="13" w:name="__RefHeading___Toc4955583_1280447820"/>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IRNazanin" w:hAnsi="IRNazanin" w:eastAsia="IRNazanin"/>
          <w:color w:val="111111"/>
          <w:sz w:val="28"/>
          <w:sz w:val="28"/>
          <w:szCs w:val="28"/>
          <w:rtl w:val="true"/>
          <w:lang w:bidi="fa-IR"/>
        </w:rPr>
        <w:t>خداوند بزرگ را شاكريم كه چهاردهمين دفتر از مجموعۀ ميراث حديث شيعه در آستانه نشر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كارنامۀ علمى اين چهارده دفتر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چهارده دفتر بيش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و رساله به شرح زير تقديم صاحب نظران و پژوهشگران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تعداد كل مقاله ها و رساله ها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تعداد كل رساله هاى تصحيح شده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هاى متون 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هاى شرح و ترجمه 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هاى رجال و درايه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نامۀ خودنوشت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معرفى نسخه و كتاب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تحليلى كوتاه و بلند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حجم كل صفحات </w:t>
      </w:r>
      <w:r>
        <w:rPr>
          <w:rFonts w:eastAsia="Amiri" w:cs="Amiri" w:ascii="Amiri" w:hAnsi="Amiri"/>
          <w:color w:val="111111"/>
          <w:sz w:val="28"/>
          <w:szCs w:val="28"/>
          <w:lang w:bidi="ar-SA"/>
        </w:rPr>
        <w:t>7660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5" w:name="pg16281_248682"/>
    </w:p>
    <w:p>
      <w:pPr>
        <w:pStyle w:val="BookText"/>
        <w:rPr/>
      </w:pPr>
      <w:bookmarkEnd w:id="15"/>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و تصحيح اين چهارده دفتر، پنجاه مصحح و محقق همكارى داشتند كه اغلب آنان از نويسندگان پرتلاش حوزۀ علميه قم و داراى سابقۀ طولانى در تحقيق متون اسلامى اند در طى اين چهارده دفتر بيش از صد رساله از نود و شش دانشمند و نويسندۀ شيعى تصحيح و عرضه شده كه اغلب آنها از محدثان سرشناس شيعى به شمار مى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عنوان رساله هاى كهن به همراه نام مؤلفان، به ترتيب تاريخ تأليف، ازاين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رساله هاى تأليف شده در قرن چهارم شمارۀ دفتر ميراث</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عليهم السلام، محمّد بن همام اسكافى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التعازي، علوى حسنى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الإيضاح، قاضى نعمان بن محمّد بن حيون مغربى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الفتح محمد </w:t>
      </w:r>
      <w:r>
        <w:rPr>
          <w:rFonts w:eastAsia="Amiri" w:cs="Amiri" w:ascii="Amiri" w:hAnsi="Amiri"/>
          <w:color w:val="111111"/>
          <w:sz w:val="28"/>
          <w:szCs w:val="28"/>
          <w:lang w:bidi="ar-SA"/>
        </w:rPr>
        <w:t>2</w:t>
      </w:r>
    </w:p>
    <w:p>
      <w:pPr>
        <w:pStyle w:val="Heading3"/>
        <w:numPr>
          <w:ilvl w:val="2"/>
          <w:numId w:val="1"/>
        </w:numPr>
        <w:rPr/>
      </w:pPr>
      <w:bookmarkStart w:id="16" w:name="__RefHeading___Toc4955585_1280447820"/>
      <w:bookmarkStart w:id="17" w:name="_Toc6"/>
      <w:bookmarkEnd w:id="16"/>
      <w:r>
        <w:rPr>
          <w:rtl w:val="true"/>
        </w:rPr>
        <w:t>رساله هاى تأليف شده در قرن پنجم</w:t>
      </w:r>
      <w:bookmarkEnd w:id="17"/>
    </w:p>
    <w:p>
      <w:pPr>
        <w:pStyle w:val="BookText"/>
        <w:rPr/>
      </w:pPr>
      <w:r>
        <w:rPr>
          <w:rFonts w:ascii="Amiri" w:hAnsi="Amiri" w:eastAsia="Amiri" w:cs="Amiri"/>
          <w:color w:val="111111"/>
          <w:sz w:val="28"/>
          <w:sz w:val="28"/>
          <w:szCs w:val="28"/>
          <w:rtl w:val="true"/>
          <w:lang w:bidi="ar-SA"/>
        </w:rPr>
        <w:t>المراتب في فضائل عليّ بن أبي طالب عليه السلام، بستى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ابو القاسم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حسينى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فضائل شهر رجب، 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الله النيسابوري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شرح طرق الشيخ الطوسي، 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سلوة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فنجگردى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w:t>
      </w:r>
      <w:r>
        <w:rPr>
          <w:rFonts w:eastAsia="IRNazanin" w:cs="IRNazanin"/>
          <w:color w:val="111111"/>
          <w:sz w:val="28"/>
          <w:szCs w:val="28"/>
          <w:lang w:bidi="fa-IR"/>
        </w:rPr>
        <w:t>7</w:t>
      </w:r>
    </w:p>
    <w:p>
      <w:pPr>
        <w:pStyle w:val="Heading3"/>
        <w:numPr>
          <w:ilvl w:val="2"/>
          <w:numId w:val="1"/>
        </w:numPr>
        <w:rPr/>
      </w:pPr>
      <w:bookmarkStart w:id="18" w:name="__RefHeading___Toc4955587_1280447820"/>
      <w:bookmarkStart w:id="19" w:name="_Toc7"/>
      <w:bookmarkEnd w:id="18"/>
      <w:r>
        <w:rPr>
          <w:rtl w:val="true"/>
        </w:rPr>
        <w:t>رساله هاى تأليف شده در قرن ششم</w:t>
      </w:r>
      <w:bookmarkEnd w:id="19"/>
    </w:p>
    <w:p>
      <w:pPr>
        <w:pStyle w:val="BookText"/>
        <w:rPr/>
      </w:pPr>
      <w:r>
        <w:rPr>
          <w:rFonts w:ascii="Amiri" w:hAnsi="Amiri" w:eastAsia="Amiri" w:cs="Amiri"/>
          <w:color w:val="111111"/>
          <w:sz w:val="28"/>
          <w:sz w:val="28"/>
          <w:szCs w:val="28"/>
          <w:rtl w:val="true"/>
          <w:lang w:bidi="ar-SA"/>
        </w:rPr>
        <w:t>المناجاة الإلهيّات، 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بن على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أدعية السر، 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بن على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ألقاب الرسول و عترته، 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مختصر رسالة في أحوال الأخبار، 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w:t>
      </w:r>
      <w:r>
        <w:rPr>
          <w:rFonts w:eastAsia="Amiri" w:cs="Amiri" w:ascii="Amiri" w:hAnsi="Amiri"/>
          <w:color w:val="111111"/>
          <w:sz w:val="28"/>
          <w:szCs w:val="28"/>
          <w:lang w:bidi="ar-SA"/>
        </w:rPr>
        <w:t>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رشح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شفروه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0" w:name="pg16281_248684"/>
    </w:p>
    <w:p>
      <w:pPr>
        <w:pStyle w:val="BookText"/>
        <w:rPr/>
      </w:pPr>
      <w:bookmarkEnd w:id="20"/>
      <w:r>
        <w:rPr>
          <w:rFonts w:ascii="Amiri" w:hAnsi="Amiri" w:eastAsia="Amiri" w:cs="Amiri"/>
          <w:color w:val="111111"/>
          <w:sz w:val="28"/>
          <w:sz w:val="28"/>
          <w:szCs w:val="28"/>
          <w:rtl w:val="true"/>
          <w:lang w:bidi="ar-SA"/>
        </w:rPr>
        <w:t>غاية المرام، شيعى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وصية النبي صلى الله عليه و آله لعلي بن أبي طالب عليه السلام، نسفى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الأربعون حديثاً علوى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w:t>
      </w:r>
      <w:r>
        <w:rPr>
          <w:rFonts w:eastAsia="Amiri" w:cs="Amiri" w:ascii="Amiri" w:hAnsi="Amiri"/>
          <w:color w:val="111111"/>
          <w:sz w:val="28"/>
          <w:szCs w:val="28"/>
          <w:lang w:bidi="ar-SA"/>
        </w:rPr>
        <w:t>14</w:t>
      </w:r>
    </w:p>
    <w:p>
      <w:pPr>
        <w:pStyle w:val="Heading3"/>
        <w:numPr>
          <w:ilvl w:val="2"/>
          <w:numId w:val="1"/>
        </w:numPr>
        <w:rPr/>
      </w:pPr>
      <w:bookmarkStart w:id="21" w:name="__RefHeading___Toc4955589_1280447820"/>
      <w:bookmarkStart w:id="22" w:name="_Toc8"/>
      <w:bookmarkEnd w:id="21"/>
      <w:r>
        <w:rPr>
          <w:rtl w:val="true"/>
        </w:rPr>
        <w:t>رساله هاى تأليف شده در قرن هفتم</w:t>
      </w:r>
      <w:bookmarkEnd w:id="22"/>
    </w:p>
    <w:p>
      <w:pPr>
        <w:pStyle w:val="BookText"/>
        <w:rPr/>
      </w:pPr>
      <w:r>
        <w:rPr>
          <w:rFonts w:ascii="Amiri" w:hAnsi="Amiri" w:eastAsia="Amiri" w:cs="Amiri"/>
          <w:color w:val="111111"/>
          <w:sz w:val="28"/>
          <w:sz w:val="28"/>
          <w:szCs w:val="28"/>
          <w:rtl w:val="true"/>
          <w:lang w:bidi="ar-SA"/>
        </w:rPr>
        <w:t xml:space="preserve">ندبة الإمام السجاد عليه السلام به روايت حسن بن محمد آوى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الخطبة المؤنقة لأمير المؤمنين عليه السلام، تميمى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المكنون في حقائق الكلم النبوية، روزبهان بقلى شيرازى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p>
    <w:p>
      <w:pPr>
        <w:pStyle w:val="Heading3"/>
        <w:numPr>
          <w:ilvl w:val="2"/>
          <w:numId w:val="1"/>
        </w:numPr>
        <w:rPr/>
      </w:pPr>
      <w:bookmarkStart w:id="23" w:name="__RefHeading___Toc4955591_1280447820"/>
      <w:bookmarkStart w:id="24" w:name="_Toc9"/>
      <w:bookmarkEnd w:id="23"/>
      <w:r>
        <w:rPr>
          <w:rtl w:val="true"/>
        </w:rPr>
        <w:t>رساله هاى تأليف شده در قرن هشتم</w:t>
      </w:r>
      <w:bookmarkEnd w:id="24"/>
    </w:p>
    <w:p>
      <w:pPr>
        <w:pStyle w:val="BookText"/>
        <w:rPr/>
      </w:pPr>
      <w:r>
        <w:rPr>
          <w:rFonts w:ascii="Amiri" w:hAnsi="Amiri" w:eastAsia="Amiri" w:cs="Amiri"/>
          <w:color w:val="111111"/>
          <w:sz w:val="28"/>
          <w:sz w:val="28"/>
          <w:szCs w:val="28"/>
          <w:rtl w:val="true"/>
          <w:lang w:bidi="ar-SA"/>
        </w:rPr>
        <w:t>الأربعون في فضائل أمير المؤمنين عليه السلام، ابن ابى الفوارس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ابى مسلم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اجازات علامه حلى،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شرح حديث حقيقت،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مسند الإمام الرضا عليه السلام، 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شيخ الاسلام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اجازات فخر المحققين،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بن يوسف فخر المحقّقين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ملحق نهج البلاغة، ابن ناقه </w:t>
      </w:r>
      <w:r>
        <w:rPr>
          <w:rFonts w:eastAsia="Amiri" w:cs="Amiri" w:ascii="Amiri" w:hAnsi="Amiri"/>
          <w:color w:val="111111"/>
          <w:sz w:val="28"/>
          <w:szCs w:val="28"/>
          <w:lang w:bidi="ar-SA"/>
        </w:rPr>
        <w:t>14</w:t>
      </w:r>
    </w:p>
    <w:p>
      <w:pPr>
        <w:pStyle w:val="Heading3"/>
        <w:numPr>
          <w:ilvl w:val="2"/>
          <w:numId w:val="1"/>
        </w:numPr>
        <w:rPr/>
      </w:pPr>
      <w:bookmarkStart w:id="25" w:name="__RefHeading___Toc4955593_1280447820"/>
      <w:bookmarkStart w:id="26" w:name="_Toc10"/>
      <w:bookmarkEnd w:id="25"/>
      <w:r>
        <w:rPr>
          <w:rtl w:val="true"/>
        </w:rPr>
        <w:t>رساله هاى تأليف شده در قرن نهم</w:t>
      </w:r>
      <w:bookmarkEnd w:id="26"/>
    </w:p>
    <w:p>
      <w:pPr>
        <w:pStyle w:val="BookText"/>
        <w:rPr/>
      </w:pPr>
      <w:r>
        <w:rPr>
          <w:rFonts w:ascii="Amiri" w:hAnsi="Amiri" w:eastAsia="Amiri" w:cs="Amiri"/>
          <w:color w:val="111111"/>
          <w:sz w:val="28"/>
          <w:sz w:val="28"/>
          <w:szCs w:val="28"/>
          <w:rtl w:val="true"/>
          <w:lang w:bidi="ar-SA"/>
        </w:rPr>
        <w:t>شرح حديث نقطه، ابن تركه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صائن الدين على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الأربعون الزاهرة المنسوبة إلى العترة الطاهرة عليهم السلام، ابن 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شمس الدين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فصول في التعقيبات و الدعوات، ابن فهد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نظم نثر اللئالي، اشرف مراغى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على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منتخب الجواهر العلية في الكلمات العلوية،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على </w:t>
      </w:r>
      <w:r>
        <w:rPr>
          <w:rFonts w:eastAsia="Amiri" w:cs="Amiri" w:ascii="Amiri" w:hAnsi="Amiri"/>
          <w:color w:val="111111"/>
          <w:sz w:val="28"/>
          <w:szCs w:val="28"/>
          <w:lang w:bidi="ar-SA"/>
        </w:rPr>
        <w:t>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گهر، نديمى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7" w:name="pg16281_248686"/>
    </w:p>
    <w:p>
      <w:pPr>
        <w:pStyle w:val="Heading3"/>
        <w:numPr>
          <w:ilvl w:val="2"/>
          <w:numId w:val="1"/>
        </w:numPr>
        <w:rPr/>
      </w:pPr>
      <w:bookmarkStart w:id="28" w:name="__RefHeading___Toc4955595_1280447820"/>
      <w:bookmarkStart w:id="29" w:name="_Toc11"/>
      <w:bookmarkEnd w:id="27"/>
      <w:bookmarkEnd w:id="28"/>
      <w:r>
        <w:rPr>
          <w:rtl w:val="true"/>
        </w:rPr>
        <w:t>رساله هاى تأليف شده در قرن دهم</w:t>
      </w:r>
      <w:bookmarkEnd w:id="29"/>
    </w:p>
    <w:p>
      <w:pPr>
        <w:pStyle w:val="BookText"/>
        <w:rPr/>
      </w:pPr>
      <w:r>
        <w:rPr>
          <w:rFonts w:ascii="Amiri" w:hAnsi="Amiri" w:eastAsia="Amiri" w:cs="Amiri"/>
          <w:color w:val="111111"/>
          <w:sz w:val="28"/>
          <w:sz w:val="28"/>
          <w:szCs w:val="28"/>
          <w:rtl w:val="true"/>
          <w:lang w:bidi="ar-SA"/>
        </w:rPr>
        <w:t xml:space="preserve">شرح حديث حقيقت، ابن همام شيرازى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ولايت نامۀ اميرالمؤمنين عليه السلام، خاكى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خان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صحيفة المحبة، سائل كاشانى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فوائد في الدراية، 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على عاملى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حاشية من لا يحضره الفقيه، شيخ 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زبدة الأخبار، عادل خراسانى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ستين عادلى، عادل خراسانى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الأربعون حديثاً،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الأربعون حديثاً، قطيفى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الفوائد الرجالية، محقق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 العالى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إجازات المحقق الكركي، محقق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 العالى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هدية الخير، نوربخش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الدوله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قانون العدالة، 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سيف الدين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منبع الغرر و مجمع الدرر، ابو الفراس عبد الرحيم عنبرى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تاكنون ميراث حديث شيعه در سه نوبت از سوى نهادها و مراكز علمى مورد تقدير فرهنگى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پاييز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دبيرخانه دين پژوهان كشور در مراسم تجليل از پژوهش هاى برتر حوزه دين، برگزيده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پاييز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مراسم بزرگداشت حاميان نسخ خطى كه از سوى كتابخانه مجلس شوراى اسلامى برگزار شد، مورد تقدير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بهمن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جشنوارۀ كتاب دين كه از سوى سازمان تبليغات اسلامى برگزار شد به عنوان يكى از پنج اثر برگزيده انتخاب 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كه هشت سال از عمر مجموعه ميراث حديث شيعه مى گذرد ضرورت كارى را كه آغاز كرده ايم همچنان باور داريم و كارهاى بر زمين مانده بسيارى را رودررو </w:t>
      </w:r>
    </w:p>
    <w:p>
      <w:pPr>
        <w:pStyle w:val="BookText"/>
        <w:rPr/>
      </w:pPr>
      <w:r>
        <w:rPr>
          <w:rFonts w:ascii="IRNazanin" w:hAnsi="IRNazanin" w:eastAsia="IRNazanin"/>
          <w:color w:val="111111"/>
          <w:sz w:val="28"/>
          <w:sz w:val="28"/>
          <w:szCs w:val="28"/>
          <w:rtl w:val="true"/>
          <w:lang w:bidi="fa-IR"/>
        </w:rPr>
        <w:t xml:space="preserve">مى بينيم، اين سخن ازآن رو بر قلم جارى گشت كه اجراى فاز اوّل طرح فهرستگان نسخ خطى حديث شيعه در ايران نشان مى دهد كه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حوزۀ اختصاصى حديث تاكنون شناسايى شده است و مى توان به جزم و قطع گفت از اين تعداد تاكنون كمتر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تصحيح و عرضه شده است بدين جهت كارى بزرگ و سنگين هنوز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اميد كه به همت پژوهشگران بتوان به تلاش هاى آغاز شده شتابى همراه با اتقان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بايد اعتراف كرد كه همكارى، راهنمايى و اظهارنظر پژوهشگران و محققان سبب تداوم و بالندگى اين مجموعه بوده است چنان كه نواقص، عيوب و خطاهاى خرد و كلانِ خود را كتمان نمى كنيم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دعوت مجدد از صاحبان دانش و فضل، جهت همكارى علمى، راهنمايى و نقد، آيندۀ روشنى را براى مجموعۀ ميراث حديث شيعه آرزو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اين كارهاى خُرد و اندك در بارور كردن فرهنگ و دانش اسلامى و شيعى مؤثر افتد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ملحقات نسخة من نهج البلاغة و جزء ابن ناقة</w:t>
      </w:r>
    </w:p>
    <w:p>
      <w:pPr>
        <w:pStyle w:val="BookText"/>
        <w:rPr/>
      </w:pPr>
      <w:r>
        <w:rPr>
          <w:rFonts w:ascii="Amiri" w:hAnsi="Amiri" w:eastAsia="Amiri" w:cs="Amiri"/>
          <w:color w:val="111111"/>
          <w:sz w:val="28"/>
          <w:sz w:val="28"/>
          <w:szCs w:val="28"/>
          <w:rtl w:val="true"/>
          <w:lang w:bidi="ar-SA"/>
        </w:rPr>
        <w:t xml:space="preserve">أحمد بن يحيى المُسلي الكوفي، ابن ناقة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الأربعون حديثاً في فضائل أهل البيت عليهم السلام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ضياء الدين محمد ابن جعفرية العلوي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6281_248694"/>
      <w:bookmarkStart w:id="31" w:name="pg16281_248694"/>
      <w:bookmarkEnd w:id="31"/>
    </w:p>
    <w:p>
      <w:pPr>
        <w:pStyle w:val="Heading2"/>
        <w:numPr>
          <w:ilvl w:val="1"/>
          <w:numId w:val="1"/>
        </w:numPr>
        <w:rPr/>
      </w:pPr>
      <w:bookmarkStart w:id="32" w:name="pg16281_248694"/>
      <w:bookmarkStart w:id="33" w:name="__RefHeading___Toc4955597_1280447820"/>
      <w:bookmarkStart w:id="34" w:name="_Toc12"/>
      <w:bookmarkEnd w:id="32"/>
      <w:bookmarkEnd w:id="33"/>
      <w:r>
        <w:rPr>
          <w:rtl w:val="true"/>
        </w:rPr>
        <w:t>ملحقات نسخة من نهج البلاغة و جزء ابن ناقة</w:t>
      </w:r>
      <w:bookmarkEnd w:id="34"/>
    </w:p>
    <w:p>
      <w:pPr>
        <w:pStyle w:val="Heading3"/>
        <w:numPr>
          <w:ilvl w:val="2"/>
          <w:numId w:val="1"/>
        </w:numPr>
        <w:rPr/>
      </w:pPr>
      <w:bookmarkStart w:id="35" w:name="__RefHeading___Toc4955599_1280447820"/>
      <w:bookmarkStart w:id="36" w:name="_Toc13"/>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 xml:space="preserve">أحمد بن يحيى المُسلي الكوفي، ابن ناقة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طيب</w:t>
      </w:r>
    </w:p>
    <w:p>
      <w:pPr>
        <w:pStyle w:val="Heading3"/>
        <w:numPr>
          <w:ilvl w:val="2"/>
          <w:numId w:val="1"/>
        </w:numPr>
        <w:rPr/>
      </w:pPr>
      <w:bookmarkStart w:id="37" w:name="__RefHeading___Toc4955601_1280447820"/>
      <w:bookmarkStart w:id="38" w:name="_Toc14"/>
      <w:bookmarkEnd w:id="37"/>
      <w:r>
        <w:rPr>
          <w:rtl w:val="true"/>
        </w:rPr>
        <w:t>التمهيد</w:t>
      </w:r>
      <w:bookmarkEnd w:id="38"/>
    </w:p>
    <w:p>
      <w:pPr>
        <w:pStyle w:val="Heading4"/>
        <w:numPr>
          <w:ilvl w:val="3"/>
          <w:numId w:val="1"/>
        </w:numPr>
        <w:rPr/>
      </w:pPr>
      <w:bookmarkStart w:id="39" w:name="__RefHeading___Toc4955603_1280447820"/>
      <w:bookmarkStart w:id="40" w:name="_Toc15"/>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سيدنا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فهده أوراق ملحقة بنسخة من نهج البلاغة محفوظة في المكتبة الرضوية برقم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 xml:space="preserve">، انتهى ناسخ هذه الأوراق محمّد بن محمّد بن حسن بن الطويل الصفّار الحلّي الساكن بواسط القصب، و ذلك في الأربعاء الثامن عشر من جمادى الآخرة سنة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بعد أن انتهى من نسخ نهج البلاغة في الخميس الثاني عشر من جمادى الآخرة من سنة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تحتوي هذه الأوراق على خطب للإمام على عليه السلام، و جزءٍ حديثي برواية أحمد بن يحيى بن ناقة، و خبرِ الأعمش مع الخليفة المنصور العباسي، و خطبةِ الأقاليم المعروفة بخطبة البيان في الملاحم، و وصية النبي صلى الله عليه و آله لعلي عليه السلام برواية علي بن أحمد المشهدي الغروي المعروف بابن القاشاني</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ضبطت نص هذه الأوراق، و اعتنيت بترجمة أحمد بن يحيى بن ناقة خاصة، فإليك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ابن ناقة</w:t>
      </w:r>
      <w:r>
        <w:rPr>
          <w:rFonts w:eastAsia="Amiri" w:cs="Amiri" w:ascii="Amiri" w:hAnsi="Amiri"/>
          <w:color w:val="111111"/>
          <w:sz w:val="28"/>
          <w:szCs w:val="28"/>
          <w:rtl w:val="true"/>
          <w:lang w:bidi="ar-SA"/>
        </w:rPr>
        <w:t xml:space="preserve">: </w:t>
      </w:r>
      <w:bookmarkStart w:id="41" w:name="pg16281_248696"/>
    </w:p>
    <w:p>
      <w:pPr>
        <w:pStyle w:val="Heading4"/>
        <w:numPr>
          <w:ilvl w:val="3"/>
          <w:numId w:val="1"/>
        </w:numPr>
        <w:rPr/>
      </w:pPr>
      <w:bookmarkStart w:id="42" w:name="__RefHeading___Toc4955605_1280447820"/>
      <w:bookmarkStart w:id="43" w:name="_Toc16"/>
      <w:bookmarkEnd w:id="41"/>
      <w:bookmarkEnd w:id="42"/>
      <w:r>
        <w:rPr>
          <w:rtl w:val="true"/>
        </w:rPr>
        <w:t xml:space="preserve">ترجمة المؤلف </w:t>
      </w:r>
      <w:r>
        <w:rPr>
          <w:rtl w:val="true"/>
        </w:rPr>
        <w:t>(</w:t>
      </w:r>
      <w:r>
        <w:rPr>
          <w:rtl w:val="true"/>
        </w:rPr>
        <w:t>ابن ناقة</w:t>
      </w:r>
      <w:r>
        <w:rPr>
          <w:rtl w:val="true"/>
        </w:rPr>
        <w:t>)</w:t>
      </w:r>
      <w:bookmarkEnd w:id="43"/>
    </w:p>
    <w:p>
      <w:pPr>
        <w:pStyle w:val="Heading5"/>
        <w:numPr>
          <w:ilvl w:val="4"/>
          <w:numId w:val="1"/>
        </w:numPr>
        <w:rPr/>
      </w:pPr>
      <w:bookmarkStart w:id="44" w:name="__RefHeading___Toc4955607_1280447820"/>
      <w:bookmarkStart w:id="45" w:name="_Toc17"/>
      <w:bookmarkEnd w:id="44"/>
      <w:r>
        <w:rPr>
          <w:rtl w:val="true"/>
        </w:rPr>
        <w:t>اسمه</w:t>
      </w:r>
      <w:bookmarkEnd w:id="45"/>
    </w:p>
    <w:p>
      <w:pPr>
        <w:pStyle w:val="BookText"/>
        <w:rPr/>
      </w:pPr>
      <w:r>
        <w:rPr>
          <w:rFonts w:ascii="Amiri" w:hAnsi="Amiri" w:eastAsia="Amiri" w:cs="Amiri"/>
          <w:color w:val="111111"/>
          <w:sz w:val="28"/>
          <w:sz w:val="28"/>
          <w:szCs w:val="28"/>
          <w:rtl w:val="true"/>
          <w:lang w:bidi="ar-SA"/>
        </w:rPr>
        <w:t>هو أحمد بن يحيى بن أحمد بن زيد بن ناقة، أبو العباس، المُسْلي،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وهم جملة من الأعلام في 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فوهم صاحب بغية الوعاة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المؤلفين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الجواهر المضيّة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الوافي بالوفيات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وهم صاحب هدية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تسميته ابن الناقد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وهم صاحب الوافي بالوفيات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وهم في بغية الوعاة، و معجم المؤلفين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المُسَيْكي، و قد صوّب في المتن و نبّه عليه المفهرس في الفهرس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4955609_1280447820"/>
      <w:bookmarkStart w:id="47" w:name="_Toc18"/>
      <w:bookmarkEnd w:id="46"/>
      <w:r>
        <w:rPr>
          <w:rtl w:val="true"/>
        </w:rPr>
        <w:t>المُسلي</w:t>
      </w:r>
      <w:bookmarkEnd w:id="47"/>
    </w:p>
    <w:p>
      <w:pPr>
        <w:pStyle w:val="BookText"/>
        <w:rPr/>
      </w:pPr>
      <w:r>
        <w:rPr>
          <w:rFonts w:ascii="Amiri" w:hAnsi="Amiri" w:eastAsia="Amiri" w:cs="Amiri"/>
          <w:color w:val="111111"/>
          <w:sz w:val="28"/>
          <w:sz w:val="28"/>
          <w:szCs w:val="28"/>
          <w:rtl w:val="true"/>
          <w:lang w:bidi="ar-SA"/>
        </w:rPr>
        <w:t>قال صاحب معجم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مُسْلِية، بضم أوله، و سكون ثانيه و كسر اللام و تخفيف الياء المثنّاة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بالكوفة سُمّيت باسم القبيلة، و هي مُسْلِية بن عامر بن عمرو بن عُلَة بن جَلد بن مالك بن أدد بن زيد بن يشجب، و مالك هو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إلى هذه المحلّة أبو العباس أحمد بن يحيى بن ناقة المسلي، سكن المحلة فنسب إليها</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الأنساب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اللباب في تهذيب الأنساب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bookmarkStart w:id="48" w:name="pg16281_248698"/>
    </w:p>
    <w:p>
      <w:pPr>
        <w:pStyle w:val="Heading5"/>
        <w:numPr>
          <w:ilvl w:val="4"/>
          <w:numId w:val="1"/>
        </w:numPr>
        <w:rPr/>
      </w:pPr>
      <w:bookmarkStart w:id="49" w:name="__RefHeading___Toc4955611_1280447820"/>
      <w:bookmarkStart w:id="50" w:name="_Toc19"/>
      <w:bookmarkEnd w:id="48"/>
      <w:bookmarkEnd w:id="49"/>
      <w:r>
        <w:rPr>
          <w:rtl w:val="true"/>
        </w:rPr>
        <w:t>مولده</w:t>
      </w:r>
      <w:bookmarkEnd w:id="50"/>
    </w:p>
    <w:p>
      <w:pPr>
        <w:pStyle w:val="BookText"/>
        <w:rPr/>
      </w:pPr>
      <w:r>
        <w:rPr>
          <w:rFonts w:ascii="Amiri" w:hAnsi="Amiri" w:eastAsia="Amiri" w:cs="Amiri"/>
          <w:color w:val="111111"/>
          <w:sz w:val="28"/>
          <w:sz w:val="28"/>
          <w:szCs w:val="28"/>
          <w:rtl w:val="true"/>
          <w:lang w:bidi="ar-SA"/>
        </w:rPr>
        <w:t xml:space="preserve">ولد في رجب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في تكملة الإكمال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الوافي بالوفيات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4955613_1280447820"/>
      <w:bookmarkStart w:id="52" w:name="_Toc20"/>
      <w:bookmarkEnd w:id="51"/>
      <w:r>
        <w:rPr>
          <w:rtl w:val="true"/>
        </w:rPr>
        <w:t>قال فيه مترجموه</w:t>
      </w:r>
      <w:bookmarkEnd w:id="52"/>
    </w:p>
    <w:p>
      <w:pPr>
        <w:pStyle w:val="BookText"/>
        <w:rPr/>
      </w:pPr>
      <w:r>
        <w:rPr>
          <w:rFonts w:ascii="Amiri" w:hAnsi="Amiri" w:eastAsia="Amiri" w:cs="Amiri"/>
          <w:color w:val="111111"/>
          <w:sz w:val="28"/>
          <w:sz w:val="28"/>
          <w:szCs w:val="28"/>
          <w:rtl w:val="true"/>
          <w:lang w:bidi="ar-SA"/>
        </w:rPr>
        <w:t xml:space="preserve">قال في الجواهر المضية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الفقيه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الوافي بالوفيات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يد في النحو، أقرأه بالكوفة، و صنّف فيه، و الخُرَّج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الذهبي في تاريخ الإسلام جزء سنوات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توضيح المشتبه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الأديب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اللباب في تهذيب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شاعراً</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4955615_1280447820"/>
      <w:bookmarkStart w:id="54" w:name="_Toc21"/>
      <w:bookmarkEnd w:id="53"/>
      <w:r>
        <w:rPr>
          <w:rtl w:val="true"/>
        </w:rPr>
        <w:t>شيوخه</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ميمون النَّرسي، اُبيّ، أبو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لازمه و استفاد منه بالكوفة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بن مسورة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الباقي بن جعفر بن مجالد البجلي المعدّل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البقاء المعمّر بن محمّد بن على الحبّال بالكوفة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هبة اللّٰه بن أحمد بن الموصلي ببغداد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الحسن بن علي بن عبد العزيز ببغداد</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4955617_1280447820"/>
      <w:bookmarkStart w:id="56" w:name="_Toc22"/>
      <w:bookmarkEnd w:id="55"/>
      <w:r>
        <w:rPr>
          <w:rtl w:val="true"/>
        </w:rPr>
        <w:t>تلامذته</w:t>
      </w:r>
      <w:bookmarkEnd w:id="5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بغية الوعاة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به جماعة و نذكر مَن وجدنا أسماءهم من تلامذته</w:t>
      </w:r>
      <w:r>
        <w:rPr>
          <w:rFonts w:eastAsia="Amiri" w:cs="Amiri" w:ascii="Amiri" w:hAnsi="Amiri"/>
          <w:color w:val="111111"/>
          <w:sz w:val="28"/>
          <w:szCs w:val="28"/>
          <w:rtl w:val="true"/>
          <w:lang w:bidi="ar-SA"/>
        </w:rPr>
        <w:t xml:space="preserve">: </w:t>
      </w:r>
      <w:bookmarkStart w:id="57" w:name="pg16281_248700"/>
    </w:p>
    <w:p>
      <w:pPr>
        <w:pStyle w:val="BookText"/>
        <w:rPr/>
      </w:pPr>
      <w:bookmarkEnd w:id="5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ابنه أبو منصور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مسمار بن العُوَيس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اللّٰه بن محمّد بن مدلّل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سعد عبد الكريم بن محمّد بن منصور التميمي السمعاني، قال في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أولاً ببغداد لمّا قدمها، ثمّ بالكوفة و كنت أقرأ عليه بالكوفة على باب داره في بني مسلية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عبد الرشيد بن محمّد بن عبد الرشيد بن علي بن أحمد بن رجا الرجائي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الدين أبو الرضا فضل اللّٰه بن على الحسني الراوندي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بن المُقَيّر، و هو آخر من روى عنه</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4955619_1280447820"/>
      <w:bookmarkStart w:id="59" w:name="_Toc23"/>
      <w:bookmarkEnd w:id="58"/>
      <w:r>
        <w:rPr>
          <w:rtl w:val="true"/>
        </w:rPr>
        <w:t>مؤلفاته</w:t>
      </w:r>
      <w:bookmarkEnd w:id="59"/>
    </w:p>
    <w:p>
      <w:pPr>
        <w:pStyle w:val="BookText"/>
        <w:rPr/>
      </w:pPr>
      <w:r>
        <w:rPr>
          <w:rFonts w:ascii="Amiri" w:hAnsi="Amiri" w:eastAsia="Amiri" w:cs="Amiri"/>
          <w:color w:val="111111"/>
          <w:sz w:val="28"/>
          <w:sz w:val="28"/>
          <w:szCs w:val="28"/>
          <w:rtl w:val="true"/>
          <w:lang w:bidi="ar-SA"/>
        </w:rPr>
        <w:t>لمترجمنا عدة مؤلفات ذكر منها مترجموه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الأمثال، قال في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كتاباً في الحديث سمّاه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الوافي بالوفيات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أحاديث من مسموعاته في فنون و كتبها الناس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الكوفية للمتأدّبة الكرخية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كراسة، قال فيه بعد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فإنّي كنت وضعت عشر مسائل في النحو على وجه الإلغاز و الإعجام، و عاييت بها متأدّبي أهل الكرخ 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ما ألغزت، و بيّنت ما أبهمت، بعلل موضحة، و شواهد لائحة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ذكر الألغاز و شرحها، 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فتحة في اسم تارةً تكون فتحة إعراب، و تارةً تكون فتحةَ بناء و انقلاب</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آخره طبقة سماع عليه ببغداد، تأريخها يوم </w:t>
      </w:r>
      <w:bookmarkStart w:id="60" w:name="pg16281_248702"/>
    </w:p>
    <w:p>
      <w:pPr>
        <w:pStyle w:val="BookText"/>
        <w:rPr/>
      </w:pPr>
      <w:bookmarkEnd w:id="60"/>
      <w:r>
        <w:rPr>
          <w:rFonts w:ascii="Amiri" w:hAnsi="Amiri" w:eastAsia="Amiri" w:cs="Amiri"/>
          <w:color w:val="111111"/>
          <w:sz w:val="28"/>
          <w:sz w:val="28"/>
          <w:szCs w:val="28"/>
          <w:rtl w:val="true"/>
          <w:lang w:bidi="ar-SA"/>
        </w:rPr>
        <w:t>الأربعاء ثاني جمادى الآخرة سنة اثنتين و خمسين و خمسمائة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 ذكر هذا الكتاب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هدية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الحسن بن دربي عن السيد ضياء الدين الراوندي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العلامة لبني زهرة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الجزء الحديثي الموجود ضمن الأوراق الملحقة ب نهج البلاغة في نسخة المكتبة الرضوية رقم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 و المحقَّق هنا</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4955621_1280447820"/>
      <w:bookmarkStart w:id="62" w:name="_Toc24"/>
      <w:bookmarkEnd w:id="61"/>
      <w:r>
        <w:rPr>
          <w:rtl w:val="true"/>
        </w:rPr>
        <w:t>شعره</w:t>
      </w:r>
      <w:bookmarkEnd w:id="62"/>
    </w:p>
    <w:p>
      <w:pPr>
        <w:pStyle w:val="BookText"/>
        <w:rPr/>
      </w:pPr>
      <w:r>
        <w:rPr>
          <w:rFonts w:ascii="Amiri" w:hAnsi="Amiri" w:eastAsia="Amiri" w:cs="Amiri"/>
          <w:color w:val="111111"/>
          <w:sz w:val="28"/>
          <w:sz w:val="28"/>
          <w:szCs w:val="28"/>
          <w:rtl w:val="true"/>
          <w:lang w:bidi="ar-SA"/>
        </w:rPr>
        <w:t>قالوا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فاضلاً شاعراً</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 قد ذكر الصفدي أبياتاً منه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انتسبت إلى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المعظم بين الورى</w:t>
      </w:r>
    </w:p>
    <w:p>
      <w:pPr>
        <w:pStyle w:val="BookText"/>
        <w:rPr/>
      </w:pPr>
      <w:r>
        <w:rPr>
          <w:rFonts w:ascii="IRNazanin" w:hAnsi="IRNazanin" w:eastAsia="IRNazanin"/>
          <w:color w:val="111111"/>
          <w:sz w:val="28"/>
          <w:sz w:val="28"/>
          <w:szCs w:val="28"/>
          <w:rtl w:val="true"/>
          <w:lang w:bidi="fa-IR"/>
        </w:rPr>
        <w:t xml:space="preserve">و إما فخرت على 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فبالمال إن شئت أن تفخرا</w:t>
      </w:r>
    </w:p>
    <w:p>
      <w:pPr>
        <w:pStyle w:val="BookText"/>
        <w:rPr/>
      </w:pPr>
      <w:r>
        <w:rPr>
          <w:rFonts w:ascii="IRNazanin" w:hAnsi="IRNazanin" w:eastAsia="IRNazanin"/>
          <w:color w:val="111111"/>
          <w:sz w:val="28"/>
          <w:sz w:val="28"/>
          <w:szCs w:val="28"/>
          <w:rtl w:val="true"/>
          <w:lang w:bidi="fa-IR"/>
        </w:rPr>
        <w:t xml:space="preserve">و لا تفخرن بالعظام الرفاتِ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ما سمعت و خذ ما ترى</w:t>
      </w:r>
    </w:p>
    <w:p>
      <w:pPr>
        <w:pStyle w:val="BookText"/>
        <w:rPr/>
      </w:pPr>
      <w:r>
        <w:rPr>
          <w:rFonts w:ascii="Amiri" w:hAnsi="Amiri" w:eastAsia="Amiri" w:cs="Amiri"/>
          <w:color w:val="111111"/>
          <w:sz w:val="28"/>
          <w:sz w:val="28"/>
          <w:szCs w:val="28"/>
          <w:rtl w:val="true"/>
          <w:lang w:bidi="ar-SA"/>
        </w:rPr>
        <w:t xml:space="preserve">فذو العلم عندهم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 معسرا</w:t>
      </w:r>
    </w:p>
    <w:p>
      <w:pPr>
        <w:pStyle w:val="BookText"/>
        <w:rPr/>
      </w:pPr>
      <w:r>
        <w:rPr>
          <w:rFonts w:ascii="Amiri" w:hAnsi="Amiri" w:eastAsia="Amiri" w:cs="Amiri"/>
          <w:color w:val="111111"/>
          <w:sz w:val="28"/>
          <w:sz w:val="28"/>
          <w:szCs w:val="28"/>
          <w:rtl w:val="true"/>
          <w:lang w:bidi="ar-SA"/>
        </w:rPr>
        <w:t xml:space="preserve">فإن أفاض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ذا جِدَة أو ثرا</w:t>
      </w:r>
      <w:r>
        <w:rPr>
          <w:rStyle w:val="FootnoteAnchor"/>
          <w:rtl w:val="true"/>
        </w:rPr>
        <w:footnoteReference w:id="4"/>
      </w:r>
    </w:p>
    <w:p>
      <w:pPr>
        <w:pStyle w:val="Heading5"/>
        <w:numPr>
          <w:ilvl w:val="4"/>
          <w:numId w:val="1"/>
        </w:numPr>
        <w:rPr/>
      </w:pPr>
      <w:bookmarkStart w:id="63" w:name="__RefHeading___Toc4955623_1280447820"/>
      <w:bookmarkStart w:id="64" w:name="_Toc25"/>
      <w:bookmarkEnd w:id="63"/>
      <w:r>
        <w:rPr>
          <w:rtl w:val="true"/>
        </w:rPr>
        <w:t>عقبه</w:t>
      </w:r>
      <w:bookmarkEnd w:id="64"/>
    </w:p>
    <w:p>
      <w:pPr>
        <w:pStyle w:val="BookText"/>
        <w:rPr/>
      </w:pPr>
      <w:r>
        <w:rPr>
          <w:rFonts w:ascii="Amiri" w:hAnsi="Amiri" w:eastAsia="Amiri" w:cs="Amiri"/>
          <w:color w:val="111111"/>
          <w:sz w:val="28"/>
          <w:sz w:val="28"/>
          <w:szCs w:val="28"/>
          <w:rtl w:val="true"/>
          <w:lang w:bidi="ar-SA"/>
        </w:rPr>
        <w:t>خلّف بعده ولده محمّد بن أحمد بن يحيى بن أحمد بن زيد بن ناقة أبا منصور، حدّث عن أبيه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ببغداد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إلى الكوفة فدفن بها</w:t>
      </w:r>
      <w:r>
        <w:rPr>
          <w:rFonts w:eastAsia="Amiri" w:cs="Amiri" w:ascii="Amiri" w:hAnsi="Amiri"/>
          <w:color w:val="111111"/>
          <w:sz w:val="28"/>
          <w:szCs w:val="28"/>
          <w:rtl w:val="true"/>
          <w:lang w:bidi="ar-SA"/>
        </w:rPr>
        <w:t>.</w:t>
      </w:r>
      <w:r>
        <w:rPr>
          <w:rStyle w:val="FootnoteAnchor"/>
          <w:rtl w:val="true"/>
        </w:rPr>
        <w:footnoteReference w:id="5"/>
      </w:r>
      <w:bookmarkStart w:id="65" w:name="pg16281_248704"/>
    </w:p>
    <w:p>
      <w:pPr>
        <w:pStyle w:val="Heading5"/>
        <w:numPr>
          <w:ilvl w:val="4"/>
          <w:numId w:val="1"/>
        </w:numPr>
        <w:rPr/>
      </w:pPr>
      <w:bookmarkStart w:id="66" w:name="__RefHeading___Toc4955625_1280447820"/>
      <w:bookmarkStart w:id="67" w:name="_Toc26"/>
      <w:bookmarkEnd w:id="65"/>
      <w:bookmarkEnd w:id="66"/>
      <w:r>
        <w:rPr>
          <w:rtl w:val="true"/>
        </w:rPr>
        <w:t>وفاته</w:t>
      </w:r>
      <w:bookmarkEnd w:id="67"/>
    </w:p>
    <w:p>
      <w:pPr>
        <w:pStyle w:val="BookText"/>
        <w:rPr/>
      </w:pP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و هذا عليه جمهور مترجمه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وهم الإعلام بوفيات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تاريخ الإسلام جزء سنوات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جعلا وفاته في سنة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4955627_1280447820"/>
      <w:bookmarkStart w:id="69" w:name="_Toc27"/>
      <w:bookmarkEnd w:id="68"/>
      <w:r>
        <w:rPr>
          <w:rtl w:val="true"/>
        </w:rPr>
        <w:t>مذهبه</w:t>
      </w:r>
      <w:bookmarkEnd w:id="69"/>
    </w:p>
    <w:p>
      <w:pPr>
        <w:pStyle w:val="BookText"/>
        <w:rPr/>
      </w:pPr>
      <w:r>
        <w:rPr>
          <w:rFonts w:ascii="Amiri" w:hAnsi="Amiri" w:eastAsia="Amiri" w:cs="Amiri"/>
          <w:color w:val="111111"/>
          <w:sz w:val="28"/>
          <w:sz w:val="28"/>
          <w:szCs w:val="28"/>
          <w:rtl w:val="true"/>
          <w:lang w:bidi="ar-SA"/>
        </w:rPr>
        <w:t xml:space="preserve">عدّه القرشي الحنفي من أعلام الحنفية، كما في الجواهر المضية، و تابعه على ذلك التميمي الحنفي في الطبقات السنية حيث هو مترجم فيها برقم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الطهراني في طبقات أعلام الشيعة، الثقات العيون في سادس القرون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تابعه على ذلك المامقاني في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و </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علمائنا الأعلام و محدّثينا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فعدُّه حسناً أقل ما يوصف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لعلهما اعتمدا على أنّ له كتاباً في الوصية لم يصل إلينا لنعلم موضوعه، و على رواية ضياء الدين الراوندي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هنا في صدد تحقيق الحال في مذهبه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 xml:space="preserve">. </w:t>
      </w:r>
      <w:bookmarkStart w:id="70" w:name="pg16281_248706"/>
    </w:p>
    <w:p>
      <w:pPr>
        <w:pStyle w:val="Heading4"/>
        <w:numPr>
          <w:ilvl w:val="3"/>
          <w:numId w:val="1"/>
        </w:numPr>
        <w:rPr/>
      </w:pPr>
      <w:bookmarkStart w:id="71" w:name="__RefHeading___Toc4955629_1280447820"/>
      <w:bookmarkStart w:id="72" w:name="_Toc28"/>
      <w:bookmarkEnd w:id="70"/>
      <w:bookmarkEnd w:id="71"/>
      <w:r>
        <w:rPr>
          <w:rtl w:val="true"/>
        </w:rPr>
        <w:t>مصادر الترجمة</w:t>
      </w:r>
      <w:bookmarkEnd w:id="72"/>
    </w:p>
    <w:p>
      <w:pPr>
        <w:pStyle w:val="BookText"/>
        <w:rPr/>
      </w:pPr>
      <w:r>
        <w:rPr>
          <w:rFonts w:ascii="Amiri" w:hAnsi="Amiri" w:eastAsia="Amiri" w:cs="Amiri"/>
          <w:color w:val="111111"/>
          <w:sz w:val="28"/>
          <w:sz w:val="28"/>
          <w:szCs w:val="28"/>
          <w:rtl w:val="true"/>
          <w:lang w:bidi="ar-SA"/>
        </w:rPr>
        <w:t xml:space="preserve">الإعلام بوفيات الأعلام، لشمس الدين أبي عبد الله محمد بن عبد الحميد مراد و عبد الجبار زكار، دار الفكر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من مطبوعات مركز جمعة الماجد للثقافة و التراث بدبي،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الإكمال في رفع الارتياب عن المؤتلف و المختلف في الأسماء و الكنى و الأنساب، للأمير الحافظ علي بن هبة اللّٰه بن أبي نصر بن ماكولا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الأنساب، لأبي سعد عبد الكريم بن محمد بن منصور التميمي السمعاني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الله عمر البارودي، طبع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محمد باقر المجلسي، طبع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بغية الوعاة في طبقات اللغويين و النحاة، لجلال الدين عبد الرحمن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مطبعة عيسى البابي الحلبي و شركاه بالقاهرة،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تأريخ الإسلام و وفيات المشاهير و الأعلام، لشمس الدين محمد بن أحمد بن عثمان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عمر عبد السلام تدمري، طبع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تبصير المنتبه بتحرير المشتبه، لأحمد بن على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محمد البجاوي و محمد على النجار، الدار المصرية للتأليف و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تراثنا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تكملة الإكمال، لأبي بكر محمد بن عبد الغني البغدادي الحنبلي المعروف بابن 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القيوم عبد رب النبي، جامعة اُم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البحوث العلمية و إحياء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إحياء التراث الإسلامي، المملكة العربية السعودية،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تكملة إكمال الإكمال في الأنساب و الأسماء و الألقاب، لجمال الدين أبي حامد محمد بن علي بن محمود الصابوني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تنقيح المقال، لعبد الله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استدراك ولده محيي الدين المامقاني، طبع 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المحققة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المشتبه في ضبط أسماء الرواة و أنسابهم و ألقابهم و كناهم، لشمس الدين محمد بن عبد الله بن محمد القيسي الدمشقي ابن ناصر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نعيم العرقسوسي، مؤسسة الرسالة،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الجواهر المضية في طبقات الحنفية، لمحيي الدين أبي محمد عبد القادر بن محمد بن محمد بن نصر الله بن سالم بن أبي الوفاء القرشي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الفتاح محمد الحلو، نشر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 أعلام النبلاء، لشمس الدين محمد بن أحمد بن عثمان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شعيب الأرنئوط و محمد نعيم العرقسوسي،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العيون في سادس القرون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لأغابزرك الطهراني، طبع دار الكتاب العربي، الطبعة الاُولى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السنية في تراجم الحنفية، لتقي الدين بن عبد القادر التميمي الداري الغزّي المصري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الفتاح محمد الحلو، دار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الظنون عن أسامي الكتب و الفنون، لمصطفى بن عبد الله القسطنطيني الرومي الحنفي الشهير بالملّا كاتب و المعروف بحاجي خليفة، أُوفست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اللباب في تهذيب الأنساب، لعز الدين علي بن محمد بن محمد بن عبد الكريم الشيباني، ابن الأثير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دار صادر، الطبعة الثالثة،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البلدان، لأبي عبد الله ياقوت بن عبد الله الحموي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المؤلفين، لعمر رضا كحالة، أُوفست عن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النوادر، لضياء الدين أبي الرضا فضل اللّٰه بن على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سعيد رضا على عسكري،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في أسماء المؤلفين و آثار المصنفين، لإسماعيل باشا البغدادي، أُوفست دار الفكر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بالوفيات، لصلاح الدين خليل بن أيبك الصفدي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اعتناء محمديوسف نجم، النشرات الإسلامية تصدرها جمعية المستشرقين الألمانية، مطابع دار صادر في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9" o:detectmouseclick="t"/>
                <v:stroke color="#3465a4" joinstyle="round" endcap="flat"/>
                <w10:wrap type="none"/>
              </v:shape>
            </w:pict>
          </mc:Fallback>
        </mc:AlternateContent>
      </w:r>
      <w:bookmarkStart w:id="73" w:name="pg16281_248716"/>
    </w:p>
    <w:p>
      <w:pPr>
        <w:pStyle w:val="BookText"/>
        <w:rPr/>
      </w:pPr>
      <w:bookmarkEnd w:id="73"/>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توكّلْتُ عَلَى اللّٰهِ‌</w:t>
      </w:r>
    </w:p>
    <w:p>
      <w:pPr>
        <w:pStyle w:val="Heading3"/>
        <w:numPr>
          <w:ilvl w:val="2"/>
          <w:numId w:val="1"/>
        </w:numPr>
        <w:rPr/>
      </w:pPr>
      <w:bookmarkStart w:id="74" w:name="__RefHeading___Toc4955631_1280447820"/>
      <w:bookmarkStart w:id="75" w:name="_Toc29"/>
      <w:bookmarkEnd w:id="74"/>
      <w:r>
        <w:rPr>
          <w:rtl w:val="true"/>
        </w:rPr>
        <w:t>ملحقات نسخة من نهج البلاغة</w:t>
      </w:r>
      <w:bookmarkEnd w:id="75"/>
    </w:p>
    <w:p>
      <w:pPr>
        <w:pStyle w:val="Heading4"/>
        <w:numPr>
          <w:ilvl w:val="3"/>
          <w:numId w:val="1"/>
        </w:numPr>
        <w:rPr/>
      </w:pPr>
      <w:bookmarkStart w:id="76" w:name="__RefHeading___Toc4955633_1280447820"/>
      <w:bookmarkStart w:id="77" w:name="_Toc30"/>
      <w:bookmarkEnd w:id="76"/>
      <w:r>
        <w:rPr>
          <w:rtl w:val="true"/>
        </w:rPr>
        <w:t>الخُطْبَةُ الْمَعْرُوفَةُ بالدُرَّةِ الْيَتِيمَةِ‌</w:t>
      </w:r>
      <w:bookmarkEnd w:id="77"/>
    </w:p>
    <w:p>
      <w:pPr>
        <w:pStyle w:val="BookText"/>
        <w:rPr/>
      </w:pPr>
      <w:r>
        <w:rPr>
          <w:rFonts w:ascii="Amiri" w:hAnsi="Amiri" w:eastAsia="Amiri" w:cs="Amiri"/>
          <w:color w:val="111111"/>
          <w:sz w:val="28"/>
          <w:sz w:val="28"/>
          <w:szCs w:val="28"/>
          <w:rtl w:val="true"/>
          <w:lang w:bidi="ar-SA"/>
        </w:rPr>
        <w:t>مِنْ كَلامِ الإمَام أمير المُؤْمِنِينَ عَلِيّ بن أَبِي طَالِبٍ</w:t>
      </w:r>
    </w:p>
    <w:p>
      <w:pPr>
        <w:pStyle w:val="BookText"/>
        <w:rPr/>
      </w:pPr>
      <w:r>
        <w:rPr>
          <w:rFonts w:ascii="Amiri" w:hAnsi="Amiri" w:eastAsia="Amiri" w:cs="Amiri"/>
          <w:color w:val="111111"/>
          <w:sz w:val="28"/>
          <w:sz w:val="28"/>
          <w:szCs w:val="28"/>
          <w:rtl w:val="true"/>
          <w:lang w:bidi="ar-SA"/>
        </w:rPr>
        <w:t>صَلَواتُ اللّٰهِ عَلَيْهِ</w:t>
      </w:r>
    </w:p>
    <w:p>
      <w:pPr>
        <w:pStyle w:val="BookText"/>
        <w:rPr/>
      </w:pPr>
      <w:r>
        <w:rPr>
          <w:rFonts w:ascii="Amiri" w:hAnsi="Amiri" w:eastAsia="Amiri" w:cs="Amiri"/>
          <w:color w:val="111111"/>
          <w:sz w:val="28"/>
          <w:sz w:val="28"/>
          <w:szCs w:val="28"/>
          <w:rtl w:val="true"/>
          <w:lang w:bidi="ar-SA"/>
        </w:rPr>
        <w:t>اَلْحَمْدُ للّٰهِ حَمْدَ مُغْتَرِفٍ بِحَمْدِهِ، مِنْ بِحارِ مَجْدِهِ، بِلِسانِ الثَّناءِ شَاكِراً، وَ بِحُسنِ آلائِهِ‌</w:t>
      </w:r>
      <w:r>
        <w:rPr>
          <w:rStyle w:val="FootnoteAnchor"/>
          <w:rtl w:val="true"/>
        </w:rPr>
        <w:footnoteReference w:id="6"/>
      </w:r>
      <w:r>
        <w:rPr>
          <w:rFonts w:ascii="Amiri" w:hAnsi="Amiri" w:eastAsia="Amiri" w:cs="Amiri"/>
          <w:color w:val="111111"/>
          <w:sz w:val="28"/>
          <w:sz w:val="28"/>
          <w:szCs w:val="28"/>
          <w:rtl w:val="true"/>
          <w:lang w:bidi="ar-SA"/>
        </w:rPr>
        <w:t>ذَاكِراً، الّذِي خَلَقَ الْمَوْتَ وَ الْحَياةَ وَ الْخَيْرَ وَ الشَّرَّ وَ النَّفْعَ وَ الضَّرَّ وَ السُّكُونَ وَ الْحَرَكَةَ وَ الأَرْواحَ وَ الأَجْسامَ وَ الذِّكْرَ وَ النِّسْيانَ، وَ أَلْزَمَ ذلِكَ كُلَّه حالَ الحَدَثِ إذِ الْقِدَمُ 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الّذِي بِالْحَيَاةِ قِوامُهُ فَالْمَوْتُ يُعْدِمُهُ، وَ الّذِي بِالْجِسْمِ ظُهُورُهُ فَالْعَرَضُ يَلْزَمُهُ، وَ الَّذِي بِالأَداةِ اجْتِماعُهُ فَقُواهَا تُمْسِكُهُ، وَ الَّذِي يَجْمَعُهُ وَقْتٌ يُفَرِّقُهُ وَقْتٌ، وَ الَّذي سَبَقَ الْعَدَمَ وُجُودُهُ فَالْخالِقُ اسْمُهُ جَلَّ جَلالُهُ، وَ الَّذِي يُقِيمُهُ غَيْرُهُ فَالضَّرُورَةُ تَمُسُّهُ، وَ الَّذِي يَنْقَسِمُ بالأَعْضاءِ يَكْنُفُهُ شَبَحُهُ، وَ الَّذِي يَتَشَبَّثُ بِهِ الوَصْفُ فَحَدُّهُ صِفَتُهُ، وَ الَّذِي لَهُ العَرْضُ فِي الطَّوْلِ مَسَاحَتُهُ، وَ الَّذِي يَتَحَلَّى فَمِنَ الْحِليةِ نَصِيبُهُ، وَ الَّذِي الصِّفَةُ تُحَلِّيهِ فَالْعَجْزُ يَصْحَبُهُ، وَ الَّذِي المِثَالُ يَعْتَوِرُهُ فَالْعَقْلُ يُبْصِرُهُ، وَ الَّذِي الْوَهْمُ يَظْفَرُ بِهِ فَالتَّصْوِيرُ يَرْقُبُهُ، وَ الَّذِي يَسْكُنُ جَوّاً يَغِيبُ عَنْهُ جَوٌّ، وَ الَّذِي يَرْتَفِقُ بِشَيءٍ فَبِهِ إلَيْهِ فَاقَةٌ، وَ الَّذِي لَهُ 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وَزْنٌ، وَ الَّذِي يَسْكُنُ يَتَحَرَّكُ، وَ الَّذِي يَتَحَرَّكُ يَسْكُنُ، وَ الَّذِي يَذْكُرُ بِذِكْرٍ </w:t>
      </w:r>
    </w:p>
    <w:p>
      <w:pPr>
        <w:pStyle w:val="BookText"/>
        <w:rPr/>
      </w:pPr>
      <w:r>
        <w:rPr>
          <w:rFonts w:ascii="Amiri" w:hAnsi="Amiri" w:eastAsia="Amiri" w:cs="Amiri"/>
          <w:color w:val="111111"/>
          <w:sz w:val="28"/>
          <w:sz w:val="28"/>
          <w:szCs w:val="28"/>
          <w:rtl w:val="true"/>
          <w:lang w:bidi="ar-SA"/>
        </w:rPr>
        <w:t>فَلَهُ النِّسْيَانُ، وَ الَّذِي بِالْحُرُوفِ يَقُولُ فَمُضْطَرٌّ، وَ الَّذِي بِالْفِكْرِ يَبْدَأُ فَمَشْغُولٌ، وَ الَّذِي بِالْمُشَاوَرَةِ يُحْدِثُ فَنَاقِصٌ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فَتَبَارَكَ اللّٰهُ عَنْ كُلِّ مَا ذَكَرْنَاهُ خَلْقُهُ، وَ لا بَعُدُوا خَلْقَه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فَسُبْحَانَ مَنِ الْجِهَاتُ لَا تَضَمَّنُهُ، وَ السُّبَاتُ لَا يَأْخُذُهُ، وَ الآفَاتُ لا تُدَاوِلُهُ، وَ مَصْنُوعَاتُهُ لَا تُحَاوِلُهُ، وَ الإِشَارَاتُ لا تُرِيهِ، وَ الأَدِلَّةُ لَا تُؤَدِّيهِ، وَ التَّرْجمَةُ لَا تَحْكِيهِ، لَمْ يَلْتَبِسْ بِحَالٍ، وَ لَا نَازَعَهُ بَالٌ، وَ لَا الذَّاتُ ذَيَّتَتْهُ، وَ لَا الْمَلَائِكَةُ مَلَّكَتْهُ، وَ لَا الصِّفَاتُ أَوْجَدَتْهُ، بَلْ هُوَ مُوجِدُ كُلِّ مَوْجُودٍ، وَ خَالِقُ كُلِّ صِفَةٍ وَ مَوْصُوفٍ، وَ عَارِفٍ 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انْتَظَمَ عَلَى صِفَةٍ خَطَرَ بِحَالٍ مَحْسُوسٍ عَلَى بَالٍ، وَ مَنْ آوَاهُ مَحَلٌّ أَدْرَكَهُ أَيْنٌ، وَ مَنْ ضَمَّهُ جَوْهَرٌ أَدَّاهُ حَينٌ، وَ مَنْ خَامَرَهُ أَمْرٌ أَزَلَّهُ الْقَوْلُ، وَ مَنْ كَانَ لَهُ جِنْسٌ طَالَبَهُ الْكَيْفُ، وَ مَنْ زَالَ فَزَوَالُهُ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قَائِمٍ فِي شَيْ‌ءٍ فَهُوَ بَعْضُهُ، وَ كُلُّ مُتَبَعِّضٍ خَلَقَهُ، وَ كُلُّ خَلْقٍ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مِنْ غَيْرِ مُبَاشَرَةٍ، وَ تَفْهِيمُهُ مِنْ غَيْرِ مُلَاقَاةٍ، وَ هِدَايَتُهُ مِنْ غَيْرِ إيْمَاءٍ، وَ كَلَامُهُ مِنْ غَيْرِ اعْتِقَابٍ</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وَجْهُهُ حَيْثُ تَوَجَّهْتَ، وَ قَصْدُهُ حَيْثُ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طَرِيقُهُ حَيْثُ اسْتَقَمْتَ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 يُفْهِمُكَ، وَ عَنْكَ يُعْلِمُكَ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ارْتَبَطَ كُلَّ شَيْ‌ءٍ بِضِدِّهِ، وَ قَطَعَهُ بِحَدِّهِ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 لا تُبْرِزُهُ، وَ الْمَعْنَى لَا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تُخُيِّلَ فَالتَّشْبِيهُ لَهُ مُقَارِبٌ، وَ مَا تُوُهِّمَ فَالتَّنْزِيهُ لَهُ مُبَايِنٌ، وَ كُلُّ مَا كَانَ لَهُ سَبَبٌ ظَفِرَ به الطَّلَبُ، وَ كُلُّ مَا كَانَ لَهُ مَادَّةٌ مَأْعُوهٌ‌</w:t>
      </w:r>
      <w:r>
        <w:rPr>
          <w:rStyle w:val="FootnoteAnchor"/>
          <w:rtl w:val="true"/>
        </w:rPr>
        <w:footnoteReference w:id="10"/>
      </w:r>
      <w:r>
        <w:rPr>
          <w:rFonts w:ascii="Amiri" w:hAnsi="Amiri" w:eastAsia="Amiri" w:cs="Amiri"/>
          <w:color w:val="111111"/>
          <w:sz w:val="28"/>
          <w:sz w:val="28"/>
          <w:szCs w:val="28"/>
          <w:rtl w:val="true"/>
          <w:lang w:bidi="ar-SA"/>
        </w:rPr>
        <w:t>، وَ كُلُّ مَأعُوهٍ مألُوهٌ، وَ كُلُّ مَوْهُومٍ مَوْصُوفٌ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تَعَالَى فَاتَ الوَهْمَ نَيْلُهُ، وَ جَازَ الْغَايَةَ قَدْرُهُ، وَ الظنَّ حَقِيقَتُهُ، وَ الاعْتِبَارَ كُنْهُهُ، </w:t>
      </w:r>
    </w:p>
    <w:p>
      <w:pPr>
        <w:pStyle w:val="BookText"/>
        <w:rPr/>
      </w:pPr>
      <w:r>
        <w:rPr>
          <w:rFonts w:ascii="Amiri" w:hAnsi="Amiri" w:eastAsia="Amiri" w:cs="Amiri"/>
          <w:color w:val="111111"/>
          <w:sz w:val="28"/>
          <w:sz w:val="28"/>
          <w:szCs w:val="28"/>
          <w:rtl w:val="true"/>
          <w:lang w:bidi="ar-SA"/>
        </w:rPr>
        <w:t>وَ الْقِيَاسَ عَظَمَتُهُ، وَ التَّشْبِيهَ تَنْزِيهُهُ، إِذْ كُلُّ مَشعُورٍ</w:t>
      </w:r>
      <w:r>
        <w:rPr>
          <w:rStyle w:val="FootnoteAnchor"/>
          <w:rtl w:val="true"/>
        </w:rPr>
        <w:footnoteReference w:id="11"/>
      </w:r>
      <w:r>
        <w:rPr>
          <w:rFonts w:ascii="Amiri" w:hAnsi="Amiri" w:eastAsia="Amiri" w:cs="Amiri"/>
          <w:color w:val="111111"/>
          <w:sz w:val="28"/>
          <w:sz w:val="28"/>
          <w:szCs w:val="28"/>
          <w:rtl w:val="true"/>
          <w:lang w:bidi="ar-SA"/>
        </w:rPr>
        <w:t>بِهِ غَيْرُهُ، وَ كُلُّ مَنْظُورٍ لَهُ سِوَاهُ، وَ كُلُّ مَمْثُولٍ خَلَقَهُ، لَيْسَ كَمِثْلِهِ شَيْ‌ءٌ وَ 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تُضَادُّهُ مَنْ، وَ لَا تُرَافِقُهُ عَنْ، وَ لَا تُلَاصِقُهُ إلَىٰ، وَ لَا تَعْلُو عَلَيْهِ عَلَى، وَ لَا يَصِلُهُ فَوْقٌ، وَ لا يَقْطَعُهُ تَحْتٌ، وَ لَا يُقَابِلُهُ حَدٌّ، وَ لَا يُزَاحِمُهُ عِنْدٌ، وَ لَا يَحُدُّهُ خَلْفٌ، وَ لَا يَحْدُوهُ أَمَامٌ، وَ لَمْ يُظْهِرْهُ قَبْلٌ وَ لَا بَعْدٌ، وَ لَمْ يَجْمَعْهُ كُلٌّ، وَ لَمْ يُفَرِّقْهُ بَعْضٌ، وَ لَمْ يُؤَخِّرْهُ كَانَ، وَ لَمْ يُفْقِدْهُ لَيْسَ، وَ لَمْ تَكْشِفْهُ عَلَانِيَةٌ، وَ لَا سَتَرَهُ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النَّعْتُ لِبَاسُ مَرْبُوبٍ غَيْرِهِ، وَصْفُهُ لَا صِفَةَ لَهُ، وَ شَأْنُهُ لَا غَايَةَ لَهُ، وَ كَوْنُهُ لَا أَمَدَ لَهُ، وَ فِعْلُهُ لَا عِلَّةَ لَهُ، لَيْسَ لَهُ دَرَاكٌ، وَ لَا لِغَيْرِهِ هُنَاكٌ، لَهُ مِنَ الأَسْمَاءِ مَعْنَاهَا، وَ مِنَ الْحُرُوفِ مَجْرَاهَا، إذِ الْحُرُوفُ مُبْدَعَةٌ،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الأَنْفَاسُ مَصْنُوعَةٌ، وَ الْعُقُولُ مَوْضُوعَةٌ، وَ الأَفْهَامُ مَقْطُورَةٌ، وَ الآلاتُ مُبْرَزَةٌ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 الدَّهْرَ غَايَتُهُ، وَ الْحَدَّ نَهَايَتُهُ، تَفْرِقَةً بَيْنَهُ وَ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مَعْرِفَتُهُ، وَ كَيْفَ تَكُونُ لَهُ غَايَةٌ وَ الْغَايَةُ مِنْ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الصِّفَةُ عَلَى نَفْسِهَا تَدُلُّ، وَ فِي مِثْلِهَا تَحُلُّ، وَ لَا تُلْهِيهِ الآمَالُ، وَ لَا تَحُلُّ بِهِ الأشْغَالُ، وَ لَا يُذَمُّ بِذَمِيمٍ، وَ لَا يُعَابُ بِمَعِيبٍ، خَلَقَ الْخَيْرَ وَ الشَّرَّ، لَيْسَ يُسْقِطُهُ وَاحِدٌ مِنْهُمَا؛ لأَنَّ الَّذِي يَرْفَعُهُ حَالٌ يُسْقِطُهُ حَالٌ، وَ الَّذِي مِنَ الْعَافِيَةِ صِحَّتُهُ فَمِنَ السُّقْمِ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يُقَارِنُ الأَضْدَادَ الأَضْدَادَ مَبْرُورٌ مِثْلُهَا أَضْدَادٌ</w:t>
      </w:r>
      <w:r>
        <w:rPr>
          <w:rStyle w:val="FootnoteAnchor"/>
          <w:rtl w:val="true"/>
        </w:rPr>
        <w:footnoteReference w:id="12"/>
      </w:r>
      <w:r>
        <w:rPr>
          <w:rFonts w:ascii="Amiri" w:hAnsi="Amiri" w:eastAsia="Amiri" w:cs="Amiri"/>
          <w:color w:val="111111"/>
          <w:sz w:val="28"/>
          <w:sz w:val="28"/>
          <w:szCs w:val="28"/>
          <w:rtl w:val="true"/>
          <w:lang w:bidi="ar-SA"/>
        </w:rPr>
        <w:t>مَخْلُوقَةٌ قَدْ تَنَزَّهَ عَنْ ذٰلِكَ؛ إذِ الأَحْوَالُ مِنْ خَلْقِهِ، وَ الأَقْطَارُ مِنْ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مِنْ خَلْقِهِ مِزَاجٌ، وَ لَا فِي فِعْلِهِ بِهِمْ 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فَقَدْ شَبَّهَ، وَ مَنْ لَمْ يَصِفْ فَقَدْ نَفَى، وَ كِلَا الأَمْرَيْنِ خَطَأٌ</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تَسْلُكْ مِنْهَاجَ التَّمْثِيلِ فَتَقَع فِي أَوْدِيَةِ التَّخْلِيطِ، إِنْ كَيَّفْتَ سَالَتْ بِكَ السُّيُولُ، </w:t>
      </w:r>
    </w:p>
    <w:p>
      <w:pPr>
        <w:pStyle w:val="BookText"/>
        <w:rPr/>
      </w:pPr>
      <w:r>
        <w:rPr>
          <w:rFonts w:ascii="Amiri" w:hAnsi="Amiri" w:eastAsia="Amiri" w:cs="Amiri"/>
          <w:color w:val="111111"/>
          <w:sz w:val="28"/>
          <w:sz w:val="28"/>
          <w:szCs w:val="28"/>
          <w:rtl w:val="true"/>
          <w:lang w:bidi="ar-SA"/>
        </w:rPr>
        <w:t>وَ إِنْ شَبَّهْتَ هَلَكْتَ مَعَ الْهَالِكِينَ، وَ إِنْ عَدَلْتَ عَنِ الطَّرِيقِ حَلَّ بِكَ الْحُوبُ وَ أَيْقَنْتَ بِالْعَطَبِ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 أَنَّهُ سَمِيعٌ لَا صِفَةَ لِسَمْعِهِ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يَعْبُدْهُ مَنْ خَالَفَهُ، وَ لَا عَرَفَهُ مَنْ أَنْكَرَهُ، وَ لَا آمَنَ بِهِ مَنْ جَحَدَ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 الْوَقْتَ كَوْنُهُ، وَ 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فَالْقَبْلُ بَعْدَهُ، وَ 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الْمَكَانَ وُجُودُهُ، وَ 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احْتَجَبَتْ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الصِّفَةِ صِفَتُهُ، وَ 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بَايَنَ الأَشْيَاءَ كُلَّهَا، فَهُوَ هُوَ</w:t>
      </w:r>
      <w:r>
        <w:rPr>
          <w:rStyle w:val="FootnoteAnchor"/>
          <w:rtl w:val="true"/>
        </w:rPr>
        <w:footnoteReference w:id="13"/>
      </w:r>
      <w:r>
        <w:rPr>
          <w:rFonts w:ascii="Amiri" w:hAnsi="Amiri" w:eastAsia="Amiri" w:cs="Amiri"/>
          <w:color w:val="111111"/>
          <w:sz w:val="28"/>
          <w:sz w:val="28"/>
          <w:szCs w:val="28"/>
          <w:rtl w:val="true"/>
          <w:lang w:bidi="ar-SA"/>
        </w:rPr>
        <w:t xml:space="preserve">، وَ 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فَالْهَاءُ وَ الْوَاوُ كَلَامُهُ صِفَةُ اسْتِدْلَالٍ عَلَيْهِ لَا صِفَةَ تَكْيِيفٍ لَهُ، وَ إِنْ قُلْتَ لَهُ حَدٌّ فَالْحَدُّ لِغَيْرِهِ، أَوْ قُلْتَ الْهَوَاءُ يَمَسُّهُ فَالْهَوَاءُ مِنْ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مَعْنَى الْوَصْفِ فِي الْوَصْفِ، وَ عَمِيَ الْقَلْبُ عَنِ الْفَهْمِ، وَ الْفَهْمُ عَنِ الإِدْرَاكِ، وَ الإِدْرَاكُ عَنِ الاسْتِنْبَاطِ، وَ دَوَامُ الْمُلْكِ فِي الْمُلْكِ، وَ انْتَهَى الْمَخْلُوقُ إلَى مِثْلِهِ، وَ أَلْجَأَهُ الطَّلَبُ إلَى شَكْلِهِ، وَ هَجَمَ بِهِ الْفَحْصُ عَلَى</w:t>
      </w:r>
      <w:r>
        <w:rPr>
          <w:rStyle w:val="FootnoteAnchor"/>
          <w:rtl w:val="true"/>
        </w:rPr>
        <w:footnoteReference w:id="14"/>
      </w:r>
      <w:r>
        <w:rPr>
          <w:rFonts w:ascii="Amiri" w:hAnsi="Amiri" w:eastAsia="Amiri" w:cs="Amiri"/>
          <w:color w:val="111111"/>
          <w:sz w:val="28"/>
          <w:sz w:val="28"/>
          <w:szCs w:val="28"/>
          <w:rtl w:val="true"/>
          <w:lang w:bidi="ar-SA"/>
        </w:rPr>
        <w:t>الْعَجْزِ، وَ الْبَيَانُ عَلَى الْفَقْدِ، وَ الْجَهْدُ عَلَى الْيَأْسِ، وَ الْبَلاغُ عَلَى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فَالسَّبيلُ مَسْدُودٌ، وَ الطَّالِبُ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دَلِيلُهُ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إِثْبَاتُهُ، وَ مَعْرِفَتُهُ تَوْحِيدُهُ، وَ تَوْحِيدُهُ تَنْزِيهُهُ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خَلْقِهِ نَاءٍ لَا بِمَسَافَةٍ، قَرِيبٌ لَا بِمُدَانَاةٍ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حَقِيقَةُ الرُّبُوبِيَّةِ إِذْ لَا مَرْبُوبَ، وَ مَعْنَى الإلهِيَّةِ إِذْ لَا مَأْلُوهَ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صِفَتُهُ أَنَّهُ رَبٌّ وَ غَيْرُهُ خَلْقٌ، لَهُ تَأْوِيلُ الْبَيْنُونَةِ لَا بَيْنُونَةَ عُزْلَةٍ، مَا تُصُوِّرَ بِالأَوْهَامِ فَهُوَ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بِرَبٍّ مَنِ اطُّرِحَ تَحْتَ التِّلَاعِ، وَ لَا بِمَعْبُودٍ مَنْ وُجِدَ فِي وِعَاءٍ، هَوًى و غَيْر هَوى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فِي الأَشْيَاءِ كَائِنٌ لَا كَيْنُونَةَ مَحْصُورٍ بِهَا عَلَيْهِ، وَ عَنِ الأَشْيَاءِ بَائِنٌ لَا بَيْنُونَةَ غَائبٍ </w:t>
      </w:r>
    </w:p>
    <w:p>
      <w:pPr>
        <w:pStyle w:val="BookText"/>
        <w:rPr/>
      </w:pPr>
      <w:r>
        <w:rPr>
          <w:rFonts w:ascii="Amiri" w:hAnsi="Amiri" w:eastAsia="Amiri" w:cs="Amiri"/>
          <w:color w:val="111111"/>
          <w:sz w:val="28"/>
          <w:sz w:val="28"/>
          <w:szCs w:val="28"/>
          <w:rtl w:val="true"/>
          <w:lang w:bidi="ar-SA"/>
        </w:rPr>
        <w:t>عَنْهَا، وُجُودُهُ إِثْبَاتُهُ، مَا قَارَنَهُ ضِدٌّ، وَ لَا سَاوَاهُ نِدٌّ، إِنَّمَا خَلَقَ الأَشْيَاءَ أَضْدَاداً لِتَكُونَ الْفَرْدِيَّةُ لَهُ، لَا يُزَاوِجُهُ شَيءٌ بَلْ هُوَ مُزَاوِجُ الْمُزْدَوَجَاتِ؛ ازْدَوَجَ الْمَوْتَ بِالْحَيَاةِ، وَ الْخَيْرَ بِالشَّرِّ؛ إِذِ الْمُزْدَوَجُ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ضِدُّهُ غَيْرُ مُمْتَنِعٍ مِنْ قَبُولِ التَّضَادُدِ، وَ اللّٰهُ تَعَالَى لَا ضِدَّ لَهُ فَيُجَادِلَهُ، وَ لَا 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فَيُعَادِلَهُ، وَ ذٰلِكَ مِنْ دَلَائِلِ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بِمُمْتَنِعٍ مَنِ امْتَنَعَ مِنْهُ، وَ لَا بِجَبَّارٍ مَنِ احْتَاجَ إِلَيْهِ، وَ لَا بِإِلهٍ‌</w:t>
      </w:r>
      <w:r>
        <w:rPr>
          <w:rStyle w:val="FootnoteAnchor"/>
          <w:rtl w:val="true"/>
        </w:rPr>
        <w:footnoteReference w:id="16"/>
      </w:r>
      <w:r>
        <w:rPr>
          <w:rFonts w:ascii="Amiri" w:hAnsi="Amiri" w:eastAsia="Amiri" w:cs="Amiri"/>
          <w:color w:val="111111"/>
          <w:sz w:val="28"/>
          <w:sz w:val="28"/>
          <w:szCs w:val="28"/>
          <w:rtl w:val="true"/>
          <w:lang w:bidi="ar-SA"/>
        </w:rPr>
        <w:t>مَنْ عَرَفَهُ، بَلْ بِغيْرهِ عُرِفَ،</w:t>
      </w:r>
      <w:r>
        <w:rPr>
          <w:rStyle w:val="FootnoteAnchor"/>
          <w:rtl w:val="true"/>
        </w:rPr>
        <w:footnoteReference w:id="17"/>
      </w:r>
      <w:r>
        <w:rPr>
          <w:rFonts w:ascii="Amiri" w:hAnsi="Amiri" w:eastAsia="Amiri" w:cs="Amiri"/>
          <w:color w:val="111111"/>
          <w:sz w:val="28"/>
          <w:sz w:val="28"/>
          <w:szCs w:val="28"/>
          <w:rtl w:val="true"/>
          <w:lang w:bidi="ar-SA"/>
        </w:rPr>
        <w:t>وَ بِالْعَقْلِ عُرِفَ وَ هُوَ دَلَّ الْعَقْلَ عَلَيْهِ، وَ هُوَ أَدَلُّ الدَّلِيلِ عَلَيْهِ، فَالْمُؤَدِّي بِالْمَعْرِفَةِ إِلَيْهِ لَوْ عَنَى</w:t>
      </w:r>
      <w:r>
        <w:rPr>
          <w:rStyle w:val="FootnoteAnchor"/>
          <w:rtl w:val="true"/>
        </w:rPr>
        <w:footnoteReference w:id="18"/>
      </w:r>
      <w:r>
        <w:rPr>
          <w:rFonts w:ascii="Amiri" w:hAnsi="Amiri" w:eastAsia="Amiri" w:cs="Amiri"/>
          <w:color w:val="111111"/>
          <w:sz w:val="28"/>
          <w:sz w:val="28"/>
          <w:szCs w:val="28"/>
          <w:rtl w:val="true"/>
          <w:lang w:bidi="ar-SA"/>
        </w:rPr>
        <w:t>عَنْهُ عَارِفُوهُ لَاسْتَوَى الْخَلْقُ فِي فَقْدِهِ، فَفَقْدُهُ مَوْجُودٌ، وَ جُودُهُ مَفْقُودٌ</w:t>
      </w:r>
      <w:r>
        <w:rPr>
          <w:rStyle w:val="FootnoteAnchor"/>
          <w:rtl w:val="true"/>
        </w:rPr>
        <w:footnoteReference w:id="19"/>
      </w:r>
      <w:r>
        <w:rPr>
          <w:rFonts w:ascii="Amiri" w:hAnsi="Amiri" w:eastAsia="Amiri" w:cs="Amiri"/>
          <w:color w:val="111111"/>
          <w:sz w:val="28"/>
          <w:sz w:val="28"/>
          <w:szCs w:val="28"/>
          <w:rtl w:val="true"/>
          <w:lang w:bidi="ar-SA"/>
        </w:rPr>
        <w:t>، إِذِ الْخَلْقُ مِنْهُ فِي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الأَوَّلُ لَا أَوَّلَ لَهُ، وَ الآخِرُ لَا آخِرَ لَهُ، وَ الْبَاطِنُ لَا بَاطِنَ لَهُ، بِهِ تُوصَفُ الصِّفَاتُ لَا بِهَا يُوصَفُ، وَ بِهِ تُعْرَفُ الْمَعَارِفُ لَا بِهَا يُعْرَفُ، وَ بِهِ عُرِفَ الْمَكَانُ لَا بِالْمَكَانِ عُرِفَ، وَ بِهِ كَانَ الْخَلْقُ لَا بِالْخَلْقِ كَانَ، الأَمْكِنَةُ لَا تُكِنُّهُ؛ لأَنَّهُ لَوْ كَانَ فِي مَحَلٍّ دُونَ مَحَلٍّ لآنَسَ الْمَسْكُونُ فِيهِ وَ أَوْحَشَ الْخَالِي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مَا صَنَعَ صُنْعُهُ وَ هُوَ لَا عِلَّةَ لَهُ، لَيْسَ لِكَانَ كَوْنهُ كَانَ وَ لَكِنَّهُ كَوَّنَ الْكَانَ فَكَانَ، وَ إِنَّمَا كَانَ حُرُوفٌ تَأْتَلِفُ وَ تَفْتَرِقُ</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يَسْبِقْهُ قَبْلٌ، وَ لَمْ يَقْطَعْهُ بَعْدٌ، تَقَدَّمَ الْحَدَثَ قِدَمُهُ، وَ الْعَدَمَ وُجُودُهُ، وَ الصِّفَةَ ذَاتُهُ، وَ الْغَايَةَ أَزَلُهُ، وَ فَاتَ الْوَهْمَ نَيْلُهُ، وَ الْقِدَمَ اكْتِنَاهُهُ، وَ الْحُجُبَ احْتِجَابُهُ، ظَاهِرٌ فِي غَيْبٍ، غَائِبٌ فِي ظُهُورٍ، وَ 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غَابَ حَجَبَتِ الْغَيْبَةُ الْحِجَابَ، وَ لَوْ إِذْ ظَهَرَ وَقَعَ الإِيمَانُ بِهِ اضْطِرَاراً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عَنِ الدَّهْرِ قِدَمُهُ، وَ لَا لِكَوْنِهِ مَوْجُوداً يُقَالُ سَبَقَ وُجُودُهُ عَدَمَهُ، وَ وُجُودُهُ وَاجِبٌ، وَ سَبِيلُهُ الدَّيْمُومَة، اَلْوَحْدَةُ لَا تُوحِشُهُ، وَ الْخَلِيقَةُ لَا تُؤْنِسُهُ، فَلَوْ أَوْحَشَتْهُ الْوَحْدَةُ لآنَسَهُ خَلْقَهُ، وَ لَوْ آنَسَهُ خَلْقَهُ لأَوْحَشَهُ فَقْدُهُمْ، وَ الأُنْسُ وَ الْوَحْشَةُ خَلْقُهُ، فَكَيْفَ يَحِلُّ بِهِ مَا هُوَ أَبْدَأَهُ، أَوْ يَعُودُ مَا هُوَ أَنْشَأَهُ؟</w:t>
      </w:r>
    </w:p>
    <w:p>
      <w:pPr>
        <w:pStyle w:val="BookText"/>
        <w:rPr/>
      </w:pPr>
      <w:r>
        <w:rPr>
          <w:rFonts w:ascii="Amiri" w:hAnsi="Amiri" w:eastAsia="Amiri" w:cs="Amiri"/>
          <w:color w:val="111111"/>
          <w:sz w:val="28"/>
          <w:sz w:val="28"/>
          <w:szCs w:val="28"/>
          <w:rtl w:val="true"/>
          <w:lang w:bidi="ar-SA"/>
        </w:rPr>
        <w:t>اَلْهَمُّ لَا يُنَازِعُهُ، وَ الشُّغْلُ لَا يَشْغَلُهُ، وَ الأَفْكَارُ لَا تُخَالِطُهُ، وَ مُنْتَهَى بَلاغِ الْخَلْقِ لَا يَبْلُغُهُ، العَدَدُ لَا</w:t>
      </w:r>
      <w:r>
        <w:rPr>
          <w:rStyle w:val="FootnoteAnchor"/>
          <w:rtl w:val="true"/>
        </w:rPr>
        <w:footnoteReference w:id="20"/>
      </w:r>
      <w:r>
        <w:rPr>
          <w:rFonts w:ascii="Amiri" w:hAnsi="Amiri" w:eastAsia="Amiri" w:cs="Amiri"/>
          <w:color w:val="111111"/>
          <w:sz w:val="28"/>
          <w:sz w:val="28"/>
          <w:szCs w:val="28"/>
          <w:rtl w:val="true"/>
          <w:lang w:bidi="ar-SA"/>
        </w:rPr>
        <w:t>يُقَاسِمُهُ، وَ خَلْقُهُ لَا يُمَازِجُهُ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عِبَادَهُ جُزْءاً مِنْهُ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لَكَفُورٌ مُبِينٌ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الأَطْرَافُ لَا تَكْتَنِفُهُ، وَ الْحُدُودُ لَا تَقْطَعُهُ، إذِ الْحَدُّ لِلْمَحْدُودِ، وَ الْعَدُّ لِلْمَعْدُودِ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لِذَاتِهِ تَكْيِيفٌ، وَ لَا لِفِعْلِهِ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الدَّهْرَ قِدَمُهُ، وَ الْغَيْبَ جَوُّهُ، وَ الْمَلَكُوتَ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قَسَمَ جُزْءاً فَهُوَ حِيلَتُهُ، وَ مَنْ ضَمَّهُ الْهَوَاءُ فَالْهَوَاءُ فَضَاؤُهُ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احْتَجَبَ عَنِ الْعُقُولِ كَما احْتَجَبَ عَنِ الْعُيُونِ، وَ أَعْمَى أَهْلَ السَّمَاءِ احْتِجَابُهُ كَمَا أَعْمَى أَهْلَ الأَرْضِ، لَيْسَ بِغَيْرِهِ احْتَجَبَ، وَ لَا بِسِوَاهُ اسْتَتَرَ، لٰكِنَّهُ مَسْتُورٌ بِفِطْرَتِهِ، مَحْجُوبٌ بِقُدْرَتِهِ، فَهُوَ الّذِي كُلُّ شَيْ‌ءٍ يَرَى آيَاتِهِ، وَ لَا يُرىٰ، لَا تَرَاهُ الْعُيُونُ، وَ لَا تُقَابِلُهُ الظُّنُونُ، عَدَا قَدْرُهُ الظَّنيَّةَ، وَ زَهَا نُورُهُ الْعَيْنِيَّةُ، فَمَنَعَ الطَّالِبَ الطَّلَبَ، وَ حَمَى</w:t>
      </w:r>
      <w:r>
        <w:rPr>
          <w:rStyle w:val="FootnoteAnchor"/>
          <w:rtl w:val="true"/>
        </w:rPr>
        <w:footnoteReference w:id="22"/>
      </w:r>
      <w:r>
        <w:rPr>
          <w:rFonts w:ascii="Amiri" w:hAnsi="Amiri" w:eastAsia="Amiri" w:cs="Amiri"/>
          <w:color w:val="111111"/>
          <w:sz w:val="28"/>
          <w:sz w:val="28"/>
          <w:szCs w:val="28"/>
          <w:rtl w:val="true"/>
          <w:lang w:bidi="ar-SA"/>
        </w:rPr>
        <w:t>الْوُرُودَ الانْقِطَاعُ، وَ الإِدْرَاكَ الامْتِنَاعُ، وَ مَارَسَ الْفِطْنَةَ الْعَظَمَةُ، وَ الْخِلْقَةَ الْجِسْمُ، وَ حَالَ الْجَمَالُ مِنَ الْجَالِ‌</w:t>
      </w:r>
      <w:r>
        <w:rPr>
          <w:rStyle w:val="FootnoteAnchor"/>
          <w:rtl w:val="true"/>
        </w:rPr>
        <w:footnoteReference w:id="23"/>
      </w:r>
      <w:r>
        <w:rPr>
          <w:rFonts w:ascii="Amiri" w:hAnsi="Amiri" w:eastAsia="Amiri" w:cs="Amiri"/>
          <w:color w:val="111111"/>
          <w:sz w:val="28"/>
          <w:sz w:val="28"/>
          <w:szCs w:val="28"/>
          <w:rtl w:val="true"/>
          <w:lang w:bidi="ar-SA"/>
        </w:rPr>
        <w:t>، وَ ارْتِدَادُ الطَّلَبِ مِنَ الْمُرْتَادِ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قُرْبُهُ كَرَامَةٌ، وَ بُعْدُهُ إهَانَةٌ، قَدَّرَ كَوْنَ الْوُصُولِ لِذَوِي الأَلْبَابِ وَ الْعُقُولِ، لَا يُجَاوِزُهُ اجْتِيَازٌ، وَ لَا يَحُوزُهُ احْتِيَاز، وَ لَا يُمَثِّلُهُ تَدْبِيرٌ، وَ لَا يُخَالِطُهُ تَقْدِيرٌ، وَ لَا تَنَالُهُ الْحَوَاسُّ، </w:t>
      </w:r>
    </w:p>
    <w:p>
      <w:pPr>
        <w:pStyle w:val="BookText"/>
        <w:rPr/>
      </w:pPr>
      <w:r>
        <w:rPr>
          <w:rFonts w:ascii="Amiri" w:hAnsi="Amiri" w:eastAsia="Amiri" w:cs="Amiri"/>
          <w:color w:val="111111"/>
          <w:sz w:val="28"/>
          <w:sz w:val="28"/>
          <w:szCs w:val="28"/>
          <w:rtl w:val="true"/>
          <w:lang w:bidi="ar-SA"/>
        </w:rPr>
        <w:t>وَ لَا يَبْلُغُهُ الْقِيَاسُ، وَ لَا يُقَاسُ بالنَّاسِ، لَا تُخَيِّلُهُ فِي، وَ لَا تُوَقِّتُهُ إِذْ، وَ لَا يُؤامِرُهُ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قُرْبُهُ قُدْرَةٌ، وَ بُعْدُهُ عَظَمَةٌ، وَ نُزُولُهُ إِلَى الشَّيْ‌ء إقْبَالُهُ عَلَيْهِ، وَ إِتْيَانُهُ إِيَّاهُ إِيْصَالُهُ مَا يُرِيدُهُ إِلَيْهِ، يَتَجَلَّى وَ لاَ يَتَخَلَّى، وَ يَبْدُو وَ لَا يَتَجَلَّى، عُلُوُّهُ مِنْ غَيْرِ نُزُولٍ، وَ مَجِيئُهُ مِنْ غَيْرِ تَنَقُّلٍ، لَا تُوَاجِهُهُ جِهَةٌ إِذْ لَا جِهَةَ لَهُ، وَ لَا تَأْخُذُهُ سِنَةٌ، يُوجِدُ الْمَفْقُودَ، وَ يُفْقِدُ الْمَوْجُودَ، لَا تَجْتَمِعُ لِتَحَيُّزِهِ الصِّفَاتُ، ظَاهِرٌ فِي غَيْبٍ، غَائِبٌ فِي ظُهُورٍ، هُوَ الظَّاهِرُ وَ الْبَاطِنُ بِذٰلِكَ امْتِنَاعاً عَلَى الْخَلْقِ أَنْ يُشَبِّهُوهُ لانْتِفَائِهِ عَنْهُمْ أَنْ يُكَوِّنُوهُ، حَدَثُ كُلِّ حَادِثٍ دَلِيلٌ عَلَيْهِ، وَ مُشِيرٌ بِالرُّبُوبِيَّةِ إِلَيْهِ، فَإقْرَارُ الْحَادِثِ بِالْمُحْدِثِ دَلِيلٌ عَلَى الْمُحْدِثِ وَ هُوَ سُبْحَانَهُ بِخِلَافِهِمَا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لا يَقْبَلُ الْقَرِينَ، قَدِيمٌ لَا يَلْحَقُهُ وَصْفُ حَدَثٍ، إِذ الْحَادِثُ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بِحَدَثِهِ، وَ حَدَثُهُ مُقِرٌّ بِالْقُدْرَةِ التي هي</w:t>
      </w:r>
      <w:r>
        <w:rPr>
          <w:rStyle w:val="FootnoteAnchor"/>
          <w:rtl w:val="true"/>
        </w:rPr>
        <w:footnoteReference w:id="25"/>
      </w:r>
      <w:r>
        <w:rPr>
          <w:rFonts w:ascii="Amiri" w:hAnsi="Amiri" w:eastAsia="Amiri" w:cs="Amiri"/>
          <w:color w:val="111111"/>
          <w:sz w:val="28"/>
          <w:sz w:val="28"/>
          <w:szCs w:val="28"/>
          <w:rtl w:val="true"/>
          <w:lang w:bidi="ar-SA"/>
        </w:rPr>
        <w:t>صِفَةُ الْمُحْدِثِ</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نَصِيبُ الإِيمانِ الإِنْكَارُ</w:t>
      </w:r>
      <w:r>
        <w:rPr>
          <w:rStyle w:val="FootnoteAnchor"/>
          <w:rtl w:val="true"/>
        </w:rPr>
        <w:footnoteReference w:id="26"/>
      </w:r>
      <w:r>
        <w:rPr>
          <w:rFonts w:ascii="Amiri" w:hAnsi="Amiri" w:eastAsia="Amiri" w:cs="Amiri"/>
          <w:color w:val="111111"/>
          <w:sz w:val="28"/>
          <w:sz w:val="28"/>
          <w:szCs w:val="28"/>
          <w:rtl w:val="true"/>
          <w:lang w:bidi="ar-SA"/>
        </w:rPr>
        <w:t xml:space="preserve">مِنْهُ، الإِيمَانُ بِهِ مَوْجُودٌ وُجُودَ إيْمَانٍ لَا وُجُودَ عِيَانٍ، فَعَلَى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اعْتِلَاجِ الْخَوَاطِرِ بالْوَسَاوِسِ فِي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قَدَمُ التَّوْحِيدِ، لَا تَحْمِلْ عَلَى التَّشْبِيهِ الّذِي يَرْمُقُهُ فَهْمُكَ، و اعْتَمِدْ</w:t>
      </w:r>
      <w:r>
        <w:rPr>
          <w:rStyle w:val="FootnoteAnchor"/>
          <w:rtl w:val="true"/>
        </w:rPr>
        <w:footnoteReference w:id="27"/>
      </w:r>
      <w:r>
        <w:rPr>
          <w:rFonts w:ascii="Amiri" w:hAnsi="Amiri" w:eastAsia="Amiri" w:cs="Amiri"/>
          <w:color w:val="111111"/>
          <w:sz w:val="28"/>
          <w:sz w:val="28"/>
          <w:szCs w:val="28"/>
          <w:rtl w:val="true"/>
          <w:lang w:bidi="ar-SA"/>
        </w:rPr>
        <w:t>عَلَى دَلِيلِ نَظَرِ عَقْلٍ صَافٍ أَمَدَّتْهُ الأَنْوَارُ الإلهِيَّةِ بِلَطَائِفِ فِكْرٍ صَحِيحٍ نَتَجَ لَهُ حَقِيقَةُ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قَدْ وَرَدَتِ الْكُتُبُ النَّاطِقَةُ وَ الرُّسُلُ الصَّادِقَةِ بِذٰلِكَ، فَارْتَعْ فِي رِيَاضِ الإِصَابَةِ وَ التَّسْدِيدِ، وَ قِفْ بِصِدْقِ الدَّلِيلِ النَّظَرِيِّ عَلَى مِنْهَاجِ الْعَدْلِ وَ التَّوْحِيدِ فِيهِ، ثَمَّ للّٰهِ رِضَاهُ، وَ الشِّرْكُ مُوجِبٌ لِسَخَطِهِ، قَضَى وَ مَا قَضَى أَمْضىٰ،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مُعَقِّبَ لِحُكْمِهِ وَ هُوَ سَرِيعُ اَلْحِسٰابِ</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أَشْكُرُهُ عَلَى النَّعْمَاءِ، وَ أَسْتَزِيدُهُ مِنَ الْعَطَاءِ، فَأَوَّلُ عِبَادَةِ اللّٰهِ سُبْحانَهُ مَعْرِفَتُهُ، وَ أَصْلُ مَعْرِفَتِهِ تَوْحِيدُهُ، وَ نِظَامُ تَوْحِيدِهِ نَفْيُ التَّحْدِيدِ عَنْهُ، لِشَهَادَةِ الْعُقُولِ أَنَّ كُلَّ مَحْدُودٍ مَخْلُوقٌ، وَ شَهَادَةِ كُلِّ مَخْلُوقٍ أَنَّ لَهُ خَالِقاً لَيْسَ بِمَخْلُوقٍ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مِنَ الْحَدَثِ هُوَ الْقَدِيمُ فِي الأَزَلِ، فَلَيْسَ للّٰهِ عَبَدَ</w:t>
      </w:r>
      <w:r>
        <w:rPr>
          <w:rStyle w:val="FootnoteAnchor"/>
          <w:rtl w:val="true"/>
        </w:rPr>
        <w:footnoteReference w:id="29"/>
      </w:r>
      <w:r>
        <w:rPr>
          <w:rFonts w:ascii="Amiri" w:hAnsi="Amiri" w:eastAsia="Amiri" w:cs="Amiri"/>
          <w:color w:val="111111"/>
          <w:sz w:val="28"/>
          <w:sz w:val="28"/>
          <w:szCs w:val="28"/>
          <w:rtl w:val="true"/>
          <w:lang w:bidi="ar-SA"/>
        </w:rPr>
        <w:t>مَنْ نَعَتَ ذَاتَهُ، وَ لَا إيَّاهُ وَحَّدَ مَنِ اكْتَنَهَهُ، وَ لَا حَقِيقَتَهُ أَصَابَ مَنْ مَثَّلَهُ، وَ لَا بِهِ صَدَّقَ مَنْ نَهَّاهُ، وَ لَا صَمَدَ صَمْدَهُ مَنْ أَشَارَ إِلَيْهِ بِشَيْ‌ءٍ مِنَ الْحَوَاسِّ، وَ لَا إِيَّاهُ عَنَى مَنْ شَبَّهَهُ، وَ لَا لَهُ عَرَفَ مَنْ بَعَّضَهُ، وَ لَا إِيَّاهُ أَرَادَ مَنْ 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مَعْرُوفٍ بِنَفْسِهِ مَصْنُوعٌ، وَ كُلُّ قَائِمٍ فِي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 اللّٰهِ يُسْتَدَلُّ عَلَيْهِ، وَ بِالْعُقُولِ يُعْتَقَدُ مَعْرِفَتُهُ، وَ بِالْفِطَرِ تَثْبُتُ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تَعالى الْخَلْقَ حِجَابٌ بَيْنَهُمْ وَ بَيْنَهُ، وَ مُبَايَنَتُهُ إيَّاهُمْ مُفَارَقَتُهُ لِبَيْنِيَّتِهِمْ، وَ ابْتِدَاؤُهُ لَهُمْ دَلِيلٌ عَلَى أَنْ لَا ابْتِدَاءَ لَهُ؛ لِعَجْزِ كُلِّ مُبْتَدٍ عَنِ ابْتِدَاءِ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فَأَسْمَاؤُهُ تَعَالَى تَعْبِيرٌ، وَ أَفْعَالُهُ تَعْمِيمٌ، قَدْ جَهِلَ اللّٰهَ مَنْ حَدَّهُ، وَ قَدْ تَعَدَّاهُ مَنْ أَشْمَلَهُ، وَ قَدْ أَخْطَأَهُ مَنِ اكْتَنَهَهُ، وَ مَنْ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عَلَّلَهُ، وَ مَنْ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وَقَّتَهُ،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نَهَّاهُ،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غَيَّاهُ، وَ مَنْ غَيَّاهُ فَقَدْ جَزَّأَهُ، وَ مَنْ جَزَّأَهُ فَقَدْ أَلْحَدَ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 اللّٰهُ تَعَالَى بِتَغَايُرِ الْمَخْلُوقِ، وَ لَا يَتَحَدَّدُ بِتَحَدُّدِ الْمَحْدُودِ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بِلَا تَأْوِيلِ عَدَدٍ، ظَاهِرٌ لَا بِتَأْوِيلِ مُبَاشَرَةٍ، مُتَجَلٍّ لَا بِاسْتِهْلَالِ رُؤْيَةٍ، بَاطِنٌ لَا بِمُزَايِلَةٍ، مُبَايِنٌ لَا بِمَسَافَةٍ، قَرِيبٌ لَا بِمُدَانَاةٍ، لَطِيفٌ لَا بِتَجْسِيمٍ، مَوْجُودٌ لَا عَنْ عَدَمٍ، فَاعِلٌ لَا بِاضْطِرَارٍ، مُقَدِّرٌ لَا بِفِكْرَةٍ، مُدَبِّرٌ لَا بِحَرَكَةٍ، مُرِيدٌ لَا بِعَزِيمَةٍ، شاءٍ‌</w:t>
      </w:r>
      <w:r>
        <w:rPr>
          <w:rStyle w:val="FootnoteAnchor"/>
          <w:rtl w:val="true"/>
        </w:rPr>
        <w:footnoteReference w:id="30"/>
      </w:r>
      <w:r>
        <w:rPr>
          <w:rFonts w:ascii="Amiri" w:hAnsi="Amiri" w:eastAsia="Amiri" w:cs="Amiri"/>
          <w:color w:val="111111"/>
          <w:sz w:val="28"/>
          <w:sz w:val="28"/>
          <w:szCs w:val="28"/>
          <w:rtl w:val="true"/>
          <w:lang w:bidi="ar-SA"/>
        </w:rPr>
        <w:t>لَا بِهِمَّةٍ، سَمِيعٌ لَا بِآلَةٍ، بَصِيرٌ لَا بِأَدَاةٍ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تَصْحَبُهُ الأَوْقَاتُ، وَ لَا تَضُمُّهُ الأَمَاكِنُ، وَ لَا يَأْخُذُهُ السُّبَاتُ، وَ لَا تَحُدُّهُ الصِّفَاتُ، وَ لَا تُفِيدُهُ الأَدَوَاتُ، وَ لَا تَجْرِي عَلَيْهِ الْحَرَكَاتُ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الأَوْقَاتَ كَوْنُهُ، وَ الْعَدَمَ وُجُودُهُ، وَ الاِبْتِدَاءَ أَزَلُهُ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بِخَلْقِهِ الأَشْبَاهَ‌</w:t>
      </w:r>
      <w:r>
        <w:rPr>
          <w:rStyle w:val="FootnoteAnchor"/>
          <w:rtl w:val="true"/>
        </w:rPr>
        <w:footnoteReference w:id="31"/>
      </w:r>
      <w:r>
        <w:rPr>
          <w:rFonts w:ascii="Amiri" w:hAnsi="Amiri" w:eastAsia="Amiri" w:cs="Amiri"/>
          <w:color w:val="111111"/>
          <w:sz w:val="28"/>
          <w:sz w:val="28"/>
          <w:szCs w:val="28"/>
          <w:rtl w:val="true"/>
          <w:lang w:bidi="ar-SA"/>
        </w:rPr>
        <w:t>عُلِمَ أَنْ لَا شِبْهَ لَهُ، وَ بِتَجْهِيرِهِ الْجَوَاهِرَ عُلِمَ أَنْ لَا جَوْهَرَ لَهُ، وَ بِمُضَادَّتِهِ لِلأَشْيَاءِ عُلِمَ أَنْ لَا ضِدَّ لَهُ، وَ بِمُقَارَنَتِهِ بَيْنَ الأَشْيَاءِ عُلِمَ أَنْ لَا قَرِينَ لَهُ، ضَادَّ النُّورَ بالظُّلْمَةِ، و الصِّرَّ</w:t>
      </w:r>
      <w:r>
        <w:rPr>
          <w:rStyle w:val="FootnoteAnchor"/>
          <w:rtl w:val="true"/>
        </w:rPr>
        <w:footnoteReference w:id="32"/>
      </w:r>
      <w:r>
        <w:rPr>
          <w:rFonts w:ascii="Amiri" w:hAnsi="Amiri" w:eastAsia="Amiri" w:cs="Amiri"/>
          <w:color w:val="111111"/>
          <w:sz w:val="28"/>
          <w:sz w:val="28"/>
          <w:szCs w:val="28"/>
          <w:rtl w:val="true"/>
          <w:lang w:bidi="ar-SA"/>
        </w:rPr>
        <w:t>بِالْحَرُورِ، مُؤَلِّفٌ بَيْنَ مُتَعَاقِبَاتِهَا، مُفَرِّقٌ بَيْنَ مُتَدَانِيَاتَها، بِتَفْرِيقِهَا دُلَّ عَلَى مُفَرِّقِهَا، وَ بِتَأْلِيفِهَا عَلَى مُؤَلِّفِهَا، قَالَ اللّٰهُ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 شَيْ‌ءٍ خَلَقْنٰا زَوْجَيْنِ لَعَلَّكُمْ تَذَكَّرُونَ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 بَيْنَ قَبْلَ وَ بَعْدَ لِيُعْلَمَ أَنْ لَا قَبْلَ لَهُ وَ لَا بَعْدَ</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شَاهِدَةٌ بِغَرَائِزِهَا أَنْ لَا غَرِيْزَةَ لِمُغَرِّزِهَا، دَالَّةٌ بِتَفَاوُتِهَا أَنْ لَا تَفَاوُتَ لِمُفَوِّتِها، مُخْبِرَةٌ بِتَوْقِيتِهَا أَنْ لَا وَقْتَ لِمُوَقِّتِهَا، حَجَبَ بَعْضَهَا عَنْ بَعْضٍ لِيُعْلَمَ أَنْ لَا حِجَابَ بَيْنَهَا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مَعْنَى الرُّبُوبِيَّةِ إِذْ لَا مَرْبُوبَ، وَ حَقِيقَةُ الإِلٰهِيَّةِ إِذْ لَا مَأْلُوهَ، وَ مَعْنَى الْعَالِمِ إِذْ لَا مَعْلُومَ، وَ مَعْنَى الْخَالِقِ إِذْ لَا مَخْلُوقَ، وَ تَأْوِيلُ السَّمْعِ وَ لَا</w:t>
      </w:r>
      <w:r>
        <w:rPr>
          <w:rStyle w:val="FootnoteAnchor"/>
          <w:rtl w:val="true"/>
        </w:rPr>
        <w:footnoteReference w:id="35"/>
      </w:r>
      <w:r>
        <w:rPr>
          <w:rFonts w:ascii="Amiri" w:hAnsi="Amiri" w:eastAsia="Amiri" w:cs="Amiri"/>
          <w:color w:val="111111"/>
          <w:sz w:val="28"/>
          <w:sz w:val="28"/>
          <w:szCs w:val="28"/>
          <w:rtl w:val="true"/>
          <w:lang w:bidi="ar-SA"/>
        </w:rPr>
        <w:t>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مُنْذُ خَلَقَ اسْتَحَقَّ مَعْنَى الْخَالِقِ، وَ لَا مِنْ حَيْثُ أَحْدَثَ اسْتَفَادَ مَعْنَى الْمُحْدِثِ</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يُنْئِيهِ مُنْذُ، وَ لَا يُدْنِيهِ قَدْ، وَ لاَ تَحْجُبُهُ لَعَلَّ، وَ لاَ تُوَقِّتُهُ مَتَى، وَ لَا تَشْتَمِلُهُ حِينَ، وَ لَا تُقَارِنُهُ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تَحُدُّ الأَدَواتُ أَنْفُسَهَا، وَ تُشِيرُ الآلاتُ إلَى نَظَائِرهَا، الأَشْبَاهُ تُوجَدُ مَعَالِمُهَا، مَنَعَهَا الْقِدَمُ وَ حَمَتْهَا الأَزَلِيَّةُ عَنْ تَوَهُّمِ حَقِيقَةِ الرُّبُوبِيَّةِ، فَلَوْ لَا أَنَّ الْكَلِمَةَ </w:t>
      </w:r>
      <w:bookmarkStart w:id="78" w:name="pg16281_248736"/>
    </w:p>
    <w:p>
      <w:pPr>
        <w:pStyle w:val="BookText"/>
        <w:rPr/>
      </w:pPr>
      <w:bookmarkEnd w:id="78"/>
      <w:r>
        <w:rPr>
          <w:rFonts w:ascii="Amiri" w:hAnsi="Amiri" w:eastAsia="Amiri" w:cs="Amiri"/>
          <w:color w:val="111111"/>
          <w:sz w:val="28"/>
          <w:sz w:val="28"/>
          <w:szCs w:val="28"/>
          <w:rtl w:val="true"/>
          <w:lang w:bidi="ar-SA"/>
        </w:rPr>
        <w:t>افْتَرَقَتْ فَدَلَّتْ عَلَى مُفَرِّقِهَا، وَ تَبَايَنَتْ فَأَعْزَبَتْ‌</w:t>
      </w:r>
      <w:r>
        <w:rPr>
          <w:rStyle w:val="FootnoteAnchor"/>
          <w:rtl w:val="true"/>
        </w:rPr>
        <w:footnoteReference w:id="36"/>
      </w:r>
      <w:r>
        <w:rPr>
          <w:rFonts w:ascii="Amiri" w:hAnsi="Amiri" w:eastAsia="Amiri" w:cs="Amiri"/>
          <w:color w:val="111111"/>
          <w:sz w:val="28"/>
          <w:sz w:val="28"/>
          <w:szCs w:val="28"/>
          <w:rtl w:val="true"/>
          <w:lang w:bidi="ar-SA"/>
        </w:rPr>
        <w:t>عَنْ مُبَايِنِهَا، لَمَا تَجَلَّى صَانِعُهَا لِلْعُقُولِ، وَ بِهَا احْتَجَبَ عَنِ الرُّؤْيَةِ، وَ إِلَيْهَا يَحَارُ</w:t>
      </w:r>
      <w:r>
        <w:rPr>
          <w:rStyle w:val="FootnoteAnchor"/>
          <w:rtl w:val="true"/>
        </w:rPr>
        <w:footnoteReference w:id="37"/>
      </w:r>
      <w:r>
        <w:rPr>
          <w:rFonts w:ascii="Amiri" w:hAnsi="Amiri" w:eastAsia="Amiri" w:cs="Amiri"/>
          <w:color w:val="111111"/>
          <w:sz w:val="28"/>
          <w:sz w:val="28"/>
          <w:szCs w:val="28"/>
          <w:rtl w:val="true"/>
          <w:lang w:bidi="ar-SA"/>
        </w:rPr>
        <w:t>تَحَاكُمُ الأَوْهَامِ، وَ بِهَا ارْتَبَطَ الدَّلِيلُ بِالْمَفْعُولِ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إيمَانَ إلّا بِتَصْدِيقٍ، وَ لَا تَصْدِيقَ إلّا بِإقْرَارٍ، وَ لاَ دِينَ وَ إيمَانَ وَ إقْرَارَ إلَّا بَعْدَ مَعْرِفَةٍ، وَ لَا مَعْرِفَةَ إلّا بَعْدَ إخْلَاصٍ، وَ لَا إخْلَاصَ مَعَ تَشْبِيهٍ، وَ لَا نَفْيَ مَعَ إثْبَاتِ الصِّفَاتِ الشَّبَهِيَّةِ، كُلُّ مَا فِي الْعَالَمِ مِنْ أَثَرٍ غَيْرُ مَوْجُودٍ فِي صَانِعِهِ، وَ كُلُّ مَا أَمْكَنَ فِيهِ مُسْتَحِيلٌ فِي خَالِقِهِ، لَوْ حُدَّ لَهُ وَرَاءٌ لَحُدَّ لَهُ أَمَامٌ، وَ لَوِ الْتُمِسَ لَهُ التَّمَامُ لَلَزِمَهُ النُّقْصَانُ، وَ كَيْفَ يَسْتَحِقُّ الأَزَلَ مَنْ لا يَمْتَنِعُ مِنَ الْحَدَثِ؟ أَمْ كَيْفَ يُنْشِئُ الأَشْيَاءَ مَنْ لا يَمْتَنِعُ مِنَ الأَشْيَاء؟</w:t>
      </w:r>
    </w:p>
    <w:p>
      <w:pPr>
        <w:pStyle w:val="BookText"/>
        <w:rPr/>
      </w:pPr>
      <w:r>
        <w:rPr>
          <w:rFonts w:ascii="Amiri" w:hAnsi="Amiri" w:eastAsia="Amiri" w:cs="Amiri"/>
          <w:color w:val="111111"/>
          <w:sz w:val="28"/>
          <w:sz w:val="28"/>
          <w:szCs w:val="28"/>
          <w:rtl w:val="true"/>
          <w:lang w:bidi="ar-SA"/>
        </w:rPr>
        <w:t>لَا تَجْرِي عَلَيْهِ الْحَرَكَةُ وَ السُّكُونُ، وَ كَيْفَ يَجْرِي عَلَيْهِ مَا هُوَ أَجْرَاهُ، أَوْ يَعُودُ فِيهِ مَا هُوَ ابْتَدَاهُ، إِذاً لَتَفَاوَتَتْ دَلَالَتُهُ، وَ لَامْتَنَعَ مِنَ الأَزَلِ مَعْنَاهُ، وَ لَمَا كَانَ الْبَارِئُ غَيْرُ الْمَبْرُوءِ، وَ لَوْ تَعَلَّقَتْ بِهِ الْمَعَانِي لَقَامَتْ فِيهِ آيَةُ الْمَصْنُوعِ، وَ لَتَحَوَّلَ عَنْ كَوْنِهِ دَالّاً إلَىٰ كَوْنِهِ مَدْلُولاً عَلَيْهِ، لَيْسَ فِي مَجَالِ الْقَوْلِ عَنْهُ حُجَّةٌ، وَ لَا فِي الْمَسْأَلَةِ عَنْهُ جَوَابٌ، لَا إلهَ إلّا اللّٰهُ الْحَلِيمُ الْكَرِيمُ، كلمات الفرج</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تَمَّتِ الْخُطْبَةُ وَ الْحَمْدُ للّٰهِ رَبِّ الْعَالَمِينَ</w:t>
      </w:r>
    </w:p>
    <w:p>
      <w:pPr>
        <w:pStyle w:val="Heading4"/>
        <w:numPr>
          <w:ilvl w:val="3"/>
          <w:numId w:val="1"/>
        </w:numPr>
        <w:rPr/>
      </w:pPr>
      <w:bookmarkStart w:id="79" w:name="__RefHeading___Toc4955635_1280447820"/>
      <w:bookmarkStart w:id="80" w:name="_Toc31"/>
      <w:bookmarkEnd w:id="79"/>
      <w:r>
        <w:rPr>
          <w:rtl w:val="true"/>
        </w:rPr>
        <w:t>الأسئلة القلاقة عن على عليه السلام</w:t>
      </w:r>
      <w:bookmarkEnd w:id="80"/>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أَمِيرُ الْمُؤْمِنِينَ عليه السلام ذَاتَ يَوْمٍ وَ مَعَهُ الْحَسَنُ وَ سَلْمَانُ الْفَارِسِيُّ، وَ أَمِيرُ الْمُؤْمِنِينَ مُتَّكِئٌ عَلَى يَدِ سَلْمَانَ، فَدَخَلَ الْمَسْجِدَ الْحَرَامِ فَجَلَسَ، فَأَقْبَلَ رَجُلٌ حَسَنُ الْوَجْهِ وَ اللِّبَاسِ فَسَلَّمَ عَلَى أَمِيرِ الْمُؤْمِنِينَ وَ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عَنْ ثَلَاثِ مَسَائِلَ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إذَا نَامَ أَيْنَ تَذْهَبُ رُوحُهُ؟ وَ عَنِ الرَّجُلِ كَيْفَ يَذْكُرُ وَ يَنْسَى؟ وَ عَنِ الرَّجُلِ كَيْفَ يُشْبِهُ وَلَدُهُ الأَعْمَامَ وَ الأَخْوَالَ؟</w:t>
      </w:r>
    </w:p>
    <w:p>
      <w:pPr>
        <w:pStyle w:val="BookText"/>
        <w:rPr/>
      </w:pPr>
      <w:r>
        <w:rPr>
          <w:rFonts w:ascii="Amiri" w:hAnsi="Amiri" w:eastAsia="Amiri" w:cs="Amiri"/>
          <w:color w:val="111111"/>
          <w:sz w:val="28"/>
          <w:sz w:val="28"/>
          <w:szCs w:val="28"/>
          <w:rtl w:val="true"/>
          <w:lang w:bidi="ar-SA"/>
        </w:rPr>
        <w:t>فَالْتَفَتَ أَمِيرُ الْمُؤْمِنينَ عليه السلام إلَى الْحَسَنِ عليهما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أَنْبِهْ‌</w:t>
      </w:r>
      <w:r>
        <w:rPr>
          <w:rStyle w:val="FootnoteAnchor"/>
          <w:rtl w:val="true"/>
        </w:rPr>
        <w:footnoteReference w:id="40"/>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عَنْهُ مِنْ أَمْرِ الرَّجُلِ إذَا نَامَ أَيْنَ تَذْهَبُ رُوحَهُ، فَإِنَّ الرُّوحَ مُعَلَّقَةٌ بِالرِّيحِ، وَ الرِّيحُ مُعَلَّقَةٌ بِالْهَوَاءِ‌</w:t>
      </w:r>
      <w:r>
        <w:rPr>
          <w:rStyle w:val="FootnoteAnchor"/>
          <w:rtl w:val="true"/>
        </w:rPr>
        <w:footnoteReference w:id="41"/>
      </w:r>
      <w:r>
        <w:rPr>
          <w:rFonts w:ascii="Amiri" w:hAnsi="Amiri" w:eastAsia="Amiri" w:cs="Amiri"/>
          <w:color w:val="111111"/>
          <w:sz w:val="28"/>
          <w:sz w:val="28"/>
          <w:szCs w:val="28"/>
          <w:rtl w:val="true"/>
          <w:lang w:bidi="ar-SA"/>
        </w:rPr>
        <w:t xml:space="preserve">إلَىٰ وَقْتٍ تَتَحَرَّكُ رُوحُ صَاحِبِهَا، جَذَبَتْ تِلْكَ الرُّوحُ الرِّيحَ، وَ جَذَبَتِ الرِّيحُ الْهَوَاءَ، فَاُسْكِنَتْ فِي بَدَنِ صَاحِبِهَا، وَ إِذَا لَمْ يَأْذَنِ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تِلْكَ الرُّوحِ عَلَى ذٰلِكَ الْبَدَنِ جَذَبَ‌</w:t>
      </w:r>
      <w:r>
        <w:rPr>
          <w:rStyle w:val="FootnoteAnchor"/>
          <w:rtl w:val="true"/>
        </w:rPr>
        <w:footnoteReference w:id="42"/>
      </w:r>
      <w:r>
        <w:rPr>
          <w:rFonts w:ascii="Amiri" w:hAnsi="Amiri" w:eastAsia="Amiri" w:cs="Amiri"/>
          <w:color w:val="111111"/>
          <w:sz w:val="28"/>
          <w:sz w:val="28"/>
          <w:szCs w:val="28"/>
          <w:rtl w:val="true"/>
          <w:lang w:bidi="ar-SA"/>
        </w:rPr>
        <w:t>الْهَوَاءُ الرِّيحَ، وَ جَذَبَتِ الرِّيحُ الرُّوحَ، فَلَمْ تُرَدَّ إلَىٰ صَاحِبِهَا إلَىٰ يَوْمِ الْقِيَامَةِ حِينَ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أَمْرِ الرَّجُلِ كَيْفَ يَذْكُرُ وَ يَنْسَى، فَإِنَّ قَلْبَ الإِنْسَانِ فِي حُقٍّ، وَ عَلَى الْحُقِّ طَبَقٌ، فَإِذَا صَلَّى عَلَى مُحَمَّدٍ وَ آلِ مُحَمَّدٍ صَلَاةً تَامَّةً انْكَشَفَ ذَلِكَ الطَّبَقُ عَنْ ذَلِكَ الْحُقِّ وَ أَضَاءَ الْقَلْبُ، وَ ذَكَرَ الرَّجُلُ مَا نَسِيَ، فَإِنْ هُوَ لَمْ يُصَلِّ عَلَى مُحَمَّدٍ وَ آلِ مُحَمَّدٍ أو</w:t>
      </w:r>
      <w:r>
        <w:rPr>
          <w:rStyle w:val="FootnoteAnchor"/>
          <w:rtl w:val="true"/>
        </w:rPr>
        <w:footnoteReference w:id="43"/>
      </w:r>
      <w:r>
        <w:rPr>
          <w:rFonts w:ascii="Amiri" w:hAnsi="Amiri" w:eastAsia="Amiri" w:cs="Amiri"/>
          <w:color w:val="111111"/>
          <w:sz w:val="28"/>
          <w:sz w:val="28"/>
          <w:szCs w:val="28"/>
          <w:rtl w:val="true"/>
          <w:lang w:bidi="ar-SA"/>
        </w:rPr>
        <w:t>انْتَقَصَ مِنَ الصَّلَاةِ عَلَيْهِمْ أَوْ أَغْضَى عَلَى بَعْضِهَا انْطَبَقَ ذَلِكَ الْحُقُّ فَأَظْلَمَ الْقَلْبُ وَ نَسِيَ الرَّجُلُ مَا يَذْكُرُهُ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ذَكَرْتَ مِنْ أَمْرِ الْمَوْلُودِ يُشْبِهُ الأَعْمَامَ وَ الأَخْوَالَ، فَإِنَّ الرَّجُلَ إذَا أَتىٰ أَهْلَهُ فَجَامَعَهَا بِقَلْبٍ سَاكِنٍ وَ عُرُوقٍ هَادِئَةٍ وَ بَدَنٍ غَيْرِ مُضْطَرِبٍ اسْتَمْسَكَتِ النُّطْفَةُ فِي جَوْفِ الرَّحِمِ فَخَرَجَ الْوَلَدُ يُشْبِهُ أَبَاهُ وَ أُمَّهُ، وَ إِنْ هُوَ أَتىٰ إلَىٰ زَوْجَتِهِ بِقَلْبٍ غَيْرِ سَاكِنٍ وَ عُرُوقٍ غَيْرِ هَادِئَةٍ وَ بَدَنٍ مُضْطَرِبٍ اضْطَرَبَتْ تِلْكَ النُّطْفَةُ حَتَّىٰ وَقَعَتْ فِي حَالِ اضْطِرَابِهَا عَلَى بَعْضِ تِلْكَ الْعُرُوقِ؛ إِنْ وَقَعَتْ عَلَى عِرْقٍ مِنْ عُرُوقِ الأَعْمَامِ أَشْبَهَ الْوَلَدُ أَعْمَامَهُ، وَ إِنْ </w:t>
      </w:r>
    </w:p>
    <w:p>
      <w:pPr>
        <w:pStyle w:val="BookText"/>
        <w:rPr/>
      </w:pPr>
      <w:r>
        <w:rPr>
          <w:rFonts w:ascii="Amiri" w:hAnsi="Amiri" w:eastAsia="Amiri" w:cs="Amiri"/>
          <w:color w:val="111111"/>
          <w:sz w:val="28"/>
          <w:sz w:val="28"/>
          <w:szCs w:val="28"/>
          <w:rtl w:val="true"/>
          <w:lang w:bidi="ar-SA"/>
        </w:rPr>
        <w:t>وَقَعَتْ عَلَى عِرْقٍ مِنْ عُرُوقِ الأَخْوَالِ أَشْبَهَ الْوَلَدُ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 وَ لَمْ أَزَلْ أَشْهَدُ بِهَا وَ اُقِرُّ بِهَا، وَ أَشْهَدُ أَنَّكَ وَصِيُّ رَسُولِ اللّٰهِ وَ الْقَائِمُ بِحُجَّتِهِ، وَ لَمْ أَزَلْ أَشْهَدُ بِهَا وَ اُقِرُّ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أَوْمَى إلَى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أَنَّكَ وَصِيُّهُ وَ الْقَائِمُ بِحُجَّتِهِ، وَ 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أَشْهَدُ بِهَا وَ اُقِرُّ بِهَا، وَ أَشَارَ إِلَى الْحُسَيْنِ بِأَنَّهُ الْقَائِمُ بِأَمْرِ الْحَسَنِ، وَ أَشْهَدُ عَلَى عَلِيِّ بْنِ الْحُسَيْنِ أَنَّهُ الْقَائِمُ بِأَمْرِ الْحُسَيْنِ، وَ أَشْهَدُ عَلَى مُحَمَّدِ بْنِ عَلِيٍّ أَنَّهُ الْقَائِمُ بِأَمْرِ عَلِيٍّ، و أَشْهَدُ عَلَى جَعْفَرِ بْنِ محمّدٍ أَنَّهُ الْقَائِمُ بِأَمْرِ مُحَمَّدٍ، وَ أَشْهَدُ عَلَى مُوسَى بْنِ جَعْفَرٍ أَنَّهُ الْقَائِمُ بِأَمْرِ جَعْفَرٍ، وَ أَشْهَدُ عَلَى عَلِيِّ بْنِ مُوسىٰ أَنَّهُ الْقَائِمُ بِأَمْرِ مُوسىٰ، وَ أَشْهَدُ عَلَى مُحَمَّدِ بْنِ عَلِيٍّ أَنَّهُ الْقَائِمُ بِأَمْرِ عَلِيٍّ، وَ أَشْهَدُ عَلَى عَلِيِّ بْنِ مُحَمَّدٍ أَنَّهُ الْقَائِمُ بِأَمْرِ مُحَمَّدٍ، وَ أَشْهَدُ عَلَى الْحَسَنِ بْنِ عَلِيٍّ أَنَّهُ الْقَائِمُ بِأَمْرِ عَلِيٍّ، وَ أَشْهَدُ عَلَى رَجُلٍ مِنْ وُلْدِ الْحَسَنِ‌</w:t>
      </w:r>
      <w:r>
        <w:rPr>
          <w:rStyle w:val="FootnoteAnchor"/>
          <w:rtl w:val="true"/>
        </w:rPr>
        <w:footnoteReference w:id="44"/>
      </w:r>
      <w:r>
        <w:rPr>
          <w:rFonts w:ascii="Amiri" w:hAnsi="Amiri" w:eastAsia="Amiri" w:cs="Amiri"/>
          <w:color w:val="111111"/>
          <w:sz w:val="28"/>
          <w:sz w:val="28"/>
          <w:szCs w:val="28"/>
          <w:rtl w:val="true"/>
          <w:lang w:bidi="ar-SA"/>
        </w:rPr>
        <w:t>لَا يُسَمَّى وَ لَا يُكَنَّى حَتَّىٰ يُظْهِرَ اللّٰهُ أَمْرَهُ، فَيَمْلَأُ الأَرْضَ عَدْلاً وَ قِسْطاً كَمَا مُلِئَتْ جَوْراً وَ ظُلْماً، وَ السَّلَامُ عَلَيْكَ يَا أَمِيرَ الْمُؤْمِنِينَ وَ رَحْمَةُ اللّٰهِ وَ بَرَكَاتُهُ، ثُمَّ قَامَ فَمَضَىٰ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 يَا أبَا مُحَمَّدٍ فَانْظُرْ أَيْنَ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فِي أَثَرِهِ فَمَا كَانَ إِلّا أَنْ وَضَعَ رِجْلَهُ خَارِجَ الْمَسْجِدِ حَتَّى مَا أَدْرِي أَيْنَ أَخَذَ مِنَ الأَرْضِ، فَرَجَعَ إلَىٰ أَمِيرِ الْمُؤْمِنِين عليه السلام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تَعْرِفُهُ؟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وَ رَسُولُهُ وَ أَمِيرُ الْمُؤْمِنِينَ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 عليه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الْخَبَرُ وَ الْحَمْدُ للّٰهِ رَبِّ الْعَالَمِيْن</w:t>
      </w:r>
      <w:bookmarkStart w:id="81" w:name="pg16281_248743"/>
    </w:p>
    <w:p>
      <w:pPr>
        <w:pStyle w:val="BookText"/>
        <w:rPr/>
      </w:pPr>
      <w:bookmarkEnd w:id="81"/>
      <w:r>
        <w:rPr>
          <w:rFonts w:ascii="Amiri" w:hAnsi="Amiri" w:eastAsia="Amiri" w:cs="Amiri"/>
          <w:color w:val="111111"/>
          <w:sz w:val="28"/>
          <w:sz w:val="28"/>
          <w:szCs w:val="28"/>
          <w:rtl w:val="true"/>
          <w:lang w:bidi="ar-SA"/>
        </w:rPr>
        <w:t>هٰذَا</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وردت هذه الخطبة فى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الصراط المستقيم،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نهج السعادة،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في كل هذه المصادر مختلفة في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الْمُبَارَكُ فِيهِ الْخُطْبَةُ الْمُونِقَةُ عَنْ أَمِيرِ الْمُؤْمِنِينَ عَلِيِّ بْنِ أَبِي طَالِبٍ</w:t>
      </w:r>
    </w:p>
    <w:p>
      <w:pPr>
        <w:pStyle w:val="BookText"/>
        <w:rPr/>
      </w:pPr>
      <w:r>
        <w:rPr>
          <w:rFonts w:ascii="Amiri" w:hAnsi="Amiri" w:eastAsia="Amiri" w:cs="Amiri"/>
          <w:color w:val="111111"/>
          <w:sz w:val="28"/>
          <w:sz w:val="28"/>
          <w:szCs w:val="28"/>
          <w:rtl w:val="true"/>
          <w:lang w:bidi="ar-SA"/>
        </w:rPr>
        <w:t>صَلَوَاتُ اللّٰهِ عَلَيْهِ وَ سَلَامُهُ، وَ هِيَ الْخَالِيَةُ مِنَ الأَلِفِ وَ أَخْبَارٌ غَيْرُهَا</w:t>
      </w:r>
    </w:p>
    <w:p>
      <w:pPr>
        <w:pStyle w:val="BookText"/>
        <w:rPr/>
      </w:pPr>
      <w:r>
        <w:rPr>
          <w:rFonts w:ascii="Amiri" w:hAnsi="Amiri" w:eastAsia="Amiri" w:cs="Amiri"/>
          <w:color w:val="111111"/>
          <w:sz w:val="28"/>
          <w:sz w:val="28"/>
          <w:szCs w:val="28"/>
          <w:rtl w:val="true"/>
          <w:lang w:bidi="ar-SA"/>
        </w:rPr>
        <w:t>جَمْعُ أَحْمَدَ بْنِ يَحْيَى بْنِ أَحْمَدَ بْنِ نَاقَةَ وَفَّقَهُ اللّٰهُ بِكَرَامَتِهِ‌</w:t>
      </w:r>
    </w:p>
    <w:p>
      <w:pPr>
        <w:pStyle w:val="Heading3"/>
        <w:numPr>
          <w:ilvl w:val="2"/>
          <w:numId w:val="1"/>
        </w:numPr>
        <w:rPr/>
      </w:pPr>
      <w:bookmarkStart w:id="82" w:name="__RefHeading___Toc4955637_1280447820"/>
      <w:bookmarkStart w:id="83" w:name="_Toc32"/>
      <w:bookmarkEnd w:id="82"/>
      <w:r>
        <w:rPr>
          <w:rtl w:val="true"/>
        </w:rPr>
        <w:t>جزء ابن ناقة</w:t>
      </w:r>
      <w:bookmarkEnd w:id="83"/>
    </w:p>
    <w:p>
      <w:pPr>
        <w:pStyle w:val="Heading4"/>
        <w:numPr>
          <w:ilvl w:val="3"/>
          <w:numId w:val="1"/>
        </w:numPr>
        <w:rPr/>
      </w:pPr>
      <w:bookmarkStart w:id="84" w:name="__RefHeading___Toc4955639_1280447820"/>
      <w:bookmarkStart w:id="85" w:name="_Toc33"/>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توكّلْتُ عَلَى اللّٰهِ‌</w:t>
      </w:r>
    </w:p>
    <w:p>
      <w:pPr>
        <w:pStyle w:val="Heading4"/>
        <w:numPr>
          <w:ilvl w:val="3"/>
          <w:numId w:val="1"/>
        </w:numPr>
        <w:rPr/>
      </w:pPr>
      <w:bookmarkStart w:id="86" w:name="__RefHeading___Toc4955641_1280447820"/>
      <w:bookmarkStart w:id="87" w:name="_Toc34"/>
      <w:bookmarkEnd w:id="86"/>
      <w:r>
        <w:rPr>
          <w:rtl w:val="true"/>
        </w:rPr>
        <w:t>الخطبة المونقة لعلي عليه السلام</w:t>
      </w:r>
      <w:bookmarkEnd w:id="87"/>
    </w:p>
    <w:p>
      <w:pPr>
        <w:pStyle w:val="BookText"/>
        <w:rPr/>
      </w:pPr>
      <w:r>
        <w:rPr>
          <w:rFonts w:ascii="Amiri" w:hAnsi="Amiri" w:eastAsia="Amiri" w:cs="Amiri"/>
          <w:color w:val="111111"/>
          <w:sz w:val="28"/>
          <w:sz w:val="28"/>
          <w:szCs w:val="28"/>
          <w:rtl w:val="true"/>
          <w:lang w:bidi="ar-SA"/>
        </w:rPr>
        <w:t>أَخْبَرَنَا الشَّيْخُ الْعَالِمُ أَبُو العَبَّاسِ أَحْمَدُ بْنُ يَحْيَى بْنِ 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مَيمُونٍ النَّرْسِيِّ‌</w:t>
      </w:r>
      <w:r>
        <w:rPr>
          <w:rStyle w:val="FootnoteAnchor"/>
          <w:rtl w:val="true"/>
        </w:rPr>
        <w:footnoteReference w:id="46"/>
      </w:r>
      <w:r>
        <w:rPr>
          <w:rFonts w:ascii="Amiri" w:hAnsi="Amiri" w:eastAsia="Amiri" w:cs="Amiri"/>
          <w:color w:val="111111"/>
          <w:sz w:val="28"/>
          <w:sz w:val="28"/>
          <w:szCs w:val="28"/>
          <w:rtl w:val="true"/>
          <w:lang w:bidi="ar-SA"/>
        </w:rPr>
        <w:t>الْمُعَدَّلُ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الزَّاهِدُ العَلَّامَةُ أَبُو عَبْدِ اللّٰهِ مُحَمَّدُ بْنُ عَلِيِّ بْنِ الْحَسَنِ بْنِ عَبْدِ الرَّحْمٰنِ الْعَلَوِيُّ الْحُسَيْنِيُّ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عِمْرَانَ الْبَغْدَادِيُّ الْمَعْرُوفُ بِابْنِ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الحُسَينُ بْنُ أَحْمَدَ بْنِ عُمَرَ بنِ يَحيَى بْنِ الحسَينِ بنِ أحمَدَ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عِمْرَانَ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عَلِيٍّ الْعَمَّارِيَّ فَحَدَّثَنِي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مُحَمَّدُ بْنُ عَلِيِّ بْنِ مُحَمَّدٍ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عَوْسَجَةَ سَبْلَحَةُ بْنُ عَرْفَجَةَ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عَرْفَجَةُ بْنُ عُرْفُطَةَ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الْهِرَاشِ جُرَيُّ بْنُ كُلَيْبٍ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هِشَامُ بْنُ مُحَمَّدٍ، عَنْ أَبِيهِ مُحَمَّدِ بْنِ السَّائِبِ الْكَلْبِيِّ، عَنْ أَبِي صَالِحٍ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جَمَاعَةٌ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الْحُرُوفِ أَدْخَلُ </w:t>
      </w:r>
    </w:p>
    <w:p>
      <w:pPr>
        <w:pStyle w:val="BookText"/>
        <w:rPr/>
      </w:pPr>
      <w:r>
        <w:rPr>
          <w:rFonts w:ascii="Amiri" w:hAnsi="Amiri" w:eastAsia="Amiri" w:cs="Amiri"/>
          <w:color w:val="111111"/>
          <w:sz w:val="28"/>
          <w:sz w:val="28"/>
          <w:szCs w:val="28"/>
          <w:rtl w:val="true"/>
          <w:lang w:bidi="ar-SA"/>
        </w:rPr>
        <w:t>فِي كَلَامِ الْعَرَبِ؟ فَأَجْمَعُوا أَنَّ الأَلِفَ أَكْثَرُ دُخُولاً فِي الْكَلَامِ مِنْ سَائِرِ الْحُرُوفِ، فَقَامَ أَمِيرُ الْمُؤْمِنِينَ عَلِيُّ بْنُ أَبِي طَالِبٍ عليه السلام فَخَطَبَ هَذِهِ الْخُطْبَةَ عَلَى الْبَدِيهَةِ وَ سَمَّاهَا الْمُونِقَةَ‌</w:t>
      </w:r>
      <w:r>
        <w:rPr>
          <w:rStyle w:val="FootnoteAnchor"/>
          <w:rtl w:val="true"/>
        </w:rPr>
        <w:footnoteReference w:id="47"/>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حَمِدْتُ مَنْ عَظُمَتْ مِنَّتُهُ، وَ سَبَغَتْ نِعْمَتُهُ، وَ سَبَقَتْ رَحْمَتُهُ غَضَبَهُ‌</w:t>
      </w:r>
      <w:r>
        <w:rPr>
          <w:rStyle w:val="FootnoteAnchor"/>
          <w:rtl w:val="true"/>
        </w:rPr>
        <w:footnoteReference w:id="48"/>
      </w:r>
      <w:r>
        <w:rPr>
          <w:rFonts w:ascii="Amiri" w:hAnsi="Amiri" w:eastAsia="Amiri" w:cs="Amiri"/>
          <w:color w:val="111111"/>
          <w:sz w:val="28"/>
          <w:sz w:val="28"/>
          <w:szCs w:val="28"/>
          <w:rtl w:val="true"/>
          <w:lang w:bidi="ar-SA"/>
        </w:rPr>
        <w:t>، وَ تَمَّتْ كَلِمَتُهُ، وَ نَفَذَتْ مَشِيئَتُهُ، وَ بَلَغَتْ قَضِيّتُهُ‌</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حَمِدْتُه حَمْدَ مُقِرٍّ بِرُبُوبِيَّتِهِ، مُتَخَضِّعٍ بعُبُودِيَّتِهِ، مُتَنَصِّلٍ مِنْ خَطِيئَتِهِ، مُعْتَرِفٍ بِتَوْحِيدِهِ، مُؤَمِّلٍ مِنْ رَبِّهِ‌</w:t>
      </w:r>
      <w:r>
        <w:rPr>
          <w:rStyle w:val="FootnoteAnchor"/>
          <w:rtl w:val="true"/>
        </w:rPr>
        <w:footnoteReference w:id="50"/>
      </w:r>
      <w:r>
        <w:rPr>
          <w:rFonts w:ascii="Amiri" w:hAnsi="Amiri" w:eastAsia="Amiri" w:cs="Amiri"/>
          <w:color w:val="111111"/>
          <w:sz w:val="28"/>
          <w:sz w:val="28"/>
          <w:szCs w:val="28"/>
          <w:rtl w:val="true"/>
          <w:lang w:bidi="ar-SA"/>
        </w:rPr>
        <w:t>مَغْفِرَةً تُنْجِيهِ، يَوْمَ يُشْغَلُ عَنْ فَصِيلَتِهِ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 وَ يَسْتَعِينُهُ وَ يَسْتَرْشِدُهُ وَ يَسْتَهْدِيهِ، وَ يُؤْمِنُ بِهِ وَ يَتَوَكَّلُ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شَهِدْتُ لَهُ شُهُودَ مُخْلِصٍ مُوقِنٍ بِعِزَّتِهِ‌</w:t>
      </w:r>
      <w:r>
        <w:rPr>
          <w:rStyle w:val="FootnoteAnchor"/>
          <w:rtl w:val="true"/>
        </w:rPr>
        <w:footnoteReference w:id="51"/>
      </w:r>
      <w:r>
        <w:rPr>
          <w:rFonts w:ascii="Amiri" w:hAnsi="Amiri" w:eastAsia="Amiri" w:cs="Amiri"/>
          <w:color w:val="111111"/>
          <w:sz w:val="28"/>
          <w:sz w:val="28"/>
          <w:szCs w:val="28"/>
          <w:rtl w:val="true"/>
          <w:lang w:bidi="ar-SA"/>
        </w:rPr>
        <w:t>، مُؤْمِنٍ مُتَيَقِّنٍ، وَ وَحَّدْتُهُ تَوْحِيدَ عَبْدٍ مُذْعِنٍ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شَرِيكٌ فِي مُلْكِهِ، وَ لَمْ يَكُنْ لَهُ وَلِيٌّ فِي صُنْعِهِ، جَلَّ عَنْ مُشِيرٍ وَ وَزِيرٍ، وَ عَوْنٍ وَ مُعِينٍ وَ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فَسَتَرَ، وَ بَطَنَ فَخَبَرَ، وَ مَلَكَ فَقَهَرَ، وَ عُصِيَ فَغَفَرَ، وَ حَكَمَ فَعَدَلَ، لَمْ يَزَلْ وَ لَنْ يَزُولَ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 هُوَ قَبْلَ كُلِّ شَيْ‌ءٍ وَ بَعْدَ كُلِّ شَيْ‌ءٍ، مُتَفَرِّدٌ بِعِزَّتِهِ، مُتَمَكِّنٌ بِقُوَّتِهِ، مُتَقَدِّسٌ بِعُلُوِّهِ، مُتَكَبِّرٌ بِسُمُوِّهِ، لَيْسَ يُدْرِكُهُ بَصَرٌ، وَ لَمْ يُحِطْ بِهِ نَظَرٌ، قَوِيٌّ مَنِيعٌ سَمِيعٌ رَءوفٌ رَحِيمٌ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عَجَزَ عَنْ وَصْفِهِ مَنْ يَصِفُهُ، وَ ضَلَّ عَنْ نَعْتِهِ مَنْ يَعْرِفُهُ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قَرُبَ فَبَعُدَ، وَ بَعُدَ فَقَرُبَ، يُجِيبُ دَعْوَةَ مَنْ يَدْعُوهُ، وَ يَرْزُقُهُ وَ يَحْبُوهُ‌</w:t>
      </w:r>
      <w:r>
        <w:rPr>
          <w:rStyle w:val="FootnoteAnchor"/>
          <w:rtl w:val="true"/>
        </w:rPr>
        <w:footnoteReference w:id="53"/>
      </w:r>
      <w:r>
        <w:rPr>
          <w:rFonts w:ascii="Amiri" w:hAnsi="Amiri" w:eastAsia="Amiri" w:cs="Amiri"/>
          <w:color w:val="111111"/>
          <w:sz w:val="28"/>
          <w:sz w:val="28"/>
          <w:szCs w:val="28"/>
          <w:rtl w:val="true"/>
          <w:lang w:bidi="ar-SA"/>
        </w:rPr>
        <w:t xml:space="preserve">، ذُو لُطْفٍ خَفِيٍّ، وَ بَطْشٍ قَوِيٍّ، وَ رَحْمَةٍ مُوسَعَةٍ وَ عُقُوبَةٍ مُوجِعَةٍ، رَحْمَتُهُ جَنَّةٌ عَرِيضَةٌ مُونِقَةٌ، وَ عُقُوبَتُهُ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جَحِيمٌ</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مُؤْلِمَةٌ 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شَهِدْتُ بِبِعْثَةِ مُحَمَّدٍ عَبْدِهِ وَ رَسُولِهِ، وَ صَفِيِّهِ وَ نَبِيِّهِ، وَ حَبِيبِهِ وَ خَلِيلِهِ، بَعَثَهُ فِي خَيْرِ عَصْرٍ وَ حِينَ فَتْرَةٍ وَ كُفْرٍ، رَحْمَةً لِعَبِيدِهِ، وَ مِنَّةً لِمَزِيدِهِ، وَ خَتَمَ بِهِ نُبُوَّتَهُ، وَ وَضَّحَ بِهِ حُجَّتَهُ، فَوَعَظَ وَ نَصَحَ، وَ بَلَّغَ وَ كَدَحَ، رَءوفٌ بِكُلِّ مُؤْمِنٍ، سَخِيٌّ رَضِيٌّ زَكِيٌّ، عَلَيْهِ رَحْمَةٌ وَ تَسْلِيمٌ وَ بَرَكَةٌ وَ 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ذَكَّرْتُكُمْ سُنَّةَ نَبِيِّكُمْ، فَعَلَيْكُمْ بِرَهْبَةٍ تَسْكُنُ قُلُوبَكُمْ، وَ خَشْيَةٍ تُذْرِي دُمُوعَكُمْ، وَ تَقِيَّةٍ تُنْجِيكُمْ قَبْلَ يَوْمٍ يُذْهِلُكُمْ وَ يَبْتَلِيكُمْ، يَوْمَ يَفُوزُ فِيهِ مَنْ ثَقُلَ وَزْنُ حَسَنَتِهِ وَ خَفَّ وَزْنُ سَيِّئَتِهِ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مَسْأَلَتُكُمْ وَ تَمَلُّقُكُمْ‌</w:t>
      </w:r>
      <w:r>
        <w:rPr>
          <w:rStyle w:val="FootnoteAnchor"/>
          <w:rtl w:val="true"/>
        </w:rPr>
        <w:footnoteReference w:id="55"/>
      </w:r>
      <w:r>
        <w:rPr>
          <w:rFonts w:ascii="Amiri" w:hAnsi="Amiri" w:eastAsia="Amiri" w:cs="Amiri"/>
          <w:color w:val="111111"/>
          <w:sz w:val="28"/>
          <w:sz w:val="28"/>
          <w:szCs w:val="28"/>
          <w:rtl w:val="true"/>
          <w:lang w:bidi="ar-SA"/>
        </w:rPr>
        <w:t>مَسْأَلَةَ ذُلٍّ وَ خُضُوعٍ، وَ شُكْرٍ وَ خُشُوعٍ، وَ تَوْبَةٍ وَ نُزُوعٍ، وَ نَدَمٍ وَ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لْيَغْتَنِمْ كُلُّ مُغْتَنِمٍ مِنْكُمْ صِحَّتَهُ قَبْلَ سَقَمِهِ، وَ شَبِيبَتَهُ قَبْلَ هَرَمِهِ، وَ سعَتَهُ قَبْلَ فَقْرِهِ، وَ فَرْغَتَهُ قَبْلَ شُغُلِهِ، وَ حَضْرَتَهُ قَبْلَ سَفَرِهِ، قَبْلَ يَكْبُرُ وَ يَهْرَمُ، وَ يَمْرَضُ وَ يَحْرُضُ وَ يَسْقَمُ، وَ يَمَلُّهُ طَبِيبُهُ، و يُعْرِضُ عَنْهُ حَبِيبُهُ وَ يَنْقَطِعُ عُمرُهُ وَ يَتَغَيَّرُ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Style w:val="FootnoteAnchor"/>
          <w:rtl w:val="true"/>
        </w:rPr>
        <w:footnoteReference w:id="56"/>
      </w:r>
      <w:r>
        <w:rPr>
          <w:rFonts w:ascii="Amiri" w:hAnsi="Amiri" w:eastAsia="Amiri" w:cs="Amiri"/>
          <w:color w:val="111111"/>
          <w:sz w:val="28"/>
          <w:sz w:val="28"/>
          <w:szCs w:val="28"/>
          <w:rtl w:val="true"/>
          <w:lang w:bidi="ar-SA"/>
        </w:rPr>
        <w:t>هُوَ مَوْعُوكٌ وَ جِسْمُهُ مَنْهُوكٌ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جَدَّ فِي نَزْعٍ جَدِيدٍ، وَ حَضَرَ كُلُّ قَرِيبٍ وَ بَعِيدٍ، فَشَخَصَ بَصَرُهُ، وَ طَمَحَ نَظَرُهُ، وَ رَشَحَ جَبِينُهُ، وَ خطَفَ عِرْنِينُهُ، وَ سَكَنَ حَنِينُهُ، وَ جُذِبَتْ نَفْسُهُ، وَ بَكَتْهُ عِرْسُهُ، وَ حُفِرَ رَمْسُهُ، وَ يُتِّمَ مِنْهُ وَلَدُهُ، وَ تَفَرَّقَ عَنْهُ عَدَدُهُ، وَ تُقُسِّمَ جَمْعُهُ، وَ ذَهَبَ بَصَرُهُ وَ سَمْعُهُ، وَ كُفِّنَ </w:t>
      </w:r>
    </w:p>
    <w:p>
      <w:pPr>
        <w:pStyle w:val="BookText"/>
        <w:rPr/>
      </w:pPr>
      <w:r>
        <w:rPr>
          <w:rFonts w:ascii="Amiri" w:hAnsi="Amiri" w:eastAsia="Amiri" w:cs="Amiri"/>
          <w:color w:val="111111"/>
          <w:sz w:val="28"/>
          <w:sz w:val="28"/>
          <w:szCs w:val="28"/>
          <w:rtl w:val="true"/>
          <w:lang w:bidi="ar-SA"/>
        </w:rPr>
        <w:t>وَ وُجِّهَ، وَ مُدِّدَ وَ جُرِّدَ، وَ غُسِّلَ وَ نُشِّفَ وَ سُجِّيَ، وَ بُسِطَ لَهُ و هُيِّئَ، وَ نُشِرَ عَلَيْهِ كَفَنُهُ، وَ شُدَّ مِنْهُ ذَقَنُهُ، وَ قُمِّصَ وَ عُمِّمَ، وَ وُدِّعَ وَ عَلَيْهِ سُلِّمَ، وَ حُمِلَ فَوْقَ سَرِيرٍ، وَ صُلِّيَ عَلَيْهِ بِتَكْبِيرٍ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مِنْ دُورٍ مُزَخْرَفَةٍ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قُصُورٍ مُشَيَّدَةٍ،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حُجَرٍ</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مُنَجَّدَةٍ، فَجُعِلَ فِي ضَرِيحٍ مَلْحُودٍ، ضَيِّقٍ مَصْفُودٍ، بِشِقٍّ مَوْصُودٍ، بِلَبِنٍ مَنْضُودٍ، مُسَقَّفٍ بِجَلْمُودٍ، وَ هِيلَ عَلَيْهِ عَفَرُهُ‌</w:t>
      </w:r>
      <w:r>
        <w:rPr>
          <w:rStyle w:val="FootnoteAnchor"/>
          <w:rtl w:val="true"/>
        </w:rPr>
        <w:footnoteReference w:id="58"/>
      </w:r>
      <w:r>
        <w:rPr>
          <w:rFonts w:ascii="Amiri" w:hAnsi="Amiri" w:eastAsia="Amiri" w:cs="Amiri"/>
          <w:color w:val="111111"/>
          <w:sz w:val="28"/>
          <w:sz w:val="28"/>
          <w:szCs w:val="28"/>
          <w:rtl w:val="true"/>
          <w:lang w:bidi="ar-SA"/>
        </w:rPr>
        <w:t>، وَ حُثِيَ عَلَيْهِ مَدَرُهُ، وَ تَحَقَّقَ حَذَرُهُ، وَ نُسِيَ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عَنْهُ وَلِيُّهُ وَ صَفِيُّهُ، وَ نَدِيمُهُ وَ نَسِيبُهُ، وَ تَبَدَّلَ بِهِ قَرِيبُهُ‌</w:t>
      </w:r>
      <w:r>
        <w:rPr>
          <w:rStyle w:val="FootnoteAnchor"/>
          <w:rtl w:val="true"/>
        </w:rPr>
        <w:footnoteReference w:id="59"/>
      </w:r>
      <w:r>
        <w:rPr>
          <w:rFonts w:ascii="Amiri" w:hAnsi="Amiri" w:eastAsia="Amiri" w:cs="Amiri"/>
          <w:color w:val="111111"/>
          <w:sz w:val="28"/>
          <w:sz w:val="28"/>
          <w:szCs w:val="28"/>
          <w:rtl w:val="true"/>
          <w:lang w:bidi="ar-SA"/>
        </w:rPr>
        <w:t>وَ حَبِيبُهُ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حَشْوُ قَبْرٍ، رَهِينُ قَفْرٍ</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يَسْعَىٰ فِي جِسْمِهِ دُودُ قَبْرِهِ، وَ يَسِيلُ صَدِيدُهُ مِنْ مَنْخِرِهِ وَ نَحْرِهِ، و يُسْحَقُ لَحْمُهُ، وَ يُنْشَفُ دَمُهُ، وَ يَدِقُّ 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حَقَّ يَوْمُ حَشْرِهِ، وَ نَشْرِهِ مِنْ قَبْرِهِ، وَ نُفِخَ فِي صُورٍ، وَ دُعِيَ لِحَشْرٍ وَ نُشُورٍ، ثُمَّ بُعْثِرَتْ قُبُورٌ، وَ حُصِّلَتْ سَرِيرَةُ صُدُورٍ، وَ جِيءَ بِكُلِّ نَبِيٍّ وَ صِدِّيقٍ، وَ شَهِيدٍ وَ نَطِيقٍ، وَ قَعَدَ لِلْفَصْلِ قَدِيرٌ بِعَبِيدِهِ خَبِيرٌ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ثَمَّ مِنْ زَفْرَةٍ تُفْنِيهِ، وَ حَسْرَةٍ تُضْنِيه، فِي مَوْقِفٍ مَهِيلٍ، وَ مَشْهَدٍ جَلِيلٍ، بَيْنَ يَدَيْ مَلَكٍ عَظِيمٍ، بِكُلِّ صَغِيرَةٍ وَ كَبِيرَةٍ عَلِيمٌ، حِينَئِذٍ يُلْجِمُهُ عَرَقُهُ، وَ يَحْفِزُهُ قَلَقُهُ، عَبْرَتُهُ غَيْرُ مَرْحُومَةٍ، وَ صَرْخَتُهُ غَيْرُ مَسْمُوعَةٍ، وَ حُجَّتُهُ غَيْرُ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تُنْشَرُ صَحِيفَتُهُ، وَ تَتَبَيَّنُ جَرِيرَتُهُ، وَ نَظَرَ فِي سُوءِ عَمَلِهِ، وَ شَهِدَتْ عَيْنُهُ بِنَظَرَهِ، وَ يَدُهُ بِبَطْشِهِ، وَ رِجْلُهُ بِخَطوِهِ، وَ فَرْجُهُ بِلَمْسِهِ، وَ جِلْدُهُ بِمَسِّهِ، وَ تَهَدَّدَهُ مُنْكَرٌ وَ نَكِيرٌ، فَكَشَفَ لَهُ عَنْ خَبْئِهِ بَصِيرٌ، فَسُلْسِلَ جِيدُهُ، وَ غلْغَلَ مَلِكُهُ يَدَهُ، وَ سِيقَ وَ سُحِبَ وَحْدَهُ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فَوَرَدَ جَهَنَّمَ بِكَرْبٍ وَ شِدَّةٍ، فَظَلَّ يُعَذَّبُ فِي جَحِيمٍ، وَ يُسْقَى شَرْبَةً مِنْ حَمِيمٍ، </w:t>
      </w:r>
    </w:p>
    <w:p>
      <w:pPr>
        <w:pStyle w:val="BookText"/>
        <w:rPr/>
      </w:pPr>
      <w:r>
        <w:rPr>
          <w:rFonts w:ascii="Amiri" w:hAnsi="Amiri" w:eastAsia="Amiri" w:cs="Amiri"/>
          <w:color w:val="111111"/>
          <w:sz w:val="28"/>
          <w:sz w:val="28"/>
          <w:szCs w:val="28"/>
          <w:rtl w:val="true"/>
          <w:lang w:bidi="ar-SA"/>
        </w:rPr>
        <w:t>يَشْوِي وجْهَهُ وَ يَسْلُخُ جِلْدَهُ، وَ تَضْرِبُهُ زِبْنِيَةٌ‌</w:t>
      </w:r>
      <w:r>
        <w:rPr>
          <w:rStyle w:val="FootnoteAnchor"/>
          <w:rtl w:val="true"/>
        </w:rPr>
        <w:footnoteReference w:id="61"/>
      </w:r>
      <w:r>
        <w:rPr>
          <w:rFonts w:ascii="Amiri" w:hAnsi="Amiri" w:eastAsia="Amiri" w:cs="Amiri"/>
          <w:color w:val="111111"/>
          <w:sz w:val="28"/>
          <w:sz w:val="28"/>
          <w:szCs w:val="28"/>
          <w:rtl w:val="true"/>
          <w:lang w:bidi="ar-SA"/>
        </w:rPr>
        <w:t>بِمَقْمَعِ حَدِيدٍ، وَ يَعُودُ جِلْدُهُ بَعْدَ نُضْجِهِ كَجِلْدٍ جَدِيدٍ، يَسْتَغِيثُ فَتُعْرِضُ عَنْهُ خَزَنَةُ جَهَنَّمَ، وَ يَسْتَصْرِخُ فَيَثْبُتُ حُقْبَةً لَا يَرِيمُ‌</w:t>
      </w:r>
      <w:r>
        <w:rPr>
          <w:rStyle w:val="FootnoteAnchor"/>
          <w:rtl w:val="true"/>
        </w:rPr>
        <w:footnoteReference w:id="62"/>
      </w:r>
      <w:r>
        <w:rPr>
          <w:rFonts w:ascii="Amiri" w:hAnsi="Amiri" w:eastAsia="Amiri" w:cs="Amiri"/>
          <w:color w:val="111111"/>
          <w:sz w:val="28"/>
          <w:sz w:val="28"/>
          <w:szCs w:val="28"/>
          <w:rtl w:val="true"/>
          <w:lang w:bidi="ar-SA"/>
        </w:rPr>
        <w:t>، فَيَنْدَمُ حِينَ لَا يَنْفَعُهُ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بِرَبٍّ قَدِيرٍ مِنْ شَرِّ كُلِّ مَصِيرٍ، وَ نَسْأَلُهُ عَفْوَ مَنْ رَضِيَ عَنْهُ، وَ مَغْفِرَةَ مَنْ قَبِلَ مِنْهُ، وَ هُوَ وَلِيُّ مَسْأَلَتِي وَ مُنْجِحُ طَلِبَتِي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زُحْزِحَ عَنْ تَعْذِيبِ رَبِّهِ، وَ جُعِلَ فِي جَنَّتِهِ بِقُرْبِهِ، وَ خُلِّدَ فِي قُصُورٍ مُشَيَّدَةٍ، وَ مُلْكِ حُورٍ عِينٍ وَ حَفَدَةٍ، وَ طِيفَ عَلَيْهِ بِكُئوسٍ، وَ سَكَنَ حَظِيرَةَ فِرْدَوْسٍ، وَ تَقَلَّبَ فِي نَعِيمٍ، وَ سُقِيَ مِنْ تَسْنِيمٍ، مِنْ عَيْنِ سَلْسَبِيلٍ، مَمْزُوجٍ بِزَنْجَبِيلٍ، مُخَتَّمٍ بِمِسْكٍ وَ عَبِيرٍ، وَ مُسْتَغْنِمٍ لِلْمُلْكِ، مُسْتَشْعِرٍ لِلسُّرُورِ، وَ يَشْرَبُ مِنْ خُمُورٍ، مُغْدِقٌ فِي شُرْبِهِ وَ لَيْسَ يُنْزَفُ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مَنْزِلَةُ مَنْ خَشِيَ رَبَّهُ وَ جَذَرَ نَفْسَهُ، وَ تِلْكَ عُقُوبَةُ مَنْ عَصَى مُنْشِئَهُ وَ سَوَّلَتْ لَهُ نَفْسُهُ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قَوْلٌ فَصْلٌ، وَ حُكْمٌ عَدْلٌ، خَيْرَ قَصَصٍ قَصَّ وَ مَوْعِظٍ نَصَّ، تَنْزِيلٌ مِنْ عَزِيزٍ حَمِيدٍ، نَزَلَ بِهِ رُوحُ قُدْسٍ مُبِينٌ، عَلَى قَلْبِ نَبِيٍّ مُهْتَدٍ رَشِيدٍ، صَلَّتْ عَلَيْهِ رُسُلٌ سَفَرَةٌ، مُكَرَّمُونَ بَرَرَةٌ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عُذْتُ بِرَبٍّ رَحِيمٍ، مِنْ شَرِّ عَدُوٍّ لَعِينٍ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لِيَتَضَرَّعْ مُتَضَرِّعُكُمْ، وَ يَبْتَهِلُ مُبْتَهِلُكُم، وَ يَسْتَغْفِرُ رَبَّ كُلِّ مَرْبُوبٍ لِي وَ لَكُمْ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وَ الْحَمْدُ للّٰهِ رَبِّ الْعَالَمِيْن</w:t>
      </w:r>
      <w:bookmarkStart w:id="88" w:name="pg16281_248753"/>
    </w:p>
    <w:p>
      <w:pPr>
        <w:pStyle w:val="BookText"/>
        <w:rPr/>
      </w:pPr>
      <w:bookmarkEnd w:id="88"/>
      <w:r>
        <w:rPr>
          <w:rFonts w:ascii="Amiri" w:hAnsi="Amiri" w:eastAsia="Amiri" w:cs="Amiri"/>
          <w:color w:val="111111"/>
          <w:sz w:val="28"/>
          <w:sz w:val="28"/>
          <w:szCs w:val="28"/>
          <w:rtl w:val="true"/>
          <w:lang w:bidi="ar-SA"/>
        </w:rPr>
        <w:t>أَخْبَرَنَا</w:t>
      </w:r>
      <w:r>
        <w:rPr>
          <w:rStyle w:val="FootnoteAnchor"/>
          <w:rtl w:val="true"/>
        </w:rPr>
        <w:footnoteReference w:id="63"/>
      </w:r>
      <w:r>
        <w:rPr>
          <w:rFonts w:ascii="Amiri" w:hAnsi="Amiri" w:eastAsia="Amiri" w:cs="Amiri"/>
          <w:color w:val="111111"/>
          <w:sz w:val="28"/>
          <w:sz w:val="28"/>
          <w:szCs w:val="28"/>
          <w:rtl w:val="true"/>
          <w:lang w:bidi="ar-SA"/>
        </w:rPr>
        <w:t>الشَّيْخُ الْعَالِمُ أَبُو الْعَبَّاسِ أَحْمَدُ بْنِ يَحْيَى بْنِ 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الْحَسَنِ بْنِ عَبْدِ الرَّحْمٰنِ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بْنِ حَطِيْطٍ</w:t>
      </w:r>
      <w:r>
        <w:rPr>
          <w:rStyle w:val="FootnoteAnchor"/>
          <w:rtl w:val="true"/>
        </w:rPr>
        <w:footnoteReference w:id="64"/>
      </w:r>
      <w:r>
        <w:rPr>
          <w:rFonts w:ascii="Amiri" w:hAnsi="Amiri" w:eastAsia="Amiri" w:cs="Amiri"/>
          <w:color w:val="111111"/>
          <w:sz w:val="28"/>
          <w:sz w:val="28"/>
          <w:szCs w:val="28"/>
          <w:rtl w:val="true"/>
          <w:lang w:bidi="ar-SA"/>
        </w:rPr>
        <w:t>الأَسَدِيُّ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مُقْبِلٍ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هِلالٍ الثَّقَفِيُّ، عَنْ أَيُّوبَ بْنِ مَرْوَانَ الأَسَدِيِّ،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Style w:val="FootnoteAnchor"/>
          <w:rtl w:val="true"/>
        </w:rPr>
        <w:footnoteReference w:id="65"/>
      </w:r>
      <w:r>
        <w:rPr>
          <w:rFonts w:ascii="Amiri" w:hAnsi="Amiri" w:eastAsia="Amiri" w:cs="Amiri"/>
          <w:color w:val="111111"/>
          <w:sz w:val="28"/>
          <w:sz w:val="28"/>
          <w:szCs w:val="28"/>
          <w:rtl w:val="true"/>
          <w:lang w:bidi="ar-SA"/>
        </w:rPr>
        <w:t>وَ اللّٰهِ أَمِيرُ الْمُؤْمِنِينَ عَلِيُّ بْنُ أَبِي طَالِبٍ عليه السلام يُشْبِهُ الْقَمَرَ الْبَاهِرَ، وَ الأَسَدَ الخَادِرَ، وَ الْفُراتَ الزَّاخِرَ، وَ الرَّبِيعَ الْبَاكِرَ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فَأَشْبَهَ مِنَ الْقَمَرِ ضَوْءَهُ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بَهاءَهُ‌</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أَشْبَهَ مِنَ الأَسَدِ شَجَاعَتَهُ وَ مَضَاءَهُ، وَ أَشْبَهَ مِنَ الْفُرَاتِ جُودَهُ وَ سَخَاءَهُ، وَ أَشْبَهَ مِنَ الرَّبِيعِ خِصْبَهُ وَ جَناءَهُ</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4955643_1280447820"/>
      <w:bookmarkStart w:id="90" w:name="_Toc35"/>
      <w:bookmarkEnd w:id="89"/>
      <w:r>
        <w:rPr>
          <w:rtl w:val="true"/>
        </w:rPr>
        <w:t>قَالَ</w:t>
      </w:r>
      <w:r>
        <w:rPr>
          <w:rtl w:val="true"/>
        </w:rPr>
        <w:t xml:space="preserve">: </w:t>
      </w:r>
      <w:r>
        <w:rPr>
          <w:rtl w:val="true"/>
        </w:rPr>
        <w:t>وَ مِنْ كَلَامِهِ عليه السلام</w:t>
      </w:r>
      <w:r>
        <w:rPr>
          <w:rtl w:val="true"/>
        </w:rPr>
        <w:t>:</w:t>
      </w:r>
      <w:bookmarkEnd w:id="9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كَلَامِهِ عليه السلام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خَسِرَ مُرُوءَتَهُ ضَعُفَ يَقِينُهُ، وَ أزْرَى بِنَفْسِهِ مَنِ اسْتَشْعَرَ الطَّمَعَ، وَ رَضِيَ بِالذُّلِّ مَنْ كَشَفَ ضُرَّهُ، وَ هَانَتْ عَلَيْهِ نَفْسُهُ مَنْ أَمَّرَ عَلَيْهَا لِسَانَهُ، وَ الشَّرَهُ جَرَّارُ الْخَطَرِ، وَ الْبُخْلُ عَارٌ، وَ الْجُبْنُ مَنْقَصَةٌ، مَنْ أَهْوَى إلَىٰ مُتَفَاوِتٍ خَذَلَتْهُ الرَّغبَةُ، وَ الْفَقْرُ يُخْرِسُ الفَطِنَ عَنْ حُجَّتِهِ، وَ الْمُقِلُّ غَرِيبٌ فِي وَطَنِهِ أَجْنَبِيٌّ فِي غَيْرِهِ، وَ الْعَجْزُ آفَةٌ، وَ الصَّبْرُ شَجَاعَةٌ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w:t>
      </w:r>
      <w:r>
        <w:rPr>
          <w:rStyle w:val="FootnoteAnchor"/>
          <w:rtl w:val="true"/>
        </w:rPr>
        <w:footnoteReference w:id="68"/>
      </w:r>
      <w:r>
        <w:rPr>
          <w:rFonts w:ascii="Amiri" w:hAnsi="Amiri" w:eastAsia="Amiri" w:cs="Amiri"/>
          <w:color w:val="111111"/>
          <w:sz w:val="28"/>
          <w:sz w:val="28"/>
          <w:szCs w:val="28"/>
          <w:rtl w:val="true"/>
          <w:lang w:bidi="ar-SA"/>
        </w:rPr>
        <w:t>الشَّيْخُ الْعَالِمُ أَبُو العَبَّاسِ أَحْمَدُ بْنُ يَحْيَى بْنِ 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w:t>
      </w:r>
    </w:p>
    <w:p>
      <w:pPr>
        <w:pStyle w:val="BookText"/>
        <w:rPr/>
      </w:pPr>
      <w:r>
        <w:rPr>
          <w:rFonts w:ascii="Amiri" w:hAnsi="Amiri" w:eastAsia="Amiri" w:cs="Amiri"/>
          <w:color w:val="111111"/>
          <w:sz w:val="28"/>
          <w:sz w:val="28"/>
          <w:szCs w:val="28"/>
          <w:rtl w:val="true"/>
          <w:lang w:bidi="ar-SA"/>
        </w:rPr>
        <w:t>عَبْدِ الْبَاقِي بْنِ جَعْفَرِ بْنِ مُجَالِدٍ البَجَلِيُّ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عَبْدِ اللّٰهِ مُحَمَّدُ بْنُ عَلِيِّ بْنِ عَبْدِ الرَّحْمٰنِ الْعَلَوِيُّ الحُسَيْنِيُّ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النَّحَّاسُ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زَيْدَانَ بْنِ يَزِيدَ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عَبْدِ الْمَلِكِ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عَبْدِ اللّٰهِ بْنِ مُحَمَّدِ بْنِ عُمَرَ بْنِ عَلِيِّ بْنِ أَبِي طَالِبٍ، عَنْ أَبِيهِ، عَنْ عَاصِمِ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أَبَا الْحَسَنِ، هَلْ وَلَّاكَ رَسُولُ اللّٰهِ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ذَاكَ،</w:t>
      </w:r>
      <w:r>
        <w:rPr>
          <w:rStyle w:val="FootnoteAnchor"/>
          <w:rtl w:val="true"/>
        </w:rPr>
        <w:footnoteReference w:id="69"/>
      </w:r>
      <w:r>
        <w:rPr>
          <w:rFonts w:ascii="Amiri" w:hAnsi="Amiri" w:eastAsia="Amiri" w:cs="Amiri"/>
          <w:color w:val="111111"/>
          <w:sz w:val="28"/>
          <w:sz w:val="28"/>
          <w:szCs w:val="28"/>
          <w:rtl w:val="true"/>
          <w:lang w:bidi="ar-SA"/>
        </w:rPr>
        <w:t>مَا تَصْنَعُ أَنْتَ وَ صَاحِبُكَ؟</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صَاحِبِي فَقَدْ مَضَىٰ لِحَالِهِ، وَ أَمَّا أَنَا فَوَ اللّٰه إِذَن لَأَخْلَعَنَّهَا مِنْ عُنُقِي فِي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مَنْ أَنْقَذَكَ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عَلَماً</w:t>
      </w:r>
      <w:r>
        <w:rPr>
          <w:rStyle w:val="FootnoteAnchor"/>
          <w:rtl w:val="true"/>
        </w:rPr>
        <w:footnoteReference w:id="70"/>
      </w:r>
      <w:r>
        <w:rPr>
          <w:rFonts w:ascii="Amiri" w:hAnsi="Amiri" w:eastAsia="Amiri" w:cs="Amiri"/>
          <w:color w:val="111111"/>
          <w:sz w:val="28"/>
          <w:sz w:val="28"/>
          <w:szCs w:val="28"/>
          <w:rtl w:val="true"/>
          <w:lang w:bidi="ar-SA"/>
        </w:rPr>
        <w:t>فَمَنْ خَالَفَنِي فَقَدْ ضَلَّ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w:t>
      </w:r>
      <w:r>
        <w:rPr>
          <w:rStyle w:val="FootnoteAnchor"/>
          <w:rtl w:val="true"/>
        </w:rPr>
        <w:footnoteReference w:id="71"/>
      </w:r>
      <w:r>
        <w:rPr>
          <w:rFonts w:ascii="Amiri" w:hAnsi="Amiri" w:eastAsia="Amiri" w:cs="Amiri"/>
          <w:color w:val="111111"/>
          <w:sz w:val="28"/>
          <w:sz w:val="28"/>
          <w:szCs w:val="28"/>
          <w:rtl w:val="true"/>
          <w:lang w:bidi="ar-SA"/>
        </w:rPr>
        <w:t>الشَّيْخُ الْعَالِمُ أَبُو العَبَّاسِ أَحْمَدُ بْنُ يَحْيَى بْنِ 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زَيْدَانَ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عَنِ الْقَاسِمِ بْنِ حَبِيبٍ، عَنْ نَزَارٍ الصَّيْرَفِيِّ،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لَيْسَ لَهُمَا فِي الإِسْلَامِ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وَ 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w:t>
      </w:r>
      <w:r>
        <w:rPr>
          <w:rStyle w:val="FootnoteAnchor"/>
          <w:rtl w:val="true"/>
        </w:rPr>
        <w:footnoteReference w:id="72"/>
      </w:r>
      <w:r>
        <w:rPr>
          <w:rFonts w:ascii="Amiri" w:hAnsi="Amiri" w:eastAsia="Amiri" w:cs="Amiri"/>
          <w:color w:val="111111"/>
          <w:sz w:val="28"/>
          <w:sz w:val="28"/>
          <w:szCs w:val="28"/>
          <w:rtl w:val="true"/>
          <w:lang w:bidi="ar-SA"/>
        </w:rPr>
        <w:t>الشَّيْخُ أَبُو العَبَّاسِ أَحْمَدُ بْنُ يَحْيَى بْنِ 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مَالِكِ بْنِ أَبَانَ البَجَلِيِّ، عَنْ عَلِيِّ بْنِ القَاسِمِ، عَنْ عَاصِمِ بْنِ رَجَاءِ بْنِ حَبْوَةَ، عَنْ عُمَرَ مَوْلىٰ غَفْرَةَ،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ذَاتَ يَوْمٍ وَ رَسُولُ اللّٰهِ صلى الله عليه و آله بِالفِنَاءِ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 لا أُعَلِّمُكَ كَلِمَاتٍ يَنْفَعُكَ اللّٰهُ بِهِنَّ، أَوْ بِهَا؟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أُمِّي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يَحْفَظْكَ، احْفَظِ اللّٰهَ تَجِدْهُ أَمَامَكَ، تَعَرَّفْ إِلَى اللّٰهِ فِي الرَّخَاءِ يَعْرِفْكَ فِي الشِّدَّةِ، إذَا سَأَلْتَ فَاسْأَلِ اللّٰهَ وَ إذَا اسْتَعَنْتَ فَاسْتَعِنْ بِاللّٰهِ؛ فَقَدْ جَفَّ الْقَلَمُ بِمَا هُوَ كَائِنٌ، لَوْ جَهَدَ الْخَلْقُ عَلَى أَنْ يَنْفَعُوكَ بِمَا لَمْ يَكْتُبْهُ اللّٰهُ لَكَ لَمْ يَسْتَطِيعُوا، وَ لَوْ حَرَصُوا عَلَى أَنْ يَضُرُّوكَ بِمَا لَمْ يُقَدِّرْهُ اللّٰهُ لَمْ يَقْدِرُوا عَلَيْهِ، فَاعْمَلْ للّٰهِ فِي الرِّضَا فِي الْيَقِينِ‌</w:t>
      </w:r>
      <w:r>
        <w:rPr>
          <w:rStyle w:val="FootnoteAnchor"/>
          <w:rtl w:val="true"/>
        </w:rPr>
        <w:footnoteReference w:id="73"/>
      </w:r>
      <w:r>
        <w:rPr>
          <w:rFonts w:ascii="Amiri" w:hAnsi="Amiri" w:eastAsia="Amiri" w:cs="Amiri"/>
          <w:color w:val="111111"/>
          <w:sz w:val="28"/>
          <w:sz w:val="28"/>
          <w:szCs w:val="28"/>
          <w:rtl w:val="true"/>
          <w:lang w:bidi="ar-SA"/>
        </w:rPr>
        <w:t>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النَّصْرَ مَعَ الصَّبْرِ، وَ أَنَّ الْفَرَجَ مَعَ الْكَرْبِ؛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يُسْراً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w:t>
      </w:r>
      <w:r>
        <w:rPr>
          <w:rStyle w:val="FootnoteAnchor"/>
          <w:rtl w:val="true"/>
        </w:rPr>
        <w:footnoteReference w:id="75"/>
      </w:r>
      <w:r>
        <w:rPr>
          <w:rFonts w:ascii="Amiri" w:hAnsi="Amiri" w:eastAsia="Amiri" w:cs="Amiri"/>
          <w:color w:val="111111"/>
          <w:sz w:val="28"/>
          <w:sz w:val="28"/>
          <w:szCs w:val="28"/>
          <w:rtl w:val="true"/>
          <w:lang w:bidi="ar-SA"/>
        </w:rPr>
        <w:t xml:space="preserve">الشَّيْخُ الْعَالِمُ أَبُو العَبَّاسِ أَحْمَدُ بْنُ يَحْيَى بْنِ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الطَّيِّبِ مُحَمَّدُ بْنُ الْحُسَيْنِ النَّحّاسُ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عَلِيُّ بْنُ الْعَبَّاسِ بْنِ الْوَلِيدِ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عُمَارَةَ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حَضيرَةَ، عَنْ أَبِي الْعَجْفَاءِ، عَنْ جُنْدَبٍ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 عَلِيٍّ الْجَمَلَ وَ صِفِّينَ جَادّاً لَا أَشُكُّ فِي </w:t>
      </w:r>
    </w:p>
    <w:p>
      <w:pPr>
        <w:pStyle w:val="BookText"/>
        <w:rPr/>
      </w:pPr>
      <w:r>
        <w:rPr>
          <w:rFonts w:ascii="Amiri" w:hAnsi="Amiri" w:eastAsia="Amiri" w:cs="Amiri"/>
          <w:color w:val="111111"/>
          <w:sz w:val="28"/>
          <w:sz w:val="28"/>
          <w:szCs w:val="28"/>
          <w:rtl w:val="true"/>
          <w:lang w:bidi="ar-SA"/>
        </w:rPr>
        <w:t>قِتَالِ مَنْ قَاتَلَهُ وَ لَا مَنْ خَالَفَهُ أَنَّهُ عَلَى ضَلَالَةٍ، حَتَّىٰ إِذَا نَزَلتُ نَهْرَوَانَ دَخَلَنِي شَكٌّ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قُرّاؤُنَا وَ أَخْيَارُنَا نُقَاتِلُهُمْ، إِنَّ هٰذَا لَأَمْرٌ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غُدْوَةً أَمْشِي حَتَّىٰ بَرَزْتُ مِنَ الصُّفُوفِ وَ مَعِيَ مَطْهَرَةٌ مِنْ مَاءٍ، فَرَكَزْتُ رُمْحِي وَ وَضَعْتُ تُرْسِي إلَيْهِ، فَاسْتَتَرْتُ بِهِ مِنَ الشَّمْسِ فَجَلَسْتُ فِي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لَجَالِسٌ إذْ أَقْبَلَ عَلِيٌّ فَنَاوَلْتُهُ الإِدَاوَةَ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حَتَّىٰ لَمْ أَرَهُ، ثُمَّ أَقْبَلَ وَ قَدْ تَطَهَّرَ، فَدَفَعَ إلَيَّ الإدَاوَةَ وَ جَلَسَ مَعِيَ فِي ظِلِّ التُّرْسِ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فَارِسٌ يَتَعَرَّضُ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الْفَارِسَ يُرِيدُكَ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إِلَيْهِ فَلْيَأْتِكَ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فَأَشَرْتُ إلَيْهِ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 الْقَوْمُ وَ قَطَعُوا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جِئْتُكَ حَتَّىٰ رَأَيْتُ الرَّايَاتِ مِنْ ذَاكَ الْجَانِبِ وَ مَا عَبَرَتِ الأَثْقَالُ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مَا فَعَلُوا، ثُمَّ نَهَضَ وَ نَهَضْنَا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بَصَّرَنِي فِي هٰذَا الرَّجُلِ، وَ بَيَّنَ لِي أَمْرَهُ؛ هُوَ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كَذَّابٌ، أَوْ رَجُلٌ عَلَى بَيِّنَةٍ مِنْ أَمْرِهِ وَ عَهْدٍ مِنْ نَبِيِّهِ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أُعَاهِدُكَ عَهْداً مَسْئولاً تَسْأَلُنِي عَنْهُ يَوْمَ الْقِيَامَةِ، لَئِنْ أَنَا وَجَدْتُ الْقَوْمَ قَدْ عَبَرُوا أَنْ أَكُونَ فِي أَوَّلِ مَنْ يُقَاتِلُهُ وَ أَوَّلِ مَنْ يَطْعُنُ فِي عَيْنِهِ، وَ إِنْ كَانَ الْقَوْمُ لَمْ يَعْبُرُوا أَنْ أَتِمَّ عَلَى الْمُنَاصَحَةِ وَ الْمُجَاهَدَةِ لأعْدَائِهِ حَتَّى أَفْنَى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دَفَعْنَا إلَى الصُّفُوفِ فَوَجَدْنَا الأَلْوِيَةَ وَ الرَّايَاتِ كَمَا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بِقَفَايَ فَدَفَعَنِي،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الأَزْدِ، تَقَدَّمْ فَقَاتِلْ؛ فَقَدْ تَبَيَّنَ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اللّٰهِ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فَقَاتَلْتُ، فَلَقِيتُ رَجُلاً فَقَتَلْتُهُ، ثُمَّ آخَرَ فَقَتَلْتُهُ، ثُمَّ آخَرَ فَقَتَلْتُهُ، ثُمَّ آخَرَ فَاخْتَلَفْتُ أَنَا وَ هُوَ ضَرْبَتَيْنِ وَ وَقَعْنَا جَمِيعاً، فَاحْتَمَلَنِي أَصْحَابِي إلَى الرَّحْلِ، فَأَفَقْتُ حِيْنَ أَفَقْتُ وَ قَدْ فُرِغَ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الْعَالِمُ أَبُو العَبَّاسِ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أَحْمَدُ بْنُ مُحمَّدِ بْنِ النَّفُورِ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عَبْدِ اللّٰهِ الْحُسَيْنُ بْنُ هَارُونَ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الْحَافِظُ أَنَّ الْفَضْلَ بْنَ يُوسُفَ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ابْنِ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لِخُزَاعَةَ صَنَمٌ مِنْ نُحَاسٍ فَوْقَ الْكَعْبَةِ، فَذَهَبَ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عليه السلام سِرّاً مِنْ قُرَيْشٍ حَتَّىٰ انْتَهَيَا إلَى الْكَعْبَةِ، فَحَمَلَ عَلِيّاً عليه السلام حَتَّىٰ رَفَعَهُ إلَى الْكَعْبَةِ، وَ أَمَرَهُ أَنْ يَطْرَحَ الصَّنَمَ، فَطَرَحَهُ عَلِيٌّ فَوَقَعَ الصَّنَمُ مُنْفَتّاً كَالزُّجَاجِ، و ثَوَا</w:t>
      </w:r>
      <w:r>
        <w:rPr>
          <w:rStyle w:val="FootnoteAnchor"/>
          <w:rtl w:val="true"/>
        </w:rPr>
        <w:footnoteReference w:id="76"/>
      </w:r>
      <w:r>
        <w:rPr>
          <w:rFonts w:ascii="Amiri" w:hAnsi="Amiri" w:eastAsia="Amiri" w:cs="Amiri"/>
          <w:color w:val="111111"/>
          <w:sz w:val="28"/>
          <w:sz w:val="28"/>
          <w:szCs w:val="28"/>
          <w:rtl w:val="true"/>
          <w:lang w:bidi="ar-SA"/>
        </w:rPr>
        <w:t>عَلِيٌّ عليه السلام عَلَى الْكَعْبَةِ يَوْماً وَ لَيْلَةً، ثُمَّ أَتَاهُ النَّبِيُّ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 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فَاقْتَحَمَ عَلِيٌّ فَوَقَعَ قَائِماً لَمْ يَضُرَّهُ اللّٰهُ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بِالغَائِطِ وَ الْبَوْلِ؟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اللّٰهَ فَحَبَسَهُمَا عَنِّي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الْخَبَرُ، وَ الْحَمْدُ للّٰهِ رَبِّ الْعَالَمِينَ، وَ صَلَّى اللّٰهُ عَلَى مُحَمَّدٍ وَ آلِهِ</w:t>
      </w:r>
      <w:r>
        <w:rPr>
          <w:rFonts w:eastAsia="Amiri" w:cs="Amiri" w:ascii="Amiri" w:hAnsi="Amiri"/>
          <w:color w:val="111111"/>
          <w:sz w:val="28"/>
          <w:szCs w:val="28"/>
          <w:rtl w:val="true"/>
          <w:lang w:bidi="ar-SA"/>
        </w:rPr>
        <w:t>.</w:t>
      </w:r>
      <w:bookmarkStart w:id="91" w:name="pg16281_248764"/>
    </w:p>
    <w:p>
      <w:pPr>
        <w:pStyle w:val="Heading4"/>
        <w:numPr>
          <w:ilvl w:val="3"/>
          <w:numId w:val="1"/>
        </w:numPr>
        <w:rPr/>
      </w:pPr>
      <w:bookmarkStart w:id="92" w:name="__RefHeading___Toc4955645_1280447820"/>
      <w:bookmarkStart w:id="93" w:name="_Toc36"/>
      <w:bookmarkEnd w:id="91"/>
      <w:bookmarkEnd w:id="92"/>
      <w:r>
        <w:rPr>
          <w:rtl w:val="true"/>
        </w:rPr>
        <w:t>خَبَرُ الْأَعْمَشِ مَعَ الْمَنْصُورِ</w:t>
      </w:r>
      <w:bookmarkEnd w:id="93"/>
    </w:p>
    <w:p>
      <w:pPr>
        <w:pStyle w:val="Heading5"/>
        <w:numPr>
          <w:ilvl w:val="4"/>
          <w:numId w:val="1"/>
        </w:numPr>
        <w:rPr/>
      </w:pPr>
      <w:bookmarkStart w:id="94" w:name="__RefHeading___Toc4955647_1280447820"/>
      <w:bookmarkStart w:id="95" w:name="_Toc37"/>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خَبَرُ الْأَعْمَشِ مَعَ الْمَنْصُورِ</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الدَّوَانِيقِيُّ‌</w:t>
      </w:r>
      <w:r>
        <w:rPr>
          <w:rStyle w:val="FootnoteAnchor"/>
          <w:rtl w:val="true"/>
        </w:rPr>
        <w:footnoteReference w:id="78"/>
      </w:r>
      <w:r>
        <w:rPr>
          <w:rFonts w:ascii="Amiri" w:hAnsi="Amiri" w:eastAsia="Amiri" w:cs="Amiri"/>
          <w:color w:val="111111"/>
          <w:sz w:val="28"/>
          <w:sz w:val="28"/>
          <w:szCs w:val="28"/>
          <w:rtl w:val="true"/>
          <w:lang w:bidi="ar-SA"/>
        </w:rPr>
        <w:t>فِي جَوْفِ اللَّيْلِ أَنْ أَجِبْ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مُفَكِّراً فِيمَا بَيْنِي وَ بَيْنَ نَفْسِي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إلَيَّ فِي هَذِهِ السَّاعَةِ إلَّا لِيَسْأَلَنِي عَنْ فَضَائِلِ أَمِيرِ الْمُؤْمِنِينَ عَلِيِّ بْنِ أَبِي طَالِبٍ عليه السلام، وَ لَعَلِّي إِنْ أَخْبَرْتُهُ 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وَصِيَّتِي بِيَدِي، وَ لَبِسْتُ كَفَنِي وَ حَنُوطِي وَ دَخَلْتُ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فَدَنَوتُ وَ عِنْدَهُ عَمْرُو بْنُ عُبَيدٍ، فَلَمَّا رَأَيْتُه طابَتْ نَفْسي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فَدَنَوْتُ حَتَّىٰ كَادَتْ تَمَسُّ رُكْبَتِي رُكْبَتَهُ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مِنِّي رَائِحَةَ الْحَنُوطِ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لَتَصْدُقَنِّي أَوْ لأَصْلُبَنَّكَ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مُتَحَنِّطٌ؟</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رَسُولُكَ فِي جَوْفِ اللَّيْلِ أَنْ أَجِبْ،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يَسْأَلُنِي عَنْ فَضَائِلِ أَمِيرِ الْمُؤْمِنِينَ عليه السلام، فَإِنْ أَنَا أَجَبْتُهُ قَتَلَنِي، فَكَتَبْتُ وَصِيَّتِي وَ لَبِسْتُ كَفَنِي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مُتَّكِئاً فَاسْتَوَىٰ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سَأَلْتُكَ باللّٰهِ يَا سُلَيْمَانُ، كَمْ حَدِيثٍ تَرْوِي فِي فَضَائِلِ عَلِيٍّ عليه السلام؟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حَدِيثٍ وَ مَا زَادَ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لَأُحَدِّثَنَّكَ بِحَدِيثٍ فِي فَضَائِلِ عَلِيٍّ يُنْسِي كُلَّ حَدِيثٍ سَمِعْتَهُ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هَارِباً مِنْ بَنِي أُمَيَّةَ، وَ كُنْتُ أَتَرَدَّدُ فِي البِلَادِ وَ أَتَقَرَّبُ إلَى النَّاسِ بِفَضَائِلِ عَلِيٍّ عليه السلام، فَكَانُوا يُعَظِّمُونِي وَ يُزَوِّدُونِي، حَتَّىٰ وَرَدْتُ بِلَادَ الشَّامِ وَ إِنِّي لَفِي كِسَاءٍ خَلَقٍ مَا عَلَيَّ غَيْرُهُ، فَسَمِعْتُ الإِقَامَةَ وَ أَنَا جَائِعٌ، فَدَخَلْتُ الْمَسْجِدَ لأصَلِّيَ وَ فِي نَفْسِي أَنِّي أُكَلِّمُ النَّاسَ فِي عَشَاءٍ يُعَشُّونِي، فَلَمَّا سَلَّمَ الإِمَامُ دَخَلَ الْمَسْجِدَ صَبِيَّانِ، فَالْتَفَتَ الإِمَامُ إِلَيْهِمَا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وَ مَرْحَباً بِمَنْ أَسْمَاكُمَا عَلَى اسْمَيْهِمَا، وَ كَانَ إِلىٰ جَنْبِي شَابٌّ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مَنِ الصَّبِيَّانِ مِنَ الشَّيْخِ؟</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جَدُّهُمَا، وَ لَيْسَ بِالْمَدِينَةِ أَحَدٌ يُحِبُّ عَلِيّاً غَيْرُ هٰذَا الشَّيْخِ، وَ لِذَلِكَ سَمَّى أَحَدَهُمَا الْحَسَنَ وَ الآخَرَ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فَرِحاً مَسْرُوراً، فَقُلْتُ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حَدِيثٍ اُقِرُّ بِهِ عَيْنَكَ؟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أَقْرَرْتَ عَيْنِي أَقْرَرْتُ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عِنْدَ النَّبِيِّ صلى الله عليه و آله إِذْ جَاءَتْ فَاطِمَةُ عليها السلام وَ هِيَ تَبْكِي،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خَرَجَ الْحَسَنُ وَ الْحُسَيْنُ وَ مَا أَدْرِي أَيْنَ بَاتَا؟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لا تَبْكِي؛ فَاللّٰهُ الّذِي خَلَقَهُمَا هُوَ أَلْطَفُ بِهِمَا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النَّبِيُّ صلى الله عليه و آله يَدَيْهِ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كَانَا أَخَذَا بَرّاً أَوْ بَحْراً فَاحْفَظْهُمَا وَ سَلِّمْهُمَا، فَنَزَلَ جَبْرَئِيلُ عليه السلام مِنَ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وَ لَا تَغْتَمَّ لَهُمَا؛ فَإِنَّهُمَا فَاضِلَانِ فِي الدُّنْيَا فَاضِلَانِ فِي الآخِرَةِ، وَ أَبُوهُمَا أَفْضَلُ مِنْهُمَا، هُمَا نَائِمَانِ فِي حَظِيرَةِ بَنِي النَّجَّارِ، وَ قَدْ وَكَّلَ اللّٰهُ بِهِمَا مَلَكاً يَحْفَظُهُمَا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النَّبِيُّ صلى الله عليه و آله فَرِحاً وَ مَعَهُ أَصْحابُهُ حَتَّىٰ أَتَوْا حَدِيقَةَ بَنِي النَّجَّارِ فَإِذَا هُمْ بِالْحَسَنِ مُعَانِقاً لِلْحُسَيْنِ عليهما السلام، وَ إذَا المَلَكُ المُوَكَّلُ بِهِمَا قَدْ فَرَشَ أَحَدَ جَنَاحَيْهِ تَحْتَهُمَا وَ غَطَّاهُمَا </w:t>
      </w:r>
    </w:p>
    <w:p>
      <w:pPr>
        <w:pStyle w:val="BookText"/>
        <w:rPr/>
      </w:pPr>
      <w:r>
        <w:rPr>
          <w:rFonts w:ascii="Amiri" w:hAnsi="Amiri" w:eastAsia="Amiri" w:cs="Amiri"/>
          <w:color w:val="111111"/>
          <w:sz w:val="28"/>
          <w:sz w:val="28"/>
          <w:szCs w:val="28"/>
          <w:rtl w:val="true"/>
          <w:lang w:bidi="ar-SA"/>
        </w:rPr>
        <w:t>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النَّبِيُّ صلى الله عليه و آله يُقَبِّلُهُمَا حَتَّىٰ انْتَبَهَا، فَلَمَّا اسْتَيْقَظَا حَمَلَ النَّبِيُّ صلى الله عليه و آله الْحَسَنَ، وَ حَمَلَ جَبْرَئِيلُ الْحُسَيْنَ، وَ خَرَجَا مِنَ الْحَظِيرَةِ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لَأُشَرِّفَنَّكُمَا الْيَوْمَ كَمَا شَرَّفَكُمَا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أَحَدَهُمَا أُخَفِّفْ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نِعْمَ الْحَامِلُ لَهُمَا وَ نِعْمَ الرَّاكِبَانِ هُمَا وَ 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بَابَ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هَلُمَّ عَلَيَّ بِالنَّاسِ، فَنَادَى مُنَادِي رَسُولِ اللّٰهِ صلى الله عليه و آله فَاجْتَمَعَ النَّاسُ فِي الْمَسْجِدِ، فَقَامَ عَلَى قَدَمَيْهِ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مَعَاشِرَ النَّاسِ، أَ لَا أَدُلُّكُمْ عَلَى خَيْرِ النَّاسِ جَدّاً وَ جَدَّةً؟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جَدُّهُمْ رَسُولُ اللّٰهِ، وَ جَدَّتُهُمْ 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أَدُلُّكُمْ عَلَى خَيْرِ النَّاسِ أَباً وَ أُمّاً؟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أَبُوهُمْ أَمِيْرُ الْمُؤْمِنِينَ، وَ أُمُّهُمْ فَاطِمَةُ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أَدُلُّكُمْ عَلَى خَيْرِ النَّاسِ عَمّاً وَ عَمَّةً؟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عَمُّهُمَا جَعْفَرٌ الطيَّارُ فِي الجَنَّةِ وَ عَمَّتُهُمَا أُمُّ هَانِئٍ بِنْتُ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النَّاسِ خَالاً وَ خَالَةً؟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خَالُهُمَا الْقَاسِمُ بْنُ رَسُولِ اللّٰهِ، وَ خَالَتُهُمَا زَيْنَبُ بِنْتُ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يُحْشَرُوا</w:t>
      </w:r>
      <w:r>
        <w:rPr>
          <w:rStyle w:val="FootnoteAnchor"/>
          <w:rtl w:val="true"/>
        </w:rPr>
        <w:footnoteReference w:id="79"/>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 الْحَسَنَ وَ الْحُسَيْنَ فِي الْجَنَّةِ، وَ أَنَّ جَدَّهُما فِي الْجَنَّةِ، و أَنَّ جَدَّتَهُما فِي الْجَنَّةِ، و أَبُوهُما</w:t>
      </w:r>
      <w:r>
        <w:rPr>
          <w:rStyle w:val="FootnoteAnchor"/>
          <w:rtl w:val="true"/>
        </w:rPr>
        <w:footnoteReference w:id="80"/>
      </w:r>
      <w:r>
        <w:rPr>
          <w:rFonts w:ascii="Amiri" w:hAnsi="Amiri" w:eastAsia="Amiri" w:cs="Amiri"/>
          <w:color w:val="111111"/>
          <w:sz w:val="28"/>
          <w:sz w:val="28"/>
          <w:szCs w:val="28"/>
          <w:rtl w:val="true"/>
          <w:lang w:bidi="ar-SA"/>
        </w:rPr>
        <w:t>فِي الْجَنَّةِ، وَ أُمُّهُما فِي الْجَنَّةِ، وَ عَمُّهُمَا فِي الْجَنَّةِ، وَ عَمَّتُهُما فِي الْجَنَّةِ، وَ خَالُهُمَا فِي الْجَنَّةِ وَ خَالَتُهُمَا؛ اللَّهُمَّ إِنَّكَ تَعْلَمُ أَنَّ مَنْ يُحِبُّهُمَا فِي الْجَنَّةِ، وَ مَنْ يُبْغِضُهُمَا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قُلْتُ ذَلِكَ لِلشَّيْخِ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عَرَبِيٌّ أَمْ مَوْلًى؟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تُحَدِّثُ بِهَذَا الْحَدِيثِ وَ أَنْتَ فِي هٰذَا الكِسَاءِ؟ فَكَسَانِي خِلْعَتَهُ وَ حَمَلَنِي عَلَى بَغْلَتِهِ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فَبِعْتُهَا بِمائَةِ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عَيْنِي، فَوَ اللّٰه لَأُقِرَّنَّ عَيْنَكَ، وَ لَأُرْشِدَنَّكَ إِلىٰ شَابٍّ يُقِرُّ عَيْنَكَ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أخَوَانِ؛ أَحَدُهُمَا إمَامٌ وَ الآخَرُ مُؤَذِّنٌ؛ أَمَّا الإِمَامُ فَإِنَّهُ يُحِبُّ عَلِيّاً مُنْذُ خَرَجَ مِنْ بَطْنِ أُمِّهِ، وَ أَمَّا الْمُؤَذِّنُ فَإِنَّهُ يُبْغِضُ عَلِيّاً مُنْذُ خَرَجَ مِنْ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بِيَدِي حَتَّىٰ أَتىٰ بَابَ الإِمَامِ فَإِذَا أَنَا بِرَجُلٍ قَدْ خَرَجَ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الْبَغْلَةُ وَ الْكِسْوَةُ فَأَعْرِفُهُمَا، وَ اللّٰهِ مَا كَانَ فُلَانٌ يَحْمِلُكَ وَ يَكْسُوكَ إلَّا وَ أَنْتَ تُحِبُّ اللّٰهَ وَ رَسولَهُ، فَحَدِّثْنِي بِفَضَائِلِ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عِنْدَ النَّبِيِّ صلى الله عليه و آله إِذْ جَاءَتْ فَاطِمَةُ عليها السلام تَبْكِي بُكَاءً شَدِيداً،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عَيَّرَتْنِي نِسَاءُ قُرَيْشٍ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زَوَّجَكِ مِنْ مُعْدِمٍ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فَوَ اللّٰه مَا زَوَّجْتُكِ حَتَّىٰ زَوَّجَكِ اللّٰهُ مِنْ فَوْقِ عَرْشِهِ، وَ أَشْهَدَ بِذٰلِكَ جَبْرَئِيلَ وَ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اطَّلَعَ إلَى الأَرْضِ اطِّلَاعَةً فَاخْتَارَنِي نَبِيّاً، ثُمَّ اطَّلَعَ ثَانِيَةً فَاخْتَارَ مِنَ الْخَلَائِقِ عَلِيّاً، فَزَوَّجَكِ إِيَّاهُ وَ اتَّخَذَهُ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أَشْجَعُ النَّاسِ قَلْباً، وَ أَعْظَمُ النَّاسِ حِلْماً، وَ أَسْمَحُ النَّاسِ كَفّاً، وَ أَقْدَمُ النَّاسِ سِلْماً، وَ أَعْلَمُ النَّاسِ عِلْماً، وَ الْحَسَنُ وَ الْحُسَيْنُ ابْناهُ، وَ هُمَا سَيِّدَا شَبَابِ أَهْلِ الْجَنَّةِ، وَ اسْمُهُمَا فِي التَّوْرَاةِ شَبَّرٌ وَ شَبِيرٌ لِكَرَامَتِهِمَا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لَا تَبْكِي؛ فَوَ اللّٰه إِذَا كَانَ يَوْمُ الْقِيَامَةِ يُكْسَى أَبُوكِ حُلَّتَيْنِ وَ عَلِيٌّ حُلَّتَيْنِ، وَ لِوَاءُ الْحَمْدِ بِيَدِي، فَأُنَاوِلُهُ عَلِيّاً لِكَرَامَتِهِ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لا تَبْكِي؛ فَإِنَّهُ إِذَا دُعِيتُ إِلَىٰ رَبِّ الْعَالَمِينَ يَجِيءُ عَلِيٌّ مَعِي، وَ إِذَا شَفَّعَنِي إِلَيْهِ شَفَّعَ عَلِيّاً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إِذَا كَانَ يَوْمُ القِيَامَةِ يُنَادِي مُنَادٍ فِي أَهْوَالِ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الْجَدُّ جَدُّكَ إبْرَاهِيمُ خَلِيلُ الرَّحْمٰنِ، وَ نِعْمَ الأَخُ أَخُوكَ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عَلِيٌّ يُعِينُنِي عَلَى مَفَاتِيحِ الْجَنَّةِ، وَ شِيعَتُهُ هُمُ الْفَائِزُونَ يَوْمَ الْقِيَامَةِ غَداً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قُلْتُ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أَمْ مَوْلًى؟</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فَكَسَانِي ثَلاثِينَ ثَوْباً، وَ أَعْطَانِي عَشَرَةَ آلَافِ دِرْهَمٍ،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قَدْ أَقْرَرْتَ عَيْنِي، وَ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 فَأْتِ إلَىٰ بَابِ مَسْجِدِ آلِ فُلَانٍ؛ كَيْمَا تَرَىٰ أَخِي الْمُبْغِضَ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فَطَالَتْ عَلَيَّ تِلْكَ اللَّيْلَةُ، فَلَمَّا أَصْبَحْتُ أَتَيْتُ الْمَسْجِدَ الَّذِي وَصَفَ لِي، فَقُمْتُ فِي الصَّفِّ فَإِذَا إلَىٰ جَنْبِي شَابٌّ مُتَعَمِّمٌ، فَذَهَبَ لِيَرْكَعَ فَوَقَعَتْ عمَامَتُهُ، فَنَظَرْتُ فِي وَجْهِهِ فَإِذَا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رَأسُ خِنْزِيرٍ وَ وَجْهُهُ وَجْهُ خِنْزِيرٍ، فَوَ اللّٰه مَا عَلِمْتُ مَا تَكَلَّمْتُ بِهِ فِي صَلَاتِي حَتَّىٰ سَلَّمَ الإِمَامُ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الَّذِي أَرَىٰ بِكَ؟</w:t>
      </w:r>
    </w:p>
    <w:p>
      <w:pPr>
        <w:pStyle w:val="BookText"/>
        <w:rPr/>
      </w:pPr>
      <w:r>
        <w:rPr>
          <w:rFonts w:ascii="Amiri" w:hAnsi="Amiri" w:eastAsia="Amiri" w:cs="Amiri"/>
          <w:color w:val="111111"/>
          <w:sz w:val="28"/>
          <w:sz w:val="28"/>
          <w:szCs w:val="28"/>
          <w:rtl w:val="true"/>
          <w:lang w:bidi="ar-SA"/>
        </w:rPr>
        <w:t>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هٰذِهِ الدَّارِ، فَنَظَرْتُ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وَ هُوَ مَعِي، فَلَمَّا اسْتَقَرَّ بِنَا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أنِّي كُنْتُ مُؤَذِّناً لآلِ فُلَانٍ، كُلَّمَا أَصْبَحْتُ لَعَنْتُ عَلِيّاً أَلْفَ مَرَّةٍ بَيْنَ الأَذَانِ وَ الإِقَامَةِ، وَ كُلَّمَا كَانَ يَوْمُ جُمُعَةٍ لَعَنْتُهُ أَرْبَعَةَ آلافِ مَرَّةٍ، فَخَرَجْتُ يَوْماً مِنْ مَسْجِدِي فَأَتَيْتُ دَارِي فَاتَّكَأْتُ عَلَى هَذِهِ الدَّكَّةِ الَّتِي تَرَىٰ، فَرَأَيْتُ فِي مَنَامِي كَأَنِّي بِالجَنَّةِ وَ فِيهَا رَسُولُ اللّٰهِ صلى الله عليه و آله وَ عَلِيٌّ عليهما السلام فَرِحَيْن، وَ كَانَ عَلَى يَمِينِ رَسُولِ اللّٰهِ الْحَسَنُ وَ عَلَى يَسَارِهِ الْحُسَيْنُ وَ مَعَهُ كَأْسٌ،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اسْقِنِي فَسَقَاهُ،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الْجَمَاعَةَ، فَشَرِبُوا ثُمَّ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هٰذَا الْمُتَّكِئَ عَلَى هٰذَا الدُّكَّانِ،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 تَأْمُرُني أَنْ أسْقِيَ هٰذَا وَ هُوَ يَلْعَنُ وَالِدِي كُلَّ يَوْمٍ أَلْفَ مَرَّةٍ بَيْنَ الأَذَانِ وَ الإِقَامَةِ وَ قَدْ لَعَنَهُ فِي هٰذَا الْيَوْمِ أَرْبَعَةَ آلافِ مَرَّةٍ بَيْنَ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النَّبِيُّ صلى الله عليه و آله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تَلْعَنُ عَلِيّاً وَ عَلِيٌّ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تَشْتُمُ عَلِيّاً وَ عَلِيٌّ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وَ كَأَنَّهُ تَفَلَ فِي وَجْهِي وَ ضَرَبَنِي بِرِجْلِهِ،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غَيَّرَ اللّٰهُ مَا بِكَ مِنْ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مِنْ نَوْمِي؛ وَ إذا رَأْسِي رَأْسُ خِنْزِيرٍ، وَ وَجْهِي وَجْهُ خِنْزِيرٍ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فِي يَدِكَ؟ </w:t>
      </w:r>
      <w:bookmarkStart w:id="96" w:name="pg16281_248777"/>
    </w:p>
    <w:p>
      <w:pPr>
        <w:pStyle w:val="BookText"/>
        <w:rPr/>
      </w:pPr>
      <w:bookmarkEnd w:id="9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حُبُّ عَلِيٍّ إِيمَانٌ، وَ بُغْضُهُ نِفَاقٌ؛ وَ اللّٰهِ لَا يُحِبُّهُ إلَّا مُؤْمِنٌ، وَ لَا يُبْغِضُهُ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قَاتِلِ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يَقْتُلُ وَلَدَ رَسُولِ اللّٰهِ إِلَى النَّارِ 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عَقِيمٌ يَا سُلَيْمَانُ، اُخْرُجْ فَحَدِّثْ بِمَا سَمِعْتَ</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4955649_1280447820"/>
      <w:bookmarkStart w:id="98" w:name="_Toc38"/>
      <w:bookmarkEnd w:id="97"/>
      <w:r>
        <w:rPr>
          <w:rtl w:val="true"/>
        </w:rPr>
        <w:t>قَوْلُ الناقُوس</w:t>
      </w:r>
      <w:bookmarkEnd w:id="98"/>
    </w:p>
    <w:p>
      <w:pPr>
        <w:pStyle w:val="BookText"/>
        <w:rPr/>
      </w:pPr>
      <w:r>
        <w:rPr>
          <w:rFonts w:ascii="Amiri" w:hAnsi="Amiri" w:eastAsia="Amiri" w:cs="Amiri"/>
          <w:color w:val="111111"/>
          <w:sz w:val="28"/>
          <w:sz w:val="28"/>
          <w:szCs w:val="28"/>
          <w:rtl w:val="true"/>
          <w:lang w:bidi="ar-SA"/>
        </w:rPr>
        <w:t>قَوْلُ الناقُوس</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قَالَ عَبْدُ اللّٰهِ 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أَمِيرِ الْمُؤْمِنِينَ عَلِيِّ بْنِ أَبِي طَالِبٍ عليه السلام وَ مَعَهُ قَوْمٌ مِنْ أَصْحَابِهِ، فَسَمِعْنَا صَوْتَ النَّاقُوسِ مِنْ عِنْدِ بَعْضِ النَّصَارَىٰ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النَّاقُوسَ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النَّصَارَى، لَا تَلْعَنْ صَوْتَ النَّاقُوسِ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لَا تَدْرِي مَعْنَى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صَوْتٌ لَا يَعْرِفُهُ أَحَدٌ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مَا مِنْ ضَرْبَةٍ تَقَعُ عَلَى ضَرْبَةٍ إلَّا وَ لَهَا مَعْنىً وَ فِيهَا عِظَةٌ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 إِنَّ الْمَوْلىٰ صَمَدٌ يَبْقَىٰ، يَحْلُمُ عَنَّا رِفْقاً رِفْقاً، لَوْ لا حِلْمُهُ كُنّا نَشْقَىٰ، مَا مِنْ يَوْمٍ يَظْعَنُ عَنَّا، إلَّا أَوْهَى مِنَّا رُكْناً، يَا ابْنَ الدُّنْيَا مَهْلاً مَهْلاً، زِنْ مَا يَأْتِي وَزْناً وَزْناً، وَ أَعْرِضْ عَمَّا يُورِثُ حُزْناً، وَ اعْمَلْ خَيْراً تَزْدَدْ حُسْناً، إِنَّا بِعْنَا دَاراً تَبْقَى، وَ اسْتَوْطَنَّا دَاراً تَفْنَىٰ، مَا مِنْ حَيٍّ يَبْقَىٰ مِنَّا، إلَّا أَوْدَى مَوْتاً مَوْتاً، حَثّاً حَثّاً، سَبْقاً سَبْقاً، دَفْناً دَفْناً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إِلَيْهِ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إِنِّي خَائِفٌ عَلَى نَفْسِي، فَدُلَّنِي عَلَى كَلَامٍ إِذَا قُلْتُهُ أَمِنْتُ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السَّبُعَ فَلْيَقْرَأْ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لاٰ إِلٰهَ إِلاّٰ هُوَ عَلَيْهِ تَوَكَّلْتُ وَ هُوَ رَبُّ اَلْعَرْشِ اَلْعَظِيمِ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إِلَيْهِ 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لِي جَمَلاً وَ قَدِ اسْتَعْصَى عَلَيَّ وَ أَنَا مِنْهُ عَلَى وَجَلٍ، فَدُلَّنِي عَلَى كَلَامٍ إِذَا أَنَا قُلْتُهُ ذَلَّ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أُذُنِهِ اليُمْنَى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فِي اَلسَّمٰاوٰاتِ وَ اَلْأَرْضِ طَوْعاً وَ كَرْهاً وَ إِلَيْهِ يُرْجَعُونَ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 ذَلِكَ فَذَلَّ‌</w:t>
      </w:r>
      <w:r>
        <w:rPr>
          <w:rStyle w:val="FootnoteAnchor"/>
          <w:rtl w:val="true"/>
        </w:rPr>
        <w:footnoteReference w:id="84"/>
      </w:r>
      <w:r>
        <w:rPr>
          <w:rFonts w:ascii="Amiri" w:hAnsi="Amiri" w:eastAsia="Amiri" w:cs="Amiri"/>
          <w:color w:val="111111"/>
          <w:sz w:val="28"/>
          <w:sz w:val="28"/>
          <w:szCs w:val="28"/>
          <w:rtl w:val="true"/>
          <w:lang w:bidi="ar-SA"/>
        </w:rPr>
        <w:t>لَهُ وَ أَطَاعَهُ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قَامَ إلَيْهِ 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لِي ضَالَّةً قَدْ ضَلَّتْ، فَدُلَّنِي عَلَى كَلَامٍ إذَا أَنَا قُلْتُهُ رَدَّ اللّٰهُ عَلَيَّ ضَالَّتِي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تَقْرَأ فِيهِمَا يَاسِين،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هَادِياً، رُدَّ عَلَيَّ ضَالَّتِي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الرَّجُلُ ذَلِكَ فَرَجَعَتْ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أُسَافِرُ فِي الْمِيَاهِ وَ الْبِحَارِ فَدُلَّنِي عَلَى كَلَامٍ إِذَا أَنَا قُلْتُهُ أَمِنْتُ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وَلِيِّيَ اَللّٰهُ اَلَّذِي نَزَّلَ اَلْكِتٰابَ وَ هُوَ يَتَوَلَّى اَلصّٰالِحِينَ‌</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وَ اَلْأَرْضُ جَمِيعاً قَبْضَتُهُ يَوْمَ اَلْقِيٰامَةِ وَ اَلسَّمٰاوٰاتُ مَطْوِيّٰاتٌ بِيَمِينِهِ سُبْحٰانَهُ وَ تَعٰالىٰ عَمّٰا يُشْرِكُونَ‌</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مَجْرٰاهٰا وَ مُرْسٰاهٰا إِنَّ رَبِّي لَغَفُورٌ رَحِيمٌ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إلَيْهِ 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أُسَافِرُ فَيُلْحِقُنِي التَّعَبُ، فَدُلَّنِي عَلَى كَلَامٍ إِذَا أَنَا قُلْتُهُ زَالَ عَنِّي الْعَيَاءُ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نَالَهُ الْعَيَاءُ فَلْيَكْتُبْ عَلَى سَاقِهِ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اَلسَّمٰاوٰاتِ وَ اَلْأَرْضَ وَ مٰا بَيْنَهُمٰا فِي سِتَّةِ أَيّٰامٍ وَ مٰا مَسَّنٰا مِنْ لُغُوبٍ</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قَامَ إلَيْهِ 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فِي جَوْفِي الْمَاءُ الأَصْفَرُ، فَدُلَّنِي عَلَى كَلَامٍ إِذَا أَنَا قُلْتُهُ زَالَ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بَطْنِكَ آيَةَ الْكُرْسِيِّ، وَ أَوْدِعْهَا بَطْنَكَ، فَإِنَّكَ تَسْلَمُ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أُودِعُهَا بَطْنِي؟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اُكْتُبْهَا وَ اغْسِلْهَا وَ اشْرَبْهَا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أَسْتَوْدِعُكِ بَطْنِي لِتَشْفِيَنِي مِنْ عِلَّتِي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رَجُلٌ 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الشَّقِيقَةَ وَ الصّدَاعَ يَأْخُذَانِي، فَدُلَّنِي عَلَى كَلَامٍ إِذَا أَنَا قُلْتُهُ زَالَ عَنِّي ذَلِكَ؛ فَقَدْ قَطَعَانِي عَنْ مَعَاشِي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مٰا سَكَنَ فِي اَللَّيْلِ وَ اَلنَّهٰارِ وَ هُوَ اَلسَّمِيعُ اَلْعَلِيمُ</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اخرج منها فما لك أن تسكن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اَلنُّجُومُ اِنْكَدَرَتْ</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كَمْ عِرْقٍ سَاكِنٍ وَ غَيْرِ سَاكِنٍ مِنْ عَبْدٍ شَاكِرٍ وَ غَيْرِ شَاكِرٍ، اُسْكُنْ بِالْحَيِّ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الرَّجُلُ ذٰلِكَ فَعُوفِيَ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بِي وَجَعَ الأَضْرَاسِ، فَهَل فِي كِتَابِ اللّٰهِ شَيْ‌ءٌ إِذَا أَنَا قُلْتُهُ يَنْفَعُنِي؟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يَرَ اَلْإِنْسٰانُ أَنّٰا خَلَقْنٰاهُ مِنْ نُطْفَةٍ فَإِذٰا هُوَ خَصِيمٌ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نَسِيَ خَلْقَهُ قٰالَ مَنْ يُحْيِ اَلْعِظٰامَ وَ 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 هُوَ </w:t>
      </w:r>
    </w:p>
    <w:p>
      <w:pPr>
        <w:pStyle w:val="BookText"/>
        <w:rPr/>
      </w:pPr>
      <w:r>
        <w:rPr>
          <w:rFonts w:ascii="Amiri" w:hAnsi="Amiri" w:eastAsia="Amiri" w:cs="Amiri"/>
          <w:color w:val="111111"/>
          <w:sz w:val="28"/>
          <w:sz w:val="28"/>
          <w:szCs w:val="28"/>
          <w:rtl w:val="true"/>
          <w:lang w:bidi="ar-SA"/>
        </w:rPr>
        <w:t xml:space="preserve">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اَلَّذِي خَلَقَ اَلسَّمٰاوٰاتِ وَ اَلْأَرْضَ بِقٰادِرٍ عَلىٰ أَنْ يَخْلُقَ مِثْلَهُمْ بَلىٰ وَ هُوَ اَلْخَلاّٰقُ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بِيَدِهِ مَلَكُوتُ كُلِّ شَيْ‌ءٍ وَ إِلَيْهِ تُرْجَعُونَ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 لَهُ مٰا سَكَنَ فِي اَللَّيْلِ وَ اَلنَّهٰارِ وَ هُوَ اَلسَّمِيعُ اَلْعَلِيمُ</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 كَذٰلِكَ يُحْيِ اَللّٰهُ اَلْمَوْتىٰ وَ يُرِيكُمْ آيٰاتِهِ لَعَلَّكُمْ تَعْقِلُونَ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إلَيْهِ رَجُلٌ آخَرُ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تَأَذَّيْتُ بِالثُّؤْلُولِ، فَهَلْ فِي كِتَابِ اللّٰهِ مِنْ شِفَاءٍ؟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عَلَيْهِ فِي نُقْصَانِ الشَّهْرِ سَبْعَةَ أَيَّامٍ مُتَوَالِيَةً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هَبٰاءً مُنْبَثًّا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فَفَعَلَ الرَّجُلُ ذَلِكَ فَعُوفِيَ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إلَيْهِ 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لِي حَمْلًا، وَ إِنَّ أَهْلِي إِذَا كَانَ وَقْتُ الطَّلْقِ يَشْتَدُّ عَلَيْهَا حَتَّىٰ تُشْرِفَ عَلَى الْهَلَاكِ، فَهَلْ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إِلىٰ مَنْ فِي الرَّحِمِ اخْرُجْ أَيُّهَا الْجَنِينُ مِنَ الرَّحِمِ الضيِّقِ، اخْرُجْ إلَى الأَرْضِ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يَوْمَ يَرَوْنَهٰا لَمْ يَلْبَثُوا إِلاّٰ عَشِيَّةً أَوْ ضُحٰاهٰا</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يَوْمَ يَرَوْنَ مٰا </w:t>
      </w:r>
    </w:p>
    <w:p>
      <w:pPr>
        <w:pStyle w:val="BookText"/>
        <w:rPr/>
      </w:pPr>
      <w:r>
        <w:rPr>
          <w:rFonts w:ascii="Amiri" w:hAnsi="Amiri" w:eastAsia="Amiri" w:cs="Amiri"/>
          <w:color w:val="111111"/>
          <w:sz w:val="28"/>
          <w:sz w:val="28"/>
          <w:szCs w:val="28"/>
          <w:rtl w:val="true"/>
          <w:lang w:bidi="ar-SA"/>
        </w:rPr>
        <w:t>يُوعَدُونَ لَمْ يَلْبَثُوا إِلاّٰ سٰاعَةً مِنْ نَهٰارٍ</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أَلْقَتْ مٰا فِيهٰا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الْوَلَد، وَ تُعَلِّقُهُ عَلَى فَخِذِها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الرَّجُلُ ذَلِكَ فَرَأَى فِيهِ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رَجُلٌ 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مُبْتَلًى بالرّعَافِ، فَهَلْ فِي كِتَابِ اللّٰهِ مِنْ شِفَاءٍ؟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 عَلِّقْهُ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مٰا سَكَنَ فِي اَللَّيْلِ وَ اَلنَّهٰارِ وَ هُوَ اَلسَّمِيعُ اَلْعَلِيمُ</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يٰا أَرْضُ اِبْلَعِي مٰاءَكِ وَ يٰا سَمٰاءُ أَقْلِعِي وَ غِيضَ اَلْمٰاءُ وَ قُضِيَ اَلْأَمْرُ وَ اِسْتَوَتْ عَلَى اَلْجُودِيِّ وَ قِيلَ بُعْداً لِلْقَوْمِ اَلظّٰالِمِينَ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فَفَعَلَ الرَّجُلُ ذَلِكَ فَشُفِيَ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رَجُلٌ 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لِي وَلَداً غَائِباً مُنْذَ دَهْرٍ، فَهَلْ مِنْ فَرَجٍ؟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السَّمَاءَ سَمَاؤُكَ، وَ الأَرْضَ أَرْضُكَ، وَ البَرَّ بَرُّكَ، وَ الْبَحْرَ بَحْرُكَ، وَ مَا بَيْنَهُمَا فِي الدُّنْيَا وَ الآخِرَةِ، اللَّهُمَّ اجْعَلِ الأَرضَ بِمَا رَحُبَتْ عَلَى فُلَانِ بْنِ فُلَانٍ أَضْيَقَ مِنْ مَسْكِ جَمَلٍ، وَ خُذْ بِسَمْعِهِ وَ بَصَرِهِ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 مَوْجٌ مِنْ فَوْقِهِ مَوْجٌ مِنْ فَوْقِهِ سَحٰابٌ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بَعْضُهٰا فَوْقَ بَعْضٍ إِذٰا أَخْرَجَ يَدَهُ لَمْ يَكَدْ يَرٰاهٰا وَ 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اكْتُبْ حَوْلَهُ آيَةَ الْكُرْسِيِّ، وَ عَلِّقْهُ فِي الْهَوَاءِ ثَلَاثَةَ أَيَّامٍ، ثُمَّ دَعْهُ حَيْثُ كَانَ يَأْوِي؛ </w:t>
      </w:r>
      <w:bookmarkStart w:id="99" w:name="pg16281_248789"/>
    </w:p>
    <w:p>
      <w:pPr>
        <w:pStyle w:val="BookText"/>
        <w:rPr/>
      </w:pPr>
      <w:bookmarkEnd w:id="99"/>
      <w:r>
        <w:rPr>
          <w:rFonts w:ascii="Amiri" w:hAnsi="Amiri" w:eastAsia="Amiri" w:cs="Amiri"/>
          <w:color w:val="111111"/>
          <w:sz w:val="28"/>
          <w:sz w:val="28"/>
          <w:szCs w:val="28"/>
          <w:rtl w:val="true"/>
          <w:lang w:bidi="ar-SA"/>
        </w:rPr>
        <w:t>فَإنَّهُ يَرْجِعُ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الرَّجُلُ فَرَجَعَ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لِعُسْرِ الْوَلَدِ</w:t>
      </w:r>
    </w:p>
    <w:p>
      <w:pPr>
        <w:pStyle w:val="BookText"/>
        <w:rPr/>
      </w:pPr>
      <w:r>
        <w:rPr>
          <w:rFonts w:ascii="Amiri" w:hAnsi="Amiri" w:eastAsia="Amiri" w:cs="Amiri"/>
          <w:color w:val="111111"/>
          <w:sz w:val="28"/>
          <w:sz w:val="28"/>
          <w:szCs w:val="28"/>
          <w:rtl w:val="true"/>
          <w:lang w:bidi="ar-SA"/>
        </w:rPr>
        <w:t>يَا خَالِقَ النَّفْسِ مِنَ النَّفْسِ، وَ يَا مُخْرِجَ النَّفْسِ مِنَ النَّفْسِ، أَفْرِجْ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لِعُسْرِ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أَلْقَتْ مٰا فِيهٰا</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الْوَلَدُ لِكُلِّ حَامِلِ هٰذَا الْكِتَابِ لا كلسيطيعيللا</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4955651_1280447820"/>
      <w:bookmarkStart w:id="101" w:name="_Toc39"/>
      <w:bookmarkEnd w:id="100"/>
      <w:r>
        <w:rPr>
          <w:rtl w:val="true"/>
        </w:rPr>
        <w:t>خُطْبَةٌ خَطَبَهَا أَمِيرُ الْمُؤْمِنِينَ عَلِيُّ بْنُ أَبِي طَالِبٍ صَلَوَاتُ اللّٰهِ عَلَيْهِ بِالْكُوفَةِ وَ تُعْرَفُ بِخُطْبَةِ الأَقَالِيمِ‌</w:t>
      </w:r>
      <w:bookmarkEnd w:id="10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عَبْدِ اللّٰهِ أَحْمَدُ بْنُ يَعْقُوبَ بْنِ سِرَاجٍ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عَلِيٍّ الْقَلَانِسِيُّ بِالرَّمْلَةِ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صَالِحِ بْنِ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عَنْ سَعِيدِ بْنِ أَبِي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الأَصْبَغَ بْنَ نُبَاتَةَ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أَنَّ فِي أَصْحَابِ أَمِيرِ الْمُؤْمِنِينَ عَلِيِّ بْنِ أَبِي طَالِبٍ عليه السلام أَحْفَظُ مِنِّي لِخُطْبَةِ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تُعْرَفُ بِخُطْبَةِ الأَقَالِيمِ وَ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عَهِدَ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خَاطِبٌ عَلَى مِنْبَرِ الْكُوفَةِ خُطْبَةً مُبَيِّنَةً، فِيهَا بَعْضُ مَا عَهِدَهُ إلَيَّ أَخِي وَ ابْنُ عَمِّي رَسُولُ اللّٰهِ صلى الله عليه و آله، فَاحْفَظْهَا عَنِّي يَا أَصْبَغُ وَ عِهَا بِعَقْلِكَ وَ حَظِّكَ‌</w:t>
      </w:r>
      <w:r>
        <w:rPr>
          <w:rStyle w:val="FootnoteAnchor"/>
          <w:rtl w:val="true"/>
        </w:rPr>
        <w:footnoteReference w:id="106"/>
      </w:r>
      <w:r>
        <w:rPr>
          <w:rFonts w:ascii="Amiri" w:hAnsi="Amiri" w:eastAsia="Amiri" w:cs="Amiri"/>
          <w:color w:val="111111"/>
          <w:sz w:val="28"/>
          <w:sz w:val="28"/>
          <w:szCs w:val="28"/>
          <w:rtl w:val="true"/>
          <w:lang w:bidi="ar-SA"/>
        </w:rPr>
        <w:t>، فَتَأَهَّبْتُ لِذٰلِكَ، فَلَمْ يَلْفِظْ أَمِيرُ الْمُؤْمِنِينَ عليه السلام بِلَفْظَةٍ إلَّا كَتَبْتُهَا، وَ لَقَدْ كَتَبَهَا جَمَاعَةٌ مِنَ النَّاسِ فَقَابَلْتُهُمْ، فَمَا زَادَ عَمَّا مَعِي أَحَدٌ مِنْهُمْ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فَسَمِعْتُهَا مِنَ الأَصْبَغِ بْنِ نُبَاتَةَ مِنْ فِيهِ إِلىٰ أُذُنِي، وَ عَرَّفَنِي وَالِدِي الْعَبَّاسُ بْنُ مَأْمُونٍ أَنَّ هَذِهِ الْخُطْبَةَ عِنْدَ أَبِي الْعَبَّاسِ أَحْمَدَ بنِ عَامِرِ بْنِ عَبْدِ الْوَاحِدِ البَرْقَعِيدِي، فَمَضَىٰ أبي إلَيْهِ وَ سَأَلَهُ عَنْهَا فَأَبَى أَنْ يُحَدِّثَهُ بِهَا، وَ قَرَأْتُ أَنَا عَلَيْهِ هَذِهِ الْخُطْبَةَ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أَكْمَلُ وَ أَتَمُّ مِمَّا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أَنَا هَذِهِ الْخُطْبَةَ عَلَى أَبِي بَكْرٍ عَمْرِو بْنِ أَحْمَدَ بْنِ سَعِيدِ بْنِ سِنَانٍ الْمِنْبَجِيِّ، فَقَابَلَنِي بِنُسْخَةٍ كَانَتْ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قُدَامَةَ بْنِ أَعْيَنَ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سُفْيَانُ بْنُ أَبِي بُرْدَةَ بْنِ أَبِي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الأصبغَ بنَ نُباتَةَ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مُتَقَلِّداً بِسَيفه و هو يهدّرُ كَهَدر البعير و زجرة كَزَجْرة المطعون، و الناسُ يَدخُلونَ مِنْ أبوابِ المسجد حتى غصَّ المَسجدُ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ارْتَفَعَتِ الأصواتُ، و كَثُرَ الكلامُ، و ازْدَحَمَتِ الصُّفوفُ، و أميرُ المؤمنين عليه السلام جالسٌ على المِنْبَرِ يُطْرِقُ إلى الأرض مُفكِّراً في نفسه حتّى هُدَّتِ الأصْواتُ، و سَكَنَ القالُ و القيلُ، و وَقَعَ عَلى الناسِ النُّعاسُ، فَقامَ الإمامُ عليُّ بنُ أبي طالبٍ عليه السلام عَلى قَدَمَيهِ، و ضَرَبَ بَعرجيج</w:t>
      </w:r>
      <w:r>
        <w:rPr>
          <w:rStyle w:val="FootnoteAnchor"/>
          <w:rtl w:val="true"/>
        </w:rPr>
        <w:footnoteReference w:id="108"/>
      </w:r>
      <w:r>
        <w:rPr>
          <w:rFonts w:ascii="Amiri" w:hAnsi="Amiri" w:eastAsia="Amiri" w:cs="Amiri"/>
          <w:color w:val="111111"/>
          <w:sz w:val="28"/>
          <w:sz w:val="28"/>
          <w:szCs w:val="28"/>
          <w:rtl w:val="true"/>
          <w:lang w:bidi="ar-SA"/>
        </w:rPr>
        <w:t>السَّيفِ قائمةَ المِنْبَر فَارتاعَ لَها الناسُ، ثمّ تَنَحْنَحَ فَنَصَتوا إليه الناسُ، ثمّ نادى بعُلُوِّ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أنْ تَفْقِدُوني؛ فَإنَّ بَينَ جَنْبَيَّ عِلماً جَمّاً كامِلاً عَلَّمنيه رسولُ اللّٰهِ صلى الله عليه و آله، فَلَو وَجَدْتُ فيكُم لَهُ حَمَلَةً لَأوعَيْتُ إليكُم عِلْماً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الضالُّ الغافلُ بِغَفْلَتِهِ، و يا أيَّتها الأنعامُ المُزَعْزَعَةُ عَنْ وَطَنِها، و النّازِحةُ عَن بَلَدِها و المُغَيَّبُ عنها عَجزُ أُمُورِها، و المُكَلْكِلَةُ بِساحَتِها، و الظاعِنَةُ عَن مَنازِلِها، و لو قد تَعْلَم ما يرادُ بها لَكَلَّ لِسانُها عَمَّا فِيها مِن العَجْزِ لِما هِيَ لاقِيَةٌ مِن مَصِيرِها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فالحمد الله المُسَبَّحِ في المَكانِ الأَفْيَحِ مِنَ العَرْشِ، الأَفْيَحِ الذي تَعَظَّمَ في تَزاخُرٍ مِن قُدَراتِ طَوافِحِ عَظَمَتِهِ و مَلَكُوتِ سُلْطانِهِ، الذي لا يُرَدُّ أَمْرُهُ، و لا يُؤمَنُ مَكْرُهُ، </w:t>
      </w:r>
    </w:p>
    <w:p>
      <w:pPr>
        <w:pStyle w:val="BookText"/>
        <w:rPr/>
      </w:pPr>
      <w:r>
        <w:rPr>
          <w:rFonts w:ascii="Amiri" w:hAnsi="Amiri" w:eastAsia="Amiri" w:cs="Amiri"/>
          <w:color w:val="111111"/>
          <w:sz w:val="28"/>
          <w:sz w:val="28"/>
          <w:szCs w:val="28"/>
          <w:rtl w:val="true"/>
          <w:lang w:bidi="ar-SA"/>
        </w:rPr>
        <w:t>و لا يُنسَى ذِكْرُهُ، و لا يُؤَدَّى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دامَ بَذْلُه فَاتَّسَع فَضْلُه، و صَدَقَ قَولُهُ و ظَهَرَ عَدْلُهُ، فَلَهُ الدِّينُ الواصِبُ و الجُنْدُ الغالِبُ، و المَنُّ الراتِبُ و النُّورُ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سُلْطانُه، المُبِينِ بُرْهَانُهُ، الشّافِي بَيانُه، ذي العِزِّ المَنِيعِ و العَرْشِ الرَّفِيعِ و الخَلْقِ البَدِيعِ، أهلِ البَهاءِ و السَّناءِ و العَظَمَةِ، مُدَهِّرِ الدُّهُورِ و قاضِي المُكُورِ، و مالِكِ حَتْمِ مَواضِي الاُمُورِ، الخالقِ لما يَشاءُ، له الكِبْرِياءُ و الفَضْلُ و الآلاءُ و الجُود و الإعْطاءُ، أهْلِ المَغْفِرَةِ و التَّقْوَى، الذي رَفَعَ السماواتِ بِغَيرِ عَمَدٍ فَعَلَّقَها، و جَعَلَ الأَرْضَ فِراشاً فَمَهَّدَها، و الجِبالَ أَوْتاداً فَأَرْسَاها، وَ فَتَقَ البِحارَ فأَجراها، و أَنْشَأَ أَجْناسَ البَرايا فَذَرَأَها، و كَفَلَ الأرْزاقَ فَقَدَّرَها، و قَسَمَ الآجالَ فَوَقَّتَها، وَ زَيَّنَ الجَنّةَ فَوَعَدَها، وَ سَعَّرَ النارَ فَحَذَّرَها، لم يَمسَسْهُ في إنْشاءِ ذلِكَ و ابْتِداعِهِ نَصَبٌ و لا لَغَبٌ، بل كانَ كُلُّ ذلك كَخَلْقِ نَفْسٍ واحِدَةٍ، دَعاها فَاسْتَجابَتْ، و أَمَرَها فَأَطاعَتْ،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فِي اَلْبَرِّ وَ اَلْبَحْرِ وَ مٰا تَسْقُطُ مِنْ وَرَقَةٍ إِلاّٰ يَعْلَمُهٰا 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فِي ظُلُمٰاتِ اَلْأَرْضِ وَ 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أحْمَدُهُ قائِلٌ فاعِلٌ، و أَسْتَعِينُه ضارِعٌ مُتَّكِلٌ، و اُؤْمِنُ به مُؤمِنٌ صادقٌ، و أَتَوكَّلُ عَلَيهِ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وَحْدَهُ لا شَرِيكَ لَهُ، و لا ضِدَّ مَعَهُ، و لا شَكَّ فِيه، و لا مناصَ مِنْهُ، لَهُ القِدْمَةُ و الدَّوامُ، و به النَّقِمَةُ وَ الاِعْتِصامُ، و مِنْهُ الإِفضالُ و 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وَ رَسُولُهُ، المُؤتَمَنُ عَلى مَخْزونِ وَحْيِهِ، الصّادِعُ لِعزائمِ أَمرِهِ و نَهْيِهِ، الذي بَشَّرَتْ بِهِ الرُّسُلُ، و نُسِخَت به المِلَلُ، سِراجٌ سَطَعَ فَأَشْرَقَتْ به الظُّلَمُ من الدُّجا، و أَنارَتْ بِه مَعالِمُ الهُدَى، فصلَّى اللّٰهُ عَلَيهِ صلاةً شَرِيَفةَ الجياءِ مُنِيرَةَ الضِّياءِ، و عليهِ مِنَ اللّٰهِ رَحْمَةٌ وَ 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أَرْسَلَهُ إلى خَلْقِهِ كافَّةً، مُهَيْمِناً عَلَى الرُّسُلِ خاصَّةً، فَسَعِدَ مَنْ سَعِدَ بِاتِّباعِهِ، و حَلَّ البَلاءُ بِمَنْ خالَفَهُ، صاحِبُ الوَجْهِ الأَقْمَرِ، و الجَبينِ الأَزْهَرِ، و التاجِ و المِغفَرِ، خَيْرُ مَن حَجَّ و كَبَّر، و بالنِّكاحِ أَمَرَ، و عَنِ السِّفاحِ زَجَرَ، ذاكَ رسولُ اللّٰه، صلى اللّٰه عليه و آله </w:t>
      </w:r>
    </w:p>
    <w:p>
      <w:pPr>
        <w:pStyle w:val="BookText"/>
        <w:rPr/>
      </w:pPr>
      <w:r>
        <w:rPr>
          <w:rFonts w:ascii="Amiri" w:hAnsi="Amiri" w:eastAsia="Amiri" w:cs="Amiri"/>
          <w:color w:val="111111"/>
          <w:sz w:val="28"/>
          <w:sz w:val="28"/>
          <w:szCs w:val="28"/>
          <w:rtl w:val="true"/>
          <w:lang w:bidi="ar-SA"/>
        </w:rPr>
        <w:t xml:space="preserve">الطاهرين، أَئِمَّةِ الهُدَى و المُسْلِمِينَ، و خُلَصاءِ الدِّينِ وَ آلِ ياسِينَ، غَيرِ عابِدِينَ الأَوْثانَ و لا ناكِثِينَ بِالرَّحمنِ، بَلْ هُمُ الأَخْيارُ الصّالِحُونَ و أَركانُ الدِّينِ و أَئِمَّةُ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أَلا فَاسْألُونِي إلى العَشْرِ الآخِرِ مِن شَهْرِ رَمَضانَ فَإنَّكُم تَفْقِدُونِي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الأصْواتُ بِالبُكاءِ، فقامَ إِليهِ عَبْدُ اللّٰهِ بنُ الكَوّاء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أخْبِرْنا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الكَوّاءِ، قَضَى اللّٰهُ الذي هُو كائنٌ، بَعدَ السِّتِّينَ تَظْهَرُ يَومَئِذٍ الضَّغائِنُ البَدْرِيَّةُ و الأَحْقادُ الاُحُدِيَّةُ، و تُؤْخَذُ الأَتْرابُ العَلَوِيَّةُ فَيُقتَلُ ابْنِي الحُسَينُ و أَوْلادُهُ بِكَرْبَلاءَ غَرِيباً ظَمْآناً، و يُهْتَكُ حَرِيمُ رَسُولِ اللّٰهِ صلى الله عليه و آله، و يُحْمَلُونَ كَسَبْيِ هِرَقْلٍ إِلَى الطُّغاةِ الكَفَرَةِ، وَ بَعْدَ الثَّمانِينَ سَنَةً يَدْخُلُ المارِقُ العِراق، و بَعْدَ التِّسْعِينَ سَنَةً يَظْهَرُ الخاسِرُ الجَمُوعُ الفَجُورُ، و بَعْدَ المائَةِ وَ عَشَرَةٍ تُقْتَلُ البَرَرَةُ الطاهِرَةُ، يا وَيلَ قاتِلِها و حارِقِها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خَلَقَها لَيَجْمعُها لِيَومٍ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أَمِيرُ المُؤْمِنينَ عليه السلام و بَكَى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سَيَهْدِمُ اللّٰهُ مُلْكَهُمْ، و يُهْلِكُ سَادَتَهُمْ، و يُطْفِئُ نارَهُمْ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بَعْدَ ثَلَاثِينَ و مِائَةٍ يَنْقَضِي أَمْرُ الأَرْجاسِ بَنِي اُمَيَّةَ الأَرْكاسِ، يَأْخُذُهما رِجالٌ شِدادُ البَأس بِوَلَدٍ مِن بَنِي العَبّاسِ، مُلُوكٌ لَهُمْ صَوْلَةٌ فِيها أَقْباسٌ، في أَيّامٍ بَعْدَها أَنْفاسٌ، مُلْكُهُمْ ضَخْم، و ظُلْمُهُمْ فَضْمٌ، تَدُومُ لَهُم أعوامٌ و أعوامٌ، و تَطْحَنُها رِجالٌ بِأَنْيابٍ وَ أَضْراسٍ، كَأَنَّما اختُلِسَتْ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اخْتِلَاسٌ، سَلَفَتْ لَهُمُ الْمُدَّةُ، وَ كَثُرَتْ لَهُمُ النَّجْدَةُ، فَبِغَيْرِ دِينِ اللّٰهِ كَانُوا يَعْمَلُونَ، وَ لِمَحَارِمِهِ كَانُوا يَنْتَهِكُونَ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بَعْدَ الثَّمَانِيَةَ عَشَرَ مَلِكاً مِنْ وَلَدِ العَبَّاسِ تَكُونُ </w:t>
      </w:r>
    </w:p>
    <w:p>
      <w:pPr>
        <w:pStyle w:val="BookText"/>
        <w:rPr/>
      </w:pPr>
      <w:r>
        <w:rPr>
          <w:rFonts w:ascii="Amiri" w:hAnsi="Amiri" w:eastAsia="Amiri" w:cs="Amiri"/>
          <w:color w:val="111111"/>
          <w:sz w:val="28"/>
          <w:sz w:val="28"/>
          <w:szCs w:val="28"/>
          <w:rtl w:val="true"/>
          <w:lang w:bidi="ar-SA"/>
        </w:rPr>
        <w:t>الْمُلُوكُ ظَلَمَةً غَشَمَةً، يُغَيِّرُونَ الْحُدُودَ، وَ يَعْكُفُونَ عَلَى الْخُمُورِ، وَ يَنْكِحُونَ الْحُورَ، وَ يَلْعَبُونَ بِالْبُكُورِ، فَلَا جَهَادَ يَطْلُبُونَ، وَ لَا بَيْتَ اللّٰهِ يَعْمُرُونَ، وَ بِسِيَرِ الْمُلُوكِ مِنْ قَبْلِهِمْ يَعْرِشُونَ، وَ بِالْجَبَابِرَةِ يَقْتَدُونَ، فَهُمْ مَعَهُمْ يُحْشَرُونَ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 إِلَيْكَ</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وَ هِيَ فِتْنَةٌ بِالْبَصْرَةِ وَ فِتْنَةٌ بِطَرِيقِ مَكَّةَ يَهْلِكُ بِهَا خَلْقٌ كَثِيرٌ مِنَ النَّاسِ، ذَلِكَ بِمَا قَدَّمَتْ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أَلَا وَ إِنَّ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تَدَاوُلَ الْفِتَنِ بَعْدَ ثَلاثِمِائَةِ سَنَةٍ مِنَ الْهِجْرَةِ تَكُونُ الْحُرُوبُ فِي الْقَبَائِلِ وَ الدُّورِ، فَلَا حُرْمَةَ لِمَسْتُورٍ وَ لَا مُفَرِّجَ عَنْ مَكْرُوبٍ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الثَّلاثمِائَة وَ الثَّلَاثِينَ تَكُونُ السَّنَةُ الدَّهْمَاءُ، وَ الصَّارِخَةُ الثَّكْلَاءُ، فِتْنَةٌ تَكُونُ بِمَكَّةَ يَدْخُلُهَا شِرَارُ الْخَلْقِ، فَيُقْتَلُ‌</w:t>
      </w:r>
      <w:r>
        <w:rPr>
          <w:rStyle w:val="FootnoteAnchor"/>
          <w:rtl w:val="true"/>
        </w:rPr>
        <w:footnoteReference w:id="117"/>
      </w:r>
      <w:r>
        <w:rPr>
          <w:rFonts w:ascii="Amiri" w:hAnsi="Amiri" w:eastAsia="Amiri" w:cs="Amiri"/>
          <w:color w:val="111111"/>
          <w:sz w:val="28"/>
          <w:sz w:val="28"/>
          <w:szCs w:val="28"/>
          <w:rtl w:val="true"/>
          <w:lang w:bidi="ar-SA"/>
        </w:rPr>
        <w:t xml:space="preserve">بَيْنَ الرُّكْنِ وَ الْمَقَامِ، ذَلِكَ مِنَ الآيَاتِ البَيِّنَاتِ، وَ يُؤْخَذُ الْحَجَرُ الْمُسْتَوْدَعُ لِلنَّسَمَاتِ، فَعِنْدَهَا إيَاسُ النَّاسِ مِنْ رُجُوعِ الْحَجَرِ وَ قَبُولِ الشَّهَادَاتِ، فَيَرُدُّهُ اللّٰهُ مِنْ بَعْدِ ذَلِكَ بِهَذِهِ كُوفَانِكُمْ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أَوْمَى بِيَدِهِ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شِئْتُ لَأَنْبَأْتُكُم بِأَبْيَنِ البَيِّنَاتِ وَ أَوْضَحِ الْبَرَاهِينِ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صَعْصَعَةُ بْنُ صَوْحَانَ وَ سَهْمُ بْنُ اليَمَانِ، وَ عَمْرُو</w:t>
      </w:r>
      <w:r>
        <w:rPr>
          <w:rStyle w:val="FootnoteAnchor"/>
          <w:rtl w:val="true"/>
        </w:rPr>
        <w:footnoteReference w:id="118"/>
      </w:r>
      <w:r>
        <w:rPr>
          <w:rFonts w:ascii="Amiri" w:hAnsi="Amiri" w:eastAsia="Amiri" w:cs="Amiri"/>
          <w:color w:val="111111"/>
          <w:sz w:val="28"/>
          <w:sz w:val="28"/>
          <w:szCs w:val="28"/>
          <w:rtl w:val="true"/>
          <w:lang w:bidi="ar-SA"/>
        </w:rPr>
        <w:t>بْنُ الْحَمِقِ، وَ مَالِكُ الأَشْتَرِ، وَ عُمَرُ بْنُ حُجْرٍ الْخُزَاعِيُّ، وَ صَالِحُ بْنُ ضَابِئٍ البُرْجُمِيُّ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p>
    <w:p>
      <w:pPr>
        <w:pStyle w:val="BookText"/>
        <w:rPr/>
      </w:pPr>
      <w:r>
        <w:rPr>
          <w:rFonts w:ascii="Amiri" w:hAnsi="Amiri" w:eastAsia="Amiri" w:cs="Amiri"/>
          <w:color w:val="111111"/>
          <w:sz w:val="28"/>
          <w:sz w:val="28"/>
          <w:szCs w:val="28"/>
          <w:rtl w:val="true"/>
          <w:lang w:bidi="ar-SA"/>
        </w:rPr>
        <w:t>الْمُؤْمِنِينَ، إِنَّ قَوْلَكَ تَحْيا بِهِ قُلُوبُنَا وَ يَزِيدُ فِي إِيمَانِنَا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عَمِّي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الزَّمَانِ تَكْمُلُ فِي أُمَّتِي مِائَةُ خَصْلَةٍ لَمْ تَجْتَمِعْ فِي أُمَّةٍ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فِيهِمْ قَوْمٌ لَهُمْ وُجُوهٌ جَمِيلَةٌ، وَ ضَمَائِرُ رَدِيَّةٌ، مَنْ رَآهُمْ أَعْجَبُوهُ، وَ مَنْ عَامَلَهُمْ ظَلَمُوهُ، وُجُوهُهُمْ وُجُوهُ الآدَمِيِّينَ، وَ قُلُوبُهُمْ قُلُوبُ الشَّيَاطِينِ، هُمْ أَمَرُّ مِنَ الصَّبْرِ، وَ أَنْتَنُ مِنَ الْجِيفَةِ، لَا يَتَنَاهَوْنَ عَنْ مُنْكَرٍ فَعَلُوهُ، وَ لَا قَبِيحٍ ارْتَكَبُوهُ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حَدَّثْتَهُمْ كَذَّبُوكَ، وَ إِن ائْتَمَنْتَهُمْ خَانُوكَ، وَ إِنْ غِبْتَ عَنْهُم اغْتَابُوكَ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لِلْكَذِبِ أَكّٰالُونَ لِلسُّحْتِ</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يَسْتَحِلُّونَ الرِّبَا بِالشُّبُهَاتِ، وَ يَشْرَبُونَ الْخُمُورَ بِالمَقَالَاتِ، وَ يَلْعَبُونَ بِالشَّاهَامَاتِ‌</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بَيْنَهُمْ ذَلِيلٌ، وَ الْمُؤْمِنُ ضَعِيفٌ، وَ الْفَاسِقُ عِنْدَهُمْ مُكْرَمٌ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صَغِيرُهُمْ عَارِمٌ، وَ شَابُّهُمْ شَاطِرٌ، وَ شَيْخُهُمْ لا يَأْمُرُ بِمَعْرُوفٍ وَ لَا يَنْهَى عَنْ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تَكُونُ الْفِتَنُ بَيْنَهُمْ دُوَلاً، وَ الأَمَانَةُ مَغْنَماً، وَ الزَّكَاةُ مَغْرَماً، يُطِيعُ الرَّجُلُ زَوْجَتَهُ، وَ يَعِقُّ وَالِدَهُ، وَ يَبرُّ صَدِيقَهُ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يَجْفُو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تُرْفَعُ أَصْوَاتُ الفُسَّاقِ فِي الْمَسَاجِدِ، وَ يُعَظَّمُ رَبُّ الْمَالِ، وَ يُدَاهَنُ الْفَاجِرُ، وَ يَفْشُو النِّفَاقُ، وَ يُغَارُ عَلَى الْغِلْمَانِ، وَ تَتَزَوَّجُ الْمَرْأَةُ بِالْمَرْأَةِ وَ تُزَفُّ كَمَا تُزَفُّ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فَتَظْهَرُ دَوْلَةُ الصِّبْيَانِ، وَ يَكْتَفِي الرِّجَالُ بِالرِّجَالِ، وَ النِّسَاءُ بِالنِّسَاءِ، وَ تَرْكَبُ الْفُرُوجُ السُّرُوجَ، وَ تُسْتَعْمَلُ الْمَعَازِفُ وَ الْقِيَانُ، و تَكُونُ الاِمْرَأَةُ مُسْتَوْلِيَةً عَلَى زَوْجِهَا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تَحُجُّ النَّاسُ لِثَلَاثَةِ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الأَغْنِيَاءُ لِلنُّزْهَةِ، وَ الأَوْسَاطُ لِلتِّجَارَةِ، وَ الْفُقَرَاءُ لِلْمَسْأَلَةِ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ذَاكَ زَمَانُ انْدِرَاسِ الأَحْكَامِ، وَ دَوْلةِ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يَكْذِبُ التَّاجِرُ فِي تِجَارَتِهِ، </w:t>
      </w:r>
    </w:p>
    <w:p>
      <w:pPr>
        <w:pStyle w:val="BookText"/>
        <w:rPr/>
      </w:pPr>
      <w:r>
        <w:rPr>
          <w:rFonts w:ascii="Amiri" w:hAnsi="Amiri" w:eastAsia="Amiri" w:cs="Amiri"/>
          <w:color w:val="111111"/>
          <w:sz w:val="28"/>
          <w:sz w:val="28"/>
          <w:szCs w:val="28"/>
          <w:rtl w:val="true"/>
          <w:lang w:bidi="ar-SA"/>
        </w:rPr>
        <w:t>وَ الصَّانِعُ فِي صِنَاعَتِهِ، فَتَقِلُّ الْمَكَاسِبُ، وَ تَضِيقُ الْمَطَالِبُ، وَ يَكْثُرُ الْفَسَادُ، وَ يَقِلُّ الرَّشَادُ، وَ تَمُوتُ الْعُلَمَاءُ، وَ يَكْثُرُ الأَشْرَارُ، وَ تُعْمَرُ الْمَسَاجِدُ، وَ تُطَوَّلُ الْمَنَابِرُ، وَ تُحَلَّى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يُصَلِّي أَحَدُهُمْ فَلَا يُكْتَبُ لَهُ مِنْهَا شَيْ‌ءٌ، وَ يَكُونُ أَحَدُهُمْ قَائِماً وَ هُوَ مُفَكِّرٌ كَيْفَ يَظْلِمُ إِنْ وَصَلَتْ إِلَيْهِ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عَلَى أَبْوَابِ مَسَاجِدِهِمْ أَوْلَادُ الْعُلُوجِ، زَعِيمُهُمْ مَنْ لَمْ يَتَكَلَّمْ فِيمَا يَنْتَفِعُ النَّاسُ بِهِ‌</w:t>
      </w:r>
      <w:r>
        <w:rPr>
          <w:rStyle w:val="FootnoteAnchor"/>
          <w:rtl w:val="true"/>
        </w:rPr>
        <w:footnoteReference w:id="121"/>
      </w:r>
      <w:r>
        <w:rPr>
          <w:rFonts w:ascii="Amiri" w:hAnsi="Amiri" w:eastAsia="Amiri" w:cs="Amiri"/>
          <w:color w:val="111111"/>
          <w:sz w:val="28"/>
          <w:sz w:val="28"/>
          <w:szCs w:val="28"/>
          <w:rtl w:val="true"/>
          <w:lang w:bidi="ar-SA"/>
        </w:rPr>
        <w:t>، يَمْلِكُ الْمَالَ مَنْ لَمْ يَمْلِكْهُ مِنْ قَبْلُ، تَضَعَ‌</w:t>
      </w:r>
      <w:r>
        <w:rPr>
          <w:rStyle w:val="FootnoteAnchor"/>
          <w:rtl w:val="true"/>
        </w:rPr>
        <w:footnoteReference w:id="122"/>
      </w:r>
      <w:r>
        <w:rPr>
          <w:rFonts w:ascii="Amiri" w:hAnsi="Amiri" w:eastAsia="Amiri" w:cs="Amiri"/>
          <w:color w:val="111111"/>
          <w:sz w:val="28"/>
          <w:sz w:val="28"/>
          <w:szCs w:val="28"/>
          <w:rtl w:val="true"/>
          <w:lang w:bidi="ar-SA"/>
        </w:rPr>
        <w:t>الرُّؤَسَاءُ رُءوسَهَا خاضعةً لِمَنْ لَا يُشْبِهُهَا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تَفْشُو الْبِدَعُ وَ الْغَدْرُ، فَكَلَامُهُمْ فُحْشٌ و زُورٌ، و أُمَرَاؤُهُمْ ظَلَمَةٌ، وَ فُقَهَاؤُهُمْ يُفْتُونَ لَهُمْ بِمَا يَشْتَهُونَ، مَن كَانَ لَهُ دِرْهَمٌ فَهُوَ عِنْدَهُمْ مَرْفُوعٌ، وَ مَنْ عَلِمُوا أَنَّهُ قَدْ أَقَلَّ فَهُوَ مَنْقُوصٌ، الصَّالِحُ مَا بَيْنَهُمْ مَذْبُولٌ، وَ مَنْ لَمْ يَخِفِ اللّٰهَ مَخُوفٌ، يَأْكُلُونَ الفِرَاخَ‌</w:t>
      </w:r>
      <w:r>
        <w:rPr>
          <w:rStyle w:val="FootnoteAnchor"/>
          <w:rtl w:val="true"/>
        </w:rPr>
        <w:footnoteReference w:id="123"/>
      </w:r>
      <w:r>
        <w:rPr>
          <w:rFonts w:ascii="Amiri" w:hAnsi="Amiri" w:eastAsia="Amiri" w:cs="Amiri"/>
          <w:color w:val="111111"/>
          <w:sz w:val="28"/>
          <w:sz w:val="28"/>
          <w:szCs w:val="28"/>
          <w:rtl w:val="true"/>
          <w:lang w:bidi="ar-SA"/>
        </w:rPr>
        <w:t>وَ الطَّيْهُوجَ‌</w:t>
      </w:r>
      <w:r>
        <w:rPr>
          <w:rStyle w:val="FootnoteAnchor"/>
          <w:rtl w:val="true"/>
        </w:rPr>
        <w:footnoteReference w:id="124"/>
      </w:r>
      <w:r>
        <w:rPr>
          <w:rFonts w:ascii="Amiri" w:hAnsi="Amiri" w:eastAsia="Amiri" w:cs="Amiri"/>
          <w:color w:val="111111"/>
          <w:sz w:val="28"/>
          <w:sz w:val="28"/>
          <w:szCs w:val="28"/>
          <w:rtl w:val="true"/>
          <w:lang w:bidi="ar-SA"/>
        </w:rPr>
        <w:t xml:space="preserve">، وَ يَلْبَسُونَ اليَمَانِيَّ الْحَرِيرَ، وَ يُحِلُّونَ الرِّبَا بِالشُّبُهَاتِ، وَ يَكْتُمُونَ الشَّهَادَاتِ، يُرَاءونَ بِالأَعْمَالِ، لَا يَحْظَى عِنْدَهُمْ إلَّا مَنْ نَمَّ وَ سَعَىٰ، وَ عَنِ الْخَيْرِ نَهَى، يَتَدَارَسُونَ فِيمَا بَيْنَهُمُ الْبَاطِلَ، وَ يَتَزَاوَرُونَ فِي غَيْرِ اللّٰهِ، وَ يَهْتِكُونَ الْمَحَارِمَ،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يَتَقَاطَعُونَ، لَا يَهَابُونَ إِلَّا مَنْ يُخَافُ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تَكْثُرُ أَوْلَادُ الزِّنَاءِ وَ الآبَاءُ فَرِحِينَ، يَرَى الرَّجُلُ مِنْ أَهْلِهِ الْمُنْكَرَ فَلَا يَنْهَى عَنْهُ إلَّا كَمَا يُؤَدِّبُ الْمَرْءُ الْهِرَّ إذَا اخْتَلَسَ اللُّقْمَةَ، فَعِنْدَهَا لَوْ نُكِحَتْ طُولاً وَ عَرْضاً لَمْ يَسُؤْهُ ذَلِكَ، فَذَاكَ الَّذِي لَا يَقْبَلُ اللّٰهُ مِنْهُ صَرْفاً وَ لَا عَدْلاً، وَ لَا يَتُوبُ عَلَيْهِ وَ يُصْلِيهِ نَارَ جَهَنَّمَ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ذَلِكَ الزَّمَانِ يَتَفَاكَهُونَ بِشَتْمِ الآبَاءِ وَ الأُمَّهَاتِ، وَ تَبِينُ العَبِيدُ مِنَ الأَرْبَابِ، </w:t>
      </w:r>
    </w:p>
    <w:p>
      <w:pPr>
        <w:pStyle w:val="BookText"/>
        <w:rPr/>
      </w:pPr>
      <w:r>
        <w:rPr>
          <w:rFonts w:ascii="Amiri" w:hAnsi="Amiri" w:eastAsia="Amiri" w:cs="Amiri"/>
          <w:color w:val="111111"/>
          <w:sz w:val="28"/>
          <w:sz w:val="28"/>
          <w:szCs w:val="28"/>
          <w:rtl w:val="true"/>
          <w:lang w:bidi="ar-SA"/>
        </w:rPr>
        <w:t>وَ تَعِزُّ الأَنْبَاطُ، وَ تَذِلُّ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أَقَلَّ فِي ذَلِكَ الزَّمَانِ المَكْسَبَ وَ الدِّرْهَمَ الْحَلَالَ، حَيْثُ تَدُومُ دَوْلَةُ الشَّيَاطِينِ، وَ يَتَوَاثَبُ السَّلَاطِينُ عَلَى الضُّعَفَاءِ كَوُثُوبِ الْفَهْدِ عَلَى فَرِيسَتِهِ، وَ يَشُحُّ الغَنِيُّ عَلَى مَا فِي يَدِهِ، و بَاعَ الْفَقِيرُ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لِلْفَقِيرِ فِي ذَلِكَ الزَّمَانِ وَ مَا يَنْزِلُ بِهِ مِنَ الْحَسَرَاتِ وَ يُصِيبُهُ مِنَ النَّكَبَاتِ، فَإِذَا كَانَ ذَلِكَ أَقْبَلَتْ فِتَنٌ لَا قِبَلَ لَكُمْ بِهَا، أَوَّلُهَا الهَجَرِيُّ وَ آخِرُهَا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إِنَّهُمْ عَلَى سَبْعِ 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فَأَوَّلُ طَبَقَةٍ أَهْلُ بِرٍّ وَ تَقْوَى إلَىٰ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الطَّبَقَةُ الثَّانِيَةُ أَهْلُ تَعَاطُفٍ وَ تَبَاذُلٍ إلَىٰ ثَلَاثِينَ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الطَّبَقَةُ الثَّالِثَةُ أَهْلُ تَقَاطُعٍ وَ تَدَابُرٍ إلَىٰ مِائَتَيْنِ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الطَّبَقَةُ الرَّابِعَةُ أَهْلُ هَرْجٍ وَ مَرْجٍ إلَىٰ ثَلاثِمِائَةٍ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الطَّبَقَةُ الْخَامِسَةُ أَهْلُ تَخَالُسٍ وَ تَكَالُبٍ وَ بُهْتَانٍ، وَ مَوْتُ بَعْضِ الْعُلَمَاءِ، وَ حُرُوبٌ بَيْنَ السَّلَاطِينِ إلَىٰ عِشْرِينَ وَ أَرْبَعِمائَةِ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الطَّبَقَةُ السَّادِسَةُ أَهْلُ فِتَنٍ وَ غِشٍّ وَ قَحْطٍ وَ جَدْبٍ، وَ يَنْقَطِعُ الْحَجُّ فِي هَذِهِ الْمُدَّةِ سَنَوَاتٍ، وَ يَنْقَطِعُ النَّبَاتُ فِي كَثِيرٍ مِنَ الآفَاقِ، وَ يَقِلُّ مَاءُ الأَنْهَارِ، وَ تُخَالِطُ النَّاسَ السِّبَاعُ فِي طُرُقَاتِهِمْ، وَ يَكْتَفِي الرِّجَالُ بِالرِّجَالِ وَ النِّسَاءُ بِالنِّسَاءِ، وَ يَكْثُرُ الْفُجُورُ، وَ يَظْهَرُ بَنُو الأَصْفَرِ مِنَ الإِفْرَنْجِ وَ مَعَهُ الرُّومُ وَ الأَرْمَنُ إلَىٰ أَرْبَعِينَ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الطَّبَقَةُ السَّابِعَةُ أَهْلُ حُرُوبٍ وَ فِتَنٍ يَكْثُرُ فِيهَا الْخَوَارِجُ عَلَى السَّلَاطِينِ، وَ تَغْلُو الأَسْعَارُ، وَ يَظْهَرُ كَوْكَبٌ لَهُ شَاخَتَانِ‌</w:t>
      </w:r>
      <w:r>
        <w:rPr>
          <w:rStyle w:val="FootnoteAnchor"/>
          <w:rtl w:val="true"/>
        </w:rPr>
        <w:footnoteReference w:id="125"/>
      </w:r>
      <w:r>
        <w:rPr>
          <w:rFonts w:ascii="Amiri" w:hAnsi="Amiri" w:eastAsia="Amiri" w:cs="Amiri"/>
          <w:color w:val="111111"/>
          <w:sz w:val="28"/>
          <w:sz w:val="28"/>
          <w:szCs w:val="28"/>
          <w:rtl w:val="true"/>
          <w:lang w:bidi="ar-SA"/>
        </w:rPr>
        <w:t>، وَ يُنْصَرُونَ بَنُو العَبَّاسِ عَلَى أَعْدَائِهِمْ، وَ يَكْثُرُ الْفَسَادُ وَ فِعْلُ الْمُنْكَرَاتِ، وَ تَقِلُّ الْعُلَمَاءُ وَ الْوُعَّاظُ إلَىٰ سَنَةِ ثَلَاثِينَ وَ سِتِّمِائَةٍ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الطَّبَقَةُ السَّابِعَةُ أَهْلُ ضَمَائِرَ مُخْتَلِفَةٍ وَ أَلْسِنَةٍ كَاذِبَةٍ، وَ يَظْهَرُ فِي ذَلِكَ الزَّمَانِ مِنْ </w:t>
      </w:r>
    </w:p>
    <w:p>
      <w:pPr>
        <w:pStyle w:val="BookText"/>
        <w:rPr/>
      </w:pPr>
      <w:r>
        <w:rPr>
          <w:rFonts w:ascii="Amiri" w:hAnsi="Amiri" w:eastAsia="Amiri" w:cs="Amiri"/>
          <w:color w:val="111111"/>
          <w:sz w:val="28"/>
          <w:sz w:val="28"/>
          <w:szCs w:val="28"/>
          <w:rtl w:val="true"/>
          <w:lang w:bidi="ar-SA"/>
        </w:rPr>
        <w:t>قِبَلِ الْمَشْرِقِ عَمُودٌ مِنْ نُورٍ فِي السَّمَاءِ وَ هُوَ عَلَامَةُ مَا يَكُونُ مِنَ الْحُرُوبِ وَ الْعَظَائِمِ وَ خَرَابِ الْمُدُنِ وَ الأَطْرَافِ إلىٰ ظُهُورِ السُّفْيَانِيِّ مِنَ الْوَادِي الْمَيْشومِ، وَ انْكِشَافِ الْمَسْتُورِ بالْفَرَحِ وَ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مَالِكُ الأَشْتَرِ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إِنْ لَمْ تُبَيِّنْ لَنَا تِلْكَ الْفِتَنَ وَ الْعَظَائِمَ الَّتِي ذَكَرْتَهَا خَشِينَا عَلَى قُلُوبِنَا إِزَالَتَهَا عِنْدَ مَا ذَكَرْتَهُ مِنْ فَقْدِنَا إِيَّاكَ، لَا أَرَانَا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الأَمْرُ الّذِي فِيهِ تَسْتَفْتِيَانِ، ألَا إِنَّ الْفِتَنَ مِنْ بَعْدِ مَا أَنْبَأْتُكُمْ بِهِ مِنْ أَمْرِ مَكَّةَ وَ الْحَجَرِ مِنْ جُوعٍ أَغْبَرَ وَ مَوْتٍ أَحْمَرَ، فَيَا حَسرَتَا عَلَى أَوْلَادِ نَبِيِّكُمْ مِنْ غَلَاءٍ وَ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يَكُونُوا أكْثَرَ بَيْتٍ سُؤالاً، فَلَا يُسْمَعُ لَهُمْ صَوْتٌ، وَ لَا تُلَبَّى لَهُمْ دَعْوَةٌ، ثُمَّ لَا خَيْرَ فِي الْحَياةِ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يَتَوَلَّى عَلَيْهِمْ مُلُوكٌ مَنْ أَطَاعَهُمْ كَفَرُوهُ‌</w:t>
      </w:r>
      <w:r>
        <w:rPr>
          <w:rStyle w:val="FootnoteAnchor"/>
          <w:rtl w:val="true"/>
        </w:rPr>
        <w:footnoteReference w:id="126"/>
      </w:r>
      <w:r>
        <w:rPr>
          <w:rFonts w:ascii="Amiri" w:hAnsi="Amiri" w:eastAsia="Amiri" w:cs="Amiri"/>
          <w:color w:val="111111"/>
          <w:sz w:val="28"/>
          <w:sz w:val="28"/>
          <w:szCs w:val="28"/>
          <w:rtl w:val="true"/>
          <w:lang w:bidi="ar-SA"/>
        </w:rPr>
        <w:t>، وَ مَنْ عَصَاهُمْ قَتَلُوهُ، هَاهْ هَاهْ يَا وَيْلَ كُوفَانِكُمْ هَذِهِ مِنْ عَزِيزٍ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خَيْلِ الْهَجَرِيّ إِذَا خَرَجَ الغُلَامُ الأَسْمَرُ يَقُودُ أُسْداً ضَرَاغِمَةً وَ لُيُوثاً مَلَاهِمَةً، أَوَّلُ اسْمِهِ سِين، وَ أَوَّلُ بَأْسِهِ عَلَى أَهْلِ الْبَصْرَةِ، يَقْتُلُ سَادَاتِهُمْ، وَ يَسْبِي حَرِيمَهُمْ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لَهُ وَقْعَةٌ بَيْنَ تُلُولٍ وَ آكَامٍ، يُقْتَلُ بهَا الرِّجَالُ، وَ تَهْلِكُ الأَبْطَالُ، بَيْنَ تِلْكَ التُّلُولِ و الرِّمَالِ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وَيْلَ كُوفَانِكُمْ هَذِهِ مِنْ نُزُولِهِ فِي دِيَارِكُمْ، وَ هَتْكِهِ لِحَرِيمِكُمْ، عُمرُهُ طَوِيلٌ، وَ شَرُّهُ غَزِيرٌ، وَ رِجَالُهُ ضَرَاغِمَةٌ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نُصِرُوا بِعَمَلٍ سَبَقَ، وَ لكِنَّهَا فِتْنَةٌ يَهْلِكُ بِهَا </w:t>
      </w:r>
    </w:p>
    <w:p>
      <w:pPr>
        <w:pStyle w:val="BookText"/>
        <w:rPr/>
      </w:pPr>
      <w:r>
        <w:rPr>
          <w:rFonts w:ascii="Amiri" w:hAnsi="Amiri" w:eastAsia="Amiri" w:cs="Amiri"/>
          <w:color w:val="111111"/>
          <w:sz w:val="28"/>
          <w:sz w:val="28"/>
          <w:szCs w:val="28"/>
          <w:rtl w:val="true"/>
          <w:lang w:bidi="ar-SA"/>
        </w:rPr>
        <w:t>الْمُنَافِقُونَ وَ الْفَاسِقُونَ، الَّذِينَ فَسَقُوا فِي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بِلَادِهِ، وَ أَظْهَرُوا الْبَاطِلَ فِي عِبَادِهِ، فَكَأَنِّي بِهِمْ وَ قَدْ قَتَلُوا مَنْ تُهَابُ صَوْلَتُهُمْ وَ يُخَافُ شَرُّهُمْ مِنْ أُمَرَاءَ وَ خَدَمٍ، يَقُودُونَ سَادَاتٍ وَ أَبْطَالاً كَالسَّيْلِ الْمَمْدُودِ، كَثِيرٌ عَدَدُهُمْ، قَلِيلٌ حِلْمُهُمْ، يَزُولُ مُلْكُهُمْ، وَ يُسْتَأْسَرُ سَيِّدُهُمْ، وَ هِيَ الطَّامَّةُ الْكُبْرَىٰ، فَيَلْحَقُ أَوَّلُهَا بِآخِرِهَا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لِكُوفَانِكُمْ هَذِهِ آيَاتٌ وَ عَلَامَاتٌ وَ عِبَرٌ لِمَنِ 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لَيَدْخُلُ الْبَصْرَةَ ثَلَاثَ مَرَّاتٍ بِالسَّيْفِ وَ الأَمَانِ، فَيَا وَيْلَ الْمُؤْتَفِكَةِ وَ مَا يَحِلُّ بِهَا مِنْ سَيْفٍ مَشْهُورٍ وَ قَتِيلٍ مَجْدُولٍ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الزَّوْرَاءَ وَ هِيَ الْفِتْنَةُ الْقُصْوَى، فَيَحُولُ اللّٰهُ بَيْنَهُ وَ بَيْنَهَا، فَمَا أَشَدَّ بُهْتَانَهَا وَ أَكْثَرَ طُغْيَانَهَا وَ أَغْلَبَ سُلْطَانَهَا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 الدَّيْلَمَ، عَجَمٌ لا يَفْقَهُونَ، قِصَافُ الأَبْدَانِ، بِيضُ الوُجُوهِ، وَثّابَةٌ لِلْحَرْبِ، قَاسِيَةٌ قُلُوبُهُمْ، رَدِيئةٌ ضَمَائِرُهُمْ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لِبَلَدٍ يَدْخُلُونَهُ‌</w:t>
      </w:r>
      <w:r>
        <w:rPr>
          <w:rStyle w:val="FootnoteAnchor"/>
          <w:rtl w:val="true"/>
        </w:rPr>
        <w:footnoteReference w:id="127"/>
      </w:r>
      <w:r>
        <w:rPr>
          <w:rFonts w:ascii="Amiri" w:hAnsi="Amiri" w:eastAsia="Amiri" w:cs="Amiri"/>
          <w:color w:val="111111"/>
          <w:sz w:val="28"/>
          <w:sz w:val="28"/>
          <w:szCs w:val="28"/>
          <w:rtl w:val="true"/>
          <w:lang w:bidi="ar-SA"/>
        </w:rPr>
        <w:t>، وَ أَرْضٍ يَسْلُكُونَهَا</w:t>
      </w:r>
      <w:r>
        <w:rPr>
          <w:rStyle w:val="FootnoteAnchor"/>
          <w:rtl w:val="true"/>
        </w:rPr>
        <w:footnoteReference w:id="128"/>
      </w:r>
      <w:r>
        <w:rPr>
          <w:rFonts w:ascii="Amiri" w:hAnsi="Amiri" w:eastAsia="Amiri" w:cs="Amiri"/>
          <w:color w:val="111111"/>
          <w:sz w:val="28"/>
          <w:sz w:val="28"/>
          <w:szCs w:val="28"/>
          <w:rtl w:val="true"/>
          <w:lang w:bidi="ar-SA"/>
        </w:rPr>
        <w:t>، خَيْرُهُمْ طَامِسٌ، وَ أَمْرُهُمْ لَابِسٌ، صَغِيرُهُمْ شَرٌّ مِنْ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يَتْبَعُهُمُ الأَكْرَادُ بَيْنَ تُلُولٍ وَ جِبَالٍ، فَكَمْ مِنْ قُلَّةٍ‌</w:t>
      </w:r>
      <w:r>
        <w:rPr>
          <w:rStyle w:val="FootnoteAnchor"/>
          <w:rtl w:val="true"/>
        </w:rPr>
        <w:footnoteReference w:id="129"/>
      </w:r>
      <w:r>
        <w:rPr>
          <w:rFonts w:ascii="Amiri" w:hAnsi="Amiri" w:eastAsia="Amiri" w:cs="Amiri"/>
          <w:color w:val="111111"/>
          <w:sz w:val="28"/>
          <w:sz w:val="28"/>
          <w:szCs w:val="28"/>
          <w:rtl w:val="true"/>
          <w:lang w:bidi="ar-SA"/>
        </w:rPr>
        <w:t>تَخْرَبُ، وَ مُدُنٍ 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الْوَيْلُ لِقَزْوِينَ مِنَ الْفِتْنَةِ الّتِي تَكُونُ بِهَا، تُسْبَى بِهَا النِّسَاءُ وَ يُقْتَلُ بِهَا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الوَيْلُ لِهَمَذَانَ إِذَا نَزَلَ مِنْ شَرْقِيِّ بَابِهَا، وَ عَمِلَ السَّيْفُ فِي أَكْنَافِهَا، فَيُقْتَلُ بِهَا خَمْسُونَ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ذَلِكَ إذَا بُنِيَتِ القُبَّةُ فِي 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يَصِيحُ بِهِمْ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يُقْبِلُ الدَّيْلَمُ كَدَبِيبِ النَّمْلِ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الوَيْلُ للدِّينَوَرِ، ثُمَّ الوَيْلُ لِقُرْمِيسِينَ، مِنَ الْقَتْلِ وَ الجَلَاءِ، يُقْتَلُ بِهَا عَلَى سَيْفٍ </w:t>
      </w:r>
    </w:p>
    <w:p>
      <w:pPr>
        <w:pStyle w:val="BookText"/>
        <w:rPr/>
      </w:pPr>
      <w:r>
        <w:rPr>
          <w:rFonts w:ascii="Amiri" w:hAnsi="Amiri" w:eastAsia="Amiri" w:cs="Amiri"/>
          <w:color w:val="111111"/>
          <w:sz w:val="28"/>
          <w:sz w:val="28"/>
          <w:szCs w:val="28"/>
          <w:rtl w:val="true"/>
          <w:lang w:bidi="ar-SA"/>
        </w:rPr>
        <w:t>وَاحِدٍ مائةُ أَلْفٍ، وَ يَرْكَبُ النَّاسُ بَعْضُهُمْ بَعْضاً، وَ تَهْجِمُ خَيْلُ الدَّيْلَمِ عَلَى أَصْفَهَانَ، وَ يَقَعُ حَصَارٌ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لَقَدْ عَلَّمَنِي رَسُولُ اللّٰهِ صلى الله عليه و آله أَلْفَ مَسْأَلَةٍ، تَفَرَّعَتْ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مَسْأَلَةٍ أَلْفُ مَسْأَلَةٍ، مَا فِيهَا مَسْأَلَةٌ إلَّا وَ فِيهَا أَلْفُ بَابٍ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أَوْرَدْتُ لَكُمْ ذَلِكَ لِتَعْرِفُوا مَا يَنَالُكُمْ مِنَ الْفِتَنِ مِنْ شِدَّةِ ظُلْمِ مُلُوكِهِمْ، وَ ظُلْمِ قُضَاتِهِمْ فِي أَحْكَامِهِمْ، وَ كَلَبِ زَمَانِهِمْ، وَ فِسْقِ تُجَّارِهِمْ؛ فَإِنَّ عِنْدَ ذَلِكَ تَطُولُ آمَالُهُمْ، وَ يَقِلُّ مَعْرُوفُهُمْ، وَ تَكْثُرُ شَكْوَاهُمْ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الزَّمَانِ وَ مِنْ أَهْلِهِ؛ فَإِنَّهُمْ لَا يَكْتُمُونَ مُصِيبَةً، وَ لَا يَقْبَلُونَ عُذْراً، قَدْ خَالَطَ الشَّيْطَانُ أَبْدَانَهُمْ، فَهُوَ يَلْعَبُ بِهِمْ كَمَا يَلْعَبُ الصِّبْيَانُ بِالْكُرَةِ، وَ خَيْرُ النَّاسِ مَنْ تَخَلَّى بِدِينِهِ إِلَى الشَّامِ، وَ تَبِعَ آثَارَ النَّبِيِّينَ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 لَتَرْكَبُ الأَمْصَارَ حَتَّىٰ يَقُولَ الْمُؤْمِنُ الضَّعِيفُ المُحِبُّ 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لَمُسْتَضْعَفٌ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يَسْتَوِي الظَّالِمُ وَ الْمظْلُومُ، وَ لَا الْجَاهِلُ وَ الْعَالِمُ، وَ لَا الْحَقُّ وَ الْبَاطِلُ، وَ لَا الْعَدْلُ وَ الْجَوْرُ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لَكُمْ شَرِيعَةً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نَبِيٍّ وَ لَا أَهْلِ بَيْتِ نَبِيٍّ إلَّا وَ لَهُمْ أَضْدَادٌ كَثِيرَةٌ، وَ إِنَّهُ إذَا ذُكِرَ آلُ حَرْبٍ يَفْرَحُونَ، وَ إِذَا ذُكِرَ آلُ مُحَمَّدٍ تَسْوَدُّ وُجُوهُهُمْ كَقِطَعِ اللَّيْلِ، كَأَنَّمَا أُخْرِجُوا مِنْ بِحَارٍ مُظْلِمَةٍ أَوْ سُفُنٍ مُتَطَامِسَةٍ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دُعِيتُمْ إلَى سَبِّنَا فَسُبُّونا، وَ إِنْ دُعِيتُمْ إلَى الْبَرَاءَةِ مِنَّا؛ فَلا تَتَبَرَّءوا مِنَّا؛ فَإِنَّهُ مَنْ تَبَرَّأَ مِنَّا تَبَرَّأَ مِنَ اللّٰهِ وَ بَرِئَ اللّٰهُ مِنْهُ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مَسَاكِينُ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الْمَسَاكِينُ يَا مَوْلَايَ؟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وَ مُحِبُّونَا أَهْلَ الْبَيْتِ؛ هُمْ عِنْدَ النَّاسِ كُفَّارٌ، وَ عِنْدَ اللّٰهِ أَبْرَارٌ، وَ عِنْدَ النَّاسِ كَاذِبُونَ، وَ عِنْدَ اللّٰهِ صَادِقُونَ، وَ عِنْدَ الناسِ هالِكُونَ، وَ عِنْدَ اللّٰهِ فَائِزُونَ، فَازُوا وَ اللّٰهِ </w:t>
      </w:r>
    </w:p>
    <w:p>
      <w:pPr>
        <w:pStyle w:val="BookText"/>
        <w:rPr/>
      </w:pPr>
      <w:r>
        <w:rPr>
          <w:rFonts w:ascii="Amiri" w:hAnsi="Amiri" w:eastAsia="Amiri" w:cs="Amiri"/>
          <w:color w:val="111111"/>
          <w:sz w:val="28"/>
          <w:sz w:val="28"/>
          <w:szCs w:val="28"/>
          <w:rtl w:val="true"/>
          <w:lang w:bidi="ar-SA"/>
        </w:rPr>
        <w:t>بِالإيمَانِ، وَ خَسِرَ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كَأَنِّي بِطَائِفَةٍ مِنْكُمْ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ادَّعَى الْغَيْبَ فَهُوَ الرَّبُّ، كَذَبُوا وَ رَبِّ الْكَعْبَةِ، قُولُوا فِينَا مَا شِئْتُمْ وَ اجْعَلُونَا عَبِيداً مَرْبُوبِينَ فَإنَّكُمْ سَتَحْلِفُون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وَاصِفٌ لَكُمُ السِّنِينَ الْمُغْوِيَةَ الجَامِعَةَ لِلْفِتَنِ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بَعْدَ ثَلاثِمِائَةٍ وَ عِشْرِينَ سَنَةً تَأْتِيكُمُ السَّنَةُ الدَّهْمَاءُ تَدْهَمُ فِيهَا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الغرَّاءُ تَغُرُّ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السَّقْطَاءُ يَسْقُطُ فِيهَا الْوِلْدَانُ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الْكَسْحَاءُ يُكْسَحُ فِيهَا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الْفِتْنَةُ يَفْتَتِنُ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النَّازِحَةُ نَزَحَتْ بِأَهْلِهَا فِي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الغَمَاغِمُ فِيهَا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الْمُنْفِيَةُ تَنْفِي عَنْهُمُ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الكَرَّارَةُ كَرَّتْ عَلَيْهِمْ خَيْلُ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البَرْشَاءُ نَزَلَ الأَبْرَشُ بِخُرَاسَانَ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الشَّوْلَاءُ تَمَكَّنَ فِيهَا الأَقْرَعُ النَّاقِصُ مِنَ الْجَزِيرَةِ، وَ غَلَبَ صَاحِبُ الدَّيْلَمِ عَلَى الْبَصْرَةِ، وَ صَعِدَ القِيَانُ إِلَى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الدَّمْدَمَةُ الغَشْواءُ غَشَتِ الْخَيْل، وَ اُطْلِقَتْ فِي دِيَارِ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الطَحْنَاءُ طَحَنَتِ الجِبَالَ وَ أَذَرْبِيجَانَ بِكَلْكَلِهَا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الْفَتْنَاءُ يُفْتَنُ العِرَاقُ بِشَرِّهِ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الْمَرْجَاءُ يَمْرُجُ الشَّامُ العَتِيدُ بِالقَبَائِلِ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الْمَكْنَاءُ تَمَكَّنَتِ الْفِتَنُ مِنَ الأَرْضِ بِالْعِرَاقِ 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الصَّعْداءُ صَعِدَتِ الْفِتْنَةُ إِلىٰ أَرْضِ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الْمَلْكَاءُ يُمْلَكُ الرَّجُلُ الْمُسْلِمُ كَمَا يُمْلَكُ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الطَّمُوحُ خَرَجَتِ الْفِتْنَةُ مِنْ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الْجَوْزَاءُ جازَتِ الْفِتْنَةُ بِأَرْضِ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الْهَوْجَاءُ هَاجَتِ الفِتْنَةُ مِنْ جِبَالِ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الصَّرُودُ تَسِيلُ الْجِبَالُ بِأَرْضِ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الْمُنْزِلَةُ نَزَلَتِ الْفِتْنَةُ بِأَرْضِ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الطَّائِرَةُ خَرَجَتِ الْفِتْنَةُ مِنْ بَلَدِ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الْمُحْرِقةُ </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صَاحِب الأَكْرَادِ مِنْ شَهْرَزُورَ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الْمُرْمِلَةُ أَرْمَلَتْ نِسَاءُ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الْكَاسِرَةُ تَكَسَّرَتِ الْخَيْلُ عَلَى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السَّحُورُ رَمَتِ النَّاسَ إلَى أَرْضِ الشَّامِ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الطَّامِحَةُ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طَمَحَتِ الْبَصْرَةُ بِالْفِتْنَةِ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القَتَّالَةُ قَتَلَتِ النَّاسَ عَلَى القَنْطَرَةِ وَ بِرَأْسِ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الْمُقْبِلَةُ أَقْبَلَتِ الْفِتَنُ إِلَى الْيَمَنِ وَ أَرْضِ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الصَّرُوخُ صَرَخَ صَارِخٌ مِنْ أَرْضِ العِرَاقِ لَا ناصِرَ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الْمُسْمِعَةُ أَسْمَعَتِ الْمُؤْمِنَ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السَّابِحَةُ يَسْبَحُ الفِيلُ فِي أَرْضِ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الْكَرُودُ يُفْتَقَدُ وَاحِدٌ مِنْ وُلْدِ العَبّاسِ مِنْ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الْكَمُودُ مَاتَ الْمُؤْمِنُ مِنْ حَسَرَاتِ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الْغَامِرةُ غَمَرَتِ النَّاسَ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السَّائِلَةُ سَالَ النِّفَاقُ فِي قُلُوبِهِمْ حَتَّىٰ يَدُورَ السَّائِلُ مِنَ الْجُمُعَةِ إلَى الْجُمُعَةِ فَلَا يَقَعُ فِي يَدِهِ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الْغَالِيَةُ تَغْلُو فِيهَا الشِّيعَةُ حَتَّىٰ يَتَّخِذُونِي رَبّاً، وَ أَنَا بَرِيْ‌ءٌ مِمَّا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وَ يَتَّخِذُونَكَ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الْمَكْثَاءُ يَمْكُثُ النَّاسُ يَطْلُبُون، فَرُبَّمَا يُصْبِحُ الرَّجُلُ مُؤْمِناً وَ يُمْسِي كَافِراً، يَكُونُ الصَّارِخُ فِيهَا مَرَّتَيْنِ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الْمُلْكَ فِي آلِ عَلِيٍّ، فَتِلْكَ الصَّيْحَةُ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يُنَادِي إبْلِيسُ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الْمُلْكَ فِي آلِ زِيَادٍ، فَيَقُولُ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الصَّارِخَ الأَوَّلَ مِنْ سِحْرِ عَلِيٍّ، وَ الثَّانِي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يَخْرَسُ مِنْهُمْ قَوْمٌ، وَ يَعْمَى آخَرُونَ، وَ يَفْرَحُ الْمُؤْمِنُونَ بِنَصْرِ اللّٰهِ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سَنَةِ سِتٍّ وَ ثَلَاثِينَ وَ ثَلاثِمائَة، لَقَدْ تَرَكَتِ الْمُدُنَ خَرَاباً وَ أَهْلَهَا حَيَارَى شَرْقاً وَ غَرْباً، مِنْ غَلَاءٍ جَالٍ، وَ حَرْبٍ مُفْتِنٍ، وَ مَوْتٍ جَارِفٍ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يُؤْخَذُ </w:t>
      </w:r>
    </w:p>
    <w:p>
      <w:pPr>
        <w:pStyle w:val="BookText"/>
        <w:rPr/>
      </w:pPr>
      <w:r>
        <w:rPr>
          <w:rFonts w:ascii="Amiri" w:hAnsi="Amiri" w:eastAsia="Amiri" w:cs="Amiri"/>
          <w:color w:val="111111"/>
          <w:sz w:val="28"/>
          <w:sz w:val="28"/>
          <w:szCs w:val="28"/>
          <w:rtl w:val="true"/>
          <w:lang w:bidi="ar-SA"/>
        </w:rPr>
        <w:t>الْحَجَرُ الأَسْوَدُ</w:t>
      </w:r>
      <w:r>
        <w:rPr>
          <w:rStyle w:val="FootnoteAnchor"/>
          <w:rtl w:val="true"/>
        </w:rPr>
        <w:footnoteReference w:id="133"/>
      </w:r>
      <w:r>
        <w:rPr>
          <w:rFonts w:ascii="Amiri" w:hAnsi="Amiri" w:eastAsia="Amiri" w:cs="Amiri"/>
          <w:color w:val="111111"/>
          <w:sz w:val="28"/>
          <w:sz w:val="28"/>
          <w:szCs w:val="28"/>
          <w:rtl w:val="true"/>
          <w:lang w:bidi="ar-SA"/>
        </w:rPr>
        <w:t>، يَأْخُذُهُ قَوْمٌ مِنَ الْقَرَامِطَةِ، فَيُعِيدُهُ اللّٰهُ إِلَيْهَا عَنْ قَرِيبٍ عَلَى يَدِ رَجُلٍ مِنْ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أَسْوَأَ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حَالاً فِي ذَلِكَ الزَّمَانِ بَلَدُ الْجَزِيرَةِ الْحَمْرَاءِ، يَا لَهَا وَ يَا لَأُخْتِهَا نَصِيبَيْن، وَ مَا هل يَنَالُهَا مِنْ سِنينَ‌</w:t>
      </w:r>
      <w:r>
        <w:rPr>
          <w:rStyle w:val="FootnoteAnchor"/>
          <w:rtl w:val="true"/>
        </w:rPr>
        <w:footnoteReference w:id="135"/>
      </w:r>
      <w:r>
        <w:rPr>
          <w:rFonts w:ascii="Amiri" w:hAnsi="Amiri" w:eastAsia="Amiri" w:cs="Amiri"/>
          <w:color w:val="111111"/>
          <w:sz w:val="28"/>
          <w:sz w:val="28"/>
          <w:szCs w:val="28"/>
          <w:rtl w:val="true"/>
          <w:lang w:bidi="ar-SA"/>
        </w:rPr>
        <w:t xml:space="preserve">عَدَد، وَ مَا يَتَجَدَّدُ فِي سَنَةِ عَشْرٍ وَ أَرْبَعِمائَةٍ مِنْ خَرَابِ الدُّورِ وَ القُصُورِ بِظُهُورِ الأَقْرَعِ النَّاقِصِ </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المُكْفَهِرّ وَ الْجُوعِ الْمُضِرِّ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الوَيْلُ لِنَينَوَىٰ الصُّغْرَى مِنْ بَنِي الأَصْفَرِ، تَخْرُبُ دُورُهُمْ وَ تَهْلِكُ أَمْوَالُهُمْ، وَ هِيَ دِيَارُ يُونُسَ بْنِ مَتّى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فَصِفْ لَنَا الأَقْرَعَ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جَمَعَ فَأَكْثَرَ، و أُمْهِلَ فَتَجَبَّرَ، قَلِيلُ الإِيْمَانِ، كَثِيرُ الطُّغْيَانِ، يَشِيدُ الْبُنْيَانَ، بَعِيدُ الأَمَلِ، عُمرُهُ أَقْصَرُ مِنْ أَمَلِهِ، ظُلْمُهُ كَثِيرٌ وَ عَدْلُهُ قَلِيلٌ، كَأَنَّهُ مِنْ أَصْحَابِ سِجِّيلٍ، مَسْكَنُهُ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مُصِيبَةُ لِتِلْكَ المَدِينَةِ وَ مَا يَنَالُ أَهْلَهَا مِنْ غَلَاءٍ مُجْحِفٍ، وَ انْقِطَاعِ السَّبِيلِ، وَ لَا عَالِمٌ يَزْجُرُهُ، وَ لَا زَاهِدٌ يَعِظُهُ، يُفْتُوهُ عَلَى ظُلْمِهِ وَ جَوْرِهِ كَمَا يُرِيدُ، أُولٰئِكَ الَّذِينَ بَاعُوا الدِّينَ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لَوْ أَنَّ عَلِيَّ بْنَ أَبِي طَالِبٍ فِي ذَلِكَ الزَّمَانِ لَبَذَلَ فِيهِمُ السَّيْفَ حَتَّىٰ يُلْحِقَ آخِرَهُمْ بِأَوَّلِهِمْ بِأَزِقَّةٍ كَفَرةٍ‌</w:t>
      </w:r>
      <w:r>
        <w:rPr>
          <w:rStyle w:val="FootnoteAnchor"/>
          <w:rtl w:val="true"/>
        </w:rPr>
        <w:footnoteReference w:id="137"/>
      </w:r>
      <w:r>
        <w:rPr>
          <w:rFonts w:ascii="Amiri" w:hAnsi="Amiri" w:eastAsia="Amiri" w:cs="Amiri"/>
          <w:color w:val="111111"/>
          <w:sz w:val="28"/>
          <w:sz w:val="28"/>
          <w:szCs w:val="28"/>
          <w:rtl w:val="true"/>
          <w:lang w:bidi="ar-SA"/>
        </w:rPr>
        <w:t>، وَ إِنِّي لَأَعْلَمُ مَوْتَتَهُ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مَوْتَتُهُ يَا أَمِيرَ الْمُؤْمِنِينَ؟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أَخُوهُ الأَصْغَرُ، يَمْلِكُ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تِلكَ القِلَاعَ، وَ يَكُونُ لَهُ شَأْنٌ </w:t>
      </w:r>
    </w:p>
    <w:p>
      <w:pPr>
        <w:pStyle w:val="BookText"/>
        <w:rPr/>
      </w:pPr>
      <w:r>
        <w:rPr>
          <w:rFonts w:ascii="Amiri" w:hAnsi="Amiri" w:eastAsia="Amiri" w:cs="Amiri"/>
          <w:color w:val="111111"/>
          <w:sz w:val="28"/>
          <w:sz w:val="28"/>
          <w:szCs w:val="28"/>
          <w:rtl w:val="true"/>
          <w:lang w:bidi="ar-SA"/>
        </w:rPr>
        <w:t>مِنَ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قَبْلِ ذٰلِكَ الزَّمَانِ يَخْرُجُ الرُّومُ إِلَىٰ أَرْضِ نَصِيبَيْنِ، فَيَرُدُّهُمُ اللّٰهُ إلىٰ تِكْرِيتَ، فَذٰلِكَ الْعَجَبُ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مَارِدِينَ إلَىٰ نَصِيبَيْنِ لآيَاتٌ تَبِينُ، وَ مِنْ هَيْتَ إلىٰ تِكْرِيتَ يَشِيبُ الطِّفْلُ الصَّغِيرُ، فَكَمْ مِنْ قَتِيلٍ وَ أَسِيرٍ هُنَاكَ وَ حِصْنٍ مَفْتُوحٍ، حَتَّىٰ يَذْهَبَ مِنَ النَّاسِ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تُمْرَجُ خُرَاسَانُ بِفِتْنَةٍ يَقْدُمُها المُصَفَّرُ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وَيْلَ الرَّيِّ مِنْ وَقْعَةٍ تَكُونُ عَلَى بَابِهَا، ثُمَّ عَلَى جَبَلٍ يُعْرَفُ بِطَبرَكَ مِمَّا يَلِي جَامِعَهَا، يُقْتَلُ عَلَيْهِ مِائَةُ 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يَنْزِلُ بِأَرْضِ الْعِرَاقِ، وَ تَقَعُ وَقْعَةٌ بِأَرْضِ جَلُولَاءَ وَ خَانِقِينَ يُقْتَلُ فِيهَا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بِالْمَدَائِنِ وَقَائِعُ كَثِيرَةٌ مَعَ رَجُلٍ مِنْ بَنِي العَبَّاسِ يُقْتَلُ فِيهَا المُسجمُ وَ الهَجْهَاجُ وَ الْفَجْفَاجُ فَيُذْبَحُ كَمَا يُذْبَحُ الْكَبْشُ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شُعَيْبُ بْنُ صَالِحٍ مِنْ بَيْنِ قَصَبٍ وَ آكَامٍ‌</w:t>
      </w:r>
      <w:r>
        <w:rPr>
          <w:rStyle w:val="FootnoteAnchor"/>
          <w:rtl w:val="true"/>
        </w:rPr>
        <w:footnoteReference w:id="138"/>
      </w:r>
      <w:r>
        <w:rPr>
          <w:rFonts w:ascii="Amiri" w:hAnsi="Amiri" w:eastAsia="Amiri" w:cs="Amiri"/>
          <w:color w:val="111111"/>
          <w:sz w:val="28"/>
          <w:sz w:val="28"/>
          <w:szCs w:val="28"/>
          <w:rtl w:val="true"/>
          <w:lang w:bidi="ar-SA"/>
        </w:rPr>
        <w:t>، وَ هُوَ الأَعْوَرُ الْمُحِلُّ حَتَّىٰ يَصْعَدَ إِلَى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الْعَجَبَ الْعَجَبَ بَيْنَ جُمَادَى وَ رَجَبٍ، مِنْ نَشْرِ أَمْوَاتٍ، وَ حَصْدِ نَبَاتٍ، وَ ثُكْلِ أُمَّهَاتٍ، وَ قَتْلِ رِجَالٍ وَ سَبْيِ 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تُقْبِلُ الْفِتْنَةُ إِلَىٰ أَرْضِ الْجَزِيرَةِ، فَعِنْدَهَا يُظْهِرُ الْمَنْصُورُ رَايَتَهُ، فَيُوَاقِعُهُ أُصَيْفِرُ تَغْلِبَ عَلَى قَنْطَرَةِ رَأْسِ عَيْنٍ فَيُقْتَلُ عَلَيْهَا سَبْعُونَ أَلْفَ صَاحِبِ سَيْفٍ مُحَلّى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تَرجِعُ الْفِتْنَةُ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فِتْنَةٌ بِشَهْرَزُورَ وَ هِي الْفِتْنَةُ الصَّمَّاءُ الدَّهْمَاءُ الْمُسَمَّاةُ بِالْهَمَاهِمِ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 بْنُ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فَمِنْ أَيْنَ يَخْرُجُ أُصَيْفرُ تَغْلِبَ؟ صِفْهُ 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مَدِيدُ الظَّهْرِ، قَصِيرُ السَّاقَيْنِ، سَريعُ الهِمَّةِ، سَرِيعُ الغَضَبِ، يُوَاقِعُ الرُّومَ اثْنَتَيْنِ وَ عِشْرِينَ 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شَيْخٌ طَوِيلُ الْعُمُرِ تَدِينُ لَهُ مُلُوكُ الرُّوم حَتَّىٰ يَجْعَلُونَ خُدُودَهُمْ تَحْتَ أَقْدَامِهِ عَلَى سَلَامَةٍ مِنْ دِينِهِ وَ أَمْرِهِ 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خُرُوجِهِ بُنْيَانُ مَدِينَةٍ عَلَى بَابِ ثَغْرٍ مِنْ ثُغُورِ الرُّومِ تَخْرَبُ عَلَى يَدَيْهِ، ثُمَّ يَخْرَبُ ذَلِكَ الثَّغْرُ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لَهُ بِالشَّامِ وَقَائِعُ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أَعْلَى دِجْلَةَ و النِّيلِ وَ الْفُرَاتِ، وَ يَقْوَى أَمْرُهُ، وَ تُكْسَفُ الشَّمْسُ فِي رَمَضَانَ، وَ تُعْمَرُ الآكَامُ وَ الآجَامُ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وَقَعَتِ الْفِتْنَةُ بِالْعِرَاقِ مِنَ الشَهْرَزُورِيِّ حَتَّىٰ يَسْتَبِيحَ أَهْلَهَا وَ فِتْيَانَهَا وَ قَبَائِلَهَا، فَعِنْدَهَا تَبْلُغُ الْفِتْنَةُ إِلَى الزَّوْرَاءِ، وَ يَشْتَغِلَ أَهْلُ الشَّامِ بِخِصْبٍ وَ أَمْنٍ، فَيَقُولُ الشَّهْرَزُورِيُّ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إلَىٰ الشَّامِ فَيُقَاتِلُ أَهْلَ الْجزيرة الْحَمْرَاءِ، فَيَا وَيْلَ لَهَا مِمَّا يَنْزِلُ بِهَا مِنْهُمْ مَعَ الأَكْرَادِ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وَيْلَ نَيْنَوَى الصُّغْرَى وَ الْكُبْرَى وَ أَطْرَافِ سَعِرْتَ وَ مَعْدنَ وَ حَرَّانَ وَ تَدْمُرَ مِنَ الْحِصَارِ الشَّدِيدِ، الْوَيْلُ لِفَارِقِينَ بَعْدَ ذَلِكَ مِنْ أَصْحَابِ الخِفَافِ الشَّعْرِ مِمَّا يَفْعَلُونَ بِأَهْلِهَا مِنَ الْقَتْلِ وَ السَّبْيِ، حَتَّى يَصْعَدُونَ‌</w:t>
      </w:r>
      <w:r>
        <w:rPr>
          <w:rStyle w:val="FootnoteAnchor"/>
          <w:rtl w:val="true"/>
        </w:rPr>
        <w:footnoteReference w:id="139"/>
      </w:r>
      <w:r>
        <w:rPr>
          <w:rFonts w:ascii="Amiri" w:hAnsi="Amiri" w:eastAsia="Amiri" w:cs="Amiri"/>
          <w:color w:val="111111"/>
          <w:sz w:val="28"/>
          <w:sz w:val="28"/>
          <w:szCs w:val="28"/>
          <w:rtl w:val="true"/>
          <w:lang w:bidi="ar-SA"/>
        </w:rPr>
        <w:t>الْفَصِيلَ، فَيَصِيحُ بِهِمْ جَبْرَئِيلُ صَيْحَةً فَلا تُحِسُّ لَهُمْ حِسّاً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الرَّحِيلِ، وَ تُفْتَحُ جِبَالُ الْجَزِيرَةِ، وَ يَلْتَقِي الشَّهْرَزُورِيُّ بِالْقَصِيرِ عَلَى بَابِ مَدِينَةِ الْحَدِيدِ فَيُقْتَلُ الشَّهْرَزُورِيُّ، وَ يَلْحَقُهُمْ أُصَيْفِرُ تَغْلِبَ فَيَغْنَمُ الْمُسْلِمُونَ غَنِيمَةً عَظِيمَةً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يَصِيرُ أُصَيْفِرُ تَغْلِبَ بِمَنْ مَعَهُ مِنْ رَبِيْعَةَ وَ مُضَر إِلَى قُسْطَنْطِينِيَّةَ، فَيَقْتُلُ عَلَى بَابِهَا قَتْلاً ذَرِيعاً حَتَّىٰ يَخُوضَ النَّاسُ فِي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يَصِيحُ صَائِحٌ مِنْ بَلَدِ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أُصَيْفِرُ تَغْلِبَ عَلَى بَابِهَا، وَ يَنْهَزِمُ مَلِكُ الرُّومِ إلَىٰ أَرْمَنِيَّةِ وَ يَسْتَجِيرُ بِالبَرعَنِ، وَ يَكْتُبُ مَلِكُ الرُّومِ إِلَىٰ أُصَيْفِرِ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وَ لَكَ 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فَيَأْبَى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مَلِكُ </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دَانِيَالَ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فَيَأْتُوهُ بِهِ فَيَجِدهُ صَاحِبَهُمْ، فَيَكْتُبُ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مُهَادِناً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فَيَأْبَى مُهَادَنَتَهُ، فَيَبْعَثُ إِلَيْهِ القِيَادَ مِنْ نَفْسِهِ مِنَ الْخَيْلِ وَ الأَمْوَالِ، فَيَرْجِعُ الأُصَيْفِرُ مَنْصُوراً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يَبْعَثُ إِلَيْهِ رَجُلٌ مِنْ وَلَدِ العَبَّاسِ أَنِ اقْدِمْ، فَيَأْبَى ذَلِكَ فَيَسِيرُ إِلَيْهِ مِنْهُ جَيْشٌ عَظِيمٌ فَيَقْهَرُ أُصَيْفِرُ تَغْلِبَ جَيْشَ‌</w:t>
      </w:r>
      <w:r>
        <w:rPr>
          <w:rStyle w:val="FootnoteAnchor"/>
          <w:rtl w:val="true"/>
        </w:rPr>
        <w:footnoteReference w:id="140"/>
      </w:r>
      <w:r>
        <w:rPr>
          <w:rFonts w:ascii="Amiri" w:hAnsi="Amiri" w:eastAsia="Amiri" w:cs="Amiri"/>
          <w:color w:val="111111"/>
          <w:sz w:val="28"/>
          <w:sz w:val="28"/>
          <w:szCs w:val="28"/>
          <w:rtl w:val="true"/>
          <w:lang w:bidi="ar-SA"/>
        </w:rPr>
        <w:t>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قَيْسُ عَيْلَانَ مِنْ بَابِ الْحِجَازِ حَتَّىٰ تَنْزِلَ بِكُوفَانِكُم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تَأْتِيكُمُ الْفِتْنَةُ مِنْ كُلِّ جَانِبٍ، فَيَكُونُ لَهُ مَعَكُمْ وَقَائِعُ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يَخْرُجُ الأُصَيْفِرُ إلَى الْجَامِعِ فَيُبَايِعُ النَّاسَ عَلَى قَصْدِهِ الْعِرَاقَ، وَ يَبْعَثُ الْجُيُوشَ إِلَيْهَا، وَ كَذلِكَ أَخُو الفَضّاحِ يُنْفِذُ عَسْكَرَهُ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الْخَارِجُ بِشَاطِئِ دِجْلَةَ، وَ عَزِيز الْهُجرِيُّ، وَ فِتْنَة الْكَاتِبُ الَّذِي هُوَ شَبِيهُ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الشَّيْلَحُ صَاحِبُ النِّيرَانِ وَ الْمُتَوَلِّي عَلَى الْغَوْرِ، وَ مَالِكُ رِقَابِ النَّاسِ، وَ صَاحِبُ الزَّوْرَاءِ، فَيَصِيحُ بِهِمْ صَائِحٌ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الْوَيْلُ لَكُمْ يَا 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تَقَعُ الْوَقْعَةُ بِبَابِلَ فَيُقْتَلُ بِهَا خَلْقٌ كَثِيرٌ، وَ يَكُونُ خَسْفٌ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تَقَعُ وَقْعَةٌ أُخْرَىٰ بِالزَّوْرَاءِ فَيَصِيحُ فِيهِمْ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بِإخْوَانِكُمْ إلَىٰ بَابِلَ عَلَى الْفُرَاتِ، فَيَخْرُجُ أَهْلُ الزَّوْرَاءِ كَأَنَّهُمُ النَّمْلُ، فَيَقْتَتِلُونَ عَلَى النَّهْرِ، فَيُقْتَلُ مِنْ أَهْلِ الزَّوْرَاءِ عَلَى قَنْطَرَةٍ هُنَاكَ خَمْسُونَ أَلْفاً، وَ تَقَعُ الْهَزِيمَةُ بِأَهْلِ الزَّوْرَاءِ فَيَلْحَقُونَ بِالْجِبَالِ، وَ تَرْجِعُ بَقَايَاهُمْ إِلَى 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يَصِيحُ بِهِمُ الصَّيْحَةَ الثَّانِيَةَ فَيَخْرُجُونَ فَيُقْتَلُ مِنْهُمْ خَلْقٌ كَثِيرٌ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يَخْرُجُ الصَّائِحُ إِلَىٰ أَرْضِ الْجَزِيرَةِ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بِإخْوَانِكُمْ بِالْعِرَاقِ، فَعِنْدَ ذَلِكَ يَخْرُجُ أَهْلُ الْجَزِيرَةِ فَيقْتَتِلُونَ بِالْعِرَاقِ فَتُقْتَلُ مِنْ أَهْلِ الْجَزِيرَةِ مَقْتَلَةٌ عَظِيمَةٌ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يَلْحَقُ أُصَيْفِرُ تَغْلِبَ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بِإِخْوَانِكُمْ بِالْعِرَاقِ، فَيُقْبِلُ أُصَيْفِرُ تَغْلِبَ بِمَنْ مَعَهُ نَحْوَ الْعِرَاقِ فَيَمُرُّ بِمَدِينَةِ هِيتَ، فَتَكُونُ لَهُ وَقْعَةٌ عَظِيمَةٌ تَدُومُ مَا بَيْنَهُمْ ثَلَاثَة أَشْهُرٍ، ثُمَّ يَرْحَلُ مِنْهَا إِلَى الشَّامِ عَلَى شَاطِئِ الْفُرَاتِ، فَتَكُونُ لَهُ وَقْعَةٌ مَعَ امْرَأَةٍ يُقَالُ لَهَا سَعِيدَةُ، تَدُومُ الْحَرْبُ بَيْنَهُمَا عِشْرِينَ يَوْماً، وَ يُقْتَلُ فِيمَا بَيْنَهُمْ خَلْقٌ كَثِيرٌ، وَ يَرْحَلُ بَعْضُهُمْ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يَصْعَدُ جَيْشُ الْعِرَاقِ إلىٰ بَلَدِ الْجَبَلِ، وَ يُقِيمُ أُصَيْفِرُ تَغْلِبَ بِالْكُوفَةِ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يَتَصَفَّحُ أَهْلَهَا وَ يَعْرِفُ أَحْوَالَهُمْ، وَ يَبْنِي بِهَا تُرَباً و أَيَّ تُرَبٍ‌</w:t>
      </w:r>
      <w:r>
        <w:rPr>
          <w:rStyle w:val="FootnoteAnchor"/>
          <w:rtl w:val="true"/>
        </w:rPr>
        <w:footnoteReference w:id="142"/>
      </w:r>
      <w:r>
        <w:rPr>
          <w:rFonts w:ascii="Amiri" w:hAnsi="Amiri" w:eastAsia="Amiri" w:cs="Amiri"/>
          <w:color w:val="111111"/>
          <w:sz w:val="28"/>
          <w:sz w:val="28"/>
          <w:szCs w:val="28"/>
          <w:rtl w:val="true"/>
          <w:lang w:bidi="ar-SA"/>
        </w:rPr>
        <w:t>، حَتَّىٰ يَصِلَهُ خَبَرٌ مِنْ بَلَدِ الشَّامِ أَنَّهُ قُطِعَ عَلَى الْحَاجِّ، فَعِنْدَ ذَلِكَ يَمْنَعُ البَرُّ جَانِبَهُ وَ الْبَحْرُ رَاكِبَهُ، فَلَا يَحِجُّ أَحَدٌ مِنَ النَّاسِ مِنَ الْعِرَاقِ وَ لَا مِنَ الشَّامِ، وَ يَكُونُ الْحَجُّ مِنْ مِصْرَ وَ الْيَمَنِ، فَعِنْدَ ذٰلِكَ تَوَاتُر الْحُرُوبِ وَ الْخَوْفُ حَتَّىٰ يَنْقَطِعَ الْحَجُّ وَ يَمْنَعَ البَرُّ جَانِبَهُ وَ الْبَحْرُ رَاكِبَهُ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يَصِيحُ صَائِحٌ مِنْ بَلَدِ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أُصَيْفِرُ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مَلِكُ الرُّومِ فِي مِائَةِ أَلْفِ صَلِيبٍ، تَحْتَ كُلِّ صَلِيبٍ أَلْفَ مُدَجِّجٍ‌</w:t>
      </w:r>
      <w:r>
        <w:rPr>
          <w:rStyle w:val="FootnoteAnchor"/>
          <w:rtl w:val="true"/>
        </w:rPr>
        <w:footnoteReference w:id="143"/>
      </w:r>
      <w:r>
        <w:rPr>
          <w:rFonts w:ascii="Amiri" w:hAnsi="Amiri" w:eastAsia="Amiri" w:cs="Amiri"/>
          <w:color w:val="111111"/>
          <w:sz w:val="28"/>
          <w:sz w:val="28"/>
          <w:szCs w:val="28"/>
          <w:rtl w:val="true"/>
          <w:lang w:bidi="ar-SA"/>
        </w:rPr>
        <w:t>صَاحِبِ سَيْفٍ مُحَلّى، فَيَنْزِلُونَ بِأَرْضِ الأَيْوَمِ، وَ هِيَ قَرِيبَةٌ مِنَ الْمَدِينَةِ السَّوْدَاءِ، وَ هِيَ مَدِينَةٌ بَنَاهَا وَلَدُ الأَصْفَرِ الَّتِي يَتَقَبَّلُ اللّٰهُ صَالِحِي مُؤْمِنِيهَا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يَنْتَقِلُ مِنْهَا إِلَى الْمَدِينَةِ الْهَالِكَةِ الْمَنْعُوتَةِ مِنْ بَيْضَاءِ الثُّغُورِ كَانَ يَنْزِلُهَا سَامُ بْنُ نُوحٍ، فَتَكُونُ الْوَقْعَةُ عَلَى بَابِهَا بَيْنَ مَلِكِ الرُّومِ وَ بَيْنَ أُصَيْفِرِ تَغْلِبَ، وَ لَا يَرْحَلُونَ عَنْهَا حَتَّىٰ يَلْقَاهُمُ الأُصَيْفِرُ وَ يَقْتُلَ فِيهِمْ مَقْتَلَةً عَظِيمَةً، وَ تَنْقَضِيَ فِتْنَةُ الْجَزِيرَةِ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تَرْجِعُ الْفِتْنَةُ إِلَى الزَّوْرَاءِ فَيَقْتُلُ بَعْضُهُمْ بَعْضاً، وَ يَلِيهَا خَلِيفَتَانِ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وَاحِدٍ فَيُقْتَلُ أَحَدُهُمَا بِالْجَانِبِ الْغَرْبِيِّ وَ الآخَرُ بِالْجَانِبِ الشَّرْقِيِّ، وَ يَلِيهَا بَعْدَهُمَا رَجُلٌ يُقَالُ لَهُ الْحُسَيْنُ بْنُ الْعَبَّاسِ، وَ ذٰلِكَ فِي الطَّبَقَةِ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فِي ذَلِكَ الزَّمَانِ </w:t>
      </w:r>
    </w:p>
    <w:p>
      <w:pPr>
        <w:pStyle w:val="BookText"/>
        <w:rPr/>
      </w:pPr>
      <w:r>
        <w:rPr>
          <w:rFonts w:ascii="Amiri" w:hAnsi="Amiri" w:eastAsia="Amiri" w:cs="Amiri"/>
          <w:color w:val="111111"/>
          <w:sz w:val="28"/>
          <w:sz w:val="28"/>
          <w:szCs w:val="28"/>
          <w:rtl w:val="true"/>
          <w:lang w:bidi="ar-SA"/>
        </w:rPr>
        <w:t>خَسْفٌ وَ قَذْفٌ، وَ لَا يَنْهَاهُمْ ذَلِكَ عَمَّا يَعْمَلُونَهُ‌</w:t>
      </w:r>
      <w:r>
        <w:rPr>
          <w:rStyle w:val="FootnoteAnchor"/>
          <w:rtl w:val="true"/>
        </w:rPr>
        <w:footnoteReference w:id="144"/>
      </w:r>
      <w:r>
        <w:rPr>
          <w:rFonts w:ascii="Amiri" w:hAnsi="Amiri" w:eastAsia="Amiri" w:cs="Amiri"/>
          <w:color w:val="111111"/>
          <w:sz w:val="28"/>
          <w:sz w:val="28"/>
          <w:szCs w:val="28"/>
          <w:rtl w:val="true"/>
          <w:lang w:bidi="ar-SA"/>
        </w:rPr>
        <w:t>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ذَكَرْتَ لَنَا السُّفْيَانِيَّ وَ لَمْ تُبَيِّنْ لَنَا أَمْرَهُ وَ لَا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لَكُمْ أَنَّ خُرُوجَهُ فِي الطَّبَقَةِ السَّابِعَةِ مَعَ أَخْوَالِهِ الْكَلْبِيِّينَ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فَاشْرَحْهُ لَنَا لِنَكُونَ عَلَى بَصِيرَةٍ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بَيْنَ يَدَيْهِ اخْتِلَافُ ثَلَاثِ 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رايَةٌ بِالْمَغْرِبِ، فَيَا وَيْلَ مِصْرَ وَ مَا يَحِلُّ بِهَا مِنْ أَصْحَابِ تِلْكَ الرَّايَةِ، إنَّهُمْ يُقْبِلُونَ إِلَيْهَا فِي مِائَةِ أَلْفٍ مِنَ الْمَغْرِبِ فَيَسْبُونَ أَهْلَهَا حَتَّىٰ تُبَاعَ الامْرَأَةُ بَيْنَهُمْ بِدِرْهَمٍ، وَ قَدْ عَقَدُوا مَلَاحِفَهُنَّ بَعْضَهُنَّ إلَىٰ بَعْضٍ، فَهُنَّ بَيْنَ بَاكِيَةٍ وَ صَارِخَةٍ، وَ لَا لَهُنَّ مُغِيثٌ، وَ لَا مَنْ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الرَّايَةُ الثَّانِيَةُ فَتَكُونُ بِالْجَزِيرَةِ الْحَمْرَاءِ، وَ أَمَّا الرَّايَةُ الثَّالِثَةُ فَتَكُونُ بِالشَّامِ، وَ تَدُومُ الفِتْنَةُ بَيْنَهُمْ سَنَةً، ثُمَّ يَخْرُجُ رَجُلٌ مِنَ الزَّوْرَاءِ مِنْ وُلْدِ الْعَبَّاسِ إِلَى الشَّامِ فِي جَيْشٍ عَظِيمٍ حَتَّىٰ يَكُونَ بَيْنَهُ وَ بَيْنَهُمْ مَسِيرَةُ لَيْلَتَيْنِ، فَيَقُولُ أَهْلُ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قَوْمٌ جُفَاةٌ أَصْحَابُ أَهْوَاءٍ مُخْتَلِفَةٍ، فَتَضْطَرِبُ الشَّامُ وَ فِلَسْطِينُ، فَيَجْتَمِعُ رُؤَسَاءُ مِنَ الشَّامِ وَ مِنْ مِصْرَ فَيَطْلبُونَ جَيْشَ بَنِي الْعَبَّاسِ، فَيَقْتَتِلُونَ قِتَالاً شَدِيداً، فَيقْبِلُ حِينَئِذٍ السُّفْيَانِيُّ فِي جَيْشٍ عَظِيمٍ لِيَنْصُرَ أَهْلَ الشَّامِ، فَتَدُومُ الْحَرْبُ بَيْنَهُمْ حَتَّىٰ يُقْتَلَ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يَغْلِبُ السُّفْيَانِيُّ وَ إِنَّهُ لَيَعْدِلُ فِيهِمْ حَتَّىٰ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يُقَالُ فِيهِ إلّا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إِنَّهُمْ لَكَاذِبُونَ، فَلَوْ يَعْلَمُونَ مَا تَلْقَىٰ أُمَّةُ مُحَمَّدٍ مِنْهُمْ مَا قَالُوا 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يَزَالُ يَعْدِلُ فِيهِمْ حَتَّىٰ يَسِيرَ، فأَوَّلُ مَنْزِلٍ يَنْزِلُهُ حِمْصٌ فَيَلْقَوْنَ مِنْهُ شَرّاً وَ بَلَاءً </w:t>
      </w:r>
    </w:p>
    <w:p>
      <w:pPr>
        <w:pStyle w:val="BookText"/>
        <w:rPr/>
      </w:pP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يَعْبُرُ الْفُرَاتَ وَ يَنْزِعُ اللّٰهُ الرَّحْمَةَ مِنْ قَلْبِهِ، ثُمَّ يَسِيرُ إِلَىٰ مَوْضِعٍ يُقَالُ لَهُ قِرْقِيسِيَا فَيَكُونُ لَهُ بِهَا وَقْعَةٌ عَظِيمَةٌ، فَلَا يَبْقَىٰ بَلَدٌ إِلَّا بَلَغَهُ ذَلِكَ مِنْ خَبَرِهِ، فَيُدَاخِلُهُمْ مِنْ ذٰلِكَ جَزَعٌ وَ فَزَعٌ شَدِيدٌ، وَ لَا يَزَالُ يَدْخُلُ بَلَداً بَلَداً فَيُطِيعُهُ أَهْلُهُ، وَ مَنْ عَصَاهُ مِنْهُمْ أَنْزَلَ بِهِ الْعُقُوبَةَ، فَأَوَّلُ وَقْعَةٍ كَانَتْ لَهُ بِحَمْصٍ، ثُمَّ بِحَلَبٍ، ثُمَّ بالرَّقَّةِ، ثُمَّ قِرْقِيسِيَا وَ هِيَ أَعْظَمُ وَقْعَةٍ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إِلَىٰ دِمَشْقَ وَ قَدْ دَانَ لَهُ الْخَلْقُ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فَيُجَيِّشُ جَيْشاً إِلَى الْمَدِينَةِ وَ جَيْشاً إِلَى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جَيْشُ الْمَشْرِقِ فَيَقْتَتِلُونَ بِالزَّوْرَاءِ قِتَالاً شَدِيداً فَيَقْتُلُونَ بِهَا سَبْعِينَ أَلْفاً، وَ تُبْقَرُ بُطُونُ ثَلاثِمِائَةِ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الْجَيْشُ إِلىٰ كُوفَانِكُمْ، فَكَمْ مِنْ بَاكٍ وَ بَاكِيَةٍ، فَيُقْتَلُ بِهَا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جَيْشُ الْمَدِينَةِ فَإِنَّهُ إِذا تَوَسَّطَ الْبَيْدَاءَ صَاحَ بِهِمْ جَبْرَئِيلُ عليه السلام صَيْحَةً، فَلَا يَبْقَىٰ مِنْهُمْ أَحَدٌ إِلَّا وَ هَلَكَ، وَ يَخْسِفُ اللّٰهُ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أَثَرِ الْجَيْشِ رَجُلَانِ يُقَالُ لَهُمَا بَشِيرٌ وَ نَذِيرٌ، وَ قِيلَ وَبْرٌ وَ وُبَيْرٌ، أَحَدُهُمَا مِنْ كَلْبٍ وَ الآخَرُ مِنْ ثَقِيفٍ قَدْ ضَلَّتْ نَاقَتَاهُمَا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رَجَعَا لَقِيَا جَبْرَئِيلَ فِي صُورَةِ رَاعٍ فَيَسْأَلَانِهِ عَنِ الْجَيْشِ فَيَقُولُ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أَنْتُمَا مِنْهُ، ثُمَّ يَصِيحُ بِهِمَا فَتَتَحَوَّلُ وُجُوهُهُمَا الْقَهْقَرى، وَ يَمْضِي أَحَدُهُمَا إلَى الْمَدِينَةِ فَيُخْبِرُهُمْ بِمَا دَفَعَ اللّٰهُ عَنْهُمْ، وَ يَمْضِي الآخَرُ إلَى السُّفْيَانِيِّ فَيُخْبِرُهُ بِمَا أَصَابَ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يَنْهَزِمُ قَومٌ مِنْ وَلَدِ رَسُولِ اللّٰهِ صلى الله عليه و آله إلَىٰ بَلَدِ الرُّومِ، فَيَبْعَثُ السُّفْيَانِيُّ إِلَىٰ مَلِكِ الرُّومِ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ارْدُدْ عَلَيَّ عَبِيدِي، فَيَرُدُّهُمْ إِلَيْهِ، فَيَضْرِبُ أَعْنَاقَهُمْ عَلَى الدَّرَجِ بِشَرْقِيِّ مَسْجِدِ دِمَشْقَ، فَلَا يُنْكِرُ أَحَدٌ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مَسْجِدَهَا بُنِيَ عَلَى غَيْرِ تَقِيَّةٍ، بَنَاهُ مَنْ قَالَ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كُلَّ سَفِينَةٍ غَصْباً</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فَيُزَخْرِفُهُ، فَكَأَنِّي بِعَرْشِهِ وَ قَدْ خَسَفَ اللّٰهُ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إِنَّ فِي هَذِهِ الطَّبَقَةِ وَ هِيَ السَّابِعَةُ تَجْدِيدُ الأَسْوَارِ بِالْمُدُنِ، وَ إِنَّ وَلَايَتَهُ اثْنَتا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الَّذِي يَتَجَدَّدُ مِنَ الأَسْوَارِ؟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يُجَدَّدُ سُورُ مَدِينَةِ الشَّامِ وَ هِيَ خَرَابٌ، وَ يُبْنَى عَلَيْهِ سُورَانِ، وَ عَلَى الْبَيْضَاءِ سُورٌ، وَ عَلَى الْكُوفَةِ سُورٌ، وَ عَلَى وَاسِطٍ سُورَانِ، وَ عَلَى دُسْتَرَ سُورٌ، وَ عَلَى السُّوسِ سُورٌ، وَ عَلَى أُرْمِيَّةَ سُورٌ، وَ عَلَى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وَ عَلَى هَمَذَانَ سُورٌ، وَ عَلَى بَرْدَعَةَ سُورٌ، وَ عَلَى مَرَاغَا سُورَانِ بَعْدَ خَسْفٍ يَكُونُ بِهَا، وَ عَلَى الْكَرْخِ سُورٌ سُورَانِ‌</w:t>
      </w:r>
      <w:r>
        <w:rPr>
          <w:rStyle w:val="FootnoteAnchor"/>
          <w:rtl w:val="true"/>
        </w:rPr>
        <w:footnoteReference w:id="146"/>
      </w:r>
      <w:r>
        <w:rPr>
          <w:rFonts w:ascii="Amiri" w:hAnsi="Amiri" w:eastAsia="Amiri" w:cs="Amiri"/>
          <w:color w:val="111111"/>
          <w:sz w:val="28"/>
          <w:sz w:val="28"/>
          <w:szCs w:val="28"/>
          <w:rtl w:val="true"/>
          <w:lang w:bidi="ar-SA"/>
        </w:rPr>
        <w:t>، وَ عَلَى دِيَارِ يُونُسَ سُورَانِ، وَ عَلَى الرَّحْبَةِ سُورٌ، وَ عَلَى قِرْقِيسِيَا سُورٌ، وَ عَلَى حَلَبٍ سُورَانِ، وَ عَلَى حِمْصٍ سُورٌ أَرْقَطُ وَ بِهِ سُمِّيَتِ الرَّقْطَاءَ، وَ عَلَى بَالِسَ سُورٌ، وَ عَلَى إِرْبِلَ 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لَهُ‌</w:t>
      </w:r>
      <w:r>
        <w:rPr>
          <w:rStyle w:val="FootnoteAnchor"/>
          <w:rtl w:val="true"/>
        </w:rPr>
        <w:footnoteReference w:id="147"/>
      </w:r>
      <w:r>
        <w:rPr>
          <w:rFonts w:ascii="Amiri" w:hAnsi="Amiri" w:eastAsia="Amiri" w:cs="Amiri"/>
          <w:color w:val="111111"/>
          <w:sz w:val="28"/>
          <w:sz w:val="28"/>
          <w:szCs w:val="28"/>
          <w:rtl w:val="true"/>
          <w:lang w:bidi="ar-SA"/>
        </w:rPr>
        <w:t>وَقَائِعُ كَثِيرَةٌ، فَأَوَّلُ وَقْعَةٍ بِحَمْصٍ، ثُمَّ بِالرَّقَّةِ، ثُمَّ بِقِرْقِيسِيَا، ثُمَّ بِرَأْسِ عَيْنٍ، ثُمَّ بِنَصِيبَيْنِ، ثُمَّ بِالْمَوْصِلِ، وَ يَجْتَمِعُ إِلَيْهَا رِجَالٌ مِنَ الزَّورَاءِ وَ مِنْ دِيَارِ يُونُسَ، وَ يَكُونَ بَيْنَهُمْ مَلْحَمَةٌ عَظِيمَةٌ يُقْتَلُ فِيهَا ثَلَاثُونَ أَلْفاً، وَ تَحِلُّ بِالْمُوصِلِ فِتَنٌ وَ بَلَايَا مِنَ الْغُوَاةِ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يَنْزِلُ الزَّورَاءَ فَتَقَعُ الْوَقْعَةُ عَلَى الْقَنْطَرَةِ الْعَتِيقَةِ، فَيُقْتَلُ عَلَيْهَا سَبْعُونَ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فِيهَا كُنُوزَ قارُونَ، وَ لَهَا وَصْفٌ عَظِيمٌ بَعْدَ الْخَسْفِ وَ الْقَذْفِ، وَ هِيَ أَسْرَعُ ذَهَاباً فِي الأَرْضِ مِنَ الْوَتِدِ الْحَدِيدِ فِي الأَرْضِ الرِّخْوَةِ، وَ لَا يَزَالُ يَقْتُلُ عَلَى الأَسْمَاءِ مِمَّنِ اسْمُهُ كَاسْمِنَا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لِعَدَاوَتِهِ لَنَا وَ 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يَجْمَعُ الأَطْفَالَ وَ يَغْلِي لَهُمُ الزَّيْتَ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عَصَاكَ آبَاؤُنَا فَمَا ذَنْبُنَا نَحْنُ؟ فَيَأْخُذُ مِنْهُمْ رَجُلاً اسْمُهُ حَسَنٌ وَ رَجُلاً اسْمُهُ </w:t>
      </w:r>
    </w:p>
    <w:p>
      <w:pPr>
        <w:pStyle w:val="BookText"/>
        <w:rPr/>
      </w:pPr>
      <w:r>
        <w:rPr>
          <w:rFonts w:ascii="Amiri" w:hAnsi="Amiri" w:eastAsia="Amiri" w:cs="Amiri"/>
          <w:color w:val="111111"/>
          <w:sz w:val="28"/>
          <w:sz w:val="28"/>
          <w:szCs w:val="28"/>
          <w:rtl w:val="true"/>
          <w:lang w:bidi="ar-SA"/>
        </w:rPr>
        <w:t>حُسَيْنٌ فَيَصْلِبُهُمَا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إلَىٰ كُوفَانِكُمْ هَذِهِ فَيَعْمَلُ بِأَهْلِهَا كَذَلِكَ، وَ يَصْلِبُ عَلَى بَابِ مَسْجِدِكُمْ هٰذَا طِفْلَيْنِ حَسَناً وَ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إِلَى الْمَدِينَةِ فَيَنْهَبُهَا ثَلَاثَةَ أَيَّامٍ بِلَيَالِيهَا، وَ يَقْتُلُ بِهَا خَلْقاً كَثِيراً، وَ يَصْلِبُ عَلَى بَابِ مَسْجِدِ النَّبِيِّ طِفْلَيْنِ حَسَناً وَ حُسَيْناً، فَتَغْلِي دِمَاؤُهُمَا كَمَا غَلَى دَمُ يَحْيَى بْنِ زَكَرِيَّا، فَإِذَا رَأَى ذَلِكَ أَيْقَنَ بِالْبَلَاءِ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هَارِباً مُتَوَجِّهاً إِلَى الشَّامِ، فَلَا يَرَى فِي طَرِيقِهِ أَحَداً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دِمَشْقَ اعْتَكَفَ عَلَى شُرْبِ الْخَمْرِ وَ الْمَعَاصِي، وَ يَأْمُرُ أَصْحَابَهُ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وَ بِيَدِهِ حَرْبَةٌ فَيَأْخُذُ امْرَأَةً حَامِلاً فَيَدْفَعُهَا إلَىٰ بَعْضِ أَصْحَابِهِ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افْجُرْ بِهَا عَلَى قَارِعَةِ الطَّرِيقِ، فَيَفْعَلُ ذَلِكَ، وَ يَبْقُرُ بَطْنَهَا فَيَسْقُطُ الْوَلَدُ مِنْ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تَضْطَرِبُ الْمَلَائِكَةُ فِي السَّمَاءِ، فَيَأْمُرُ اللّٰهُ تَعَالَى جَبْرَئِيلَ فَيَصِيحُ عَلَى سُورِ مَسْجِدِ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جَاءَكُمُ الْفَرَجُ، وَ يُنَادِي عَلَى سَائِرِ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قَدْ جَاءَكُمُ الْفَرَجُ وَ الْغَوثُ،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الفَرَجُ؟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خَارِجٌ مِنْ مَكَّةَ فَأَجِيبُوهُ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أَصِفُهُ لَكُمْ؟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الأَقْمَرُ صَاحِبُ الشَّامَةِ وَ الْعَلَامَةِ، الأَسْمَرُ الْعَالِمُ غَيْرُ مُعَلَّمٍ، الْمَحْبُوُّ بِمَا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الدَّهْرَ فِينَا قُسِمَتْ حُدُودُهُ، وَ إِلَيْنَا أُخِذَتْ عُهُودُهُ، وَ إِلَيْنَا تَرْجِعُ وَ تُرَدُّ شُهُودُهُ، وَ إِنَّ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حَرَمِ اللّٰهِ سَيَطْلُبُونَ لَنَا بِالْقِصَاصِ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غَيْبَتَنَا فَهُوَ مُشَاهِدُنَا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الْعُرْوَةُ الْوُثْقَىٰ وَ الْجَانِبُ وَ الْجَنْبُ، وَ مُحَمَّدٌ الْعَرْشُ عَرْشُ الرَّحْمٰنِ عَلَى الْخَلَائِقِ، وَ نَحْنُ الثَّوَابُ أُصُولُ الْعِلْمِ، وَ نَحْنُ الْعَمَلُ، وَ مُحِبُّونَا الثَّوَابُ، وَ وَلَايَتُنَا </w:t>
      </w:r>
    </w:p>
    <w:p>
      <w:pPr>
        <w:pStyle w:val="BookText"/>
        <w:rPr/>
      </w:pPr>
      <w:r>
        <w:rPr>
          <w:rFonts w:ascii="Amiri" w:hAnsi="Amiri" w:eastAsia="Amiri" w:cs="Amiri"/>
          <w:color w:val="111111"/>
          <w:sz w:val="28"/>
          <w:sz w:val="28"/>
          <w:szCs w:val="28"/>
          <w:rtl w:val="true"/>
          <w:lang w:bidi="ar-SA"/>
        </w:rPr>
        <w:t>فَصْلُ الْخِطَابِ، وَ نَحْنُ حُجَّابُ الْحِجَابِ، وَ خَلْقُنَا أَحْسَنُ خَلْقِ اللّٰهِ، فَرَسُولُ اللّٰهِ صلى الله عليه و آله خَلْقاً وَ خُلُقاً، و الْمَهْدِيُّ أَشْبَهُ الْخَلْقِ بِرَسُولِ الله صلى الله عليه و آله، وَ هُوَ مِنْ وُلْدِ الْحُسَيْنِ عليه السلام، فَمَنِ ادَّعىٰ غَيْرَ هٰذَا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اللّٰهُ لَهُ أَصْحَابَهُ وَ هُمْ عَدَدُ أَهْلِ بَدْرٍ وَ عَلَى عَدَدِ أَصْحَابِ طَالُوتَ ثَلَاثُمِائَةٍ وَ ثَلَاثَةَ عَشَرَ رَجُلاً، كَأَنَّهُمْ لُيُوثٌ خَرَجُوا مِنْ غَابَةٍ، قُلُوبُهُمْ مِثْلُ زُبَرِ الْحَدِيدِ، لَو رَامُوا الْجِبَالَ لأَزَالُوهَا عَنْ مَوَاضِعِهَا، الزِّيُّ وَاحِدٌ، و اللِّبَاسُ وَاحِدٌ، كَأَنَّمَا هُمْ مِنْ أَبٍ وَاحِدٍ وَ أُمٍّ وَاحِدَةٍ، وَ إِنِّي لَأَعْرِفُهُمْ وَ أَعْرِفُ أَسْمَاءَهُمْ وَ أَمْصَارَهُمْ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سَمِّهِمْ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أَوَّلُهُمْ فَمِنَ الْبَصْرَةِ وَ آخِرُهُمْ مِنَ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الْبَصْرَةِ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غَزْوَانُ، 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البَاسَتَانِ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رِجَالٍ مِنَ هَجَر</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عُمَرُ، وَ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رِجَالٍ مِنَ الْجَرْدَاءِ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 بَكْرٌ، وَ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الْمَهْجَمِ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 عَبَّاسٌ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مِنَ الْكَدرَةِ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رَجُلٌ مِنَ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رِجَالٍ مِنْ 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يَحْيَى، وَ أَفْلَحُ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رِجَالٍ مِنْ 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مُحَمَّدٌ، وَ 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الصَّدْرَيْنِ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خَمْسَةٌ مِنَ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صَالِحٌ، وَ مُوسَى، وَ دَاوُدُ، 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خَمْسةُ‌</w:t>
      </w:r>
      <w:r>
        <w:rPr>
          <w:rStyle w:val="FootnoteAnchor"/>
          <w:rtl w:val="true"/>
        </w:rPr>
        <w:footnoteReference w:id="149"/>
      </w:r>
      <w:r>
        <w:rPr>
          <w:rFonts w:ascii="Amiri" w:hAnsi="Amiri" w:eastAsia="Amiri" w:cs="Amiri"/>
          <w:color w:val="111111"/>
          <w:sz w:val="28"/>
          <w:sz w:val="28"/>
          <w:szCs w:val="28"/>
          <w:rtl w:val="true"/>
          <w:lang w:bidi="ar-SA"/>
        </w:rPr>
        <w:t>رِجَالٍ مِنَ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مُلَاعَبٌ، وَ حَمْزَةُ، وَ عَلِيٌّ، وَ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أَرْبَعَةٌ مِنْ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عُمَرُ، وَ حَيٌّ، وَ سَمِيعٌ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أَرْبَعةُ رِجَالٍ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إِبْرَاهِيمُ، وَ مُحَمَّدٌ،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عَشَرَةُ رِجَالٍ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حَمْزَةُ، وَ جَعْفَرٌ، وَ عَبَّاسٌ، وَ حَسَنٌ، وَ حُسَيْنٌ، وَ طَاهِرٌ، وَ قَاسِمٌ، 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أَرْبَعَةُ رِجَالٍ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وَ مُحَمَّدٌ، وَ عَزَّانُ، وَ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مَروز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مَاجِدٌ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ثَلَاثَةٌ مِنْ كَازِرُونَ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مُعَمَّرٌ، وَ 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رَجُلَانِ مِنَ الشُّوشِ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وَ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أَرْبَعَةُ رِجَالٍ مِنْ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وَ مَالِكٌ، وَ نَوفَلٌ، 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الْمِرْبَاطِ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مِنْ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صَالِحٌ، 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الغَلْثِ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مِنَ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وَ عَبْدُ اللّٰهِ، 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بَرْدَعَةَ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 وَ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مِنَ 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وَ أَحْمَدُ، 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سَبْعَةٌ مِنْ سرمَنْرَأَى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وَ عُمَارَةُ، وَ صَدَقَةُ، وَ لَيْثٌ، وَ عَلِيٌّ، وَ مُحَمَّدٌ،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عُكْبَرَ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وَ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أَرْبَعَةٌ مِنْ بَاقِرقَا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عَلْوَانُ، وَ حِصْنٌ، وَ آدَمُ، و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أَرْبَعَةٌ مِنْ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عَبْدُونُ، وَ جَاهِرٌ، وَ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سِنْجارَ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رَجُلَانِ مِنْ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وَ 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رَجُلٌ مِنَ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تَدْمُرَ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مِنْ غَزْنَانَ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عُثْمَانُ، وَ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وَ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خَمْسَةٌ مِنَ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 وَ نَجْمٌ، وَ نَصْرٌ، وَ عَاضِدٌ، وَ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الصَّروَاتِ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الْمَزَارِ</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أَرْبَعَةَ عَشَرَ مِنْ آلِ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وَ مَحْمُودٌ، وَ إِبْرَاهِيمُ، وَ إِسْمَاعِيلُ، وَ نَفِيسٌ، وَ عَلْقَمَةُ، وَ كَامِلٌ، وَ فَيْقَدُ، وَ مُلَاعِبٌ، وَ مَيْمُونٌ، وَ غَنِيمَةُ، وَ سَهْلٌ، وَ 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عَشَرَةٌ مِنْ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وَ صَالِحٌ، وَ يُونُسُ، وَ كِلَابٌ، وَ عُمَارَةُ، وَ سَعِيدٌ، وَ أَحْمَدُ، وَ طَلْحَةُ، وَ مَالِكٌ 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سَبْعَةٌ مِنَ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 خَالِدٌ، وَ سِنَانٌ، وَ غِيَاثٌ، وَ عَبْدُ اللّٰهِ، وَ نَجْمٌ، وَ 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خَمْسَةٌ مِنْ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وَ فَضَائِلُ، وَ مَحَاسِنُ، وَ لَقِيطٌ، وَ سَلْمَانُ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ثَلَاثَةٌ 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حَسَنٌ، وَ 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ثَلَاثَةٌ مِنْ خُوزِسْتَانَ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الْغَفُورِ، وَ دَاوُدُ، وَ 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مِنْ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 وَ حَارِثٌ، وَ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خَمْسَةٌ مِنَ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 عَلِيٌّ، و قَيْسٌ، وَ مُحَمَّدُ، و حَسَنٌ، وَ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الأَبُلَّةِ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خَمْسَةٌ مِنَ الْمَنْصُورِيَّةِ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أَحْمَدُ، وَ يَحْيَى، وَ مَعَالِي، وَ عُصَيْبَةُ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سِتَّةٌ مِنْ مِصْرَ وَ مَا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نَفِيسٌ، وَ ثَابِتٌ، وَ عَلِيٌّ، وَ كَامِلٌ، وَ يَحْرُورٌ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اثْنَا عَشَرَ مِنْ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وَ نَجِيبٌ وَ جَهْلٌ، وَ نَاصِرٌ، وَ مَسْعُودٌ، وَ ذَيَّالٌ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كَافِلٌ، وَ جَمِيلٌ، وَ حِصْنٌ، وَ بَدْرٌ، وَ جَبْهَةُ، وَ سَالِمٌ، وَ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قَاشَانَ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وَ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ثَمَانِيَةٌ مِنْ 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 وَ مُضَرُ، وَ لَيْثٌ، وَ حَمَّادٌ، وَ سَلْمَانُ، وَ مُنجِحٌ، وَ رَبِيبٌ، وَ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عَشَرَةٌ مِنْ أَرْبِلَ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وَ قُنْفُذٌ، وَ أَبُو السَّعَادَاتِ، وَ سَعْدٌ، وَ يُونُسُ، وَ مَحْمُودٌ، وَ كَمَالٌ، وَ عَبْدُ الْخَالِقِ، وَ مُنْبهٌ، 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خَمْسَةٌ مِنَ الْجَزِيرَةِ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وَ نَصِيبٌ، وَ حَمِيدٌ، وَ كُرْدَلٌ، وَ 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البَوَازيجِ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وَ مُبَادِرٌ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مِنْ 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كَحْلَانُ، وَ مَرُونُ، وَ سَلِيطٌ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أَرْبَعَةٌ مِنْ سَعرتَ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وَ حَمَائِلُ، وَ غَلَّابٌ، وَ غَالِبٌ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ثَلَاثَةٌ مِنَ الأَيْلَةِ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نَجْمٌ، وَ 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أَرْبَعَةٌ مِنْ أَرْدَبِيلَ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ثَابِثٌ، وَ قَيْصَرُ، وَ مُوسَى، وَ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خَمْسَةَ عَشَرَ مِنْ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مُنْجِحٌ، وَ صُنْدُوقٌ، وَ مُقْبِلٌ، وَ عَلَّانُ، وَ مُوَاهِبُ، وَ مِفْتَاحٌ، وَ كُنْدَرٌ، وَ وَجِيهٌ، وَ مُسَلَّطٌ، وَ وَهْبَانُ، وَ صَخْرٌ، وَ عَبْدُ العُلى، وَ شَوصَبٌ، وَ نَجِيحٌ، وَ كاتِمٌ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سَبْعَةٌ مِنْ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 حَاتِمٌ، وَ حُذَيْفَةُ، وَ سَلْهَبُ، وَ مَعْقِلٌ، وَ زَيْدٌ، وَ 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مِنَ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سَبَأ، وَ زَكَرِيَّاءُ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عَشَرَةٌ مِنَ الطَّالقَانِ الَّذِينَ ذَكَرَهُمْ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كَنْزاً بِالطَّالِقانَ لَيْسَ هُوَ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هُمْ هؤُلَاءِ الَّذِينَ كَنْزُ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جَعْفَرٌ، وَ مَالِكٌ، وَ يَحْيَى، وَ هُودٌ، وَ دَاوُدُ، وَ عَلِيٌّ، وَ عَبْدَلٌ، وَ غَيْلَانُ، وَ عِيسى، وَ فَضْلانُ، وَ جَابِرٌ، وَ عَلْوَانُ، وَ أَيُّوبُ، وَ عُمَرُ، وَ سَهْلٌ، وَ عَبْدُ الْعَزِيزِ، وَ حَسَّانُ، وَ فَهْدٌ، وَ تَغْلِبُ، وَ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اثْنَا عَشَرَ مِنْ مَعَادِنِ سَرَنْدِيبَ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وَ يَعْقُوبُ، وَ جَهْلٌ، وَ مَروانُ، وَ فُتُوحٌ، وَ قَاسِمٌ، وَ حَجْرٌ، و كَعْبٌ، وَ شَيْبَانُ، وَ عَمَّارٌ، وَ كلْثُومٌ، وَ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مِنْ بَدوِ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ضَبَّةُ، وَ عَونٌ، وَ سَلِيطٌ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بَدْوِ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بَدْوِ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وَ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بَنِي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عُنْقَرٌ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 مُحَمَّدٌ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عِدَّةُ أَهْلِ بَدْرٍ يَجْمَعُهُمُ اللّٰهُ لَهُ فِي لَيْلَةٍ وَاحِدَةٍ فَيَلْحَقُونَ بِمَكَّةَ، وَ هُمُ </w:t>
      </w:r>
    </w:p>
    <w:p>
      <w:pPr>
        <w:pStyle w:val="BookText"/>
        <w:rPr/>
      </w:pPr>
      <w:r>
        <w:rPr>
          <w:rFonts w:ascii="Amiri" w:hAnsi="Amiri" w:eastAsia="Amiri" w:cs="Amiri"/>
          <w:color w:val="111111"/>
          <w:sz w:val="28"/>
          <w:sz w:val="28"/>
          <w:szCs w:val="28"/>
          <w:rtl w:val="true"/>
          <w:lang w:bidi="ar-SA"/>
        </w:rPr>
        <w:t>الْمَفْقُودُونَ مِنْ مَنَامِهِمْ وَ فُرُشِهِمْ، إِنَّ المرأَةَ تَسْتَيْقِظُ فَلَا تَرَىٰ زَوجَهَا وَ لَا وَلَدَهَا، و الرَّجُلُ يَنْتَبِهُ مِنْ نَومِهِ فَلَا يَجِدُ أَخَاهُ وَ لَا وَلَدَهُ وَ لَا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وَصَلُوا مَكَّةَ جَمِيعُهُمْ فِي لَيْلَةٍ وَاحِدَةٍ فَيَرَونَهُمْ أَهْلُ مَكَّةَ فِي اللَّيْلِ فَلَا يَعْرِفُونَهُمْ،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 الصَّبَاحُ يَرَونَهُمْ طَائِفِينَ وَ مُصَلِّينَ فَيُنْكِرُونَهُمْ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فَيُلْهِمُهُمُ اللّٰهُ مَعْرِفَةَ الْمَهْدِيِّ، وَ هُوَ مُسْتَخْفٍ تَحْتَ السِّتَارَةِ، فَيَجْتَمِعُونَ إِلَيْهِ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صَاحِبُنَا الْمَهْدِيُّ؟</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يَغِيبُ عَنْهُمْ، فَيُخْبَرُونَ أَنَّهُ قَدْ لَحِقَ بِقَبْرِ جَدِّهِ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فَيَلْحَقُونَهُ بِالْمَدِينَةِ، فَإِذَا عَلِمَ بِقُدُومِهِمْ رَجَعَ إلَىٰ مَكَّةَ، فَلَا يَزَالُونَ بِهِ حَتَّىٰ يُجِيبهُمْ إِلىٰ ذلِكَ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قَاطِعاً أمْراً حَتَّىٰ تُبَايِعُونِي عَلَى ثَلَاثِينَ خَصْلَةً تَلْزَمُكُمْ لَا تُغَيِّرُونَ مِنْهَا شَيْئاً، وَ لَكُمْ عَلَيَّ ثَمَانُ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 ذَلِكَ، فَاذْكُرْ مَا أَنْتَ لَهُ ذَاكِرٌ يَا ابْنَ رَسُولِ اللّٰهِ صَلَّى اللّٰهُ عَلَيْكَ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يَخْرُجُونَ مَعَهُ إِلَى الصَّفَا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أُبَايِعُكُمْ عَلَى أَنْ لَا تُوَلُّوا عَنِ الزَّحْفِ، وَ لَا تَسْرِقُوا، وَ لَا تَزْنُوا، وَ لَا تَقْتُلُوا مُحَرَّماً، وَ لَا تَأْتُوا فَاحِشَةً، وَ لَا تَصْرِفُوا أَحَداً إلّا بِحَقِّهِ، وَ لَا تَكْنِزُوا ذَهَباً وَ لَا فِضَّةً وَ لَا بُرّاً وَ لَا شَعِيراً، وَ لَا تَأْكُلُوا مَالَ يَتِيمٍ، وَ لَا تَشْهَدُوا بِمَا لَا تَعْلَمُونَ، وَ لَا تُخَرِّبُوا مَسْجِداً حَتَّى تَعْمُرُوا غَيْرَهُ، وَ لَا تُقَبِّحُوا مُسْلِماً، وَ لَا تَلْعَنُوا مُوَحِّداً إِلَّا بِحَقِّهِ، وَ لَا تَشْرَبُوا مُسْكِراً، وَ لَا تَسْفِكُوا دَماً حَرَاماً، وَ لاَ تَغْدِرُوا بِمُسْتَأْمِنٍ، وَ لَا تَتْبَعُوا هَارِباً وَ لَا كَافِراً وَ لَا مُنَافِقاً، وَ لَا تَلْبَسُوا الذَّهَبَ وَ لَا الْحَرِيرَ وَ الدِّيبَاجَ، وَ أَنْ تَلْبَسُوا الْخَشِنَ مِنَ الثِّيَابِ، وَ تَرْكَبُوا سُرُوجَ اللُّبُودِ، وَ تَوَسَّدُوا التُّرَابَ عَلَى الْخُدُودِ، وَ تُجَاهِدُوا فِي اللّٰهِ حَقَّ جِهَادِهِ، وَ تَشُمُّونَ الطِّيبَ، وَ تَأْمُرُونَ بِالْمَعْرُوفِ، وَ تَنْهَونَ عَنِ الْمُنْكَرِ، فَإِذَا فَعَلْتُمْ ذَلِكَ فَلَكُمْ عَلَيَّ أَلَّا أَتَّخِذَ حَاجِباً، وَ لَا أَلبَسَ إِلَّا مَا تَلْبَسُونَ، وَ لَا أَرْكَبَ إِلَّا مَا تَرْكَبونَ، وَ أَمْشِيَ حَيْثُ تَمْشُونَ، وَ أَكُونَ حَيْثُ تَكُونُونَ، وَ أَرْضَى بِالْقَلِيلِ، وَ أَمْلأَ </w:t>
      </w:r>
    </w:p>
    <w:p>
      <w:pPr>
        <w:pStyle w:val="BookText"/>
        <w:rPr/>
      </w:pPr>
      <w:r>
        <w:rPr>
          <w:rFonts w:ascii="Amiri" w:hAnsi="Amiri" w:eastAsia="Amiri" w:cs="Amiri"/>
          <w:color w:val="111111"/>
          <w:sz w:val="28"/>
          <w:sz w:val="28"/>
          <w:szCs w:val="28"/>
          <w:rtl w:val="true"/>
          <w:lang w:bidi="ar-SA"/>
        </w:rPr>
        <w:t>الأَرْضَ عَدْلاً كَمَا مُلِئَتْ جَوراً، وَ أَعْبُدُ اللّٰهَ حَقَّ عِبَادَتِهِ، أَفِي لَكُمْ وَ تَفُونَ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وَ بَايَعْنَاكَ عَلَى ذٰلِكَ، فَيُصَافِحُونَهُ وَ يُصَافِحُهُمْ رَجُلاً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يَفْتَحُ اللّٰهُ خُرَاسَانَ عَلَى يَدِهِ، وَ تُطِيعُهُ الْيَمَنُ، وَ تَسِيرُ الْجُيُوشُ أَمَامَهُ، وَ تَكُونُ هَمْدَانُ وُزَرَاءَهُ، وَ خَولَانُ جُنُودَهُ، وَ حِمْيَرُ أَعْوَانَهُ، وَ مُضَرُ قُوَّادَهُ، وَ يُكْثِرُ اللّٰهُ جَمْعَهُ بِتَمِيمٍ، وَ يَشُدُّ ظَهْرَهُ بِقَيْسٍ، وَ يَسِيرُ و رَايَاتُهُ أَمَامَهُ، وَ عَلَى مُقَدَّمَتِهِ عَقِيلٌ‌</w:t>
      </w:r>
      <w:r>
        <w:rPr>
          <w:rStyle w:val="FootnoteAnchor"/>
          <w:rtl w:val="true"/>
        </w:rPr>
        <w:footnoteReference w:id="152"/>
      </w:r>
      <w:r>
        <w:rPr>
          <w:rFonts w:ascii="Amiri" w:hAnsi="Amiri" w:eastAsia="Amiri" w:cs="Amiri"/>
          <w:color w:val="111111"/>
          <w:sz w:val="28"/>
          <w:sz w:val="28"/>
          <w:szCs w:val="28"/>
          <w:rtl w:val="true"/>
          <w:lang w:bidi="ar-SA"/>
        </w:rPr>
        <w:t>، وَ عَلَى سَاقَتِهِ الْحَارِثُ، وَ تُخَالِفُهُ ثَقِيفٌ وَ مَجْمَعٌ وَ غُدَافٌ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بِالْجُيُوشِ حَتَّىٰ يَصِيرَ بِوَادِي الْقُرَى فِي هُدُوءٍ وَ 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يَلْحَقُهُ هُنَاكَ ابْنُ عَمِّهِ الْحَسَنِيُّ فِي اثْنَيْ عَشَرَ أَلْفَ فَارِسٍ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أَنَا أَحَقُّ بِهَذا الْجَيْشِ مِنْكَ، أنَا ابْنُ الْحَسَنِ وَ أَنَا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آيَةٍ فَأَتبعَكَ؟</w:t>
      </w:r>
    </w:p>
    <w:p>
      <w:pPr>
        <w:pStyle w:val="BookText"/>
        <w:rPr/>
      </w:pPr>
      <w:r>
        <w:rPr>
          <w:rFonts w:ascii="Amiri" w:hAnsi="Amiri" w:eastAsia="Amiri" w:cs="Amiri"/>
          <w:color w:val="111111"/>
          <w:sz w:val="28"/>
          <w:sz w:val="28"/>
          <w:szCs w:val="28"/>
          <w:rtl w:val="true"/>
          <w:lang w:bidi="ar-SA"/>
        </w:rPr>
        <w:t>فَيُومِئُ الْمَهْدِيُّ إِلَى الطَّيْرِ فَيَسْقُطُ عَلَى كَتِفِهِ، وَ يَغْرِسُ قَضِيباً فِي مَوضِعٍ مِنَ الأَرْضِ بِيَدِهِ فَيَخْضَرُّ وَ يُورِقُ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هِيَ لَكَ، وَ يُبَايِعُهُ وَ يُسَلِّمُ إِلَيْهِ جَيْشَهُ فَيَكُونُ عَلَى مُقَدَّمَتِهِ، وَ اسْمُهُ كَاسْمِهِ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تَقَعُ الصَّيْحَةُ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أَعْرَابَ الْحِجَازِ قَدْ خَرَجُوا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فَيَجْتَمِعُونَ إلَى السُّفْيَانِيِّ بِدِمَشْقَ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 الْحِجَازِ قَدْ خَرَجُوا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السُّفْيَانِيُّ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هؤُلَاءِ الْقَومِ؟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نَبْلٍ وَ إِبِلٍ وَ ضَعْفٍ، وَ نَحْنُ أَصْحَابُ الْعُدَّةِ وَ السِّلَاحِ، </w:t>
      </w:r>
    </w:p>
    <w:p>
      <w:pPr>
        <w:pStyle w:val="BookText"/>
        <w:rPr/>
      </w:pPr>
      <w:r>
        <w:rPr>
          <w:rFonts w:ascii="Amiri" w:hAnsi="Amiri" w:eastAsia="Amiri" w:cs="Amiri"/>
          <w:color w:val="111111"/>
          <w:sz w:val="28"/>
          <w:sz w:val="28"/>
          <w:szCs w:val="28"/>
          <w:rtl w:val="true"/>
          <w:lang w:bidi="ar-SA"/>
        </w:rPr>
        <w:t xml:space="preserve">اخْرُجُوا بِنَا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يَرَونَهُ قَدْ جَبُنَ عَنِ الْخُرُوجِ، وَ هُوَ عَالِمٌ بِمَا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يَزَالُونَ بِهِ حَتَّىٰ يَشْتَدَّ عَزْمُهُ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الأَحْنَفُ بْنُ قَيْسٍ وَ عَمْرُو بْنُ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عُثْمَانُ بْنُ عُقْبَةَ بْنِ مُرَّةَ بْنِ كَلْبِ بْنِ سَلْهَبِ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عُثْمَانَ بْنِ خَالِدِ بْنِ عَبْدَانَ بْنِ مُعَاوِيَةَ بْنِ يزِيدَ بْنِ مُعَاوِيَةَ بْنِ أَبِي سُفْيَانَ صَخْرِ بْنِ حَرْبِ بْنِ أُمَيَّةَ بْنِ عَبْدِ شَمْسٍ، مَلْعُونٌ فِي السَّمَاءِ مَلْعُونٌ فِي الأَرْضِ، شَرُّ</w:t>
      </w:r>
      <w:r>
        <w:rPr>
          <w:rStyle w:val="FootnoteAnchor"/>
          <w:rtl w:val="true"/>
        </w:rPr>
        <w:footnoteReference w:id="153"/>
      </w:r>
      <w:r>
        <w:rPr>
          <w:rFonts w:ascii="Amiri" w:hAnsi="Amiri" w:eastAsia="Amiri" w:cs="Amiri"/>
          <w:color w:val="111111"/>
          <w:sz w:val="28"/>
          <w:sz w:val="28"/>
          <w:szCs w:val="28"/>
          <w:rtl w:val="true"/>
          <w:lang w:bidi="ar-SA"/>
        </w:rPr>
        <w:t>خَلْقِ اللّٰهِ أَباً، وَ أَلْعَنُ خَلْقِ اللّٰهِ جَدّاً، وَ أَكْثَرُ خَلْقِ اللّٰهِ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بِخَيْلِهِ وَ رَجِلِهِ فِي مِائَتَي أَلْفٍ وَ سَبْعِينَ أَلْفاً حَتَّىٰ يَنْزِلَ بُحَيْرَةَ طَبَرِيَّةَ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فَيَسِيرُ الْمَهْدِيُّ عليه السلام بِمَنْ مَعَهُ حَتَّىٰ يَصِيرَ إِلى النَّجَفِ، فَيَنْشُرُ رَايَةَ رَسُولِ اللّٰهِ صلى الله عليه و آله وَ يَهُزُّهَا فَتَلْمَعُ مَا بَيْنَ الْمَشْرِقِ وَ الْمَغْرِبِ، وَ يَسِيرُ وَ جَبْرَئِيلُ عَنْ يَمِينِهِ وَ مِيكَائِيلُ عَنْ شِمَالِهِ، وَ النَّاسُ يَلْحَقُونَ بِهِ مِنَ الأَمْصَارِ وَ الآفَاقِ، لَا يُحْدِثُ فِي بَلَدٍ حَادِثَةً إلَّا الأَمَانَ وَ الْبُشْرى، حَتَّىٰ يَأْتِيَ السُّفْيَانِيَّ وَ هُوَ عَلَى بُحَيْرَةِ طَبَرِيَّةَ، وَ قَدِ اجْتَمَعَ مَعَهُ خَلْقٌ كَثِيرٌ، وَ قَدْ غَضِبَ اللّٰهُ عَلَى السُّفْيَانِيِّ حَتَّىٰ أَنَّ الطَّيْرَ فِي السَّمَاءِ تَرْمِيهِمْ بِالْحِجَارَةِ، وَ الْجِبَالُ بِالصُّخُورِ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بَيْنَهُمَا وَقْعَةٌ عَظِيمَةٌ يُهْلِكُ اللّٰهُ بِهَا جَيْشَ السُّفْيَانِيِّ، فَلَا يَبْقَىٰ غَيْرُ السُّفْيَانِيِّ وَحْدَهُ فِي شِرْذِمَةٍ قَلِيلَةٍ، فَيَمْضِي هَارِباً، فَيَأْخُذُهُ رَجُلٌ مِنَ الْمَوَالِي اسْمُهُ صَبَّاحٌ، فَيَأْتِي بِهِ الْمَهْدِيَّ عليه السلام وَ هُوَ يُصَلِّي عِشَاءَ الْمَغْرِبِ، فَيُبَشِّرُهُ فَيَفْرَحُ بِالظَّفَرِ وَ يُخَفِّفُ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اسْتَبْقِنِي أَكُنْ لَكَ خَيْرَ عَونٍ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فِيمَا يَقُولُ؟ وَ ذٰلِكَ أَنَّهُ 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صَلَّيْنَا أَو نَقْتُلَهُ؛ فَإِنَّهُ سَفَكَ الدِّمَاءَ، وَ سَبَى حَرِيمَ الْمُسْلِمِينَ، وَ قَدْ عَلِمْتَ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وَ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فَيَأْخُذُهُ جَمَاعَةٌ مِنْهُمْ فَيُضْجِعُوهُ عَلَى شَاطِئِ الْبُحَيْرَةِ، تَحْتَ شَجَرَةٍ أَغْصَانُهَا فِي الْمَاءِ، فَيَذْبَحُونَهُ‌</w:t>
      </w:r>
      <w:r>
        <w:rPr>
          <w:rStyle w:val="FootnoteAnchor"/>
          <w:rtl w:val="true"/>
        </w:rPr>
        <w:footnoteReference w:id="154"/>
      </w:r>
      <w:r>
        <w:rPr>
          <w:rFonts w:ascii="Amiri" w:hAnsi="Amiri" w:eastAsia="Amiri" w:cs="Amiri"/>
          <w:color w:val="111111"/>
          <w:sz w:val="28"/>
          <w:sz w:val="28"/>
          <w:szCs w:val="28"/>
          <w:rtl w:val="true"/>
          <w:lang w:bidi="ar-SA"/>
        </w:rPr>
        <w:t>كَمَا يُذْبَحُ الْكَبْشُ، وَ يُعَجِّلُ اللّٰهُ بِرُوحِهِ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أَبْغَضَ الأَسْمَاءِ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 اسْمُ حَرْبٍ وَ غَالِبٍ وَ طَالِبٍ وَ مُدْرِكٍ وَ خَالِدٍ وَ يَزِيدَ 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لِجَهَنَّمَ أَرْبَعَةَ أَرْكَانٍ، كُلُّ رُكْنٍ مِنْهَا لِرَجُلٍ اسْمُهُ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فَالرُّكْنُ الأَوَّلُ لِلْوَلِيدِ بْنِ الرَّيَّانِ فِرْعَونِ إِبْرَاهِيمَ، وَ الرُّكْنُ الثَّانِي لِلْوَلِيدِ الثَّانِي ابنِ مُصْعَبٍ فِرْعَونِ مُوسىٰ، وَ الرُّكْنُ الثَّالِثُ لِلْوَلِيدِ الْمَخْزُومِيِّ، وَ الرُّكْنُ الرَّابِعُ لِلْوَلِيدِ الْمَرْوَانِيِّ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فِي ذٰلِكَ الْوَقْتِ يُرِيحُ اللّٰهُ مِنْ أُمَيَّةَ وَ يُبِيدُ شَأْفَتَهَا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الْمَهْدِيُّ إِلَىٰ دِمَشْقَ، وَ يَبْعَثُ جَيْشاً إِلَى أَحْيَاءِ كَلْبٍ، فَالْخَائِبُ مَنْ خَابَ مِنْ سَلَبِ كَلْبٍ وَ لَو بِعِقَالِ بَعِيرٍ، فَيَسْبِي كَلْباً وَ تُبَاعُ نِسَاؤُهُمْ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دَرَجِ دِمَشْقَ مُوشَمَاتِ السَّوَاعِدِ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دِمَشْقَ فُسْطَاطُ الْمُسْلِمِينَ، وَ هِيَ خَيْرُ مَدِينَةٍ فِي ذٰلِكَ الزَّمَانِ، فِيهَا آثَارُ النَّبِيِّينَ وَ بَقَايَا الصَّالِحِينَ، مَعْصُومَةٌ مِنَ الْفِتَنِ، مَنْصُورَةٌ عَلَى أَعْدَائِهَا، فَمَنْ وَجَدَ السَّبِيلَ إِلَىٰ أَنْ يَتَّخِذَ بِهَا مَرْبِطَ شَاةٍ فَذٰلِكَ خَيْرٌ مِنْ عَشَرَةِ حِيطَانٍ بِالْمَدِينَةِ، يَنْتَقِلُ أَخْيَارُ الْعِرَاقِ إِلَيْهَا، وَ يَكُونُ جِهَادُهُمْ بِطَرْسُوسَ وَ هَوَاهَا مَنْكُوسٌ</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يَخْرُجُ الرُّومُ فِي مِائَةِ صَلِيبٍ تَحْتَ كُلِّ صَلِيبٍ عَشَرَةُ آلَافِ فَارِسٍ، فَيَنْزِلُونَ عَلَى </w:t>
      </w:r>
    </w:p>
    <w:p>
      <w:pPr>
        <w:pStyle w:val="BookText"/>
        <w:rPr/>
      </w:pPr>
      <w:r>
        <w:rPr>
          <w:rFonts w:ascii="Amiri" w:hAnsi="Amiri" w:eastAsia="Amiri" w:cs="Amiri"/>
          <w:color w:val="111111"/>
          <w:sz w:val="28"/>
          <w:sz w:val="28"/>
          <w:szCs w:val="28"/>
          <w:rtl w:val="true"/>
          <w:lang w:bidi="ar-SA"/>
        </w:rPr>
        <w:t xml:space="preserve">طَرْسُوسَ فَيَفْتَحُونَهَا بِأَسِنَّةِ الرِّمَاحِ، وَ هُوَ بَعْدَ مَوجٍ وَ رُجُوعٍ، فَيَنْهَبُ مَا فِيهَا مِنَ الأَمْوَالِ وَ يَنْقُضُ حِجَارَتَهَا حَجَراً حَجَراً، فَكَأَنِّي أَرَىٰ نِسَاءَهَا وَ هُنَّ رَدِيفَاتُ الْعُلُوجِ وَ خَلَاخِلُهُنَّ تَلُوحُ فِي الشَّمْسِ، وَ يَبْعَثُ اللّٰهُ جَبْرَئِيلَ إِلَى الْمَصِيصَةِ فَيَقْلَعُهَا وَ يَصِيرُ جَيْشُ الْكُفَّارِ </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الْمَدِينَةُ الَّتِي كَانَتْ هَاهُنَا، وَ كَانَتِ النَّصْرَانِيَّةُ تَفْزَعُ مِنْهَا، وَ كَانَتْ تُغِيثُ الإِسْلَامَ؟</w:t>
      </w:r>
    </w:p>
    <w:p>
      <w:pPr>
        <w:pStyle w:val="BookText"/>
        <w:rPr/>
      </w:pPr>
      <w:r>
        <w:rPr>
          <w:rFonts w:ascii="Amiri" w:hAnsi="Amiri" w:eastAsia="Amiri" w:cs="Amiri"/>
          <w:color w:val="111111"/>
          <w:sz w:val="28"/>
          <w:sz w:val="28"/>
          <w:szCs w:val="28"/>
          <w:rtl w:val="true"/>
          <w:lang w:bidi="ar-SA"/>
        </w:rPr>
        <w:t>فَيَسْمَعُونَ صَوتَ الدُّيُوكِ وَ صَهِيلَ الْخَيْلِ فَوقَ رُءوسِهِمْ، فَيَرْفَعُونَ لِذٰلِكَ رُءُوسَهُمْ فَيَرَونَهَا مُعَلَّقَةً بَيْنَ السَّمَاءِ وَ الأَرْضِ، فَيَقُولُ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عَنْهَا، فَيَصْعَدُونَ الْجِبَالَ وَ يَبْعُدُونَ عَنْهَا لِكَيْلَا تَسْقُطَ عَلَيْهِمْ وَ تَخْرُجَ سَرَايَاهُ، فَيَنْقُلُونَ جَمِيعَ مَا لَهُمْ، فَيُوَافِيهِمُ الْمَهْدِيُّ حَيْثُ ذَكَرَهُ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اَلْأَرْضِ</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وَ هُوَ أَسْفَلُ الرَّقَّةِ بِعَشَرَةِ فَرَاسِخَ، ثُمَّ يَسِيرُ حَتَّىٰ يَعْبُرَ الفُرَاتَ، فَيَقْتُلُ مِنْهُمْ مَقْتَلَةً عَظِيمَةً حَتَّىٰ يَتَغَيَّرَ مَاءُ الْفُرَاتِ مِنَ الدَّمِ، وَ تَجِيفَ شُطُوطُهَا بِالْقَتْلَى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يَنْهَزِمُ بَاقِي الرُّومِ فَيَلْحَقُونَ بِأَنْطَاكِيَّةَ، وَ يَنْزِلُ الْمَهْدِيُّ مُحَاذِي كَفْرَطَابَ، فَيَبْعَثُ إِلَيْهِ مَلِكُ الرُّومِ يَطْلُبُ مُهَادَنَتَهُ، فَيَبْعَثُ إِلَيْهِ الْمَهْدِيُّ يَطْلُبُ مِنْهُ الْجِزْيَة، فَيُجِيبُهُ عَلَى ذٰلِكَ عَلَى أَنَّهُ لَا يَخْرُجُ مِنْ بَلَدِ الرُّومِ أَحَدٌ وَ لَا يَبْقَىٰ عِنْدَهُمْ أَسِيرٌ إلَّا وَ يُطْلِقُونَهُ‌</w:t>
      </w:r>
      <w:r>
        <w:rPr>
          <w:rStyle w:val="FootnoteAnchor"/>
          <w:rtl w:val="true"/>
        </w:rPr>
        <w:footnoteReference w:id="157"/>
      </w:r>
      <w:r>
        <w:rPr>
          <w:rFonts w:ascii="Amiri" w:hAnsi="Amiri" w:eastAsia="Amiri" w:cs="Amiri"/>
          <w:color w:val="111111"/>
          <w:sz w:val="28"/>
          <w:sz w:val="28"/>
          <w:szCs w:val="28"/>
          <w:rtl w:val="true"/>
          <w:lang w:bidi="ar-SA"/>
        </w:rPr>
        <w:t>، وَ يُقِيمُ الْمَهْدِيُّ بِأَنْطَاكِيَّةَ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لأَنْطَاكِيَّةَ مَلَاحِمُ وَ جُوعٌ وَ هِيَ مَنْصُورَةٌ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يَبْعَثُ الْمَهْدِيُّ أَصْحَابَهُ وَ أُمَرَاءَهُ عَلَى سَائِرِ الأَمْصَارِ، وَ يَعْدِلُ بَيْنَ النَّاسِ حَتَّىٰ تَرْعَى الشَّاةُ وَ الذِّئْبُ فِي مَوضِعٍ وَاحِدٍ، وَ يَلْعَب الصِّبْيَانُ بِالْحَيَّاتِ وَ الْعَقَارِبِ فَلَا تَضُرَّهُمْ‌</w:t>
      </w:r>
      <w:r>
        <w:rPr>
          <w:rStyle w:val="FootnoteAnchor"/>
          <w:rtl w:val="true"/>
        </w:rPr>
        <w:footnoteReference w:id="158"/>
      </w:r>
      <w:r>
        <w:rPr>
          <w:rFonts w:ascii="Amiri" w:hAnsi="Amiri" w:eastAsia="Amiri" w:cs="Amiri"/>
          <w:color w:val="111111"/>
          <w:sz w:val="28"/>
          <w:sz w:val="28"/>
          <w:szCs w:val="28"/>
          <w:rtl w:val="true"/>
          <w:lang w:bidi="ar-SA"/>
        </w:rPr>
        <w:t xml:space="preserve">شَيْئاً، وَ يَذْهَبَ الشَّرُّ وَ يَبْقَى الْخَيْرُ، وَ يَزْرَعَ الزَّرَّاعُ مُدّاً وَاحِداً فَيَخْرُجَ لَهُ مِائَةُ </w:t>
      </w:r>
    </w:p>
    <w:p>
      <w:pPr>
        <w:pStyle w:val="BookText"/>
        <w:rPr/>
      </w:pPr>
      <w:r>
        <w:rPr>
          <w:rFonts w:ascii="Amiri" w:hAnsi="Amiri" w:eastAsia="Amiri" w:cs="Amiri"/>
          <w:color w:val="111111"/>
          <w:sz w:val="28"/>
          <w:sz w:val="28"/>
          <w:szCs w:val="28"/>
          <w:rtl w:val="true"/>
          <w:lang w:bidi="ar-SA"/>
        </w:rPr>
        <w:t>مُدٍّ، كَمَا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سُنْبُلَةٍ مِائَةُ حَبَّةٍ وَ اَللّٰهُ يُضٰاعِفُ لِمَنْ يَشٰاءُ</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 يَذْهَبَ الرِّبَا وَ شُرْبُ الْخَمْرِ وَ الْغِنَاءُ وَ لَا يَذْكُرهُ أَحَدٌ، وَ يُقْبِلَ النَّاسُ عَلَى الْعِبَادَةِ وَ الْخُشُوعِ وَ الصَّلَاةِ؛ فَعِنْدَهَا تَطُولُ الأَعْمَارُ، وَ تُؤَدَّى الأَمَانَاتُ، وَ تَحْمِلُ الأَشْجَارُ، و تَزْكُو الأَثْمَارُ، وَ يَهْلِكُ الأَشْرَارُ، وَ يَبْقَى الأَخْيَارُ، وَ لَا يَبْقَىٰ أَحَدٌ يُبْغِضُ 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مَالِكٌ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بَيِّنْ لَنَا فِي مَقَامِكَ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 إِبْرَاهِيمَ، وَ لَقَدْ وَصَّاكُمْ بِهِ حَبِيبِي مُحَمَّدٌ صلى الله عليه و آله، فَتَعَالَى اللّٰهُ عَنِ التَّشْبِيهِ و الْمِثَالِ وَ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النَّاكِثِينَ وَ الْقَاسِطِينَ وَ الْمَارِقِينَ وَ الظَّالِمِينَ مِنَ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وَ إذَا ائْتَمَنْتُكُمْ‌</w:t>
      </w:r>
      <w:r>
        <w:rPr>
          <w:rStyle w:val="FootnoteAnchor"/>
          <w:rtl w:val="true"/>
        </w:rPr>
        <w:footnoteReference w:id="161"/>
      </w:r>
      <w:r>
        <w:rPr>
          <w:rFonts w:ascii="Amiri" w:hAnsi="Amiri" w:eastAsia="Amiri" w:cs="Amiri"/>
          <w:color w:val="111111"/>
          <w:sz w:val="28"/>
          <w:sz w:val="28"/>
          <w:szCs w:val="28"/>
          <w:rtl w:val="true"/>
          <w:lang w:bidi="ar-SA"/>
        </w:rPr>
        <w:t>فَلَا تَخُونُوا، وَ إذَا مَرَرْتُمْ بِاللَّغْوِ مُرُّوا كِرَاماً، وَ الصَّبْرُ عَلَى أَمْرِ اللّٰهِ حَقّاً، وَ إِذَا حَكَمْتُمْ فَكُونُوا عُدُولاً، وَ إِذَا وَعَدْتُمْ لَا تُخْلِفُوا، وَ إِذَا قُلْتُمْ فَاصْدُقُوا، وَ أَقِيمُوا الصَّلَاةَ وَ آتُوا الزَّكَاةَ، وَ أمِرُوا بِالْمَعْرُوفِ، وَ انْهَوا عَنِ الْمُنْكَرِ، وَ كُونُوا عِبَادَ اللّٰهِ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كُنْتُمْ كَذٰلِكَ فَأَنْتُمْ مِمَّنْ ذَكَرَهُ اللّٰهُ تَعَالَى وَ وَصَفَهُ، فَهٰذِهِ خِصَالُ الْمَهْدِيِّ وَ أَصْحَابِهِ، وَ هُمُ الشِّيعَةُ الصَّادِقُونَ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لَأَعْرِفُ خَرَابَ الْمُدُنِ وَ الْعَامِرَ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مَالِكُ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لَنَا يَا مَولَايَ الْمَعَاقِلَ مِنْهَا فِي ذٰلِكَ الزَّمَانِ، فَكَلَامُكَ يَمْحُو</w:t>
      </w:r>
      <w:r>
        <w:rPr>
          <w:rStyle w:val="FootnoteAnchor"/>
          <w:rtl w:val="true"/>
        </w:rPr>
        <w:footnoteReference w:id="162"/>
      </w:r>
      <w:r>
        <w:rPr>
          <w:rFonts w:ascii="Amiri" w:hAnsi="Amiri" w:eastAsia="Amiri" w:cs="Amiri"/>
          <w:color w:val="111111"/>
          <w:sz w:val="28"/>
          <w:sz w:val="28"/>
          <w:szCs w:val="28"/>
          <w:rtl w:val="true"/>
          <w:lang w:bidi="ar-SA"/>
        </w:rPr>
        <w:t>دَرَنَ قُلُوبِنَا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تُعْمَرُ كُوفَانُكُمْ هٰذِهِ حَتَّىٰ لا يَكُونَ بِهَا خَرَابٌ، وَ يُبَاعُ بِهَا مَرْبِطُ فَرَسٍ بِاثْنَيْ عَشَرَ أَلْفَ دِرْهَمٍ، وَ لَيْسَ بِهَا مَعْقِلٌ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تُعْمَرُ الْمُؤتَفِكَةُ، وَ لَيْسَ هِيَ مَعْقِلاً وَ خَرَابُهَا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تُعْمَرُ الزَّورَاءُ عِمَارَةً لَمْ تُعْمَرْهَا مَدِينَةٌ، وَ لَيْسَ هِيَ مَعْقِلاً، يَسْكُنُهَا الْجَبَابِرَةُ وَ الْفَرَاعِنَةُ، بِهَا كُنُوزُ قَارُونَ وَ حُكْمُ فِرْعَونَ، فَكَمْ لَهَا مِنْ مَلَاحِمَ وَ حُرُوبٍ وَ خَسْفٍ وَ زَلْزَلَةٍ، أَلَا إِنَّهَا أَسْرَعُ ذَهَاباً فِي الأَرْضِ مِنَ الْوَتِدِ الْحَدِيدِ فِي الأَرْضِ الرِّخْوَةِ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تُعْمَرُ وَاسِطٌ، وَ لَيْسَ هِيَ بِمَعْقِلٍ، ثُمَّ تَهْلِكُ مِنْ بَعْدِ حُرُوبٍ بِالرَّمْلِ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تُعْمَرُ سرمَنْرَأَى، وَ لَيْسَ هِيَ بِمَعْقِلٍ، وَ تُهْلَكُ بِالرِّيَاحِ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تُعْمَرُ أَذرَبِيجَانُ، وَ لَيْسَ هِيَ بِمَعْقِلٍ، وَ تُهْلَكُ بِالصَّوَاعِقِ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تُعْمَرُ الْمَوْصِلُ وَ لَيسَ هِيَ مَعْقِلاً، وَ لَهَا حُرُوبٌ وَ جُوعٌ، وَ خَرَابُهَا بِسَنَابِكَ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تُعْمَرُ نَصِيبَيْنُ الْعِمَارَةَ الْحَسَنَةَ، وَ لَيْسَ هِيَ بِمَعْقِلٍ، وَ لَهَا أَهْوَالٌ وَ خَرَابٌ، وَ تَخْرُبُ بِسَنَابِكِ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تُعْمَرُ 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الْعَجُوزُ مَدِينَةُ سَامِ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الْعِمَارَةَ التَّامَّةَ، وَ لَيْسَ هِيَ مَعْقِلاً، وَ خَرَابُهَا مِنْ وَلَدِ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تُعْمَرُ الرَّقَّةُ، وَ لَيْسَ هِيَ مَعْقِلاً، وَ خَرَابُهَا مِنَ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تُعْمَرُ حَلَبُ عِمَارَةً حَسَنَةً، وَ لَهَا أَهْوَالٌ مِنْ جَبَابِرَةٍ طُغَاةٍ، وَ خَرَابُهَا مِنَ 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تُعْمَرُ الْمَصِيصَةُ، وَ هِيَ مَعْقِلٌ مُعْلَقَةٌ مَعْصُومَةٌ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تُعْمَرُ دِمَشْقُ الْعِمَارَةَ التَّامَّةَ، وَ هِيَ مَعْقِلٌ مِنَ الْحُرُوبِ، تَبْنِيها الْجَبَابِرَةُ، وَ فِيهَا نَارُ هُودٍ، يَشْتَمِلُ عَلَيهَا طَاعُونٌ، وَ يَكُونُ بِسَاحِلِهَا آيَاتٌ مِنْ مَرَاكِبِ الطُّغَاةِ، وَ سَيْلٌ صَلِيبٌ، حَتَّىٰ يَخْرُجَ أَهْلُ حَمْصٍ كَالسَّيلِ الْعَظِيمِ، فَيَقْتَتِلُونَ بَيْنَ تِلْكَ الْكُهُوفِ وَ التِّلَالِ، وَ يَرْجِعُونَ إلَىٰ بَعْضِهِمْ بَعْضٍ بَعْدَ قَتْلِ أُنَاسٍ مِنْهُمْ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تُعْمَرُ حَمْصٌ وَ 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بِمَعْقِلٍ، ثُمَّ تَخْرَبُ بِالْجُوعِ وَ الْجَورِ وَ حَرْبٍ يَشِيبُ </w:t>
      </w:r>
    </w:p>
    <w:p>
      <w:pPr>
        <w:pStyle w:val="BookText"/>
        <w:rPr/>
      </w:pPr>
      <w:r>
        <w:rPr>
          <w:rFonts w:ascii="Amiri" w:hAnsi="Amiri" w:eastAsia="Amiri" w:cs="Amiri"/>
          <w:color w:val="111111"/>
          <w:sz w:val="28"/>
          <w:sz w:val="28"/>
          <w:szCs w:val="28"/>
          <w:rtl w:val="true"/>
          <w:lang w:bidi="ar-SA"/>
        </w:rPr>
        <w:t>مِنْها الطِّفْلُ الصَّغِيرُ، حَتَّىٰ يُتَمَثَّلَ بِهَا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تُعْمَرُ بَعْدَ ذٰلِكَ زَمَاناً حَتَّىٰ لَا يُذْكَرَ مَا كَانَ بِهَا مِنْ شِدَّةٍ وَ بُؤْسٍ، وَ يَكُونُ بِهَا عَونٌ مِنَ الرُّومِ عِنْدَ صَارِخٍ يَصْرُخُ مِنْ طَرَابلُسَ فَيَخْرُجُ إِلَيْهَا أَهْلُ حَمْصٍ فَيَرْجِعُونَ بِنَصْرٍ وَ سُرُورٍ، فَيَجِدُونَ مَنْ بِهَا مِنَ الرُّومِ قَدِ اسْتَولَى أَمِيرُهُمْ عَلَى السُّورِ، وَ لَا يَزَالُونَ أَهْلُهَا يَدُورُونَ حَولَ السُّورِ وَ الدُّورِ فَلَا يَجِدُونَ مَدْخَلاً وَ لَا مَأْكُولاً، فَفَتَحَهَا اللّٰهُ لَهُمْ بِلَا حَرْبٍ وَ لَا قِتَالٍ، فَيَدْخُلُونَ إِلَيْهَا فَلَا يَدَعُونَ بِهَا أَحَداً، وَ تَخْرَبُ بِالْخَسْفِ وَ الْجَلَاءِ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يُعْمَرُ بَيْتُ الْمَقْدِسِ الْعِمَارَةَ الْحَسَنَةَ، وَ هِيَ مَعْقِلٌ مَحْفُوظٌ مِنْ بَعْدِ مَا سَلَّمَهُ اللّٰهُ مِنَ الْوَقَعَاتِ وَ الْخَرَابِ، وَ هُوَ الْمَسْجِدُ الْمَشْهُورِ جِدّاً</w:t>
      </w:r>
      <w:r>
        <w:rPr>
          <w:rStyle w:val="FootnoteAnchor"/>
          <w:rtl w:val="true"/>
        </w:rPr>
        <w:footnoteReference w:id="163"/>
      </w:r>
      <w:r>
        <w:rPr>
          <w:rFonts w:ascii="Amiri" w:hAnsi="Amiri" w:eastAsia="Amiri" w:cs="Amiri"/>
          <w:color w:val="111111"/>
          <w:sz w:val="28"/>
          <w:sz w:val="28"/>
          <w:szCs w:val="28"/>
          <w:rtl w:val="true"/>
          <w:lang w:bidi="ar-SA"/>
        </w:rPr>
        <w:t>مِنْ بَلَدٍ شَرِيفٍ، وَ يَخْرَبُ بِانْقِطَاعِ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تُعْمَرُ الرَّمْلَةُ، وَ لَيْسَ هِيَ بِمَعْقِلٍ، وَ هُوَ الْبَلَدُ الْمَذْكُورُ فِيهِ آثَارُ الأَنْبِيَاءِ، مَحْفُوظٌ مِنَ الآفَاتِ، وَ يَخْرَبُ بِيَأْجُوجَ وَ 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تُعْمَرُ مَدِينَةُ الرَّسُولِ صلى الله عليه و آله الْعِمَارَةَ التَّامَّةَ، وَ لَيْسَ هِيَ بِمَعْقِلٍ، وَ لَهَا حُرُوبٌ مِنْ عَدُوِّ آلِ مُحَمَّدٍ عليهم السلام، وَ اللّٰهُ يَصْرِفُ عَنْهَا كُلَّ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تُعْمَرُ مَدِينَةُ فِرْعَونَ، وَ لَيْسَ هِيَ بِمَعْقِلٍ، وَ يَكُونُ بِهَا فِتَنٌ ثُمَّ تَخْرَبُ، فَكَمْ مِنْ مَرْكَبٍ مِنَ الرُّومِ وَ الْبَرْبَرِ وَ السُّودَانِ وَ الزَّلَازِلِ وَ الْجُوعِ، وَ كَمْ مِن امْرَأَةٍ تُبَاعُ بِالدُّونِ، فَتِلْكَ أَسْلَافٌ أَسْلَفَتْ</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يَكُونُ الْحَجُّ فِي ذٰلِكَ الزَّمَانِ؟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 يَزَلْ مُذْ رَفَعَ الْبَيْتَ الْمَعْمُورَ مُوَكِّلاً بِهٰذَا الْبَيْتِ مَنْ يَحُجُّهُ فِي الدُّهُورِ، فَهُمْ بِالْكَعْبَةِ عُكُوفٌ، وَ يَزِيدُهُمْ مِنَ الْمَلَائِكَةِ صُفُوفٌ، وَ إِنَّ لِلْكَعْبَةِ مَلَاحِمَ مِنْ </w:t>
      </w:r>
    </w:p>
    <w:p>
      <w:pPr>
        <w:pStyle w:val="BookText"/>
        <w:rPr/>
      </w:pPr>
      <w:r>
        <w:rPr>
          <w:rFonts w:ascii="Amiri" w:hAnsi="Amiri" w:eastAsia="Amiri" w:cs="Amiri"/>
          <w:color w:val="111111"/>
          <w:sz w:val="28"/>
          <w:sz w:val="28"/>
          <w:szCs w:val="28"/>
          <w:rtl w:val="true"/>
          <w:lang w:bidi="ar-SA"/>
        </w:rPr>
        <w:t>بَعْدِ رُجُوعِ الْحَجَرِ إِلَيْهَا بِسِنِينَ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يَرْتَفِعُ الذِّكْرُ الْمَحْفُوظُ، وَ يَتَنَاقَصُ‌</w:t>
      </w:r>
      <w:r>
        <w:rPr>
          <w:rStyle w:val="FootnoteAnchor"/>
          <w:rtl w:val="true"/>
        </w:rPr>
        <w:footnoteReference w:id="165"/>
      </w:r>
      <w:r>
        <w:rPr>
          <w:rFonts w:ascii="Amiri" w:hAnsi="Amiri" w:eastAsia="Amiri" w:cs="Amiri"/>
          <w:color w:val="111111"/>
          <w:sz w:val="28"/>
          <w:sz w:val="28"/>
          <w:szCs w:val="28"/>
          <w:rtl w:val="true"/>
          <w:lang w:bidi="ar-SA"/>
        </w:rPr>
        <w:t>الأَمْرُ بِهَا، فَكَأَنِّي بِهَا وَ قَد وَرَدَ رَجُلٌ مِنَ الْخَلْقِ الْمَعْدُودِ وَ الْخَفْرِ الْمَنْقُوضِ‌</w:t>
      </w:r>
      <w:r>
        <w:rPr>
          <w:rStyle w:val="FootnoteAnchor"/>
          <w:rtl w:val="true"/>
        </w:rPr>
        <w:footnoteReference w:id="166"/>
      </w:r>
      <w:r>
        <w:rPr>
          <w:rFonts w:ascii="Amiri" w:hAnsi="Amiri" w:eastAsia="Amiri" w:cs="Amiri"/>
          <w:color w:val="111111"/>
          <w:sz w:val="28"/>
          <w:sz w:val="28"/>
          <w:szCs w:val="28"/>
          <w:rtl w:val="true"/>
          <w:lang w:bidi="ar-SA"/>
        </w:rPr>
        <w:t>، مُشَوَّهُ الْخَلْقِ، يَنْقُضُهَا بِالْفُئوسِ، فَعِنْدَهَا يَكُونُ الْبُؤْسُ، وَ يُسَلِّطُ</w:t>
      </w:r>
      <w:r>
        <w:rPr>
          <w:rStyle w:val="FootnoteAnchor"/>
          <w:rtl w:val="true"/>
        </w:rPr>
        <w:footnoteReference w:id="167"/>
      </w:r>
      <w:r>
        <w:rPr>
          <w:rFonts w:ascii="Amiri" w:hAnsi="Amiri" w:eastAsia="Amiri" w:cs="Amiri"/>
          <w:color w:val="111111"/>
          <w:sz w:val="28"/>
          <w:sz w:val="28"/>
          <w:szCs w:val="28"/>
          <w:rtl w:val="true"/>
          <w:lang w:bidi="ar-SA"/>
        </w:rPr>
        <w:t>اللّٰهُ شِرَارَ خَلْقِهِ الْمَجُوسَ عَلَى قَتْلِ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بَلَّغَنَا اللّٰهُ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تَبْلُغُونَهُ‌</w:t>
      </w:r>
      <w:r>
        <w:rPr>
          <w:rStyle w:val="FootnoteAnchor"/>
          <w:rtl w:val="true"/>
        </w:rPr>
        <w:footnoteReference w:id="168"/>
      </w:r>
      <w:r>
        <w:rPr>
          <w:rFonts w:ascii="Amiri" w:hAnsi="Amiri" w:eastAsia="Amiri" w:cs="Amiri"/>
          <w:color w:val="111111"/>
          <w:sz w:val="28"/>
          <w:sz w:val="28"/>
          <w:szCs w:val="28"/>
          <w:rtl w:val="true"/>
          <w:lang w:bidi="ar-SA"/>
        </w:rPr>
        <w:t>، وَ إِنَّهُ فِي الطَّبَقَةِ السَّابِعَةِ، وَ كَمْ فِيهَا مِنَ النَّكِبَاتِ وَ الْعَظَائِمِ الْمُنْكَرَاتِ فِي الأُمَّةِ الضِّعَافِ الأَبْدَانِ الْقِصَارِ الأَعْمَارِ، وَ كَمْ مَنْ يَدَّعِي بَعْدَ النَّبِيِّ صلى الله عليه و آله مَا لَيْسَ لَهُ بِحَقٍّ، أَلَا فَمَنِ ادَّعَى النُّبُوَّةَ بَعْدَهُ فَاقْتُلُوهُ، وَ إِنَّهُ سَيَكُونُ بَعْدَهُ ثَلَاثُونَ كَذَّاباً، وَ كُلُّ مَنْ يَخْرُجُ عَلَى هَذِهِ الأُمَّةِ بِالسَّيْفِ فَهُوَ 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فَتَمِّمْ لَنَا خَبَرَ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تَمَامَ ذَلِكَ فَلْيَأْخُذْهُ مِنْ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النَّخَعِيِّ؛ فَإِنَّهُ عِنْدَهُ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مَالِكُ الأَشْتَرِ النَّخَعِيُّ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ظَفِرَ أَمِيرُ الْمُؤْمِنِينَ عَلِيُّ بْنُ أَبِي طَالِبٍ عليه السلام بِبَنِي ضَبَّةَ دَخَلَ الْبَصْرَةَ فِي يَومِ الأَرْبِعَاءِ الْخَامِسِ مِنْ صَفَرٍ سَنَةِ ثَلَاثٍ وَ ثَلَاثِينَ مِنَ الْهِجْرَةِ، وَ رَقَا الْمِنْبَرَ بِالْبَصْرَةِ فِي نِصْفِ النَّهَارِ، وَ خَطَبَ خُطْبَةً بَلِيغَةً فَسَمَّاهَا خُطْبَةَ الْبَيَانِ، فَحَمِدَ اللّٰهَ وَ أَثْنَى عَلَيْهِ، وَ ذَكَرَ النَّبِيَّ فَصَلَّى عَلَيْهِ، وَ رَغَّبَ إِلَى الْجَنَّةِ وَ نَعِيمِهَا، وَ حَذَّرَ مِنَ النَّارِ وَ جَحِيمِهَا، وَ قَالَ فِي </w:t>
      </w:r>
    </w:p>
    <w:p>
      <w:pPr>
        <w:pStyle w:val="BookText"/>
        <w:rPr/>
      </w:pPr>
      <w:r>
        <w:rPr>
          <w:rFonts w:ascii="Amiri" w:hAnsi="Amiri" w:eastAsia="Amiri" w:cs="Amiri"/>
          <w:color w:val="111111"/>
          <w:sz w:val="28"/>
          <w:sz w:val="28"/>
          <w:szCs w:val="28"/>
          <w:rtl w:val="true"/>
          <w:lang w:bidi="ar-SA"/>
        </w:rPr>
        <w:t>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إِنَّكُمْ رَاقِدُونَ فِي دُنْيَاكُمْ عَمَّا يُرَادُ بِكُمْ، فَإِذَا مُتُّمْ انْتَبَهْتُمْ وَ صَدَّقْتُمْ مَنْ وَعَظَكُمْ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عَاشَ مَاتَ، وَ مَنْ مَاتَ فَاتَ، وَ كُلُّ آتٍ آتٍ، زَرْعٌ وَ نَبَاتٌ، وَ جَمِيعٌ وَ أَشْتَاتٌ، وَ آيَاتٌ بَعْدَ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فِي السَّمَاءِ لَخَبَراً، وَ إِنَّ فِي الأَرْضِ لَعِبَراً،</w:t>
      </w:r>
      <w:r>
        <w:rPr>
          <w:rStyle w:val="FootnoteAnchor"/>
          <w:rtl w:val="true"/>
        </w:rPr>
        <w:footnoteReference w:id="169"/>
      </w:r>
      <w:r>
        <w:rPr>
          <w:rFonts w:ascii="Amiri" w:hAnsi="Amiri" w:eastAsia="Amiri" w:cs="Amiri"/>
          <w:color w:val="111111"/>
          <w:sz w:val="28"/>
          <w:sz w:val="28"/>
          <w:szCs w:val="28"/>
          <w:rtl w:val="true"/>
          <w:lang w:bidi="ar-SA"/>
        </w:rPr>
        <w:t>صَدَقَتِ الأَحْلَامُ، وَ جَرَتِ الأَقْلَامُ، وَ ثَبَتَ مَا كَانَ وَ مَا يَكُونُ إِلَىٰ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أُبَيِّنُ لَكُمْ مِنْ بَيْنِ جَنْبَيَّ عِلْماً جَمّاً، وَرِثْتُهُ مِنْ سَيِّدِ الأَوَّلِينَ وَ الآخِرِينَ ابْنِ عَمِّي رَسُولِ اللّٰهِ صلى الله عليه و آله فِيمَا يَكُونُ فِي السِّنِينِ وَ الأَعْوَامِ و الشُّهُورِ وَ الأَيَّامِ، عِنْدَ اقْتِرَابِ الْفَتْرَةِ، وَ مُقَارَنَةِ الزُّهْرَةِ، وَ خُسُوفِ الْقَمَرِ فِي النَّيِّرَةِ، وَ نُضُوبِ الْمَاءِ حَتَّىٰ يُرَى فِي قَعْرِ الأَنْهَارِ، وَ شرق</w:t>
      </w:r>
      <w:r>
        <w:rPr>
          <w:rStyle w:val="FootnoteAnchor"/>
          <w:rtl w:val="true"/>
        </w:rPr>
        <w:footnoteReference w:id="170"/>
      </w:r>
      <w:r>
        <w:rPr>
          <w:rFonts w:ascii="Amiri" w:hAnsi="Amiri" w:eastAsia="Amiri" w:cs="Amiri"/>
          <w:color w:val="111111"/>
          <w:sz w:val="28"/>
          <w:sz w:val="28"/>
          <w:szCs w:val="28"/>
          <w:rtl w:val="true"/>
          <w:lang w:bidi="ar-SA"/>
        </w:rPr>
        <w:t>الْمِرِّيخِ فِي أَرْضِ 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لَهَا فِتَنٌ تَكُونُ بِأَرْضِ الشَّامِ مِمَّا يَلِي الْعِرَاقَ، لَمْ يُرَ مِثْلُهَا فِي الأَزْمَانِ الْمَاضِيَةِ وَ الْقُرُونِ الْخَالِيَةِ، ثُمَّ تَزْدَادُ الْفِتَنُ وَ الْفَوَاحِشُ بِهَدْمِ الْبِيَعِ وَ الْكَنَائِسِ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لِي بِكُمْ وَ قَدْ زَادَتْ آمَالُكُمْ، وَ كَثُرَتْ أَمْوَالُكُمْ، وَ لَبِسْتُمُ الذَّهَبَ وَ الإِبْرِيسَمَ‌</w:t>
      </w:r>
      <w:r>
        <w:rPr>
          <w:rStyle w:val="FootnoteAnchor"/>
          <w:rtl w:val="true"/>
        </w:rPr>
        <w:footnoteReference w:id="171"/>
      </w:r>
      <w:r>
        <w:rPr>
          <w:rFonts w:ascii="Amiri" w:hAnsi="Amiri" w:eastAsia="Amiri" w:cs="Amiri"/>
          <w:color w:val="111111"/>
          <w:sz w:val="28"/>
          <w:sz w:val="28"/>
          <w:szCs w:val="28"/>
          <w:rtl w:val="true"/>
          <w:lang w:bidi="ar-SA"/>
        </w:rPr>
        <w:t>، وَ صَارَتْ مُلُوكَكُمُ الْعَجَمُ، وَ عَلَتِ الْفُرُوجُ السُّرُوجَ تَحْتَ رَايَاتٍ سُودٍ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يَظْهَرُ الْبَلَاءُ فِي الآفَاقِ، وَ تَخْمُدُ نَارُ الْعِرَاقِ، وَ يَظْهَرُ الْفُسَّاقُ، وَ يَكْثرُ الْفَسَادُ، وَ يَنْقَطِعُ الزِّمَامُ‌</w:t>
      </w:r>
      <w:r>
        <w:rPr>
          <w:rStyle w:val="FootnoteAnchor"/>
          <w:rtl w:val="true"/>
        </w:rPr>
        <w:footnoteReference w:id="172"/>
      </w:r>
      <w:r>
        <w:rPr>
          <w:rFonts w:ascii="Amiri" w:hAnsi="Amiri" w:eastAsia="Amiri" w:cs="Amiri"/>
          <w:color w:val="111111"/>
          <w:sz w:val="28"/>
          <w:sz w:val="28"/>
          <w:szCs w:val="28"/>
          <w:rtl w:val="true"/>
          <w:lang w:bidi="ar-SA"/>
        </w:rPr>
        <w:t>، وَ يُخِيفُ الطَّرِيقُ، وَ تَجُولُ خُيُولُ الْمَشْرِقِ فِي جَنَبَاتِ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لَكَ مِنْ دَمٍ يُسْفَكُ، وَ حَرِيمٍ يُهْتَكُ، وَ تُسْبَى النِّسَاءُ بَيْنَ الْقَصَبِ وَ الآجَامِ، وَ فِي الضِّيَاءِ وَ الظَّلَامِ، بِأَرْضِ الْعِرَاقِ وَ غَيْرِ الْعِرَاقِ، وَ تَبْلُغُ الرَّايَاتُ السُّودُ إِلَى الْبَلْقَاءِ تَحُثُّهَا بَنُو قَنْطُورَةَ، وَ هُمْ قَومٌ صِغَارُ الأَعْيُنِ، فُطْسُ الأُنُوفِ، كِبَارُ الْوُجُوهِ، وَ لَهُمْ شَعْرٌ كَشَعْرِ النِّسْوَانِ، وَ كَلَامُهُمْ كَكَلَامِ الخُطَّافِ، لَهُمْ رَايَاتٌ سُودٌ كَأَذْنَابِ الْبَقَرِ، مَعَ رَجُلٍ مِنْ </w:t>
      </w:r>
    </w:p>
    <w:p>
      <w:pPr>
        <w:pStyle w:val="BookText"/>
        <w:rPr/>
      </w:pPr>
      <w:r>
        <w:rPr>
          <w:rFonts w:ascii="Amiri" w:hAnsi="Amiri" w:eastAsia="Amiri" w:cs="Amiri"/>
          <w:color w:val="111111"/>
          <w:sz w:val="28"/>
          <w:sz w:val="28"/>
          <w:szCs w:val="28"/>
          <w:rtl w:val="true"/>
          <w:lang w:bidi="ar-SA"/>
        </w:rPr>
        <w:t>بَنِي هَاشِمٍ، تَقْذِفُ لهُمُ الأَرْضُ كُنُوزَهَا، فَيَشْرَبُونَ الْخُمُورَ وَ يَرْتَكِبُونَ الْفُجُورَ، فَتَارِكُوهُمْ مَا دَامُوا لَكُمْ تَارِكِينَ، وَ هَادِنُوهُمْ مَا دَامُوا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مُهَادِنِينَ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إِلَىٰ سَنَةِ خَمْسٍ وَ أَرْبَعِينَ وَ أَرْبَعِمائَةٍ، يَتَلَاشَى الأَمْرُ حَتّىٰ يَمْلِكُوا أَطْرَافَ الأَرْضِ، فَعِنْدَ ذٰلِكَ تَنْكَشِفُ الْمِحْنَةُ عَنْ أَهْلِ الْعِلْمِ وَ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الأَمْرُ كَذٰلِكَ إِلىٰ سَنَةِ خَمْسٍ وَ ثَمَانِينَ وَ أَرْبَعِمائَةٍ، فَعِنْدَ ذٰلِكَ يُفْقَدُ مَلِكُ الْعَجَمِ بَيْنَ الْقَتْلِ وَ الْمَوتِ، وَ يَرْكَبُ كُلٌّ هَوَاهُ، وَ يَظْفَرُ بِمَنْ نَاوَاهُ، وَ يُفْقَدُ فِيهَا كُلُّ مَنْ يَدَّعِي مَا لَيْسَ لَهُ، وَ طَلَبَ مَا لَا يُشَاكِلُهُ، مِنَ الْجَبَابِرَةِ وَ الْمُتَمَرِّدِينَ مِنَ الْعَرَبِ وَ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الْبَرَكَةُ عَلَى أَهْلِ الْحِجَازِ وَ الْيَمَنِ وَ صَنْعَاءَ وَ عَدَنَ، ثُمَّ لَا يَدُومُ مُلْكُهُمْ عَلَيْهِمْ إِلَّا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تَظْهَرُ الْعَرَبُ فَتَقْتُلُ مِنْهُمْ خَلْقاً كَثِيراً، وَ يَظْهَرُ رَجُلٌ مِنَ الْيَمَنِ يُنَادى بِاسْمِهِ فِي الْحَرَمِ بَيْنَ الصَّفَا وَ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يَظْهَرُ رَجُلٌ مِنَ التُّرْكِ اسْمُهُ كَاسْمِ أَبِيهِ، تُجْبَى إِلَيْهِ الأَمْوَالُ مِنْ سَائِرِ الأَعْمَالِ، بِغَيْرِ حَرْبٍ وَ لَا سَفْكِ دَمٍ، يَقْدَمُ فِي مَمْلَكَتِهِ، حَتَّىٰ يُوجَدَ مَقْتُولاً عَلَى يَدِ خَفِيرٍ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يَمْلِكُ وَلَدُهُ مِنْ بَعْدِهِ، فَتَجْتَمِعُ لَهُ الْجُمُوعُ، وَ تَذِلُّ الْمُلُوكُ، وَ يَتَمَوَّلُ الصُّعْلُوكُ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لَهُ وَقْعَةٌ مَشْهُورَةٌ مَعَ رَجُلٍ مِنَ الْيَمَنِ فَيَظْهَرُ عَلَيْهِ وَ يَضْرِبُ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يَتَمَهَّدُ لَهُ الْمُلْكُ وَ تَسْتَقِيمُ لَهُ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فِي زَمَانِهِ رَجُلٌ مِنْ رَبِيعَةَ وَ مُضَر، فِي عَيْنِهِ حَوَرٌ، وَ فِي إِحْدَى رِجْلَيْهِ قِصَرٌ، يَرْكُبُ فِي ثَمَانِينَ أَلْفاً مِنَ الْعَرَبِ، ثُمَّ يَأتِي إِلَى الْفُرَاتِ، وَ يَمْلِكُ أَطْرَافَ الأَرْضِ، وَ يَقْصدُ رَجُلاً يُعْرَفُ بِالأَفْجِ فَيَقْهَرُهُ وَ يَنْهَزِمُ أَكْثَرُ أَصْحَابِهِ حَتَّىٰ لَا تَبْقَىٰ مِنْهُمْ إِلَّا شِرْذِمَةٌ قَلِيلَةٌ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عَقِبِهَا تَكُونُ الْفِتَنُ؛ فَأَوَّلُهَا فِي سَنَةِ ثَلَاثٍ وَ تِسْعِينَ وَ أَرْبَعِمائَةٍ، تَكُونُ هَنَاتٌ وَ هَنَاتٌ وَ أُمُورٌ مُنْكَرَاتٌ يَحْسُدُ الأَحْيَاءُ الأَمْوَاتَ، وَ تَقِلُّ الْمَكَاسِبُ، وَ تَكْثُرُ السِّفَلُ </w:t>
      </w:r>
    </w:p>
    <w:p>
      <w:pPr>
        <w:pStyle w:val="BookText"/>
        <w:rPr/>
      </w:pPr>
      <w:r>
        <w:rPr>
          <w:rFonts w:ascii="Amiri" w:hAnsi="Amiri" w:eastAsia="Amiri" w:cs="Amiri"/>
          <w:color w:val="111111"/>
          <w:sz w:val="28"/>
          <w:sz w:val="28"/>
          <w:szCs w:val="28"/>
          <w:rtl w:val="true"/>
          <w:lang w:bidi="ar-SA"/>
        </w:rPr>
        <w:t>وَ الأَرذَالُ، وَ تَرْتَفِعُ الْبَرَكَةُ، وَ تَظْهَرُ الرُّومُ، وَ تَمْلِكُ سَوَاحِلَ الْبَحْرِ إِلىٰ أَطْرَافِ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يَنْصُرُ اللّٰهُ تَعَالىٰ خَلْقَهُ بِفَقْدِهِ‌</w:t>
      </w:r>
      <w:r>
        <w:rPr>
          <w:rStyle w:val="FootnoteAnchor"/>
          <w:rtl w:val="true"/>
        </w:rPr>
        <w:footnoteReference w:id="173"/>
      </w:r>
      <w:r>
        <w:rPr>
          <w:rFonts w:ascii="Amiri" w:hAnsi="Amiri" w:eastAsia="Amiri" w:cs="Amiri"/>
          <w:color w:val="111111"/>
          <w:sz w:val="28"/>
          <w:sz w:val="28"/>
          <w:szCs w:val="28"/>
          <w:rtl w:val="true"/>
          <w:lang w:bidi="ar-SA"/>
        </w:rPr>
        <w:t>، حَتَّىٰ تَصِيرَ الصَّدَقَةُ مَغْرَماً، وَ يَكْثُرُ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سَنَةِ ثَمَانٍ وَ تِسْعِينَ وَ أَرْبَعِمائَةٍ؛ تَرْتَفِعُ فِيهَا الْبَرَكَاتُ، وَ تَقِلُّ الأَمَانَاتُ، وَ تَظْهَرُ الْمُنْكَرَاتُ، وَ تَعْلُو كَلِمَةُ الْفُسَّاقِ، وَ يُجْهَرُ بِالزِّنَا وَ شُرْبِ الْخُمُورِ، وَ يَصِيرُ الْحُكْمُ بِالْهَوَى، وَ الشَّهَادَةُ بِالرُّشَا، وَ تُعْرَفُ الْقُضَاةُ بِالْفُسُوقِ، وَ تُعْدَمُ الزَّكَاةُ، وَ تَكْثُرُ الْفِتَنُ، وَ تُهْدَمُ البِيَعُ وَ الْكَنَائِسُ، وَ تَخْرَبُ الْجَوَامِعُ، وَ تَنْزِلُ نَارٌ مِنَ السَّمَاءِ فِي بِلَادِ الْعَجَمِ بِشَرقِيِّ خُرَاسَانَ فَتُحْرِقُ بَعْضَ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يَكُونُ الْمُتَمَسِّكُ بِدِينِهِ كَالْقَابِضِ عَلَى جَمْرِ الْغَضَا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سَنَةِ عِشْرِينَ وَ خَمْسِمِائَةٍ؛ تُمْلَى الأَرْضُ بِالْفِتَنِ وَ الْخَوفِ، وَ يَنْقَطِعُ فِيهَا الْحَاجُّ، وَ تَقْتُلُ الأَولَادُ الآبَاءَ وَ الأُمَّهَاتِ، حَتَّىٰ لَا يَرْحَمُ الأَخُ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يَجْتَمِعُ لَهُمْ شَمْلٌ، وَ لَا تُرْفَعُ لَهُمْ 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سَنَةِ أَرْبَعِينَ وَ خَمْسِمِائَةٍ؛ يَكْثُرُ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 تَقَعُ وَقْعَةٌ بَيْنَ مَلِكِ الْعَرَبِ وَ مَلِكِ الْعَجَمِ، فَيَظْهَرُ عَلَيْهِ مَلِكُ الْعَجَمِ حَتَّىٰ يُقْتَلَ مَلِكُ الْعَرَبِ، وَ يَنْهَزِمُ أَصْحَابُهُ إِلَى الزَّورَاءِ، وَ يَلِي الأَمْرَ بَعْدَهُ وَلَدُهُ وَ يَشْتَدُّ الْخَوفُ مِنْ كَثْرَةِ الأَرَاجِيفِ وَ الْحُرُوبِ بَيْنَ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وَقْعَةٌ بِمِصْرَ يُقْتَلُ فِيهَا أُنَاسٌ مِنْ ذُرِّيَّتِي، وَ يَكْثُرُ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سَنَةِ سَبْعِينَ وَ خَمْسَمِائَةٍ؛ يَقَعُ فِيهَا الْقَحْطُ وَ الْغَلَاءُ وَ تَقِلُّ الْحُبُوبُ، وَ يَقَعُ الْخُلْفُ بَيْنَ السَّلَاطِينِ، وَ يَظْهَرُ الْمُسْلِمُونَ عَلَى الرُّومِ، وَ يُحْبَسُ فِيهَا الْمَطَرُ أَرْبَعَةَ أَشْهُرٍ، وَ تَهْلِكُ الدَّوَابُّ وَ الْحَيَوَانُ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سَنَةِ خَمْسٍ وَ عِشْرِينَ وَ سِتِّمِائَةٍ؛ يَظْهَرُ رَجُلٌ بِالْمَشْرِقِ فِي ثَمَانِينَ أَلْفاً، وَ تَكُونُ </w:t>
      </w:r>
    </w:p>
    <w:p>
      <w:pPr>
        <w:pStyle w:val="BookText"/>
        <w:rPr/>
      </w:pPr>
      <w:r>
        <w:rPr>
          <w:rFonts w:ascii="Amiri" w:hAnsi="Amiri" w:eastAsia="Amiri" w:cs="Amiri"/>
          <w:color w:val="111111"/>
          <w:sz w:val="28"/>
          <w:sz w:val="28"/>
          <w:szCs w:val="28"/>
          <w:rtl w:val="true"/>
          <w:lang w:bidi="ar-SA"/>
        </w:rPr>
        <w:t>لَهُ وَقَائِعُ كَثِيرَةٌ بِبِلَادِ الْعَجَمِ، يُقْتَلُ فِيهَا خَلْقٌ كَثِيرٌ مِنَ الْمُسْلِمِينَ وَ غَيْرِهِمْ، وَ تَخْرَبُ الْبِلَادُ بِجَورِهِ، وَ لَا يَرْحَمُونَ صَغِيراً وَ لَا كَبِيراً، وَ عَلَامَةُ ذَلِكَ أَنَّهُ رَجُلٌ قَبِيحُ الْوَجْهِ صَغِيرُ اللِّحْيَةِ يَسْتَبِيحُ الأَمْوَالَ، وَ يَسْبِي الْحَرِيمَ و الذَّرَارِي، حَتَّىٰ تُبَاعَ الْمَوالِي كَالْعَبِيدِ، فَكَمْ مِنْ دَمٍ مَسْفُوحٍ، وَ مَالٍ مَنْهُوبٍ، وَ فَرْجٍ مَغْصُوبٍ، وَ حُرْمَةٍ مَهْتُوكَةٍ، فَالْوَيْلُ لأَهْلِ خُرَاسَانَ وَ رَسَاتِيقِهَا، فَكَأَنِّي أَنْظُرُ إِلىٰ نِسَائِهَا تُسْبَى كَمَا تُسْبَى الرُّومُ، مُعَقَّدةً مَلَاحِفُهُنَّ بَعْضُهَا إِلىٰ بَعْضٍ، يُقْتَلُ مِنْ كُلِّ عَشَرَةٍ مِنْهُنَّ تِسْعَةٌ، وَ تُبْقَرُ بِهَا بُطُونُ الْحبَالى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يَزَالُ الأَمْرُ فِي شِدَّةٍ و النَّاسُ فِي خَوفٍ إِلىٰ سَنَةِ خَمْسٍ وَ أَرْبَعِينَ وَ سِتِّمِائَةٍ، فِيهَا يُهْلَكُ هٰذَا الْمَلْعُونُ، وَ يَكْثُرُ فِيهَا الْخطَابُ، وَ يَقِلُّ الصَّوَابُ، وَ تَخُونُ الْوُكَلَاءُ الأَصْحَابَ، وَ تَخْتَلِفُ الْمَذَاهِبُ، وَ تَقِلُّ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رَجُلٌ مِنْ آلِ سُفْيَانَ تَكْثُرُ فِي زَمَانِهِ الْحُرُوبُ، وَ تُهْرَقُ الدِّمَاءُ، وَ يُعْلَنُ بِالْفُجُورِ وَ شُرْبِ الْخُمُورِ، وَ يَحْسُنُ بَيْنَهُمُ اللِّوَاطُ، وَ تُسَوِّغُهُ الأُمُّ لِلْبِنْتِ وَ الأَبُ لِلابْنِ وَ الرَّجُلُ لِزَوجَتِهِ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يَزَالُ عَلَى ذٰلِكَ مُدَّةً مِنَ الزَّمَانِ حَتَّىٰ يَحْتَوِيَ عَلَى أَقْطَارِ الأَرْضِ، وَ تَكُونَ لَهُ وَقَائِعُ كَثِيرَةٌ، وَ يَفْتَتِحَ الْمُدُنَ وَ الأَمْصَارَ، وَ تُطِيعَهُ الْمُلُوكُ وَ السَّلَاطِينُ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يُهْلِكُهُ اللّٰهُ عَلَى يَدِ رَجُلٍ مِنْ أَهْلِ بَيْتِ مُحَمَّدٍ صلى الله عليه و آله يَخْدِمُهُ الصَّالِحُونَ وَ الأَتْقِيَاءُ، حِلْيَةُ سَيْفِهِ مِثْلُ كَوَاكِبِ السَّمَاءِ، يَحْجُبُهُ الْفَرْقَدَانِ وَ السُّهَا، يَكُونُ عُطَارِدُ كَاتِبَهُ، و الأَفْلَاكُ مَرَاكِبَهُ، يَدْحَضُ الْفُجُورَ، وَ يُخَرِّبُ الْقُصُورَ وَ تَخْرِيجَاتِ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يُهْلِكُ شُرَّابَ الْخُمُورِ، وَ الشَّاهِدِينَ بِالزُّورِ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رَحْمَةٌ وَ رَأْفَةٌ لِلْمُؤْمِنِينَ وَ دَمَارٌ لِلْكَافِرِينَ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عَسْكَرُهُ قَلِيلٌ، وَ نَجْدَتُهُ سِبَاعٌ، يَلْبَسُ عَسْكَرُهُ جُلُودَ النُّمُورِ، وَ تُظِلُّهُ البُزَاةُ و الصُّقُورُ، اسْمُهُ كَاسْمِ نَبِيِّنَا، وَ كُنْيَتُهُ كُنْيَتُهُ، وَ هُوَ فِي سِنِّ الشَّبَابِ وَ تَجْربَةِ الْمَشَايِخِ، أَبْيَضُ يَضْرِبُ إِلَى السُّمْرَةِ، مَسْكَنُهُ بَيْنَ الدِّجْلَةِ وَ الْفُرَاتِ، تُعْقَدُ لَهُ الْجسُورُ بِبَغدَادَ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مُحَاذِيَ مَوضِعٍ يُعْرَفُ بِالْكَرْخِ، فَحِينَئِذٍ يَكُونُ الْفَرَجُ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أَخْبَرَنِي ابْنُ عَمِّي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مِنَ الدُّنْيَا يَومٌ وَاحِدٌ لَطَوَّلَ اللّٰهُ ذَلِكَ الْيَومَ حَتَّىٰ يَظْهَرَ رَجُلٌ مِنْ أَهْلِ بَيْتِي يَمْلَأُهَا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رَأْسُ الْفَتْرَةِ بَعْدَ سِتِّمِائَةٍ وَ عِشْرِينَ لِلْهِجْرَةِ ازْوَرَّتِ الزَّورَاءُ، وَ بَادَتِ الْبَيْدَاءُ، وَ اغْبَرَّتِ الْخَضْرَاءُ، وَ اصْفَرَّتِ الصَّفْرَاءُ، وَ عَادَتِ الصَّدَقَةُ رِيَاءً، وَ الزَّكَاةُ مَغْرَماً، وَ صَارَ الْحُكْمُ بِالْهَوى، وَ الشَّهَادَةُ بِالرُّشَّا، فَوَيْلٌ لِلزَّورَاءِ وَ الشَّامِ مِنَ السُّفْيَانِيِّ، وَ لِمِصْرَ مِنَ الْمَغْرِبِيِّ، وَ الْكُوفَةِ مِنَ الْقَرْمِطِيِّ، وَ الْمَوصِلِ مِنَ الزُّبَيْرِيِّ، وَ لِمَكَّةَ مِنَ الْحَبَشِيِّ، وَ الْبَصْرَةِ مِنَ الْعَلَوِيِّ، وَ لِلْمَقْدِسِ‌</w:t>
      </w:r>
      <w:r>
        <w:rPr>
          <w:rStyle w:val="FootnoteAnchor"/>
          <w:rtl w:val="true"/>
        </w:rPr>
        <w:footnoteReference w:id="174"/>
      </w:r>
      <w:r>
        <w:rPr>
          <w:rFonts w:ascii="Amiri" w:hAnsi="Amiri" w:eastAsia="Amiri" w:cs="Amiri"/>
          <w:color w:val="111111"/>
          <w:sz w:val="28"/>
          <w:sz w:val="28"/>
          <w:szCs w:val="28"/>
          <w:rtl w:val="true"/>
          <w:lang w:bidi="ar-SA"/>
        </w:rPr>
        <w:t>مِنَ الإِفْرَنْجِيِّ، و الرَّيَّ مِنَ الدِّيْلَمِيِّ، وَ لِدَيْلَمَانَ مِنَ السِّنْدِيِّ، وَ نَشَاوُورَ مِنَ الْيَهُودِيِّ، وَ الصِّينِ مِنَ التَّمِيمِيِّ، وَ نَيْسَابُورَ مِنَ الأَصْفَهَانِيِّ، وَ لِأَصْفَهَانَ مِنَ الْمَهْدِيِّ، وَ أَقُولُ قَولِي هٰذَا، وَ أَسْتَغْفِرُ اللّٰهَ تَعَالَى؛ إِنَّ اللّٰهَ يَمْحُو مَا يَشَاءُ وَ يُثْبِتُ وَ 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وَ الْحَمْدُ للّٰهِ رَبِّ الْعَالَمِينَ</w:t>
      </w:r>
    </w:p>
    <w:p>
      <w:pPr>
        <w:pStyle w:val="BookText"/>
        <w:rPr/>
      </w:pPr>
      <w:r>
        <w:rPr>
          <w:rFonts w:ascii="Amiri" w:hAnsi="Amiri" w:eastAsia="Amiri" w:cs="Amiri"/>
          <w:color w:val="111111"/>
          <w:sz w:val="28"/>
          <w:sz w:val="28"/>
          <w:szCs w:val="28"/>
          <w:rtl w:val="true"/>
          <w:lang w:bidi="ar-SA"/>
        </w:rPr>
        <w:t>وَصِيّةُ‌</w:t>
      </w:r>
      <w:r>
        <w:rPr>
          <w:rStyle w:val="FootnoteAnchor"/>
          <w:rtl w:val="true"/>
        </w:rPr>
        <w:footnoteReference w:id="175"/>
      </w:r>
      <w:r>
        <w:rPr>
          <w:rFonts w:ascii="Amiri" w:hAnsi="Amiri" w:eastAsia="Amiri" w:cs="Amiri"/>
          <w:color w:val="111111"/>
          <w:sz w:val="28"/>
          <w:sz w:val="28"/>
          <w:szCs w:val="28"/>
          <w:rtl w:val="true"/>
          <w:lang w:bidi="ar-SA"/>
        </w:rPr>
        <w:t>النَّبِيِّ صَلَّى اللّٰهُ عَلَيْهِ وَ آلِهِ</w:t>
      </w:r>
    </w:p>
    <w:p>
      <w:pPr>
        <w:pStyle w:val="BookText"/>
        <w:rPr/>
      </w:pPr>
      <w:r>
        <w:rPr>
          <w:rFonts w:ascii="Amiri" w:hAnsi="Amiri" w:eastAsia="Amiri" w:cs="Amiri"/>
          <w:color w:val="111111"/>
          <w:sz w:val="28"/>
          <w:sz w:val="28"/>
          <w:szCs w:val="28"/>
          <w:rtl w:val="true"/>
          <w:lang w:bidi="ar-SA"/>
        </w:rPr>
        <w:t>لأَمِير الْمُؤمِنِينَ عَلِيِّ بْنِ أَبِي طَالِبٍ عَلَيْهِ الصَّلَاةُ وَ السَّلَامُ</w:t>
      </w:r>
    </w:p>
    <w:p>
      <w:pPr>
        <w:pStyle w:val="BookText"/>
        <w:rPr/>
      </w:pPr>
      <w:r>
        <w:rPr>
          <w:rFonts w:ascii="Amiri" w:hAnsi="Amiri" w:eastAsia="Amiri" w:cs="Amiri"/>
          <w:color w:val="111111"/>
          <w:sz w:val="28"/>
          <w:sz w:val="28"/>
          <w:szCs w:val="28"/>
          <w:rtl w:val="true"/>
          <w:lang w:bidi="ar-SA"/>
        </w:rPr>
        <w:t>الْحَمْدُ للّٰهِ حَقَّ حَمْدِهِ، وَ الصَّلَاةُ عَلَى خَيْرِ خَلْقِهِ، مُحَمَّدٍ وَ صِنْوِهِ وَ ذُرِّيَّتِهِ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الْعَبْدُ الضَّعِيفُ الْمُذْنِبُ الْفَقِيرُ إِلَىٰ رَحْمَةِ اللّٰهِ تَعَالَى عَلِيُّ بْنُ أَحْمَدَ الْمَشْهَدِيُّ الْغَرَوِيُّ الْمُعَبِّرُ الْمَعْرُوفُ بِابْنِ الْقَاشَانِي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عَاقِبَتَهُ بِمُحَمَّدٍ وَ آلِهِ الطَّاهِرِينَ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شَيْخِي الْمَولَى الشَّيْخُ الإِمَامُ الْعَالِمُ الْعَابِدُ الزَّاهِدُ، ظَهِيرُ الْمِلَّةِ وَ الدِّينِ، </w:t>
      </w:r>
    </w:p>
    <w:p>
      <w:pPr>
        <w:pStyle w:val="BookText"/>
        <w:rPr/>
      </w:pPr>
      <w:r>
        <w:rPr>
          <w:rFonts w:ascii="Amiri" w:hAnsi="Amiri" w:eastAsia="Amiri" w:cs="Amiri"/>
          <w:color w:val="111111"/>
          <w:sz w:val="28"/>
          <w:sz w:val="28"/>
          <w:szCs w:val="28"/>
          <w:rtl w:val="true"/>
          <w:lang w:bidi="ar-SA"/>
        </w:rPr>
        <w:t>حُجَّةُ الإِسْلَامِ وَ الْمُسْلِمِينَ، عِمَادُ الْحَاجِّ وَ الْحَرَمَيْنِ، بَقِيَّةُ الْمَشَايِخِ، أَبُو الْفَضْلِ مُحَمَّدُ بْنُ الشَّيْخِ قُطْبِ الدِّينِ الرَّاوَنْدِيِّ رحمه الله، وَ أَجَازَنِي بِقِرَاءَتِي عَلَيْهِ بِمَدْرَسَتِهِ بِبَلَدِ الرَّيِّ بِمَحَلَّةِ بَابِ الْمَصَالِحِ، فِي شُهُورِ سَنَةِ تِسْعٍ وَ تِسْعِينَ وَ خَمْسِمِائَةٍ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وَالِدِي رحمه الله فِي سَنَةِ اثْنَتَيْنِ وَ أَرْبَعِينَ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الْعَفِيفُ أَبُو عَبْدِ اللّٰهِ جَعْفَرُ بْنُ مُحَمَّدِ بْنِ أَحْمَدَ بْنِ الْعَبَّاسِ الدُّورَسْتِي رحمه الله فِي مَسْجِدِهِ بِقَرْيَتِهِ، فِي شُهُورِ سَنَةِ اثْنَتَيْنِ وَ ثَلَاثِينَ وَ أَرْبَعِمائَةٍ، عَنْ شَيْخِهِ الْحَافِظِ جَعْفَرِ بْنِ عَلِيٍّ الْمُونِسِيِّ الْقُمِّيِّ رحمه الله، عَنْ مَشَايِخِهِ، عَنْ أَنَسِ بْنِ مَالِكٍ وَ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رَسُولُ اللّٰهِ صلى الله عليه و آله إِلَىٰ عَلِيِّ بْنِ أَبِي طَالِبٍ عليه السلام، وَ عَلِيُّ بْنُ أَبِي طَالِبٍ يَسْمَعُ وَ أَنَا أَكْتُبُ مَخَافَةَ أَنْ أَنْسَى، وَ كَانَ عَلِيُّ بْنُ أَبِي طَالِبٍ عليه السلام إذَا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شَيْئاً لَا يَنْسَىٰ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 فِي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مُرُوءَةَ لِكَذُوبٍ، وَ لَا رَاحَةَ لِحَسُودٍ، وَ لَا صَدِيقَ لِنَمَّامٍ، وَ لَا أَمَانَةَ لِبَخِيلٍ، وَ لَا وَفَاءَ لِشَحِيحٍ، وَ لَا كَنْزَ أَنْفَعُ مِنَ الْعِلْمِ، وَ لَا مَالَ أَرْبَحُ مِنَ الْحِلْمِ، وَ لَا حَسَبَ أَرْفَعُ مِنَ الأَدَبِ، وَ لَا نَسَبَ أَوضَعُ مِنَ الْجَهْلِ، وَ لَا مَعِيشَةَ أَهْنَأُ مِنَ الْعَافِيَةِ، وَ لَا رَفِيقَ أَزْيَنُ مِنَ الْعَقْلِ، وَ لَا رَسُولَ أَعْدَلُ مِنَ الْحَقِّ، وَ لَا حَسَنَةَ أَعْلىٰ مِنَ الصَّبْرِ، وَ لَا سَيِّئَةَ أَسْرىٰ مِنَ الْعُجْبِ، وَ لَا زَهَادَةَ أَفْضَلُ مِنَ الْقَنَاعَةِ، وَ لَا غَائِبَ أَقْرَبُ مِنَ الْمَوتِ، وَ لَا شَفِيعَ أَنْجَحُ مِنَ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لِلْعَاقِلِ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الْبَلَاءِ، وَ الاحْتِمَالُ لِلظُّلْمِ، وَ الْعَطَاءُ مِنَ الْقَلِيلِ، وَ الرِّضَا بِالْيَسِيرِ، وَ الإِخْلَاصُ بِالْعَمَلِ، وَ طَلَبُ الْعِلْمِ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وَ لِلْمُؤْمِنِ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السُّكُوتِ، وَ دَوَامُ الْعَمَلِ، وَ حُسْنُ الظَّنِّ بِاللّٰهِ عزّ و جلّ، وَ الاحْتِمَالُ لِلْمَكْرُوهِ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وَ لِلتَّائِبِ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الْحَرَامِ، وَ طَلَبُ الْحَلَالِ، وَ طَلَبُ الْعِلْمِ، وَ طُولُ السُّكُوتِ، وَ كَثْرَةُ الِاسْتِغْفَارِ، وَ أَنْ يُذِيقَ نَفْسَهُ مَرَارَةَ الطَّاعَةِ كَمَا أَذَاقَهَا حَلَاوَةَ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لِلْمُسْلِمِ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النَّاسُ مِنْ لِسَانِهِ وَ عَيْنِهِ وَ يَدِهِ وَ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لِلْجَاهِلِ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يَثِقَ بِكُلِّ أَحَدٍ، وَ أَنْ يُفْشِيَ سِرَّهُ إِلَىٰ كُلِّ أَحَدٍ، وَ أَنْ يَغْضَبَ بِأَدْنَىٰ شَيْ‌ءٍ، وَ يَرْضى بِأَدْنَىٰ شَيْ‌ءٍ، وَ أَنْ يَضْحَكَ مِنْ غَيْرِ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لِلْمُتَوَكِّلِ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يَخَافَ مَخْلُوقاً، وَ لَا يَتَّكِلَ عَلَى مَخْلُوقٍ، وَ يُحْسِنَ الظَّنَّ بِالنَّاسِ، وَ لَا يَسْتَكْثِرَ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لِلْقَانِعِ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يَفْرَحَ بِالْغِنَى، وَ لَا يَخَافَ مِنَ الْفَقْرِ، وَ لَا يَهْتَمَّ لِلرِّزْقِ، وَ لَا يَحْرِصَ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لِلأَحْمَقِ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يُنَازِعَ مَنْ فَوقَهُ، وَ أَنْ يَتَكَبَّرَ عَلَى مَنْ دُونَهُ، وَ أَنْ يَجْمَعَ مِنَ الْحَرَامِ، وَ أَنْ يَبْخَلَ عَلَى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لِلشَّقِيِّ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التَّوَانِي فِي أَوقَاتِ الصَّلَاةِ، وَ كَثْرَةُ الْكَلَامِ فِي غَيْرِ ذِكْرِ اللّٰهِ، وَ قَلَّ مَا يَرْغَبُ فِي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لِلسَّعِيدِ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الْحَقَّ وَ لَو عَلَيْهِ، وَ أَنْ يُحِبَّ لِلنَّاسِ كَمَا يُحِبُّ لِنَفْسِهِ، وَ أَنْ يُعْطِيَ الْحَقَّ مِنْ نَفْسِهِ، وَ أَنْ يُحِبَّ ذِكْرَ اللّٰهِ، وَ أَنْ يَحْرِصَ فِي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لِلْمُرَائِي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الرُّكُوعَ وَ السُّجُودَ مَعَ النَّاسِ فِي الصَّلَاةِ، وَ يُخَفِّفُ إِذَا كَانَ وَحْدَهُ، وَ يَتَوَاضَعُ لِلنَّاسِ، وَ يَتَكَبَّرُ عَلَى عِيَالِهِ وَحْدَهُ، وَ أَنْ يُكْثِرَ عَيْبَ النَّاسِ</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وَ لِلْمُحْسِنِ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سَرِيرَتُهُ أَصْلَحَ مِنَ الْعَلَانِيَةِ، وَ أَنْ يُحْسِنَ إِلَىٰ مَنْ أَسَاءَ إِلَيْهِ، وَ أَنْ يَسْتُرَ عَيْبَ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وَ لِلْمُسِيءِ أَرْبَعُ 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ينشر</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عِندَ النَّاسِ عُيُوبَ جِيرانِهِ، وَ إِذَا غَضِبَ لَمْ يَمْلِكْ نَفْسَهُ وَ 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 وَ أَنْ يُسِيءَ إِلَىٰ مَنْ قَدْ أَحْسَنَ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لِلصَّادِقِ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يَصْدُقَ عِنْدَ الرَّهْبَةِ وَ عِنْدَ الرَّغْبَةِ وَ عِنْدَ الشَّهْوَةِ وَ عِنْدَ الرِّضَا وَ عِنْدَ الْغَضَبِ، وَ أَنْ لَا يُظْهِرَ مُصِيبَتَهُ لِلنَّاسِ، وَ أَنْ لَا يَدْعُوَ عَلَى مَنْ ظَلَمَهُ، وَ لَا يُظْهِرَ عِبَادَتَهُ، وَ لَا يَشْكُوَ مُصِيبَتَهُ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أَحْسِنْ طَهُورَكَ يُبَارِكِ اللّٰهُ لَكَ فِي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الطَّهُورُ نِصْفُ الإِيمانِ؛ فإنَّ المَلَائِكةَ يَسْتَغفِرونَ و يَدْعُونَ لِمَنْ يُحْسِنُ طَهُورَهُ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الصَّلَاةُ عَمُودُ الإِسْلَامِ، إِنَّ اللّٰهَ وَ مَلَائِكَتَهُ يُصَلُّونَ عَلَى مَنْ يُصَلِّي الصَّلَاةَ فِي أَوقَاتِهَا بِتَمَامِ رُكُوعِهَا وَ سُجُودِهَا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رَكْعَتَانِ بِاللَّيْلِ أَفْضَلُ مِنْ أَلْفِ رَكْعَةٍ بِالنَّهَارِ، صَلَاةُ اللَّيْلِ نُورٌ لِصَاحِبِهَا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الْمُصَلِّي بِاللَّيْلِ يُحْشَرُ يَومَ الْقِيَامَةِ عَلَى نَاقَةٍ مِنْ نُوقِ الْجَنَّةِ وَ فِي يَمِينِهِ بَرَاءَةٌ لَهُ مِنَ النَّارِ وَ أَمَانٌ مِنَ الْعِقَابِ، إنَّ اللّٰهَ عزّ و جلّ وَعَدَ الْمُصَلِّيَ بِاللَّيْلِ بِكُلِّ رَكْعَةٍ قَصْراً، وَ بِكُلِّ سُجُودٍ 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كَرَامَةِ الْمُصَلِّي بِاللَّيْلِ هُوَ أَنَّ اللّٰهَ عزّ و جلّ يُحِبُّهُ وَ يُحَبِّبُهُ إِلَىٰ جَمِيعِ خَلْقِهِ، وَ يَرْزُقُهُ دَوَامَ الْعَافِيَةِ وَ سعَةَ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مَشَى إِلَىٰ صَلَاةِ الْجَمَاعَةِ كَتَبَ اللّٰهُ لَهُ حِجَّةً، وَ مَنْ مَشَى إِلىٰ نَافِلَةٍ كَتَبَ اللّٰهُ لَهُ عُمْرَةً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مَنْ لَا يُجَالِسُ الْعُلَمَاءَ أَرْبَعِينَ يَوماً مَاتَ قَلْبُهُ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كُنْ عَالِماً أَو مُتَعَلِّماً وَ لَا تَكُنِ الثَّالِثَ فَتَهْلِكَ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الثَّالِثُ يَا رَسُولَ اللّٰهِ صَلَّى اللّٰهُ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اللَّاهِي الَّذِي لَا يَعْلَمُ وَ لَا يَتَعَلَّمُ، فَإِنْ قَتَلَ أَو زَنَى أَو شَرِبَ فَلَا تَلُومَنَّهُ‌</w:t>
      </w:r>
      <w:r>
        <w:rPr>
          <w:rStyle w:val="FootnoteAnchor"/>
          <w:rtl w:val="true"/>
        </w:rPr>
        <w:footnoteReference w:id="177"/>
      </w:r>
      <w:r>
        <w:rPr>
          <w:rFonts w:ascii="Amiri" w:hAnsi="Amiri" w:eastAsia="Amiri" w:cs="Amiri"/>
          <w:color w:val="111111"/>
          <w:sz w:val="28"/>
          <w:sz w:val="28"/>
          <w:szCs w:val="28"/>
          <w:rtl w:val="true"/>
          <w:lang w:bidi="ar-SA"/>
        </w:rPr>
        <w:t>فَإِنَّهُ قَاسِي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رَكْعَتَانِ مِنَ الْعَالِمِ أَفْضَلُ مِنْ سَبْعِينَ رَكْعَةً مِنَ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الْعَابِدُ بِلَا عِلْمٍ مَثَلُهُ كَمَثَلِ رَجُلٍ يَكِيلُ الْمَاءَ فِي الْبَحْرِ لَا يَدْرِي زِيَادَتَهُ مِنْ نُقْصَانِهِ، أَو كَمَثَلِ رَجُلٍ يَزْرَعُ السَّبَخَ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عَلَيْكَ بِالْعِلْمِ وَ لَو بِالصِّينِ؛ فَإِنَّهُ لَيْسَ شَيْ‌ءٌ أَحَبَّ إِلَى اللّٰهِ تَعَالَى مِنَ الْعَالِمِ أَوِ الْمُتَعَلِّمِ أَوِ الْمُسْتَمِعِ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أَكْرَمَ الضَّيْفَ أَكْرَمَهُ اللّٰهُ، وَ مَنْ أَبْغَضَ الضَّيْفَ أَبْغَضَهُ اللّٰهُ، وَ الضَّيْفُ إِذَا نَزَلَ نَزَلَ مَعَهُ رِزْقُهُ، وَ إِذَا ارْتَحَلَ ارْتَحَلَ بِذُنُوبِهِمْ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الرَّحْمَةُ وَ الْبَرَكَةُ إِلَىٰ‌</w:t>
      </w:r>
      <w:r>
        <w:rPr>
          <w:rStyle w:val="FootnoteAnchor"/>
          <w:rtl w:val="true"/>
        </w:rPr>
        <w:footnoteReference w:id="178"/>
      </w:r>
      <w:r>
        <w:rPr>
          <w:rFonts w:ascii="Amiri" w:hAnsi="Amiri" w:eastAsia="Amiri" w:cs="Amiri"/>
          <w:color w:val="111111"/>
          <w:sz w:val="28"/>
          <w:sz w:val="28"/>
          <w:szCs w:val="28"/>
          <w:rtl w:val="true"/>
          <w:lang w:bidi="ar-SA"/>
        </w:rPr>
        <w:t>بَيْتٍ يَدْخُلُهُ الضَّيْفُ و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أَطْعِمِ الطَّعَامَ، وَ أَفْشِ السَّلَامَ، وَ صَلِّ بِاللَّيْلِ وَ النَّاسُ نِيَامٌ، فَإِذَا فَعَلْتَ ذَلِكَ نَظَرَ اللّٰهُ إِلَيْكَ فِي كُلِّ يَومٍ سَبْعِينَ مَرَّةً، وَ مَنْ نَظَرَ اللّٰهُ إِلَيْهِ لَمْ 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أَكْرِمْ جَارَكَ وَ كُنْ مُحِبّاً لِخَيْرِهِ؛ فَإِنَّهُ مَنْ يَحْسُدُ خَيْرَ جَارِهِ، مَحَا اللّٰهُ عُمْرَهُ فِي الْبَاطِلِ، وَ أَنْفَقَ مَالَهُ فِي 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إِيَّاكَ وَ الْحَسَدَ؛ فَإِنَّ الْحَسَدَ فِي الْحَسَنَاتِ أَسْرَعُ مِنَ النَّارِ فِي الْحَطَبِ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إِيَّاكَ وَ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الْجَمْرَةَ فِي فَمِ الْمُسْلِمِ خَيْرٌ لَهُ مِنْ أَنْ يَغْتَابَ </w:t>
      </w:r>
    </w:p>
    <w:p>
      <w:pPr>
        <w:pStyle w:val="BookText"/>
        <w:rPr/>
      </w:pPr>
      <w:r>
        <w:rPr>
          <w:rFonts w:ascii="Amiri" w:hAnsi="Amiri" w:eastAsia="Amiri" w:cs="Amiri"/>
          <w:color w:val="111111"/>
          <w:sz w:val="28"/>
          <w:sz w:val="28"/>
          <w:szCs w:val="28"/>
          <w:rtl w:val="true"/>
          <w:lang w:bidi="ar-SA"/>
        </w:rPr>
        <w:t>مُسْلِماً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كُنْتَ صَائِماً فَلَا تُبالِ أَغْتَبْتَ أَو شَرِبْتَ شَرْبَةَ مَاءٍ بَارِدٍ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إِيَّاكَ وَ النَّظَرَ إِلىٰ حُرَمِ الْمُؤْمِنِينَ؛ فَإِنَّ مَنْ نَظَرَ فِي حُرَمِ الْمُؤْمِنِينَ أَخْرَجَ اللّٰهُ خَوفَ الآخِرَةِ مِنْ قَلْبِهِ، وَ الْيَقِينَ مِنْ صَدْرِهِ، وَ مَلَأَ قَلْبَهُ مِنْ خَوفِ الْفَقْرِ وَ الْهَمِّ وَ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إِيَّاكَ وَ الْكَذِبَ؛ فَإِنَّهُ مِنْ أَخْلَاقِ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النَّمِيمَةَ؛ فَإِنَّ اللّٰهَ قَدْ حَرَّمَ الْجَنَّةَ عَلَى كُلِّ بَخِيلٍ، وَ مُرَاءٍ، وَ نَمَّامٍ، وَ عَاقِّ الْوَالِدَيْنِ، وَ مَانِعِ الزَّكَاةِ، وَ آكِلِ الرِّبَا، وَ آكِلِ الْحَرَامِ، وَ شَارِبِ الْخَمْرِ، وَ الْوَاشِمَةِ وَ الْمُسْتَوْشِمَةِ‌</w:t>
      </w:r>
      <w:r>
        <w:rPr>
          <w:rStyle w:val="FootnoteAnchor"/>
          <w:rtl w:val="true"/>
        </w:rPr>
        <w:footnoteReference w:id="179"/>
      </w:r>
      <w:r>
        <w:rPr>
          <w:rFonts w:ascii="Amiri" w:hAnsi="Amiri" w:eastAsia="Amiri" w:cs="Amiri"/>
          <w:color w:val="111111"/>
          <w:sz w:val="28"/>
          <w:sz w:val="28"/>
          <w:szCs w:val="28"/>
          <w:rtl w:val="true"/>
          <w:lang w:bidi="ar-SA"/>
        </w:rPr>
        <w:t>وَ الْوَاصِلَةِ الشَّعْرَ وَ الْمُسْتَوصِلَةِ، وَ النَّاكِحِ الْبَهَائِمَ، وَ الْمُؤْذِي لِجَارِهِ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كَانَ لَهُ عِيَالٌ فَلَمْ يَأْمُرهُمْ بِالصَّلَاةِ وَ لَمْ يَنْهَهُمْ عَنْ أَكْلِ الْحَرَامِ، فَشَطْرُ الذُّنُوبِ عَلَى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وَقِّرِ الشَّيْخَ الْكَبِيرَ وَ الطِّفْلَ الصَّغِيرَ، وَ كُنْ لِلْغَرِيبِ كَالأَخِ الْقَرِيبِ، وَ لِلْيَتِيمِ كَالأَبِ الرَّحِيمِ، وَ لِلأَرْمَلَةِ كَالزَّوجِ الشَّفِيقِ، لِيَكْتُبَ اللّٰهُ لَكَ بِكُلِّ نَفَسٍ مِائَةَ حَسَنَةٍ، وَ يُعْطِيَكَ بِكُلِّ حَسَنَةٍ قَصْراً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عَظَّمَ الْغَنِيَّ وَ أَهَانَ الْفَقِيرَ سُمِّيَ فِي السَّمَاواتِ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أَوحَى اللّٰهُ عزّ و جلّ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الْفَقِيرَ كَمَا تُكْرِمُ الْغَنِيَّ، وَ إِلَّا فَأَجْعَلُ كُلَّ مَا عَمِلْتَ تَحْتَ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أَوحَى اللّٰهُ تَعَالَى إِلَىٰ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أَكْرِمْ ضَيْفِي كَمَا تُكْرِمُ ضَيْفَكَ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ضَيْفُكَ؟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الْحَقِيرُ بَيْنَ النَّاسِ</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قُلِ الْحَقَّ وَ لَو عَلَيْكَ، وَ تَصَدَّقْ وَ لَو بِتَمْرَةٍ وَاحِدَةٍ، وَ صُمْ أَيَّامَ الْبِيضِ، </w:t>
      </w:r>
    </w:p>
    <w:p>
      <w:pPr>
        <w:pStyle w:val="BookText"/>
        <w:rPr/>
      </w:pPr>
      <w:r>
        <w:rPr>
          <w:rFonts w:ascii="Amiri" w:hAnsi="Amiri" w:eastAsia="Amiri" w:cs="Amiri"/>
          <w:color w:val="111111"/>
          <w:sz w:val="28"/>
          <w:sz w:val="28"/>
          <w:szCs w:val="28"/>
          <w:rtl w:val="true"/>
          <w:lang w:bidi="ar-SA"/>
        </w:rPr>
        <w:t>وَ اسْتُرْ عُيُوبَ النَّاسِ، فَإِنَّهُ مَنْ فَعَلَ ذَلِكَ نَزَلَ عَلَيْهِ فِي كُلِّ يَومٍ سَبْعُونَ رَحْمَةً، وَ عَلَى مَالِهِ سَبْعُونَ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تُوجِبُ الْمَقْتَ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مِنْ غَيْرِ عَجَبٍ، وَ نَومُ النَّهَارِ مِنْ غَيْرِ سَهَرِ اللَّيْلِ، وَ الأَكْلُ إِلىٰ غَايَةِ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ثَلَاثَةٌ مَحْجُوبُونَ عَنْ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شَبْعَانَ وَ عَلِمَ أَنَّ جَارَهُ طَاوٍ، وَ مَنْ جَلَدَ عَبْدَهُ، وَ مَنْ رَدَّ هَدِيَّةً لِصَدِيقِهِ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تَكُنْ لَجُوجاً، وَ لَا تُصَاحِبْ أَهْلَ اللَّجَاجَةِ، وَ لَا تَكُنْ بَخِيلاً، وَ لَا تُصَاحِبِ الْبَخِيلَ؛ فَإِنَّ الْبُخْلَ جَمْرَةٌ فِي قَلْبِ ابْنِ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الْبَخِيلُ بَعِيدٌ مِنَ اللّٰهِ، بَعِيدٌ مِنَ رَحْمَتِهِ، بَعِيدٌ مِنْ جَنَّتِهِ، قَرِيبٌ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عَلَيْكَ بِالسَّخَاءِ؛ فَإِنَّهُ مِنْ أَخْلَاقِ النَّبِيِّينَ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السَّخِيُّ قَرِيبٌ مِنَ اللّٰهِ، قَرِيبٌ مِنْ رَحْمَتِهِ، قَرِيبٌ مِنْ جَنَّتِهِ، بَعِيدٌ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ارْضَ بِالْيَسِيرِ مِنَ الدُّنْيَا، وَ أَعْطِ مِنَ الْقَلِيلِ؛ فَإِنَّهُ مَنْ فَعَلَ ذَلِكَ يُحْشَرُ يَومَ الْقِيَامَةِ فِي زُمْرَةِ الأَنْبِيَاءِ وَ 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أَظْفَارَكَ فِي كُلِّ شَهْرٍ مَرَّتَيْنِ؛ فَإِنَّهُ مَنْ طَالَ أَظْفَارُهُ قَعَدَ الشَّيْطَانُ تَحْتَ ظِلِّهَا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قُصَّ شَارِبَكَ؛ فَإِنَّهُ مَنْ طَالَ شَارِبُهُ سَكَنَ الشَّيْطَانُ فِي فِيهِ، يَأْكُلُ مَعَهُ وَ يَشْرَبُ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احْتَجِمْ فِي كُلِّ شَهْرٍ مَرَّةً؛ فَإِنَّكَ لَا تَحْتَاجُ إِلَى الطَّبِيبِ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تَحْتَجِمْ فِي أَوَّلِ يَومٍ مِنَ الشَّهْرِ؛ فَإِنَّهُ يُورِثُ الْيَرَقَانَ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فِي الْيَومِ الثَّانِي مِنَ الشَّهْرِ؛ فَإِنَّهُ يُورِثُ الْحُمَّى الْغِبَّ وَ الرِّبْعَ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فِي الْيَومِ الثَّالِثِ؛ فَإِنَّهُ يُورِثُ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فِي الْيَومِ الرَّابِعِ؛ فَإِنَّهُ يُورِثُ الْوَجَعَ فِي الظَّهْرِ وَ الرُّكْبَتَيْنِ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فِي الْيَومِ الْخَامِسِ؛ فَإِنَّهُ يُورِثُ صُفْرَةَ الْوَجْهِ وَ رِقَّةَ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فِي الْيَومِ السَّادِسِ؛ فَإِنَّهُ يُورِثُ الْبَلْغَمَ وَ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الْيَومَ السَّابِعَ؛ فَإِنَّهُ يُكْثِرُ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الْيَومَ الثَّامِنَ؛ فَإِنَّهُ يُورِثُ الرِّيحَ الْفَالِجَ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الْيَومَ التَّاسِعَ؛ فَإِنَّهُ يُورِثُ نَقْصَ الْعَقْلِ فِي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الْيَومَ الْعَاشِرَ؛ فَإِنَّهُ يُورِثُ مَوتَ الفجأةِ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الْيَومَ الْحَادِيَ عَشَرَ؛ فَإِنَّهُ يَنْقُصُ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الْيَومَ الثَّانِيَ عَشَرَ؛ فَإِنَّهُ يُورِثُ الْجَرَبَ وَ الْحِكَّةَ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تَحْتَجِمِ الرَّابِعَ عَشَرَ؛ فَإِنَّهُ يُورِثُ رِيحَ الْبَوَاسِيرِ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تَحْتَجِمِ الْخَامِسَ عَشَرَ؛ فَإِنَّهُ يَنْقُصُ مِنْ نُورِ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عَلَيْكَ بِالِاحْتِجَامِ فِي السَّادِسَ عَشَرَ؛ فَإِنَّ صَاحِبَهَا يَأْمَنُ الْجُنُونَ وَ الْجُذَامَ وَ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السَّابِعَ عَشَرَ يَزِيدُ فِي الْبَدَنِ شَيْئاً مِنَ الدَّمِ، وَ لَو لَمْ تَحْتَجِمْ إِلَىٰ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 عَشَرَ يَجْلُو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 عَشَرَ يَزِيدُ فِي الدِّمَاغِ وَ فِي قُوَّةِ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الْيَومَ الْعِشْرُونَ </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سبعين دَاءً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الْحَادِي عِشْرِينَ يَزِيدُ فِي اللَّحْمِ وَ الدَّمِ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الثَّانِي عِشْرِينَ يُصِحُّ اللِّسَانَ وَ يُورِثُ البَرَكَةَ وَ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الثَّالِثَ عِشْرِينَ يَزِيدُ فِي الشَّجَاعَةِ وَ قُوَّةِ الْمِرَاسِ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الرَّابِعَ وَ الْعِشْرِينَ يَزِيدُ فِي الدِّمَاغِ وَ يُذْهِبُ الأَوجَاعَ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وَ الْعِشْرِينَ يَزِيدُ الْحِفْظَ وَ يُقَوِّي الظَّهْرَ وَ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وَ الْعِشْرِينَ يُذْهِبُ الْبَلَاءَ وَ الأَحْزَانَ، وَ يَكُونُ صَاحِبَ أَمْنٍ مِنَ السَّحَرَةِ وَ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 وَ الْعِشْرِينَ يُقَالُ إِنَّ صَاحِبَهُ يَأمَنُ‌</w:t>
      </w:r>
      <w:r>
        <w:rPr>
          <w:rStyle w:val="FootnoteAnchor"/>
          <w:rtl w:val="true"/>
        </w:rPr>
        <w:footnoteReference w:id="182"/>
      </w:r>
      <w:r>
        <w:rPr>
          <w:rFonts w:ascii="Amiri" w:hAnsi="Amiri" w:eastAsia="Amiri" w:cs="Amiri"/>
          <w:color w:val="111111"/>
          <w:sz w:val="28"/>
          <w:sz w:val="28"/>
          <w:szCs w:val="28"/>
          <w:rtl w:val="true"/>
          <w:lang w:bidi="ar-SA"/>
        </w:rPr>
        <w:t>الْجُذَامَ، وَ يَذْهَبُ بِالْحُمَّىٰ مِنْ صُدَاعِ الشَّقِيقَةِ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 وَ الْعِشْرِينَ فَقَدِ اسْتَمْسَكَ بِالْعُرْوَةِ الْوُثْقَىٰ مِنْ كُلِّ دَاءٍ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احْذَرِ الْحِجَامَةَ يَومَ السَّبْتِ وَ الأَرْبعَاءِ، فَإِنَّهُمَا يُورِثَانِ الْبَرَصَ وَ الأَسْقَامَ وَ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بَنَيْتَ بَيْتاً فَابْدَأْ بِهِ يَومَ الأَحَدِ؛ فَإِنَّ اللّٰهَ عزّ و جلّ بَنَى السَّمَاواتِ وَ الأَرْضَ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سَفَراً أَو تِجَارَةً فَاقْصِدْ يَومَ الثُّلَاثَاءِ؛ فَإِنَّ اللّٰهَ عزّ و جلّ خَلَقَ فِيهِ الشَّمْسَ وَ الْقَمَرَ وَ غَرَسَ فِيهِ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صَالِحُ النَّبِيِّ عليه السلام يَخْرُجُ فِي ذٰلِكَ الْيَومِ إِلَىٰ 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الثُّلَاثَاءِ يَومُ خُرُوجِ الدَّمِ؛ لِأَنَّ قَابِيلَ قَتَلَ هَابِيلَ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الأَرْبِعَاءِ يَومٌ مَشئومٌ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مُسْتَمِرٍّ، خَلَقَ اللّٰهُ تَعَالَى فِيهِ فِرْعَونَ لَعَنَهُ اللّٰهُ، وَ فِيهِ ادَّعَى الرُّبُوبِيَّةَ، وَ فِيهِ أَغْرَقَهُ اللّٰهُ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ابْتُلِيَ النَّبِيُّ أَيُّوبُ عليه السلام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طُرِحَ يُوسُفُ فِي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الْتَقَمَتِ الْحُوتُ يُونُسَ‌</w:t>
      </w:r>
      <w:r>
        <w:rPr>
          <w:rStyle w:val="FootnoteAnchor"/>
          <w:rtl w:val="true"/>
        </w:rPr>
        <w:footnoteReference w:id="183"/>
      </w:r>
      <w:r>
        <w:rPr>
          <w:rFonts w:ascii="Amiri" w:hAnsi="Amiri" w:eastAsia="Amiri" w:cs="Amiri"/>
          <w:color w:val="111111"/>
          <w:sz w:val="28"/>
          <w:sz w:val="28"/>
          <w:szCs w:val="28"/>
          <w:rtl w:val="true"/>
          <w:lang w:bidi="ar-SA"/>
        </w:rPr>
        <w:t>بْنَ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خَلَقَ اللّٰهُ </w:t>
      </w:r>
    </w:p>
    <w:p>
      <w:pPr>
        <w:pStyle w:val="BookText"/>
        <w:rPr/>
      </w:pPr>
      <w:r>
        <w:rPr>
          <w:rFonts w:ascii="Amiri" w:hAnsi="Amiri" w:eastAsia="Amiri" w:cs="Amiri"/>
          <w:color w:val="111111"/>
          <w:sz w:val="28"/>
          <w:sz w:val="28"/>
          <w:szCs w:val="28"/>
          <w:rtl w:val="true"/>
          <w:lang w:bidi="ar-SA"/>
        </w:rPr>
        <w:t>الظُّلْمَةَ وَ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الْخَمِيسِ طَلَبُ الْحَوَائِجِ مِنَ النَّاسِ، وَ الدُّخُولُ عَلَى السُّلْطَانِ؛ لِأَنَّ إِبْرَاهِيمَ الْخَلِيلَ عليه السلام دَخَلَ عَلَى النّمْرُودِ بْنِ كَنْعَانَ فِي حَاجَةٍ فَقَضَاهَا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خَلَقَ اللّٰهُ اللَّوحَ وَ الْقَلَمَ وَ جَنَّةَ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نَجَّاهُ 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رُفِعَ إِدْرِيسُ، وَ لُعِنَ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الْجُمُعَةِ يَومٌ مُبَارَكٌ، يَومٌ تُسْتَجَابُ فِيهِ الدَّعَوَاتُ، وَ تُقْبَلُ فِيهِ الْتَّوْبَاتُ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النِّكَاحِ، وَ قِرَاءَةِ الْقُرْآنِ، وَ الزُّهْدِ وَ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احْفَظْ وَصِيَّتِي كَمَا حَفِظْتُهَا مِنْ أَخِي جَبْرَئِيلَ عليه السلام وَ عَلِّمْهَا مَنِ اسْتَطَعْتَ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الوَصِية وَ الْحمد للّٰه رَبِّ الْعَالَمِينَ وَ الصَّلَاةُ و السلامُ عَلَى سَيِّدِ الأَوَّلِينَ وَ الآخِرِينَ وَ خَاتَمِ النَّبِيِّينَ مُحَمَّدِ بْنِ عَبْدِ اللّٰهِ الصَّادِقِ </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وَ 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الْكِرَامِ الْمُنْتَجَبِينَ و أزواجه الطا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التي كتب منها هذه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فيها اشتباه و خلل في ضبطها و حركتها، فاجتُهِدَ في تصحيح ما أمكن تصحيحه حسب الجهد و الطاقة، و كان الفراغ منها في يوم الأربعاء ثامن عشر جمادى الآخرة من تسع و عشرين و سبعمائة الهلالية، و كتبه أيضاً كاتب النهج حامداً و مصلّياً و مسلّماً و مستغفراً</w:t>
      </w:r>
      <w:r>
        <w:rPr>
          <w:rFonts w:eastAsia="Amiri" w:cs="Amiri" w:ascii="Amiri" w:hAnsi="Amiri"/>
          <w:color w:val="111111"/>
          <w:sz w:val="28"/>
          <w:szCs w:val="28"/>
          <w:rtl w:val="true"/>
          <w:lang w:bidi="ar-SA"/>
        </w:rPr>
        <w:t xml:space="preserve">. </w:t>
      </w:r>
      <w:bookmarkStart w:id="102" w:name="pg16281_248898"/>
    </w:p>
    <w:p>
      <w:pPr>
        <w:pStyle w:val="Heading3"/>
        <w:numPr>
          <w:ilvl w:val="2"/>
          <w:numId w:val="1"/>
        </w:numPr>
        <w:rPr/>
      </w:pPr>
      <w:bookmarkStart w:id="103" w:name="__RefHeading___Toc4955653_1280447820"/>
      <w:bookmarkStart w:id="104" w:name="_Toc40"/>
      <w:bookmarkEnd w:id="102"/>
      <w:bookmarkEnd w:id="103"/>
      <w:r>
        <w:rPr>
          <w:rtl w:val="true"/>
        </w:rPr>
        <w:t>مصادر تحقيق المتن</w:t>
      </w:r>
      <w:bookmarkEnd w:id="104"/>
    </w:p>
    <w:p>
      <w:pPr>
        <w:pStyle w:val="BookText"/>
        <w:rPr/>
      </w:pPr>
      <w:r>
        <w:rPr>
          <w:rFonts w:ascii="Amiri" w:hAnsi="Amiri" w:eastAsia="Amiri" w:cs="Amiri"/>
          <w:color w:val="111111"/>
          <w:sz w:val="28"/>
          <w:sz w:val="28"/>
          <w:szCs w:val="28"/>
          <w:rtl w:val="true"/>
          <w:lang w:bidi="ar-SA"/>
        </w:rPr>
        <w:t xml:space="preserve">الإرشاد في معرفة حجج اللّٰه على العباد، الشيخ المفيد محمد بن محمد بن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الصدوق،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محمد باقر المجلسي،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التشريف بالمنن في التعريف بالفتن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رضي الدين علي بن موسى بن جعفر 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الذريعة إلى تصانيف الشيعة، آغابزرگ الطهراني،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ابن ماجة، أبو عبد الله محمد بن يزيد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محمدفؤاد عبد الباقي، أُوفست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اُصول الكافي، مولى محمد صالح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أبو الفضل إبراهيم، الطبعة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الصراط المستقيم إلى مستحقي التقديم، علي بن يونس النباطي البياضي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صحّحه محمد باقر البهبودي، 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الاُولى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الشرائع، الشيخ الصدوق محمد بن علي بن بابويه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أُوفست عن طبعة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محمد بن علي بن بابويه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مهدي الحسيني اللاجوردي، نشر جهان،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الظنون عن أسامي الكتب و الفنون، مصطفى بن عبد الله القسطنطيني الرومي الحنفي الشهير بالملّا كاتب و المعروف بحاجي خليفة، أُوفست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العرب، لمحمد بن المكرَّم بن أبي الحسن بن أحمد الأنصاري ابن منظور، تحقيق لجنة في دار المعارف، طبع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سفينة البحار، على النمازي الشاهرودي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المسند، أحمد بن حنبل،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الأخلاق،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التابعة لجامعة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للإمام على عليه السلام، جمع الشريف الرضي، ضبط نصه الدكتور صبحي الصالح، منشورات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السعادة في مستدرك نهج البلاغة، محمد باقر محمودي،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اليقين في إمرة أمير المؤمنين، علي بن موسى 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6281_248904"/>
      <w:bookmarkStart w:id="106" w:name="pg16281_248904"/>
      <w:bookmarkEnd w:id="106"/>
    </w:p>
    <w:p>
      <w:pPr>
        <w:pStyle w:val="Heading2"/>
        <w:numPr>
          <w:ilvl w:val="1"/>
          <w:numId w:val="1"/>
        </w:numPr>
        <w:rPr/>
      </w:pPr>
      <w:bookmarkStart w:id="107" w:name="pg16281_248904"/>
      <w:bookmarkStart w:id="108" w:name="__RefHeading___Toc4955655_1280447820"/>
      <w:bookmarkStart w:id="109" w:name="_Toc41"/>
      <w:bookmarkEnd w:id="107"/>
      <w:bookmarkEnd w:id="108"/>
      <w:r>
        <w:rPr>
          <w:rtl w:val="true"/>
        </w:rPr>
        <w:t>الأربعون حديثاً في فضائل أهل البيت عليهم السلام</w:t>
      </w:r>
      <w:bookmarkEnd w:id="109"/>
    </w:p>
    <w:p>
      <w:pPr>
        <w:pStyle w:val="Heading3"/>
        <w:numPr>
          <w:ilvl w:val="2"/>
          <w:numId w:val="1"/>
        </w:numPr>
        <w:rPr/>
      </w:pPr>
      <w:bookmarkStart w:id="110" w:name="__RefHeading___Toc4955657_1280447820"/>
      <w:bookmarkStart w:id="111" w:name="_Toc42"/>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 xml:space="preserve">ضياء الدين محمد ابن جعفرية العلوي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حسينى جلالى</w:t>
      </w:r>
    </w:p>
    <w:p>
      <w:pPr>
        <w:pStyle w:val="Heading3"/>
        <w:numPr>
          <w:ilvl w:val="2"/>
          <w:numId w:val="1"/>
        </w:numPr>
        <w:rPr/>
      </w:pPr>
      <w:bookmarkStart w:id="112" w:name="__RefHeading___Toc4955659_1280447820"/>
      <w:bookmarkStart w:id="113" w:name="_Toc43"/>
      <w:bookmarkEnd w:id="112"/>
      <w:r>
        <w:rPr>
          <w:rtl w:val="true"/>
        </w:rPr>
        <w:t>التمهيد</w:t>
      </w:r>
      <w:bookmarkEnd w:id="113"/>
    </w:p>
    <w:p>
      <w:pPr>
        <w:pStyle w:val="Heading4"/>
        <w:numPr>
          <w:ilvl w:val="3"/>
          <w:numId w:val="1"/>
        </w:numPr>
        <w:rPr/>
      </w:pPr>
      <w:bookmarkStart w:id="114" w:name="__RefHeading___Toc4955661_1280447820"/>
      <w:bookmarkStart w:id="115" w:name="_Toc44"/>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التمهيد</w:t>
      </w:r>
      <w:r>
        <w:rPr>
          <w:rStyle w:val="FootnoteAnchor"/>
          <w:rtl w:val="true"/>
        </w:rPr>
        <w:footnoteReference w:id="185"/>
      </w:r>
    </w:p>
    <w:p>
      <w:pPr>
        <w:pStyle w:val="Heading4"/>
        <w:numPr>
          <w:ilvl w:val="3"/>
          <w:numId w:val="1"/>
        </w:numPr>
        <w:rPr/>
      </w:pPr>
      <w:bookmarkStart w:id="116" w:name="__RefHeading___Toc4955663_1280447820"/>
      <w:bookmarkStart w:id="117" w:name="_Toc45"/>
      <w:bookmarkEnd w:id="116"/>
      <w:r>
        <w:rPr>
          <w:rtl w:val="true"/>
        </w:rPr>
        <w:t>المؤلف</w:t>
      </w:r>
      <w:bookmarkEnd w:id="117"/>
    </w:p>
    <w:p>
      <w:pPr>
        <w:pStyle w:val="BookText"/>
        <w:rPr/>
      </w:pPr>
      <w:r>
        <w:rPr>
          <w:rFonts w:ascii="Amiri" w:hAnsi="Amiri" w:eastAsia="Amiri" w:cs="Amiri"/>
          <w:color w:val="111111"/>
          <w:sz w:val="28"/>
          <w:sz w:val="28"/>
          <w:szCs w:val="28"/>
          <w:rtl w:val="true"/>
          <w:lang w:bidi="ar-SA"/>
        </w:rPr>
        <w:t xml:space="preserve">مؤلف هذه الدّرة النادرة هو الشريف الأجلّ الفقيه العالم ضياء الدين أبي الفتح محمد بن محمد العلوي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جاء وصفه في هذه النسخة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أعلام القرن السادس، حدّث بهذه الروايات في شهر جمادى الآخرة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جاءت نسبته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مصدر، و أقدمها ما ذكره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لبني زهرة، فقد ذكر من الكتب التي أجاز بها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كتاب العمل في اليوم و الليلة تصنيف الفقيه أبي عبد الله محمد بن هبة الله بن جعفر الطرابلسي، رواه الحسن بن الدربي عن الشريف الضياء أبي الفتح محمد بن محمد بن الجعفرية الحسيني الحائري، عن الفقيه أبي عبد الله الحسين ابن اُخت قارورة، عن المصنف</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السيد </w:t>
      </w:r>
    </w:p>
    <w:p>
      <w:pPr>
        <w:pStyle w:val="BookText"/>
        <w:rPr/>
      </w:pPr>
      <w:r>
        <w:rPr>
          <w:rFonts w:ascii="Amiri" w:hAnsi="Amiri" w:eastAsia="Amiri" w:cs="Amiri"/>
          <w:color w:val="111111"/>
          <w:sz w:val="28"/>
          <w:sz w:val="28"/>
          <w:szCs w:val="28"/>
          <w:rtl w:val="true"/>
          <w:lang w:bidi="ar-SA"/>
        </w:rPr>
        <w:t xml:space="preserve">شمس الدين أبي على فخار بن معد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الحجة على الذاهب إلى تكفير أبي طالب قال رحمه الله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مشايخ أبي عبد الله محمد بن جعفر بن علي بن جعفر المشهدي الحائري المعروف بمحمد بن المشهدي مؤلّف المزار،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الفتح بن جعفرية، قال في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الجليل العالم أبو الفتح محمد بن محمد بن الجعفرية أدام الله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السيد فخار في كتاب الحجة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الفتح محمد بن محمد بن الجعفرية العلوية الطوسي الحسيني الخازن، عن الشيخ الفقيه عماد الدين بن أبي القاسم الطبري</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أيضاً عن كتاب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سنة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أبو الفضل بن الحسين الأحدب رحمه الله قرأ عليه الشريف أبي الفتح محمد بن محمد بن الجعفرية العلوية الطوسي الحسيني الحائري، كذا وصفه فيه، و قد تقدم في مشايخ محمد بن المشهدي صاحب المزار</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 لكن ليس بهذا اللقب في المطبوعة من الكتاب، راجع طبعة المطبعة العلوية في النجف الأشرف عام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 بتحقيق السيد محمد صادق بحر العلوم، و طبعة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في النجف الأشرف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السيد محمد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هذا اللقب في أي مصدر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أطبقَت المصادر على نسبته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المخطوطة التي نسبته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صرّح النوري في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بالعلوية، كما لم يبيّن وجه النسبة إلى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إحدى اُمّهاته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يعرف وجه النسبة إلى طوس، هل مولده أو مهجره؟ و لا تختلف الأسانيد في المصادر من نسبته إلى الحائر الطاهر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شيخنا العلّامة أنه كان نزيل الحلة، و بها حدّث هذه الروايات</w:t>
      </w:r>
      <w:r>
        <w:rPr>
          <w:rStyle w:val="FootnoteAnchor"/>
          <w:rtl w:val="true"/>
        </w:rPr>
        <w:footnoteReference w:id="189"/>
      </w:r>
      <w:r>
        <w:rPr>
          <w:rFonts w:ascii="Amiri" w:hAnsi="Amiri" w:eastAsia="Amiri" w:cs="Amiri"/>
          <w:color w:val="111111"/>
          <w:sz w:val="28"/>
          <w:sz w:val="28"/>
          <w:szCs w:val="28"/>
          <w:rtl w:val="true"/>
          <w:lang w:bidi="ar-SA"/>
        </w:rPr>
        <w:t>، و لا يعرف بالضبط تاريخ وفاته و لا محل مدفنه، و شيخنا العلامة هو الوحيد الذي استقصى موارد الأسانيد و ترجمه ترجمة وافية، و إليك نص كلامه قال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ضياء الدين أبو الفتح العلوي الحسيني، المعروف بابن الجعفرية، حدّث عنه بالقراءة عليه السيد عزّ الدين أبو الحرث محمد بن الحسن بن على العلوي الحسيني البغدادي المذكور في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معدن الجواهر للكراجكي، و سمعه منه صاحب الترجمة، و ذلك بالحلة السيفية في جمادى الاُولى سنة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ثمّ حدّث به السيد عزّ الدين لبعض من قرأ عليه في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كما في صدر بعض النسخ القديمة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استنسخ عن تلك النسخة تاج الدين الحسين بن شمس الدين الساعدي تلميذ المولى عبد الله الشهيد في بخارى سنة </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 xml:space="preserve">، و فرغ من كتابته بأصفهان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 و كانت النسخة الصاعدية من كتب السيد أبي تراب الخوانساري، و انتقلت بعده إلى السيد محمد رضا التبريزي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قرأ على أبي الفتح ابن الجعفرية أيضاً الشيخ أبو الفضل بن الحسين الحلي الأحدب في سنة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كما ذكر فخار بن معد في كتاب حجة الذاهب عند روايته عن الشيخ أبي الفضل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عن الشريف أبي الحسن محمد بن الحسن بن أحمد العلوي الحسيني المذكور في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الراوي عن محمد بن شهريار الخازن و المصدر باسمه الصحيفة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على صاحب الترجمة أيضاً محمد بن جعفر المشهدي المذكور في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كما ذكره في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ايضاً الشيخ تاج الدين الحسن بن علي بن دربي؛ كما في إجارة العلامة الحلّي لبني زهرة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الفتح ابن الجعفرية هذا هو أحد العلماء السبعة الذين ذكرهم ابن نما </w:t>
      </w:r>
      <w:bookmarkStart w:id="118" w:name="pg16281_248910"/>
    </w:p>
    <w:p>
      <w:pPr>
        <w:pStyle w:val="BookText"/>
        <w:rPr/>
      </w:pPr>
      <w:bookmarkEnd w:id="118"/>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يروون الصحيفة السجادية عن السيد الأجل نجم الدين بهاء الشرف المصدر اسمه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نجم الدين جعفر بن نما في إجازته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و قد أدرجها صاحب المعالم في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غير الشيخ علي بن السكون الآتي في القرن السابع الذي اختار الشيخ البهائي أنه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أورد الصفدي في الوافي بالوفيات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لابن الجعفرية محمد بن محمد بن جعفر المولود سنة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و المنشئ لبعض شعره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ذكرناه في المائة السابعة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 يستدرك على شيخنا العلامة قدس سره أن ابن الجعفرية يروي عن الشيخ العالم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كتيلة العلوي بمشهد مولانا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و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الاُولى سنة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نسختنا هذه</w:t>
      </w:r>
      <w:r>
        <w:rPr>
          <w:rFonts w:eastAsia="Amiri" w:cs="Amiri" w:ascii="Amiri" w:hAnsi="Amiri"/>
          <w:color w:val="111111"/>
          <w:sz w:val="28"/>
          <w:szCs w:val="28"/>
          <w:rtl w:val="true"/>
          <w:lang w:bidi="ar-SA"/>
        </w:rPr>
        <w:t>.</w:t>
      </w:r>
      <w:r>
        <w:rPr>
          <w:rStyle w:val="FootnoteAnchor"/>
          <w:rtl w:val="true"/>
        </w:rPr>
        <w:footnoteReference w:id="191"/>
      </w:r>
    </w:p>
    <w:p>
      <w:pPr>
        <w:pStyle w:val="Heading4"/>
        <w:numPr>
          <w:ilvl w:val="3"/>
          <w:numId w:val="1"/>
        </w:numPr>
        <w:rPr/>
      </w:pPr>
      <w:bookmarkStart w:id="119" w:name="__RefHeading___Toc4955665_1280447820"/>
      <w:bookmarkStart w:id="120" w:name="_Toc46"/>
      <w:bookmarkEnd w:id="119"/>
      <w:r>
        <w:rPr>
          <w:rtl w:val="true"/>
        </w:rPr>
        <w:t>هذا الكتاب</w:t>
      </w:r>
      <w:r>
        <w:rPr>
          <w:rtl w:val="true"/>
        </w:rPr>
        <w:t>:</w:t>
      </w:r>
      <w:bookmarkEnd w:id="12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 عليه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صغير، وجدناه في الخزانة الرضوية، فيه أخبار طريفة، و يوجد متون أغلبها في الكتب المشهورة، أوّله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الشريف الأجلّ العالم ضياء الدين أبو الفتح محمد بن محمد العلوي الحسيني المعروف بأبي جعفر الحائري، بحلّة في شهر جمادى الآخرة من سنة ثلاث و سبعين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العالم أبو المكارم ابن كتيلة العلوي بمشهد مولانا أمير المؤمنين علي بن أبي طالب عليه السلام، في جمادى الاُولى سنة ثلاث و خمسين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إخباراً و إجازة أبو عبد الله محمد بن أحمد بن شهريار الخازن،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الفرج محمد بن </w:t>
      </w:r>
    </w:p>
    <w:p>
      <w:pPr>
        <w:pStyle w:val="BookText"/>
        <w:rPr/>
      </w:pPr>
      <w:r>
        <w:rPr>
          <w:rFonts w:ascii="Amiri" w:hAnsi="Amiri" w:eastAsia="Amiri" w:cs="Amiri"/>
          <w:color w:val="111111"/>
          <w:sz w:val="28"/>
          <w:sz w:val="28"/>
          <w:szCs w:val="28"/>
          <w:rtl w:val="true"/>
          <w:lang w:bidi="ar-SA"/>
        </w:rPr>
        <w:t>أحمد بن عالان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صالح بن وصيف البكائي،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الميسي،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سويد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مبارك بن سحيم، عن عبد العزيز بن صهيب، عن ابن مالك، عن النبي صلى الله عليه و آله أنه 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صدقة أفضل من سقي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أخرجنا بعض أخباره شاهداً و مؤيّداً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لم يصف رحمه الله النسخة أكثر من ذلك، و غريب جدّاً أنّ المحدّث النوري رحمه الله لا يذكر الكتاب كمصدر أساسي و يعدّ أخباره شاهداً و مؤيداً فقط، مع أنّ المؤلف من عظماء أهل البيت، و رواياته طافحة بالولاء كما سترى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التي استنسخها السيد على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قال رحمه الله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الحديث المروي عن الفقيه السيد ضياء الدين أبي الفتح محمد بن محمد العلوي الحسيني المعروف بابن الجعفرية الحائري نزيل الحلة في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مجموع رآه عند السيد مهدي بن السيد حسن الخرسان في النجف الأشرف</w:t>
      </w:r>
      <w:r>
        <w:rPr>
          <w:rStyle w:val="FootnoteAnchor"/>
          <w:rtl w:val="true"/>
        </w:rPr>
        <w:footnoteReference w:id="193"/>
      </w:r>
      <w:r>
        <w:rPr>
          <w:rFonts w:ascii="Amiri" w:hAnsi="Amiri" w:eastAsia="Amiri" w:cs="Amiri"/>
          <w:color w:val="111111"/>
          <w:sz w:val="28"/>
          <w:sz w:val="28"/>
          <w:szCs w:val="28"/>
          <w:rtl w:val="true"/>
          <w:lang w:bidi="ar-SA"/>
        </w:rPr>
        <w:t xml:space="preserve">، لكنه لم يذكره في الذريعة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أرى أن هذا كتاب في أربعين حديثاً منتقاة، انتقاها ابن الجعفرية لروايتها في مجلس واحد، مركّزاً في انتقائه على ما رآه ضرورياً في عصره، و أن مواضيع الروايات مختلفة،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الرقم الموضوع المروي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الماء النبي صلى الله عليه و آله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كيّس عاقل الصادق عليه السلام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أكيس الكيس التقي الصادق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العقلاء تنسب إليهم عبد الله بن طاوس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العقل النبي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على العقل النبي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الدين على العقل ابن عباس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معاوية النبي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بدر الصادق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عباد اللّٰه النبي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الحسين عليه السلام على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قاتل الحسين عليه السلام إبراهيم؟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 عليه السلام إبراهيم النخعي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الإنفاق على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القرآن على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عبادة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جنازة الميت النبي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ذرّ رضى الله عنه النبي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خمساً قبل خمس النبي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سلمان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الصفة أبو هريرة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 عليه السلام ابن عباس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العترة عليهم السلام النبي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 عليه السلام النبي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الدمعة في أهل البيت عليهم السلام الحسن بن على عليه السلام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فاطمة عليها السلام أبو سعيد الخدري </w:t>
      </w:r>
      <w:bookmarkStart w:id="121" w:name="pg16281_248916"/>
    </w:p>
    <w:p>
      <w:pPr>
        <w:pStyle w:val="BookText"/>
        <w:rPr/>
      </w:pPr>
      <w:bookmarkEnd w:id="12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اِتَّخَذْتُ مَعَ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قدس سره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قدس سره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عليه السلام الشيخ قدس سره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الشيعة على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عليه السلام الباقر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الخير الصادقين عليهما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اليمين الشيخ رضى الله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و إلياس عليهما السلام النبي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عليه السلام معاوية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الفجر جابر بن عبد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تلاوة القرآن أبو ذر الغفاري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في اليمن البراء بن عازب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اُحد و بدر جابر بن عبد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على عليه السلام</w:t>
      </w:r>
    </w:p>
    <w:p>
      <w:pPr>
        <w:pStyle w:val="Heading4"/>
        <w:numPr>
          <w:ilvl w:val="3"/>
          <w:numId w:val="1"/>
        </w:numPr>
        <w:rPr/>
      </w:pPr>
      <w:bookmarkStart w:id="122" w:name="__RefHeading___Toc4955667_1280447820"/>
      <w:bookmarkStart w:id="123" w:name="_Toc47"/>
      <w:bookmarkEnd w:id="122"/>
      <w:r>
        <w:rPr>
          <w:rtl w:val="true"/>
        </w:rPr>
        <w:t>اُسلوب التأليف</w:t>
      </w:r>
      <w:bookmarkEnd w:id="123"/>
    </w:p>
    <w:p>
      <w:pPr>
        <w:pStyle w:val="BookText"/>
        <w:rPr/>
      </w:pPr>
      <w:r>
        <w:rPr>
          <w:rFonts w:ascii="Amiri" w:hAnsi="Amiri" w:eastAsia="Amiri" w:cs="Amiri"/>
          <w:color w:val="111111"/>
          <w:sz w:val="28"/>
          <w:sz w:val="28"/>
          <w:szCs w:val="28"/>
          <w:rtl w:val="true"/>
          <w:lang w:bidi="ar-SA"/>
        </w:rPr>
        <w:t>يفتتح الإسناد كالآتي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الفتح العلوي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لعلّ القائل هو السيد عزّ الدين أبو الحرث محمد بن الحسين بن على العلوي الحسيني البغدادي الذي سمع عنه سنة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أو ممّن هو في طبقته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ينتهي بالسند في سلسلة يبدو فيها السقط</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الغالب في اُسلوبه النقل بالإسناد، ممّا قد يظهر الإرجاع إلى الإسناد في مقدمة الكتاب، و قد عدل عن هذا الاُسلوب في الحديث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فقد 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بالإسناد عن الشيخ الأجلّ أبو عبد الله الحسين ابن الطحال المقدادي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الشيخ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يورد أربعة </w:t>
      </w:r>
      <w:bookmarkStart w:id="124" w:name="pg16281_248919"/>
    </w:p>
    <w:p>
      <w:pPr>
        <w:pStyle w:val="BookText"/>
        <w:rPr/>
      </w:pPr>
      <w:bookmarkEnd w:id="124"/>
      <w:r>
        <w:rPr>
          <w:rFonts w:ascii="Amiri" w:hAnsi="Amiri" w:eastAsia="Amiri" w:cs="Amiri"/>
          <w:color w:val="111111"/>
          <w:sz w:val="28"/>
          <w:sz w:val="28"/>
          <w:szCs w:val="28"/>
          <w:rtl w:val="true"/>
          <w:lang w:bidi="ar-SA"/>
        </w:rPr>
        <w:t xml:space="preserve">موارد يصرّح في ثلاثة منها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من دون تحديد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بالتأمّل في ترجمة ابن الطحال هذا يظهر أنه أراد من الاسناد من هو المذكور في مفتتح الكتاب، و أن المراد على أغلب الظنّ من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يساعد عليه طبقة ابن الطحال</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4955669_1280447820"/>
      <w:bookmarkStart w:id="126" w:name="_Toc48"/>
      <w:bookmarkEnd w:id="125"/>
      <w:r>
        <w:rPr>
          <w:rtl w:val="true"/>
        </w:rPr>
        <w:t>ابن الطحال</w:t>
      </w:r>
      <w:bookmarkEnd w:id="126"/>
    </w:p>
    <w:p>
      <w:pPr>
        <w:pStyle w:val="BookText"/>
        <w:rPr/>
      </w:pPr>
      <w:r>
        <w:rPr>
          <w:rFonts w:ascii="Amiri" w:hAnsi="Amiri" w:eastAsia="Amiri" w:cs="Amiri"/>
          <w:color w:val="111111"/>
          <w:sz w:val="28"/>
          <w:sz w:val="28"/>
          <w:szCs w:val="28"/>
          <w:rtl w:val="true"/>
          <w:lang w:bidi="ar-SA"/>
        </w:rPr>
        <w:t xml:space="preserve">فمن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هي طبقته؟</w:t>
      </w:r>
    </w:p>
    <w:p>
      <w:pPr>
        <w:pStyle w:val="BookText"/>
        <w:rPr/>
      </w:pPr>
      <w:r>
        <w:rPr>
          <w:rFonts w:ascii="Amiri" w:hAnsi="Amiri" w:eastAsia="Amiri" w:cs="Amiri"/>
          <w:color w:val="111111"/>
          <w:sz w:val="28"/>
          <w:sz w:val="28"/>
          <w:szCs w:val="28"/>
          <w:rtl w:val="true"/>
          <w:lang w:bidi="ar-SA"/>
        </w:rPr>
        <w:t xml:space="preserve">أقدمُ مَن ترجمه هو الشيخ منتجب الدين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أبو عبد الله الحسين بن أحمد بن طحال المقدادي، فقيه صالح، قرأ على الشيخ أبي على الطوسي</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 ترجمه 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أحمد بن الطحال المقدادي، كان عالماً جليلاً، روى عنه ابن شهرآشوب، و قال منتجب الدين عند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صالح، قرأ على الشيخ أبي على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الحسين هذا من قوّام الروضة العلوية المرتضوية، و كأنّ آل الطحال كانوا خدَمة تلك الروضة، و هذا أحدهم، و الحسين بن محمد بن الطحال الذي أكثر عنه السيد عبد الكريم بن طاوس في فرحة الغري رواية مناقب كثيرة للروضة المقدّسة كان ابن عمّ صاحب العنوان هذا، و نقل عنه في آخر المجلد التاسع من البحار قضايا عن الحسين بن محمد الطحال فلاحظ، و ما في بعض النسخ من المقدادي غلط، و المقدادي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المكسورة و القاف الساكنة و دالين مهملتين بينهما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المقداد بن الأسود، أو الفاضل المقداد</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ترجمه شيخنا العلامة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أحمد بن محمد بن علي بن طحال، الشيخ الإمام الأمين أبو عبد الله المقدادي، فقيه الصالح، قرأ على الشيخ أبي على الحسن محمد بن الحسن الطوسي؛ ذكره منتجب الدين بن بابويه، و عنه في الأمل مكرراً 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عن الشيخ أبي على المذكور سنة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كما يظهر من بعض من أسانيد فرحة الغري، و في بعض نسخ أصل سليم بن قيس صرّح في صدر إسناده بأنه مجاور للغري، و أنّ روايته عن أبي على الطوسي كانت في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ترجمة ولده محمد بن الحسين، كما مر ترجمة حفيده الشيخ حسن بن محمد بن الحسين المدعو بحسكا، جدّ الشيخ منتجب الدين ابن بابويه، كما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أيضاً عن السيد هبة الله بن ناصر في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و عن أبي الوفاء عبد الجبار الرازي تلميذ الشيخ الطوسي في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 صاحب الترجمة الفقيهُ عربي بن مسافر العبادي، و أبو البقاء هبة الله بن نما في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بعض أسانيد منية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صدر سند أصل سليم بن قيس في بعض نسخه القديمة العتيقة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صدر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مزار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الأجل الفقيه العفيف أبو عبد الله الحسين بن أحمد بن محمد بن طحال المقدادي المجاور بالغري بمشهد مولانا الحسين عليه السلام على باب القبة الشريفة في منتصف شعبان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و كذا يروي عنه الشيخ علي بن محمد بن علي بن علي بن عبد الصمد صاحب منية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من هؤلاء من مشايخ محمد بن المشهدي، و يروي في مزاره بواسطتهم عن صاحب الترجمة كما صرح في 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أيضاً أبو الحسن علي بن إبراهيم العلوي العريضي من مشايخ محمد بن إدريس الحلي كما في حجة الذاهب</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علّق عليه السيد عبد العزيز الطباطبائي بما نصّه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مجاوراً في مشهد أمير المؤمنين على عليه السلام كما في أمل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 المفيد أبي الوفاء عبد الجبار بن على المقرئ الرازي في شعبان سنة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و روى عنه ابن </w:t>
      </w:r>
      <w:bookmarkStart w:id="127" w:name="pg16281_248923"/>
    </w:p>
    <w:p>
      <w:pPr>
        <w:pStyle w:val="BookText"/>
        <w:rPr/>
      </w:pPr>
      <w:bookmarkEnd w:id="127"/>
      <w:r>
        <w:rPr>
          <w:rFonts w:ascii="Amiri" w:hAnsi="Amiri" w:eastAsia="Amiri" w:cs="Amiri"/>
          <w:color w:val="111111"/>
          <w:sz w:val="28"/>
          <w:sz w:val="28"/>
          <w:szCs w:val="28"/>
          <w:rtl w:val="true"/>
          <w:lang w:bidi="ar-SA"/>
        </w:rPr>
        <w:t xml:space="preserve">شهرآشوب و عربي بن مسافر العبادي و أبو البقاء هبة الله بن نما الحلي سنة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 الدين أبو القاسم هبة الله بن نافع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أول سند الزيارة الجامعة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الأجلّ الفقيه العفيف أبو عبد الله الحسين بن أحمد بن محمد بن طحال المقدادي المجاور بالغري بمشهد مولانا الحسين بن على عليهما السلام على باب القبة الشريفة في منتصف شعبان سنة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و أخبرنا أيضاً الشيخ الأجل الفقيه أبو محمد إلياس بن هشام الحائري في داره بالحائر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منتصف شعبان سنة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على الحسن بن محمد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ولدين فاضلين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الحسين بن أحمد بن طحال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حسن بن الحسين</w:t>
      </w:r>
      <w:r>
        <w:rPr>
          <w:rFonts w:eastAsia="Amiri" w:cs="Amiri" w:ascii="Amiri" w:hAnsi="Amiri"/>
          <w:color w:val="111111"/>
          <w:sz w:val="28"/>
          <w:szCs w:val="28"/>
          <w:rtl w:val="true"/>
          <w:lang w:bidi="ar-SA"/>
        </w:rPr>
        <w:t>.</w:t>
      </w:r>
      <w:r>
        <w:rPr>
          <w:rStyle w:val="FootnoteAnchor"/>
          <w:rtl w:val="true"/>
        </w:rPr>
        <w:footnoteReference w:id="197"/>
      </w:r>
    </w:p>
    <w:p>
      <w:pPr>
        <w:pStyle w:val="Heading4"/>
        <w:numPr>
          <w:ilvl w:val="3"/>
          <w:numId w:val="1"/>
        </w:numPr>
        <w:rPr/>
      </w:pPr>
      <w:bookmarkStart w:id="128" w:name="__RefHeading___Toc4955671_1280447820"/>
      <w:bookmarkStart w:id="129" w:name="_Toc49"/>
      <w:bookmarkEnd w:id="128"/>
      <w:r>
        <w:rPr>
          <w:rtl w:val="true"/>
        </w:rPr>
        <w:t>موارد النقل</w:t>
      </w:r>
      <w:bookmarkEnd w:id="129"/>
    </w:p>
    <w:p>
      <w:pPr>
        <w:pStyle w:val="BookText"/>
        <w:rPr/>
      </w:pPr>
      <w:r>
        <w:rPr>
          <w:rFonts w:ascii="Amiri" w:hAnsi="Amiri" w:eastAsia="Amiri" w:cs="Amiri"/>
          <w:color w:val="111111"/>
          <w:sz w:val="28"/>
          <w:sz w:val="28"/>
          <w:szCs w:val="28"/>
          <w:rtl w:val="true"/>
          <w:lang w:bidi="ar-SA"/>
        </w:rPr>
        <w:t>و الموارد التي نقلها عن الشيخ قد تكشف عن اُسلوبه الروائي من ناحيةٍ حيث يعتمد على النقول الشفهيّة ظاهراً، كأنه لأهل البيت من ناحية اُخرى، فما ذكره من غير مصادرهم ليس إلا التزاماً و دعماً لما رواه، و هذه الموارد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يَعَضُّ اَلظّٰالِمُ عَلىٰ يَدَيْهِ يَقُولُ يٰا لَيْتَنِي اِتَّخَذْتُ مَعَ اَلرَّسُولِ سَبِيلاً</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حيث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بأمير المؤمنين صلوات الله عليه، و هذا النص لا يوجد في تفسير التبيان للطوسي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أفاده الشيخ شفهيّاً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الرواية عن الباقر،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البرهان عن محمد بن العباس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محمد بن خالد، عن </w:t>
      </w:r>
    </w:p>
    <w:p>
      <w:pPr>
        <w:pStyle w:val="BookText"/>
        <w:rPr/>
      </w:pPr>
      <w:r>
        <w:rPr>
          <w:rFonts w:ascii="Amiri" w:hAnsi="Amiri" w:eastAsia="Amiri" w:cs="Amiri"/>
          <w:color w:val="111111"/>
          <w:sz w:val="28"/>
          <w:sz w:val="28"/>
          <w:szCs w:val="28"/>
          <w:rtl w:val="true"/>
          <w:lang w:bidi="ar-SA"/>
        </w:rPr>
        <w:t>محمد بن الفضيل، عن أبي حمزة الثمالي، عن أبي جعفر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قوله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كَمِشْكٰاةٍ فِيهٰا مِصْبٰاحٌ اَلْمِصْبٰاحُ فِي زُجٰاجَةٍ اَلزُّجٰاجَةُ كَأَنَّهٰا كَوْكَبٌ دُرِّيٌّ</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روى عن الصادق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المشكاة عبد المطلب بن هاشم بن عبد مناف، و المصباح رسول الله صلى الله عليه و آله، و المصباح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ترد رواية الصادق نصّاً في تفسير التبيان للطوسي،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أحاديث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المشكاة عبد المطلب، و الزجاجة عبد الله، و المصباح هو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يهوديّة و لا 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العالم من آل محمد صلى الله عليه و آله يتكلّم بالعلم قبل أن يسأل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إمام مؤيّد بنور العلم و الحكمة، من أثر إمام من آل محمد من لدن آدم إلى أن تقوم الساعة</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 نقل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البرهان عن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عن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يهوديّة و لا 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r>
        <w:rPr>
          <w:rStyle w:val="FootnoteAnchor"/>
          <w:rtl w:val="true"/>
        </w:rPr>
        <w:footnoteReference w:id="202"/>
      </w:r>
      <w:bookmarkStart w:id="130" w:name="pg16281_248927"/>
    </w:p>
    <w:p>
      <w:pPr>
        <w:pStyle w:val="BookText"/>
        <w:rPr/>
      </w:pPr>
      <w:bookmarkEnd w:id="130"/>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حديث رواه الشيخ رضى الله عنه في قول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عليٍّ حسنة لا تضرّ معها سيّئة، و بغض عليٍّ سيّئة لا تنفع معها حسنة، فقال في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القول في وجهه خمسة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خلاف عادته في نقل الرواية مجرداً عن النظر، أورد الوجوه الخمسة مؤيّدة بنصوص اُخرى فراجعها، و قد ذكرتها في المعجم فليراجع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عند آل محمّد عليهم السلام إلاّ بالله عزّ و جلّ، و لا يمين بطلاق و لا عتاق و لا قطيعة رحم؛ فإن حلف بذلك فيمينه باطلة، و لا حنث فيها، استغفر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يقارب هذا ما ذكره الشيخ الطوسي في النهاية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المنعقدة عند آل محمّد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يحلف الإنسان بالله تعالى، أو بشيء من أسمائه أيّ اسم كان، و كل يمين بغير الله أو بغير اسم من أسمائه فلا 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يقع اليمين بالطلاق و لا بالعتاق و لا بالظهار و لا بتحريم الرجل امرأته على نفسه</w:t>
      </w:r>
      <w:r>
        <w:rPr>
          <w:rFonts w:eastAsia="Amiri" w:cs="Amiri" w:ascii="Amiri" w:hAnsi="Amiri"/>
          <w:color w:val="111111"/>
          <w:sz w:val="28"/>
          <w:szCs w:val="28"/>
          <w:rtl w:val="true"/>
          <w:lang w:bidi="ar-SA"/>
        </w:rPr>
        <w:t>».</w:t>
      </w:r>
      <w:r>
        <w:rPr>
          <w:rStyle w:val="FootnoteAnchor"/>
          <w:rtl w:val="true"/>
        </w:rPr>
        <w:footnoteReference w:id="203"/>
      </w:r>
    </w:p>
    <w:p>
      <w:pPr>
        <w:pStyle w:val="Heading4"/>
        <w:numPr>
          <w:ilvl w:val="3"/>
          <w:numId w:val="1"/>
        </w:numPr>
        <w:rPr/>
      </w:pPr>
      <w:bookmarkStart w:id="131" w:name="__RefHeading___Toc4955673_1280447820"/>
      <w:bookmarkStart w:id="132" w:name="_Toc50"/>
      <w:bookmarkEnd w:id="131"/>
      <w:r>
        <w:rPr>
          <w:rtl w:val="true"/>
        </w:rPr>
        <w:t>و النتيجة</w:t>
      </w:r>
      <w:r>
        <w:rPr>
          <w:rtl w:val="true"/>
        </w:rPr>
        <w:t>:</w:t>
      </w:r>
      <w:bookmarkEnd w:id="132"/>
    </w:p>
    <w:p>
      <w:pPr>
        <w:pStyle w:val="BookText"/>
        <w:rPr/>
      </w:pPr>
      <w:r>
        <w:rPr>
          <w:rFonts w:ascii="Amiri" w:hAnsi="Amiri" w:eastAsia="Amiri" w:cs="Amiri"/>
          <w:color w:val="111111"/>
          <w:sz w:val="28"/>
          <w:sz w:val="28"/>
          <w:szCs w:val="28"/>
          <w:rtl w:val="true"/>
          <w:lang w:bidi="ar-SA"/>
        </w:rPr>
        <w:t>و نستنتج ممّا تقدم ما يلي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من ترجمة ابن 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الطبقة تساعد على الإرجاع إلى الإسناد الأوّل؛ فإنّ الفترة الزمنية في تاريخ الحديث بهذه الروايات عام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رواية ابن الطحال عن أبي على المفيد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تقتضي واسطة واحدة بينهما، و هو كذلك في إسناد مفتتح الكتاب؛ فإن</w:t>
      </w:r>
      <w:r>
        <w:rPr>
          <w:rFonts w:eastAsia="Amiri" w:cs="Amiri" w:ascii="Amiri" w:hAnsi="Amiri"/>
          <w:color w:val="111111"/>
          <w:sz w:val="28"/>
          <w:szCs w:val="28"/>
          <w:rtl w:val="true"/>
          <w:lang w:bidi="ar-SA"/>
        </w:rPr>
        <w:t xml:space="preserve">: </w:t>
      </w:r>
      <w:bookmarkStart w:id="133" w:name="pg16281_248929"/>
    </w:p>
    <w:p>
      <w:pPr>
        <w:pStyle w:val="BookText"/>
        <w:rPr/>
      </w:pPr>
      <w:bookmarkEnd w:id="13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الجعفرية روى في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كتيلة في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محمد بن أحمد بن شهريار الخازن، و هذا يروي عن أبي على المفيد الثاني المذكور في كثير من الأسانيد، و هو يروي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والده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يساعد على هذه الوحدة الجغرافية للمنطقة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اقتصرت على فتاوى الشيخ الطوسي بعد وفاته حتى كادت أن تكون مقلّدة حتى عصر محمد بن إدريس الحلي الذي قام بالتجديد و فتح مجالاً واسعاً للنظر، و من هنا جاءت النقول التي ذكرها المؤلف بالمعنى لا بالنص؛ فقد اتفقت كلمة فقهاء الطائفة على ما نقله من الفتيا في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ذكر الأمثلة للمحرمات التي لا يقع اليمين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الجعفرية كان يحدّث عن حفظه، و أن رواياته بالاعتماد على ما سمعه من مشايخه مما لا يوجد في كتاب من فوائده، و ما أكثرَ الفوائد التي يلقيها المؤلّفون لتوضيح مقاصدهم خارجاً ممّا لا يتيسّر ذكرها في الكتاب، و 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الكتاب مطلقةً هو الشيخ أبو جعفر محمد بن الحسن الطوسي، و الله أعلم بالصواب</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4955675_1280447820"/>
      <w:bookmarkStart w:id="135" w:name="_Toc51"/>
      <w:bookmarkEnd w:id="134"/>
      <w:r>
        <w:rPr>
          <w:rtl w:val="true"/>
        </w:rPr>
        <w:t>هذه النسخة</w:t>
      </w:r>
      <w:r>
        <w:rPr>
          <w:rtl w:val="true"/>
        </w:rPr>
        <w:t>:</w:t>
      </w:r>
      <w:bookmarkEnd w:id="135"/>
    </w:p>
    <w:p>
      <w:pPr>
        <w:pStyle w:val="BookText"/>
        <w:rPr/>
      </w:pPr>
      <w:r>
        <w:rPr>
          <w:rFonts w:ascii="Amiri" w:hAnsi="Amiri" w:eastAsia="Amiri" w:cs="Amiri"/>
          <w:color w:val="111111"/>
          <w:sz w:val="28"/>
          <w:sz w:val="28"/>
          <w:szCs w:val="28"/>
          <w:rtl w:val="true"/>
          <w:lang w:bidi="ar-SA"/>
        </w:rPr>
        <w:t xml:space="preserve">وقف على هذه النسخة المحدث النوري، و وصفها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مفتتحه في المستدرك،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النسخة في المكتبة الرضوية في مجموعةٍ كلّها أحاديث متفرقة و منتخبات من كتب مختلفة، يظهر من صاحبها أنه جمعها تذكرة </w:t>
      </w:r>
    </w:p>
    <w:p>
      <w:pPr>
        <w:pStyle w:val="BookText"/>
        <w:rPr/>
      </w:pPr>
      <w:r>
        <w:rPr>
          <w:rFonts w:ascii="Amiri" w:hAnsi="Amiri" w:eastAsia="Amiri" w:cs="Amiri"/>
          <w:color w:val="111111"/>
          <w:sz w:val="28"/>
          <w:sz w:val="28"/>
          <w:szCs w:val="28"/>
          <w:rtl w:val="true"/>
          <w:lang w:bidi="ar-SA"/>
        </w:rPr>
        <w:t>لنفسه، و تبعه بعض من تأخّر عنه، و لا يعرف عن الجامع و لا الناسخ شيءٌ سوى أنّ بعض المتأخرين بدا له أن يسمّيها مصباح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أنّ المحدث النوري لم يقف على هذه التسمية؛ حيث لم يشر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الكاتب لم يهتمّ بالقواعد الإملائية ممّا أثّرت على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المجموعة هي في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رقم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بمقياس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من موقوفات خواجه شير أحمد، و بخطوط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رأى نسخة اُخرى، و مع الأسف لم يتيسّر لنا مقابلتها، و قد جاءت تسميته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يورده في الذريعة، و حيث إنّ مجموع الأحاديث تكاد تكون أربعين حديثاً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يكن كذلك بالفعل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 أنّ تسميتها بذلك أولى، و لكن متابعة شيخنا العلامة في التسمية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أُقدّمها كما هي عسى أن تكون خطوة في سبيل تحقيقها تحقيقاً لائقا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يفوتني هنا التنبيه على أن الشيخ غفراني هو الذي نبّهني على هذه النسخة مشكوراً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4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48" o:detectmouseclick="t"/>
                <v:stroke color="#3465a4" joinstyle="round" endcap="flat"/>
                <w10:wrap type="none"/>
              </v:shape>
            </w:pict>
          </mc:Fallback>
        </mc:AlternateContent>
      </w:r>
      <w:bookmarkStart w:id="136" w:name="pg16281_248937"/>
    </w:p>
    <w:p>
      <w:pPr>
        <w:pStyle w:val="Heading3"/>
        <w:numPr>
          <w:ilvl w:val="2"/>
          <w:numId w:val="1"/>
        </w:numPr>
        <w:rPr/>
      </w:pPr>
      <w:bookmarkStart w:id="137" w:name="__RefHeading___Toc4955677_1280447820"/>
      <w:bookmarkStart w:id="138" w:name="_Toc52"/>
      <w:bookmarkEnd w:id="136"/>
      <w:bookmarkEnd w:id="137"/>
      <w:r>
        <w:rPr>
          <w:rtl w:val="true"/>
        </w:rPr>
        <w:t>متن الرسالة</w:t>
      </w:r>
      <w:bookmarkEnd w:id="138"/>
    </w:p>
    <w:p>
      <w:pPr>
        <w:pStyle w:val="Heading4"/>
        <w:numPr>
          <w:ilvl w:val="3"/>
          <w:numId w:val="1"/>
        </w:numPr>
        <w:rPr/>
      </w:pPr>
      <w:bookmarkStart w:id="139" w:name="__RefHeading___Toc4955679_1280447820"/>
      <w:bookmarkStart w:id="140" w:name="_Toc53"/>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الحمد للّٰه ربّ العالمين، و صلى اللّٰه على سيدنا و نبيّنا محمّد و آله الطاهرين</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4955681_1280447820"/>
      <w:bookmarkStart w:id="142" w:name="_Toc54"/>
      <w:bookmarkEnd w:id="141"/>
      <w:r>
        <w:rPr/>
        <w:t>1</w:t>
      </w:r>
      <w:r>
        <w:rPr>
          <w:rtl w:val="true"/>
        </w:rPr>
        <w:t xml:space="preserve">. </w:t>
      </w:r>
      <w:r>
        <w:rPr>
          <w:rtl w:val="true"/>
        </w:rPr>
        <w:t>عن النبي صلى الله عليه و آله</w:t>
      </w:r>
      <w:r>
        <w:rPr>
          <w:rtl w:val="true"/>
        </w:rPr>
        <w:t xml:space="preserve">: </w:t>
      </w:r>
      <w:r>
        <w:rPr>
          <w:rtl w:val="true"/>
        </w:rPr>
        <w:t>ما من صدقة أفضل من سقي الماء</w:t>
      </w:r>
      <w:bookmarkEnd w:id="14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الأجل الفقيه</w:t>
      </w:r>
      <w:r>
        <w:rPr>
          <w:rStyle w:val="FootnoteAnchor"/>
          <w:rtl w:val="true"/>
        </w:rPr>
        <w:footnoteReference w:id="204"/>
      </w:r>
      <w:r>
        <w:rPr>
          <w:rFonts w:ascii="Amiri" w:hAnsi="Amiri" w:eastAsia="Amiri" w:cs="Amiri"/>
          <w:color w:val="111111"/>
          <w:sz w:val="28"/>
          <w:sz w:val="28"/>
          <w:szCs w:val="28"/>
          <w:rtl w:val="true"/>
          <w:lang w:bidi="ar-SA"/>
        </w:rPr>
        <w:t>العالم ضياء الدين</w:t>
      </w:r>
      <w:r>
        <w:rPr>
          <w:rStyle w:val="FootnoteAnchor"/>
          <w:rtl w:val="true"/>
        </w:rPr>
        <w:footnoteReference w:id="205"/>
      </w:r>
      <w:r>
        <w:rPr>
          <w:rFonts w:ascii="Amiri" w:hAnsi="Amiri" w:eastAsia="Amiri" w:cs="Amiri"/>
          <w:color w:val="111111"/>
          <w:sz w:val="28"/>
          <w:sz w:val="28"/>
          <w:szCs w:val="28"/>
          <w:rtl w:val="true"/>
          <w:lang w:bidi="ar-SA"/>
        </w:rPr>
        <w:t>أبي الفتح محمد بن محمد العلوي الحسيني المعروف بأبي</w:t>
      </w:r>
      <w:r>
        <w:rPr>
          <w:rStyle w:val="FootnoteAnchor"/>
          <w:rtl w:val="true"/>
        </w:rPr>
        <w:footnoteReference w:id="206"/>
      </w:r>
      <w:r>
        <w:rPr>
          <w:rFonts w:ascii="Amiri" w:hAnsi="Amiri" w:eastAsia="Amiri" w:cs="Amiri"/>
          <w:color w:val="111111"/>
          <w:sz w:val="28"/>
          <w:sz w:val="28"/>
          <w:szCs w:val="28"/>
          <w:rtl w:val="true"/>
          <w:lang w:bidi="ar-SA"/>
        </w:rPr>
        <w:t>جعفر الحائري، كتابةً‌</w:t>
      </w:r>
      <w:r>
        <w:rPr>
          <w:rStyle w:val="FootnoteAnchor"/>
          <w:rtl w:val="true"/>
        </w:rPr>
        <w:footnoteReference w:id="207"/>
      </w:r>
      <w:r>
        <w:rPr>
          <w:rFonts w:ascii="Amiri" w:hAnsi="Amiri" w:eastAsia="Amiri" w:cs="Amiri"/>
          <w:color w:val="111111"/>
          <w:sz w:val="28"/>
          <w:sz w:val="28"/>
          <w:szCs w:val="28"/>
          <w:rtl w:val="true"/>
          <w:lang w:bidi="ar-SA"/>
        </w:rPr>
        <w:t>في شهر جمادى الآخر من سنة ثلاث و سبعين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العالم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المعالي</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ابن كتيلة العلوي بمشهد مولانا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و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الاول سنة ثلاث و خمسين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w:t>
      </w:r>
      <w:r>
        <w:rPr>
          <w:rStyle w:val="FootnoteAnchor"/>
          <w:rtl w:val="true"/>
        </w:rPr>
        <w:footnoteReference w:id="2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إخباراً و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210"/>
      </w:r>
      <w:r>
        <w:rPr>
          <w:rFonts w:ascii="Amiri" w:hAnsi="Amiri" w:eastAsia="Amiri" w:cs="Amiri"/>
          <w:color w:val="111111"/>
          <w:sz w:val="28"/>
          <w:sz w:val="28"/>
          <w:szCs w:val="28"/>
          <w:rtl w:val="true"/>
          <w:lang w:bidi="ar-SA"/>
        </w:rPr>
        <w:t>أبو عبد الله محمد بن أحمد بن شهريار الخازن،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محمد بن أحمد بن علان</w:t>
      </w:r>
      <w:r>
        <w:rPr>
          <w:rStyle w:val="FootnoteAnchor"/>
          <w:rtl w:val="true"/>
        </w:rPr>
        <w:footnoteReference w:id="211"/>
      </w:r>
      <w:r>
        <w:rPr>
          <w:rFonts w:ascii="Amiri" w:hAnsi="Amiri" w:eastAsia="Amiri" w:cs="Amiri"/>
          <w:color w:val="111111"/>
          <w:sz w:val="28"/>
          <w:sz w:val="28"/>
          <w:szCs w:val="28"/>
          <w:rtl w:val="true"/>
          <w:lang w:bidi="ar-SA"/>
        </w:rPr>
        <w:t>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صالح بن وصيف الكناني</w:t>
      </w:r>
      <w:r>
        <w:rPr>
          <w:rStyle w:val="FootnoteAnchor"/>
          <w:rtl w:val="true"/>
        </w:rPr>
        <w:footnoteReference w:id="2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معاد بن الميسي</w:t>
      </w:r>
      <w:r>
        <w:rPr>
          <w:rStyle w:val="FootnoteAnchor"/>
          <w:rtl w:val="true"/>
        </w:rPr>
        <w:footnoteReference w:id="2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مبارك بن شحيمة</w:t>
      </w:r>
      <w:r>
        <w:rPr>
          <w:rStyle w:val="FootnoteAnchor"/>
          <w:rtl w:val="true"/>
        </w:rPr>
        <w:footnoteReference w:id="214"/>
      </w:r>
      <w:r>
        <w:rPr>
          <w:rFonts w:ascii="Amiri" w:hAnsi="Amiri" w:eastAsia="Amiri" w:cs="Amiri"/>
          <w:color w:val="111111"/>
          <w:sz w:val="28"/>
          <w:sz w:val="28"/>
          <w:szCs w:val="28"/>
          <w:rtl w:val="true"/>
          <w:lang w:bidi="ar-SA"/>
        </w:rPr>
        <w:t>، عن عبد العزيز بن صهيب، عن أنس بن مالك</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w:t>
      </w:r>
      <w:bookmarkStart w:id="143" w:name="pg16281_248939"/>
    </w:p>
    <w:p>
      <w:pPr>
        <w:pStyle w:val="BookText"/>
        <w:rPr/>
      </w:pPr>
      <w:bookmarkEnd w:id="143"/>
      <w:r>
        <w:rPr>
          <w:rFonts w:ascii="Amiri" w:hAnsi="Amiri" w:eastAsia="Amiri" w:cs="Amiri"/>
          <w:color w:val="111111"/>
          <w:sz w:val="28"/>
          <w:sz w:val="28"/>
          <w:szCs w:val="28"/>
          <w:rtl w:val="true"/>
          <w:lang w:bidi="ar-SA"/>
        </w:rPr>
        <w:t>صدقة أفضل من سقي الماء</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 في السنن الكبرى للنسائي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الحسن عن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يحدث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يحدّث عن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 ماتت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اُمّي ماتت، أ فأتصدق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الماء، فتلك سقاية سعد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كنز العمال للمتقي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سقي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د ن هح حب ك عن سعد بن عبادة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الخفاء للعجلوني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سقي الماء، رواه الإمام أحمد و أبو داود و النسائي و غيرهم عن سعد بن عبادة، و رواه أبو يعلى عن ابن عباس عن سعد بن عبادة، و رواه أبو يعلى عن ابن عباس</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4955683_1280447820"/>
      <w:bookmarkStart w:id="145" w:name="_Toc55"/>
      <w:bookmarkEnd w:id="144"/>
      <w:r>
        <w:rPr/>
        <w:t>2</w:t>
      </w:r>
      <w:r>
        <w:rPr>
          <w:rtl w:val="true"/>
        </w:rPr>
        <w:t xml:space="preserve">. </w:t>
      </w:r>
      <w:r>
        <w:rPr>
          <w:rtl w:val="true"/>
        </w:rPr>
        <w:t>المؤمن كيّس عاقل، و الأحمق فاجر جاهل</w:t>
      </w:r>
      <w:bookmarkEnd w:id="1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عبد الله</w:t>
      </w:r>
      <w:r>
        <w:rPr>
          <w:rStyle w:val="FootnoteAnchor"/>
          <w:rtl w:val="true"/>
        </w:rPr>
        <w:footnoteReference w:id="217"/>
      </w:r>
      <w:r>
        <w:rPr>
          <w:rFonts w:ascii="Amiri" w:hAnsi="Amiri" w:eastAsia="Amiri" w:cs="Amiri"/>
          <w:color w:val="111111"/>
          <w:sz w:val="28"/>
          <w:sz w:val="28"/>
          <w:szCs w:val="28"/>
          <w:rtl w:val="true"/>
          <w:lang w:bidi="ar-SA"/>
        </w:rPr>
        <w:t>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وضين،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المسيء،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دينار،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كيّس عاقل، و الأحمق فاجر جاهل</w:t>
      </w:r>
      <w:r>
        <w:rPr>
          <w:rFonts w:eastAsia="Amiri" w:cs="Amiri" w:ascii="Amiri" w:hAnsi="Amiri"/>
          <w:color w:val="111111"/>
          <w:sz w:val="28"/>
          <w:szCs w:val="28"/>
          <w:rtl w:val="true"/>
          <w:lang w:bidi="ar-SA"/>
        </w:rPr>
        <w:t>.</w:t>
      </w:r>
      <w:r>
        <w:rPr>
          <w:rStyle w:val="FootnoteAnchor"/>
          <w:rtl w:val="true"/>
        </w:rPr>
        <w:footnoteReference w:id="218"/>
      </w:r>
    </w:p>
    <w:p>
      <w:pPr>
        <w:pStyle w:val="Heading4"/>
        <w:numPr>
          <w:ilvl w:val="3"/>
          <w:numId w:val="1"/>
        </w:numPr>
        <w:rPr/>
      </w:pPr>
      <w:bookmarkStart w:id="146" w:name="__RefHeading___Toc4955685_1280447820"/>
      <w:bookmarkStart w:id="147" w:name="_Toc56"/>
      <w:bookmarkEnd w:id="146"/>
      <w:r>
        <w:rPr/>
        <w:t>3</w:t>
      </w:r>
      <w:r>
        <w:rPr>
          <w:rtl w:val="true"/>
        </w:rPr>
        <w:t xml:space="preserve">. </w:t>
      </w:r>
      <w:r>
        <w:rPr>
          <w:rtl w:val="true"/>
        </w:rPr>
        <w:t>أكيسُ الكَيْس التُّقى، و أحمق الحمق الفجور</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أكيسُ الكَيْس التُّقى، و أحمق الحمق الفجور</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كشف الغمة،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الحسن بن على عليهما السلام حين صالح معاوية بالنخيلة،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فأخبر الناس أنك تركت هذا الأمر و سلّمته إليّ، فقام الحسن،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أكيسَ الكيْس التقى، و أحمق الحمق الفجور، و إن هذا الأمر الذي اختلف فيه أنا و معاوية إمّا أن يكون حقّ امرئ فهو أحقّ به منّي، و إمّا أن يكون حقّاً هو لي فقد تركته إرادةً لصلاح الاُمّة و حقن دمائها،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أَدْرِي لَعَلَّهُ فِتْنَةٌ لَكُمْ وَ مَتٰاعٌ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أكيس الكيس التقى، و أحمق الحمق الفجور</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4955687_1280447820"/>
      <w:bookmarkStart w:id="149" w:name="_Toc57"/>
      <w:bookmarkEnd w:id="148"/>
      <w:r>
        <w:rPr/>
        <w:t>4</w:t>
      </w:r>
      <w:r>
        <w:rPr>
          <w:rtl w:val="true"/>
        </w:rPr>
        <w:t xml:space="preserve">. </w:t>
      </w:r>
      <w:r>
        <w:rPr>
          <w:rtl w:val="true"/>
        </w:rPr>
        <w:t>عن عبد الله بن طاوس قال</w:t>
      </w:r>
      <w:r>
        <w:rPr>
          <w:rtl w:val="true"/>
        </w:rPr>
        <w:t xml:space="preserve">: </w:t>
      </w:r>
      <w:r>
        <w:rPr>
          <w:rtl w:val="true"/>
        </w:rPr>
        <w:t>قال لي أبي</w:t>
      </w:r>
      <w:r>
        <w:rPr>
          <w:rtl w:val="true"/>
        </w:rPr>
        <w:t xml:space="preserve">: </w:t>
      </w:r>
      <w:r>
        <w:rPr>
          <w:rtl w:val="true"/>
        </w:rPr>
        <w:t>يا بني، صاحبِ العقلاءَ‌</w:t>
      </w:r>
      <w:bookmarkEnd w:id="14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صاحبِ العقلاءَ تُنسب إليهم، و لا تصاحب الجُهّال فتنسب إليهم و ان لم تكن منهم، و اعلم أنّ لكل شيء غاية، و غاية</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حسن عقله</w:t>
      </w:r>
      <w:r>
        <w:rPr>
          <w:rFonts w:eastAsia="IRNazanin" w:cs="IRNazanin"/>
          <w:color w:val="111111"/>
          <w:sz w:val="28"/>
          <w:szCs w:val="28"/>
          <w:rtl w:val="true"/>
          <w:lang w:bidi="fa-IR"/>
        </w:rPr>
        <w:t>».</w:t>
      </w:r>
      <w:r>
        <w:rPr>
          <w:rStyle w:val="FootnoteAnchor"/>
          <w:rtl w:val="true"/>
        </w:rPr>
        <w:footnoteReference w:id="222"/>
      </w:r>
      <w:bookmarkStart w:id="150" w:name="pg16281_248942"/>
    </w:p>
    <w:p>
      <w:pPr>
        <w:pStyle w:val="Heading4"/>
        <w:numPr>
          <w:ilvl w:val="3"/>
          <w:numId w:val="1"/>
        </w:numPr>
        <w:rPr/>
      </w:pPr>
      <w:bookmarkStart w:id="151" w:name="__RefHeading___Toc4955689_1280447820"/>
      <w:bookmarkStart w:id="152" w:name="_Toc58"/>
      <w:bookmarkEnd w:id="150"/>
      <w:bookmarkEnd w:id="151"/>
      <w:r>
        <w:rPr/>
        <w:t>5</w:t>
      </w:r>
      <w:r>
        <w:rPr>
          <w:rtl w:val="true"/>
        </w:rPr>
        <w:t xml:space="preserve">. </w:t>
      </w:r>
      <w:r>
        <w:rPr>
          <w:rtl w:val="true"/>
        </w:rPr>
        <w:t>إنما ثوابه في كلّ ما كان منه في ذلك على قدر عقله</w:t>
      </w:r>
      <w:bookmarkEnd w:id="1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الحرث، عن داود،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عن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الرجل يقوم الليل، و يصوم النهار، و يحجّ، و يعتمر، و يتصدق، و يغزو في سبيل الله، و يعود المريض، و يصل الرحم، و يتّبع الجنائز، و يقري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 عشر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منزلته عند الله يوم القيامة؟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ثوابه في كلّ ما كان منه في ذلك على قدر عقله</w:t>
      </w:r>
      <w:r>
        <w:rPr>
          <w:rFonts w:eastAsia="Amiri" w:cs="Amiri" w:ascii="Amiri" w:hAnsi="Amiri"/>
          <w:color w:val="111111"/>
          <w:sz w:val="28"/>
          <w:szCs w:val="28"/>
          <w:rtl w:val="true"/>
          <w:lang w:bidi="ar-SA"/>
        </w:rPr>
        <w:t>.</w:t>
      </w:r>
      <w:r>
        <w:rPr>
          <w:rStyle w:val="FootnoteAnchor"/>
          <w:rtl w:val="true"/>
        </w:rPr>
        <w:footnoteReference w:id="223"/>
      </w:r>
    </w:p>
    <w:p>
      <w:pPr>
        <w:pStyle w:val="Heading4"/>
        <w:numPr>
          <w:ilvl w:val="3"/>
          <w:numId w:val="1"/>
        </w:numPr>
        <w:rPr/>
      </w:pPr>
      <w:bookmarkStart w:id="153" w:name="__RefHeading___Toc4955691_1280447820"/>
      <w:bookmarkStart w:id="154" w:name="_Toc59"/>
      <w:bookmarkEnd w:id="153"/>
      <w:r>
        <w:rPr/>
        <w:t>6</w:t>
      </w:r>
      <w:r>
        <w:rPr>
          <w:rtl w:val="true"/>
        </w:rPr>
        <w:t xml:space="preserve">. </w:t>
      </w:r>
      <w:r>
        <w:rPr>
          <w:rtl w:val="true"/>
        </w:rPr>
        <w:t>ما اكتَسب أحدٌ مكتسباً مثل فضل العقل</w:t>
      </w:r>
      <w:bookmarkEnd w:id="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يرفعه إلى زيد بن أسلم، عن أبيه، عن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اكتَسب أحدٌ مكتسباً مثل فضل العقل، يهدي صاحبه إلى هدى، و يردّه عن ردى، و لا ما تمّ‌</w:t>
      </w:r>
      <w:r>
        <w:rPr>
          <w:rStyle w:val="FootnoteAnchor"/>
          <w:rtl w:val="true"/>
        </w:rPr>
        <w:footnoteReference w:id="224"/>
      </w:r>
      <w:r>
        <w:rPr>
          <w:rFonts w:ascii="Amiri" w:hAnsi="Amiri" w:eastAsia="Amiri" w:cs="Amiri"/>
          <w:color w:val="111111"/>
          <w:sz w:val="28"/>
          <w:sz w:val="28"/>
          <w:szCs w:val="28"/>
          <w:rtl w:val="true"/>
          <w:lang w:bidi="ar-SA"/>
        </w:rPr>
        <w:t>إيمان عبد و لا استقام دينه حتى يكمل عقله عن عبادة و سلامة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في بغية الباحث للحارث بن أبي اُسامة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المحبر، ثنا عباد، عن زيد بن أسلم، عن أبيه،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اكتسب رجل ما اكتسب مثل فضل عقل يهدي صاحبه إلى هدى و يرده عن ردى، و ما تمّ إيمان عبد و لا استقام دينه حتى يكمل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المعجم الصغير للطبراني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حاتم أبو زيد المرادي، حدثنا أصبغ بن الفرج، حدثنا عبد الرحمن بن زيد بن أسلم، عن أبيه، عن جده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اكتسب مكتسب مثل فضل علم يهدي صاحبه إلى هدى أو يرده عن ردى، و لا استقام دينه حتى يستقيم عمله، لا يروى عن عمر إلا بهذا الإسناد، تفرد به أصبغ</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فيض القدير 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اكتسب مكتسب مثل فضل علم يهدي صاحبه إلى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كتقوى و صبر و شكر و رجاء و خوف و زهد و قناعة و سخاء و حسن خلق و صدق إخلاص 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يرده عن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 و حقد و حسد و غش و خيانة و كبر و بخل و مداهنة و طول أمل و قسوة قلب و قلة حياء و رحمة إلى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استقام دينه حتى يستقيم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رواية الكبير، و لفظ رواية الصغير الذي عزى إليها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المنذري،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بأن يعقل عن الله أمره و نهيه؛ لأن العقل منبع العلم و أُسّه، و العلم يجري منه مجرى الثمر من الشجر و النور من الشمس، و الرؤية من العين، و كيف لا يشرف ما هو وسيلة للسعادة في الدارين؟ و لهذا ورد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دعامة، و دعامة المؤمن عقله، فبقدر عقله تكون عبادته، أ ما سمعت قول 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كُنّٰا نَسْمَعُ أَوْ نَعْقِلُ </w:t>
      </w:r>
      <w:r>
        <w:rPr>
          <w:rFonts w:eastAsia="Amiri" w:cs="Amiri" w:ascii="Amiri" w:hAnsi="Amiri"/>
          <w:color w:val="111111"/>
          <w:sz w:val="28"/>
          <w:szCs w:val="28"/>
          <w:rtl w:val="true"/>
          <w:lang w:bidi="ar-SA"/>
        </w:rPr>
        <w:t>-</w:t>
      </w:r>
      <w:bookmarkStart w:id="155" w:name="pg16281_248944"/>
    </w:p>
    <w:p>
      <w:pPr>
        <w:pStyle w:val="Heading4"/>
        <w:numPr>
          <w:ilvl w:val="3"/>
          <w:numId w:val="1"/>
        </w:numPr>
        <w:rPr/>
      </w:pPr>
      <w:bookmarkStart w:id="156" w:name="__RefHeading___Toc4955693_1280447820"/>
      <w:bookmarkStart w:id="157" w:name="_Toc60"/>
      <w:bookmarkEnd w:id="155"/>
      <w:bookmarkEnd w:id="156"/>
      <w:r>
        <w:rPr/>
        <w:t>7</w:t>
      </w:r>
      <w:r>
        <w:rPr>
          <w:rtl w:val="true"/>
        </w:rPr>
        <w:t xml:space="preserve">. </w:t>
      </w:r>
      <w:r>
        <w:rPr>
          <w:rtl w:val="true"/>
        </w:rPr>
        <w:t>عن ابن عباس قال</w:t>
      </w:r>
      <w:r>
        <w:rPr>
          <w:rtl w:val="true"/>
        </w:rPr>
        <w:t xml:space="preserve">: </w:t>
      </w:r>
      <w:r>
        <w:rPr>
          <w:rtl w:val="true"/>
        </w:rPr>
        <w:t>اُسّس الدين على العقل</w:t>
      </w:r>
      <w:bookmarkEnd w:id="1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الكلبي، عن أبي صالح،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اُسّس الدين على العقل، و ما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بالعقل، أ لم تر إلى قول اللّٰه عزّ و جلّ و ما أخبر عن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وَجَّهْتُ وَجْهِيَ لِلَّذِي فَطَرَ اَلسَّمٰاوٰاتِ وَ اَلْأَرْضَ حَنِيفاً</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بعقله الذي أراه الله أنّ الذي ولّى مدبراً، و انّها إنما تجري بأمر من أخلص العبادة له، فبذلك اتخذه الله خليلاً، و العاقل عبد ربّه أقرب العباد إلى ربّه زلفى، و أرفعهم عنده درجة من جميع المجتهدين بغير عقل، و المثقال ذرّة من عمل العاقل أفضل من اجتهاد الجاهل عمر الدنيا</w:t>
      </w:r>
      <w:r>
        <w:rPr>
          <w:rFonts w:eastAsia="Amiri" w:cs="Amiri" w:ascii="Amiri" w:hAnsi="Amiri"/>
          <w:color w:val="111111"/>
          <w:sz w:val="28"/>
          <w:szCs w:val="28"/>
          <w:rtl w:val="true"/>
          <w:lang w:bidi="ar-SA"/>
        </w:rPr>
        <w:t>».</w:t>
      </w:r>
      <w:r>
        <w:rPr>
          <w:rStyle w:val="FootnoteAnchor"/>
          <w:rtl w:val="true"/>
        </w:rPr>
        <w:footnoteReference w:id="227"/>
      </w:r>
    </w:p>
    <w:p>
      <w:pPr>
        <w:pStyle w:val="Heading4"/>
        <w:numPr>
          <w:ilvl w:val="3"/>
          <w:numId w:val="1"/>
        </w:numPr>
        <w:rPr/>
      </w:pPr>
      <w:bookmarkStart w:id="158" w:name="__RefHeading___Toc4955695_1280447820"/>
      <w:bookmarkStart w:id="159" w:name="_Toc61"/>
      <w:bookmarkEnd w:id="158"/>
      <w:r>
        <w:rPr/>
        <w:t>8</w:t>
      </w:r>
      <w:r>
        <w:rPr>
          <w:rtl w:val="true"/>
        </w:rPr>
        <w:t xml:space="preserve">. </w:t>
      </w:r>
      <w:r>
        <w:rPr>
          <w:rtl w:val="true"/>
        </w:rPr>
        <w:t>يطلع من هذا الفجّ رجل يموت على غير ملتي</w:t>
      </w:r>
      <w:bookmarkEnd w:id="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يرفع به</w:t>
      </w:r>
      <w:r>
        <w:rPr>
          <w:rStyle w:val="FootnoteAnchor"/>
          <w:rtl w:val="true"/>
        </w:rPr>
        <w:footnoteReference w:id="228"/>
      </w:r>
      <w:r>
        <w:rPr>
          <w:rFonts w:ascii="IRNazanin" w:hAnsi="IRNazanin" w:eastAsia="IRNazanin"/>
          <w:color w:val="111111"/>
          <w:sz w:val="28"/>
          <w:sz w:val="28"/>
          <w:szCs w:val="28"/>
          <w:rtl w:val="true"/>
          <w:lang w:bidi="fa-IR"/>
        </w:rPr>
        <w:t>إلى عبد الله بن عمر</w:t>
      </w:r>
      <w:r>
        <w:rPr>
          <w:rStyle w:val="FootnoteAnchor"/>
          <w:rtl w:val="true"/>
        </w:rPr>
        <w:footnoteReference w:id="2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النبي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يطلع من هذا الفجّ‌</w:t>
      </w:r>
      <w:r>
        <w:rPr>
          <w:rStyle w:val="FootnoteAnchor"/>
          <w:rtl w:val="true"/>
        </w:rPr>
        <w:footnoteReference w:id="230"/>
      </w:r>
      <w:r>
        <w:rPr>
          <w:rFonts w:ascii="Amiri" w:hAnsi="Amiri" w:eastAsia="Amiri" w:cs="Amiri"/>
          <w:color w:val="111111"/>
          <w:sz w:val="28"/>
          <w:sz w:val="28"/>
          <w:szCs w:val="28"/>
          <w:rtl w:val="true"/>
          <w:lang w:bidi="ar-SA"/>
        </w:rPr>
        <w:t xml:space="preserve">رجل يموت على غير ملتي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فطلع معاوية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 مثله الحديث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أمير المؤمنين عليه السلام من كتاب الفضائل،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ط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البلاذري بسندين في ترجمة معاوية من كتاب أنساب الأشراف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الورقة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مخطوطة 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صالح، حدثني يحيي بن آدم، عن شريك، عن ليث، عن طاوس،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عليكم من هذا الفج رجل يموت يوم يموت على غير ملتي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 أبي يلبس ثيابه، فخشيت أن يطلع، فطلع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أنبأنا معمر، عن ابن طاوس، عن أبيه، عن عبد الله بن عمرو بن العاص فذكر مثله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شرح الأخبار للقاضي 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w:t>
      </w:r>
      <w:r>
        <w:rPr>
          <w:rFonts w:eastAsia="Amiri" w:cs="Amiri" w:ascii="Amiri" w:hAnsi="Amiri"/>
          <w:color w:val="111111"/>
          <w:sz w:val="28"/>
          <w:szCs w:val="28"/>
          <w:rtl w:val="true"/>
          <w:lang w:bidi="ar-SA"/>
        </w:rPr>
        <w:t>-</w:t>
      </w:r>
      <w:bookmarkStart w:id="160" w:name="pg16281_248946"/>
    </w:p>
    <w:p>
      <w:pPr>
        <w:pStyle w:val="Heading4"/>
        <w:numPr>
          <w:ilvl w:val="3"/>
          <w:numId w:val="1"/>
        </w:numPr>
        <w:rPr/>
      </w:pPr>
      <w:bookmarkStart w:id="161" w:name="__RefHeading___Toc4955697_1280447820"/>
      <w:bookmarkStart w:id="162" w:name="_Toc62"/>
      <w:bookmarkEnd w:id="160"/>
      <w:bookmarkEnd w:id="161"/>
      <w:r>
        <w:rPr/>
        <w:t>9</w:t>
      </w:r>
      <w:r>
        <w:rPr>
          <w:rtl w:val="true"/>
        </w:rPr>
        <w:t xml:space="preserve">. </w:t>
      </w:r>
      <w:r>
        <w:rPr>
          <w:rtl w:val="true"/>
        </w:rPr>
        <w:t>خرج رسول الله صلى الله عليه و آله إلى بدر في ثلاث عشر خلت من شهر رمضان</w:t>
      </w:r>
      <w:bookmarkEnd w:id="1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إلى بدر في ثلاث عشر خلت من شهر رمضان و رجع في أربع و عشرين، فلما انتهى إلى كراع الغميم</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 في مراصد الاطلاع،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كراع الغميم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 بين مكة و المدينة أمام عسفان بثمانية أميال، و هذا الكراع جبل أسود في طرف الجرة يمتد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أبصر قوماً تذهب بهم رواحلهم لا يملكونها،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أجهدهم الصوم، فدعا بقعب من ماء ثم نادى منادي رسول الله بالإفطار، فأفطر أقوام، و أقام أقوام على صومهم، فسمّوا 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في كتاب الجمع بين الصحيحين أيضا في مسند جابر بن عبد الله الأنصاري أن النبي عليه السلام خرج عام الفتح إلى </w:t>
      </w:r>
      <w:r>
        <w:rPr>
          <w:rFonts w:eastAsia="Amiri" w:cs="Amiri" w:ascii="Amiri" w:hAnsi="Amiri"/>
          <w:color w:val="111111"/>
          <w:sz w:val="28"/>
          <w:szCs w:val="28"/>
          <w:rtl w:val="true"/>
          <w:lang w:bidi="ar-SA"/>
        </w:rPr>
        <w:t>-</w:t>
      </w:r>
      <w:bookmarkStart w:id="163" w:name="pg16281_248949"/>
    </w:p>
    <w:p>
      <w:pPr>
        <w:pStyle w:val="Heading4"/>
        <w:numPr>
          <w:ilvl w:val="3"/>
          <w:numId w:val="1"/>
        </w:numPr>
        <w:rPr/>
      </w:pPr>
      <w:bookmarkStart w:id="164" w:name="__RefHeading___Toc4955699_1280447820"/>
      <w:bookmarkStart w:id="165" w:name="_Toc63"/>
      <w:bookmarkEnd w:id="163"/>
      <w:bookmarkEnd w:id="164"/>
      <w:r>
        <w:rPr/>
        <w:t>10</w:t>
      </w:r>
      <w:r>
        <w:rPr>
          <w:rtl w:val="true"/>
        </w:rPr>
        <w:t xml:space="preserve">. </w:t>
      </w:r>
      <w:r>
        <w:rPr>
          <w:rtl w:val="true"/>
        </w:rPr>
        <w:t>الخلق عباد الله، فأحبّ خلقه إليه أحبّهم صنيعاً إلى عياله</w:t>
      </w:r>
      <w:bookmarkEnd w:id="1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الطيب يرفعه إلى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الخلق عباد الله، فأحبّ خلقه إليه أحبّهم صنيعاً إلى عياله</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المعروف و الفضل من رحماء اُمّتي تعيشوا في أكنافهم، و الخلق كلهم عيال الله، و إن أحبهم إليه أنفعهم لخلقه، و أحسنهم صنيعاً إلى عياله، و إن الخير كثير و قليل فاعله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4955701_1280447820"/>
      <w:bookmarkStart w:id="167" w:name="_Toc64"/>
      <w:bookmarkEnd w:id="166"/>
      <w:r>
        <w:rPr/>
        <w:t>11</w:t>
      </w:r>
      <w:r>
        <w:rPr>
          <w:rtl w:val="true"/>
        </w:rPr>
        <w:t xml:space="preserve">. </w:t>
      </w:r>
      <w:r>
        <w:rPr>
          <w:rtl w:val="true"/>
        </w:rPr>
        <w:t>مرّ عليٌّ عليه السلام على ابن الأشعث، فقال لهم</w:t>
      </w:r>
      <w:r>
        <w:rPr>
          <w:rtl w:val="true"/>
        </w:rPr>
        <w:t xml:space="preserve">: </w:t>
      </w:r>
      <w:r>
        <w:rPr>
          <w:rtl w:val="true"/>
        </w:rPr>
        <w:t>يقتل رجل من ولدي هذا</w:t>
      </w:r>
      <w:bookmarkEnd w:id="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عن عبد الجبار،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عليه السلام على ابن الأشعث</w:t>
      </w:r>
      <w:r>
        <w:rPr>
          <w:rStyle w:val="FootnoteAnchor"/>
          <w:rtl w:val="true"/>
        </w:rPr>
        <w:footnoteReference w:id="234"/>
      </w:r>
      <w:r>
        <w:rPr>
          <w:rFonts w:ascii="IRNazanin" w:hAnsi="IRNazanin" w:eastAsia="IRNazanin"/>
          <w:color w:val="111111"/>
          <w:sz w:val="28"/>
          <w:sz w:val="28"/>
          <w:szCs w:val="28"/>
          <w:rtl w:val="true"/>
          <w:lang w:bidi="fa-IR"/>
        </w:rPr>
        <w:t>، فقال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يقتل رجل من ولدي هذا، في عصابة لا يجفّ عرق خيولهم حتى يردوا على محمّد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عليه الحسن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الحسين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35"/>
      </w:r>
    </w:p>
    <w:p>
      <w:pPr>
        <w:pStyle w:val="Heading4"/>
        <w:numPr>
          <w:ilvl w:val="3"/>
          <w:numId w:val="1"/>
        </w:numPr>
        <w:rPr/>
      </w:pPr>
      <w:bookmarkStart w:id="168" w:name="__RefHeading___Toc4955703_1280447820"/>
      <w:bookmarkStart w:id="169" w:name="_Toc65"/>
      <w:bookmarkEnd w:id="168"/>
      <w:r>
        <w:rPr/>
        <w:t>12</w:t>
      </w:r>
      <w:r>
        <w:rPr>
          <w:rtl w:val="true"/>
        </w:rPr>
        <w:t xml:space="preserve">. </w:t>
      </w:r>
      <w:r>
        <w:rPr>
          <w:rtl w:val="true"/>
        </w:rPr>
        <w:t>عن إبراهيم، قال</w:t>
      </w:r>
      <w:r>
        <w:rPr>
          <w:rtl w:val="true"/>
        </w:rPr>
        <w:t xml:space="preserve">: </w:t>
      </w:r>
      <w:r>
        <w:rPr>
          <w:rtl w:val="true"/>
        </w:rPr>
        <w:t>لو أنّي كنت في من قاتل الحسين عليه السلام</w:t>
      </w:r>
      <w:bookmarkEnd w:id="16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سعيد بن حكيم، عن محمّد بن خالد الصبي، عن إبراهيم، </w:t>
      </w:r>
      <w:bookmarkStart w:id="170" w:name="pg16281_248951"/>
    </w:p>
    <w:p>
      <w:pPr>
        <w:pStyle w:val="BookText"/>
        <w:rPr/>
      </w:pPr>
      <w:bookmarkEnd w:id="1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أنّي كنت في من قاتل الحسين عليه السلام، ثمّ أُتيت بالمغفرة من ربّي فاُدخلت الجنّة، لاستحييت من محمّد أن أمرّ عليه فيراني</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4955705_1280447820"/>
      <w:bookmarkStart w:id="172" w:name="_Toc66"/>
      <w:bookmarkEnd w:id="171"/>
      <w:r>
        <w:rPr/>
        <w:t>13</w:t>
      </w:r>
      <w:r>
        <w:rPr>
          <w:rtl w:val="true"/>
        </w:rPr>
        <w:t xml:space="preserve">. </w:t>
      </w:r>
      <w:r>
        <w:rPr>
          <w:rtl w:val="true"/>
        </w:rPr>
        <w:t>عن إبراهيم النخعي، قال</w:t>
      </w:r>
      <w:r>
        <w:rPr>
          <w:rtl w:val="true"/>
        </w:rPr>
        <w:t xml:space="preserve">: </w:t>
      </w:r>
      <w:r>
        <w:rPr>
          <w:rtl w:val="true"/>
        </w:rPr>
        <w:t>لو لا البراءة و الشهادة</w:t>
      </w:r>
      <w:bookmarkEnd w:id="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يرفعه إلى عبادة، عن داود بن أبي عوف، و سالم الأعور، عن إبراهيم النخعي،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البراءة 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لبرئت من عدوّ على، و كفانا بالبغض براءة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4955707_1280447820"/>
      <w:bookmarkStart w:id="174" w:name="_Toc67"/>
      <w:bookmarkEnd w:id="173"/>
      <w:r>
        <w:rPr/>
        <w:t>14</w:t>
      </w:r>
      <w:r>
        <w:rPr>
          <w:rtl w:val="true"/>
        </w:rPr>
        <w:t xml:space="preserve">. </w:t>
      </w:r>
      <w:r>
        <w:rPr>
          <w:rtl w:val="true"/>
        </w:rPr>
        <w:t>لاُنفق على عشرة في اللواحب أحبّ اليّ من عمرة</w:t>
      </w:r>
      <w:bookmarkEnd w:id="1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عبادة عن أبي إسحاق،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لاُنفق</w:t>
      </w:r>
      <w:r>
        <w:rPr>
          <w:rStyle w:val="FootnoteAnchor"/>
          <w:rtl w:val="true"/>
        </w:rPr>
        <w:footnoteReference w:id="237"/>
      </w:r>
      <w:r>
        <w:rPr>
          <w:rFonts w:ascii="Amiri" w:hAnsi="Amiri" w:eastAsia="Amiri" w:cs="Amiri"/>
          <w:color w:val="111111"/>
          <w:sz w:val="28"/>
          <w:sz w:val="28"/>
          <w:szCs w:val="28"/>
          <w:rtl w:val="true"/>
          <w:lang w:bidi="ar-SA"/>
        </w:rPr>
        <w:t>على عشرة في</w:t>
      </w:r>
      <w:r>
        <w:rPr>
          <w:rStyle w:val="FootnoteAnchor"/>
          <w:rtl w:val="true"/>
        </w:rPr>
        <w:footnoteReference w:id="238"/>
      </w:r>
      <w:r>
        <w:rPr>
          <w:rFonts w:ascii="IRNazanin" w:hAnsi="IRNazanin" w:eastAsia="IRNazanin"/>
          <w:color w:val="111111"/>
          <w:sz w:val="28"/>
          <w:sz w:val="28"/>
          <w:szCs w:val="28"/>
          <w:rtl w:val="true"/>
          <w:lang w:bidi="fa-IR"/>
        </w:rPr>
        <w:t>اللواحب</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 مثله في لسان العرب لابن منظور،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و في تاج العروس للزبيدي،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اللاحب، و هو فاعل بمعنى مفعول، أي ملحوب، و الملحب كمعظم، معطوف على اللاحب،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قلص مقورة الألياط بانت على ملحب أطاط</w:t>
      </w:r>
    </w:p>
    <w:p>
      <w:pPr>
        <w:pStyle w:val="BookText"/>
        <w:rPr/>
      </w:pPr>
      <w:r>
        <w:rPr>
          <w:rFonts w:ascii="Amiri" w:hAnsi="Amiri" w:eastAsia="Amiri" w:cs="Amiri"/>
          <w:color w:val="111111"/>
          <w:sz w:val="28"/>
          <w:sz w:val="28"/>
          <w:szCs w:val="28"/>
          <w:rtl w:val="true"/>
          <w:lang w:bidi="ar-SA"/>
        </w:rPr>
        <w:t>أحبّ اليّ من عمرة</w:t>
      </w:r>
      <w:r>
        <w:rPr>
          <w:rFonts w:eastAsia="Amiri" w:cs="Amiri" w:ascii="Amiri" w:hAnsi="Amiri"/>
          <w:color w:val="111111"/>
          <w:sz w:val="28"/>
          <w:szCs w:val="28"/>
          <w:rtl w:val="true"/>
          <w:lang w:bidi="ar-SA"/>
        </w:rPr>
        <w:t>.</w:t>
      </w:r>
      <w:r>
        <w:rPr>
          <w:rStyle w:val="FootnoteAnchor"/>
          <w:rtl w:val="true"/>
        </w:rPr>
        <w:footnoteReference w:id="240"/>
      </w:r>
    </w:p>
    <w:p>
      <w:pPr>
        <w:pStyle w:val="Heading4"/>
        <w:numPr>
          <w:ilvl w:val="3"/>
          <w:numId w:val="1"/>
        </w:numPr>
        <w:rPr/>
      </w:pPr>
      <w:bookmarkStart w:id="175" w:name="__RefHeading___Toc4955709_1280447820"/>
      <w:bookmarkStart w:id="176" w:name="_Toc68"/>
      <w:bookmarkEnd w:id="175"/>
      <w:r>
        <w:rPr/>
        <w:t>15</w:t>
      </w:r>
      <w:r>
        <w:rPr>
          <w:rtl w:val="true"/>
        </w:rPr>
        <w:t xml:space="preserve">. </w:t>
      </w:r>
      <w:r>
        <w:rPr>
          <w:rtl w:val="true"/>
        </w:rPr>
        <w:t>أكثِروا تلاوة القرآن في بيوتكم</w:t>
      </w:r>
      <w:bookmarkEnd w:id="1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أكثِروا تلاوة القرآن في بيوتكم؛ فانّ البيت الذي يتلى فيه القرآن يتّسع على أهله، و يكثر خيره، و تحضره الملائكة، و تزجر عنه الشياطين، و إنّ البيت الذي لا يتلى فيه القرآن يضيق على أهله، و يقلّ خيره، و لا تحضره الملائكة، و لا تزجر عنه الشياطين</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 في كنز العمال للمتقي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نوروا بيوتكم ما استطعتم، فان البيت الذي يقرأ فيه القرآن يتسع على أهله، و يكثر خيره، و تحضره الملائكة، و تهجره الشياطين، و إن البيت الذي لا يقرأ فيه القرآن ليضيق على أهله، و يقل خيره، و تهجره الملائكة، و تحضره الشياطين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نعيم عن أنس و أبي هريرة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4955711_1280447820"/>
      <w:bookmarkStart w:id="178" w:name="_Toc69"/>
      <w:bookmarkEnd w:id="177"/>
      <w:r>
        <w:rPr/>
        <w:t>16</w:t>
      </w:r>
      <w:r>
        <w:rPr>
          <w:rtl w:val="true"/>
        </w:rPr>
        <w:t xml:space="preserve">. </w:t>
      </w:r>
      <w:r>
        <w:rPr>
          <w:rtl w:val="true"/>
        </w:rPr>
        <w:t>نوِّروا بيوتكم بذكر الله</w:t>
      </w:r>
      <w:bookmarkEnd w:id="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نوِّروا بيوتكم بذكر الله، و اجعلوا لبيوتكم نصيباً من صلاتكم، و لا </w:t>
      </w:r>
      <w:bookmarkStart w:id="179" w:name="pg16281_248952"/>
    </w:p>
    <w:p>
      <w:pPr>
        <w:pStyle w:val="BookText"/>
        <w:rPr/>
      </w:pPr>
      <w:bookmarkEnd w:id="179"/>
      <w:r>
        <w:rPr>
          <w:rFonts w:ascii="Amiri" w:hAnsi="Amiri" w:eastAsia="Amiri" w:cs="Amiri"/>
          <w:color w:val="111111"/>
          <w:sz w:val="28"/>
          <w:sz w:val="28"/>
          <w:szCs w:val="28"/>
          <w:rtl w:val="true"/>
          <w:lang w:bidi="ar-SA"/>
        </w:rPr>
        <w:t>تتخذوها قبوراً كما اتخذت اليهود و النصارى بيوتهم قبوراً؛ فاِنّ البيت الذي يُذكر الله فيه يضيء لأهل السماء كما تضيء النجوم لأهل الأرض</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4955713_1280447820"/>
      <w:bookmarkStart w:id="181" w:name="_Toc70"/>
      <w:bookmarkEnd w:id="180"/>
      <w:r>
        <w:rPr/>
        <w:t>17</w:t>
      </w:r>
      <w:r>
        <w:rPr>
          <w:rtl w:val="true"/>
        </w:rPr>
        <w:t xml:space="preserve">. </w:t>
      </w:r>
      <w:r>
        <w:rPr>
          <w:rtl w:val="true"/>
        </w:rPr>
        <w:t>اللهم صلّ عليه، و اغفر له</w:t>
      </w:r>
      <w:bookmarkEnd w:id="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عوف بن مالك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على جنازة رجل من الأنصار، فسمعته 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عليه، و اغفر له، و ارحمه، و عافه، و اعفُ عنه، و أكرم نزله و منقلبه،، و اغسله بماء و ثلج و برد، و نقّه من الخطايا كما ينقّى الثوب الأبيض من الدنس، و أبدله بداره داراً خيراً من داره، و أهلاً خيراً من أهله، وقه فتنة القبر و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رأيتني أتمنّى في مقامي أن أكون أنا الميّت مكان ذلك الأنصاري؛ لما رأيت من صلاة النبي صلى الله عليه و آله و دعائه له</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 في السنن الكبرى للنسائي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أحمد بن عمرو بن السرح، عن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الحارث عن أبي حمزة بن سليم، عن عبد الرحمن بن جبير، عن أبيه،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صلى على 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و ارحمه و اعف عنه و عافه و أكرم نزله، و وسع مدخله، و اغسله بماء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ثلج و برد، و نقه من الخطايا كما ينقى الثوب الأبيض من الدنس، و أبدله داراً خيراً من داره، و أهلاً خيراً من أهله، و زوجاً خيراً من زوجه، و قه فتنة و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فتمنيت أن لو كنت الميت لدعاء رسول الله صلى الله عليه و آله لذلك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هارون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صالح، عن حبيب بن عبيد الكلاعي، عن جبير بن نفير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عوف بن مالك الأشجعي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يصلّي على ميت فسمعت من دعائه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و ارحمه و عافه و اعف عنه، و أكرم نزله و وسع مدخله، و اغسله بالماء و الثلج و البرد، و نقّه من الخطايا كما نقيت الثوب الأبيض من الدنس، و أبدله دارا خيرا من داره، و أهلا خيرا من أهله، و زوجا خيرا من زوجه، و أدخله الجنة و نجّه من النار،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أعذه من عذاب القبر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المنتقى من السنن المسندة لابن الجارود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بحر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معاوية عن حبيب بن عبيد، سمع جبير بن نفير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عوف بن مالك الأشجعي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على جنازة فحفظت من دعائه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و ارحمه و عافه و اعف عنه، و أكرم نزله، و وسع مدخله، و اغسله بالماء و الثلج و البرد، و نقّه من الخطايا كما نقّيت الثوب الأبيض من الدنس، و أبدله دارا خيرا </w:t>
      </w:r>
      <w:r>
        <w:rPr>
          <w:rFonts w:eastAsia="Amiri" w:cs="Amiri" w:ascii="Amiri" w:hAnsi="Amiri"/>
          <w:color w:val="111111"/>
          <w:sz w:val="28"/>
          <w:szCs w:val="28"/>
          <w:rtl w:val="true"/>
          <w:lang w:bidi="ar-SA"/>
        </w:rPr>
        <w:t>-</w:t>
      </w:r>
      <w:bookmarkStart w:id="182" w:name="pg16281_248955"/>
    </w:p>
    <w:p>
      <w:pPr>
        <w:pStyle w:val="Heading4"/>
        <w:numPr>
          <w:ilvl w:val="3"/>
          <w:numId w:val="1"/>
        </w:numPr>
        <w:rPr/>
      </w:pPr>
      <w:bookmarkStart w:id="183" w:name="__RefHeading___Toc4955715_1280447820"/>
      <w:bookmarkStart w:id="184" w:name="_Toc71"/>
      <w:bookmarkEnd w:id="182"/>
      <w:bookmarkEnd w:id="183"/>
      <w:r>
        <w:rPr/>
        <w:t>18</w:t>
      </w:r>
      <w:r>
        <w:rPr>
          <w:rtl w:val="true"/>
        </w:rPr>
        <w:t xml:space="preserve">. </w:t>
      </w:r>
      <w:r>
        <w:rPr>
          <w:rtl w:val="true"/>
        </w:rPr>
        <w:t>يا رسول الله هذا أبو ذرّ قد أقبل</w:t>
      </w:r>
      <w:bookmarkEnd w:id="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عن الواسطي، عن سفيان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جالس و عنده جبريل، فأقبل أبو ذرّ، فقال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هذا أبو ذرّ قد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جبريل،</w:t>
      </w:r>
    </w:p>
    <w:p>
      <w:pPr>
        <w:pStyle w:val="BookText"/>
        <w:rPr/>
      </w:pPr>
      <w:r>
        <w:rPr>
          <w:rFonts w:ascii="IRNazanin" w:hAnsi="IRNazanin" w:eastAsia="IRNazanin"/>
          <w:color w:val="111111"/>
          <w:sz w:val="28"/>
          <w:sz w:val="28"/>
          <w:szCs w:val="28"/>
          <w:rtl w:val="true"/>
          <w:lang w:bidi="fa-IR"/>
        </w:rPr>
        <w:t>و هل تعرفه؟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في السماء أعرف منه في الأرض</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4955717_1280447820"/>
      <w:bookmarkStart w:id="186" w:name="_Toc72"/>
      <w:bookmarkEnd w:id="185"/>
      <w:r>
        <w:rPr/>
        <w:t>19</w:t>
      </w:r>
      <w:r>
        <w:rPr>
          <w:rtl w:val="true"/>
        </w:rPr>
        <w:t xml:space="preserve">. </w:t>
      </w:r>
      <w:r>
        <w:rPr>
          <w:rtl w:val="true"/>
        </w:rPr>
        <w:t xml:space="preserve">في قوله تعالى </w:t>
      </w:r>
      <w:r>
        <w:rPr>
          <w:rtl w:val="true"/>
        </w:rPr>
        <w:t>«</w:t>
      </w:r>
      <w:r>
        <w:rPr>
          <w:rtl w:val="true"/>
        </w:rPr>
        <w:t>رِجٰالٌ لاٰ تُلْهِيهِمْ تِجٰارَةٌ‌</w:t>
      </w:r>
      <w:bookmarkEnd w:id="1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المحاربي، عن جرير، عن الضحاك،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أسواقهم يبيعون و يشترون، فإذا جاء وقت الصلاة لم يلههم بيع و لا شرًى عن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
      </w:r>
    </w:p>
    <w:p>
      <w:pPr>
        <w:pStyle w:val="Heading4"/>
        <w:numPr>
          <w:ilvl w:val="3"/>
          <w:numId w:val="1"/>
        </w:numPr>
        <w:rPr/>
      </w:pPr>
      <w:bookmarkStart w:id="187" w:name="__RefHeading___Toc4955719_1280447820"/>
      <w:bookmarkStart w:id="188" w:name="_Toc73"/>
      <w:bookmarkEnd w:id="187"/>
      <w:r>
        <w:rPr/>
        <w:t>20</w:t>
      </w:r>
      <w:r>
        <w:rPr>
          <w:rtl w:val="true"/>
        </w:rPr>
        <w:t xml:space="preserve">. </w:t>
      </w:r>
      <w:r>
        <w:rPr>
          <w:rtl w:val="true"/>
        </w:rPr>
        <w:t>اغتنمْ خمساً قبل خمس</w:t>
      </w:r>
      <w:bookmarkEnd w:id="1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عن جعفر بن برقان، عن زياد بن الجراح، عن عمران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برجل و هو يعظه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قبل هرمك، و صحتك قبل سقمك، و غناك قبل فقرك، و فراغك قبل شغلك،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حياتك قبل موتك</w:t>
      </w:r>
      <w:r>
        <w:rPr>
          <w:rFonts w:eastAsia="Amiri" w:cs="Amiri" w:ascii="Amiri" w:hAnsi="Amiri"/>
          <w:color w:val="111111"/>
          <w:sz w:val="28"/>
          <w:szCs w:val="28"/>
          <w:rtl w:val="true"/>
          <w:lang w:bidi="ar-SA"/>
        </w:rPr>
        <w:t>.</w:t>
      </w:r>
      <w:r>
        <w:rPr>
          <w:rStyle w:val="FootnoteAnchor"/>
          <w:rtl w:val="true"/>
        </w:rPr>
        <w:footnoteReference w:id="248"/>
      </w:r>
      <w:bookmarkStart w:id="189" w:name="pg16281_248957"/>
    </w:p>
    <w:p>
      <w:pPr>
        <w:pStyle w:val="Heading4"/>
        <w:numPr>
          <w:ilvl w:val="3"/>
          <w:numId w:val="1"/>
        </w:numPr>
        <w:rPr/>
      </w:pPr>
      <w:bookmarkStart w:id="190" w:name="__RefHeading___Toc4955721_1280447820"/>
      <w:bookmarkStart w:id="191" w:name="_Toc74"/>
      <w:bookmarkEnd w:id="189"/>
      <w:bookmarkEnd w:id="190"/>
      <w:r>
        <w:rPr/>
        <w:t>21</w:t>
      </w:r>
      <w:r>
        <w:rPr>
          <w:rtl w:val="true"/>
        </w:rPr>
        <w:t xml:space="preserve">. </w:t>
      </w:r>
      <w:r>
        <w:rPr>
          <w:rtl w:val="true"/>
        </w:rPr>
        <w:t>عن سلمان قال</w:t>
      </w:r>
      <w:r>
        <w:rPr>
          <w:rtl w:val="true"/>
        </w:rPr>
        <w:t xml:space="preserve">: </w:t>
      </w:r>
      <w:r>
        <w:rPr>
          <w:rtl w:val="true"/>
        </w:rPr>
        <w:t>إذا توضأ الرجل المسلم اجتمعت</w:t>
      </w:r>
      <w:bookmarkEnd w:id="1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أبي عبد الله، عن سعاد</w:t>
      </w:r>
      <w:r>
        <w:rPr>
          <w:rStyle w:val="FootnoteAnchor"/>
          <w:rtl w:val="true"/>
        </w:rPr>
        <w:footnoteReference w:id="249"/>
      </w:r>
      <w:r>
        <w:rPr>
          <w:rFonts w:ascii="Amiri" w:hAnsi="Amiri" w:eastAsia="Amiri" w:cs="Amiri"/>
          <w:color w:val="111111"/>
          <w:sz w:val="28"/>
          <w:sz w:val="28"/>
          <w:szCs w:val="28"/>
          <w:rtl w:val="true"/>
          <w:lang w:bidi="ar-SA"/>
        </w:rPr>
        <w:t>بن سليمان، عن أبي وائل،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الرجل المسلم اجتمعت الخطايا فوق رأسه، فإذا قام إلى الصلاة تحاتت</w:t>
      </w:r>
      <w:r>
        <w:rPr>
          <w:rStyle w:val="FootnoteAnchor"/>
          <w:rtl w:val="true"/>
        </w:rPr>
        <w:footnoteReference w:id="25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خطاياه</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كتحاتّ ورق الشجر</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توضأ فأحسن الوضوء، ثم صلى فأحسن الصلاة، تحاتت عنه ذنوبه كما يتحاتّ ورق هذه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 عن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الأربعين للحسن بن سفيان النسوي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ثنا قتيبة بن سعيد، عن مالك بن أنس، عن زيد بن أسلم، عن عطاء بن يسار، عن عبد الله الصنابحي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العبد المؤمن فمضمض خرجت الخطايا من فيه، فإذا استنثر خرجت الخطايا من أنفه، فإذا غسل وجهه خرجت الخطايا من وجهه حتى تخرج من تحت أشفار عينيه، فإذا غسل يديه خرجت الخطايا من يديه حتى تخرج من تحت أظفار يديه، فإذا مسح برأسه خرجت الخطايا من راسه حتى تخرج من اُذنيه، فإذا غسل رجليه خرجت الخطايا من رجليه حتى تخرج من تحت أظفار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مشيه إلى المسجد و صلاته نافلة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حفص عمر بن محمّد بن على ابن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الحسين بن يحيى بن العباس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عن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سلمان الفارسي رحمه الله تحت شجرة فأخذ غصناً منها، فنفضه فتساقط ورقه،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تسألوني عما صنعت؟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في ظل شجرة فأخذ غصناً منها، فنفضه فتساقط ورقه،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تسألوني عما صنعت؟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المسلم إذا قام إلى الصلاة تحاتت عنه خطاياه، كما تحات ورق هذه الشجرة</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4955723_1280447820"/>
      <w:bookmarkStart w:id="193" w:name="_Toc75"/>
      <w:bookmarkEnd w:id="192"/>
      <w:r>
        <w:rPr/>
        <w:t>22</w:t>
      </w:r>
      <w:r>
        <w:rPr>
          <w:rtl w:val="true"/>
        </w:rPr>
        <w:t xml:space="preserve">. </w:t>
      </w:r>
      <w:r>
        <w:rPr>
          <w:rtl w:val="true"/>
        </w:rPr>
        <w:t>عن أبي هريرة قال</w:t>
      </w:r>
      <w:r>
        <w:rPr>
          <w:rtl w:val="true"/>
        </w:rPr>
        <w:t xml:space="preserve">: </w:t>
      </w:r>
      <w:r>
        <w:rPr>
          <w:rtl w:val="true"/>
        </w:rPr>
        <w:t>أدركت سبعين من أهل الصفة</w:t>
      </w:r>
      <w:bookmarkEnd w:id="19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سبعين من أهل الصفة، ما منهم رجل له ثوبان، ما هو إلّا ثوب ثوب، إنّ الرجل منهم ليسجد فيضم عليه ثوبه من خلفه مخافة أن تبدو عورته</w:t>
      </w:r>
      <w:r>
        <w:rPr>
          <w:rFonts w:eastAsia="Amiri" w:cs="Amiri" w:ascii="Amiri" w:hAnsi="Amiri"/>
          <w:color w:val="111111"/>
          <w:sz w:val="28"/>
          <w:szCs w:val="28"/>
          <w:rtl w:val="true"/>
          <w:lang w:bidi="ar-SA"/>
        </w:rPr>
        <w:t>.</w:t>
      </w:r>
      <w:r>
        <w:rPr>
          <w:rStyle w:val="FootnoteAnchor"/>
          <w:rtl w:val="true"/>
        </w:rPr>
        <w:footnoteReference w:id="253"/>
      </w:r>
      <w:bookmarkStart w:id="194" w:name="pg16281_248959"/>
    </w:p>
    <w:p>
      <w:pPr>
        <w:pStyle w:val="Heading4"/>
        <w:numPr>
          <w:ilvl w:val="3"/>
          <w:numId w:val="1"/>
        </w:numPr>
        <w:rPr/>
      </w:pPr>
      <w:bookmarkStart w:id="195" w:name="__RefHeading___Toc4955725_1280447820"/>
      <w:bookmarkStart w:id="196" w:name="_Toc76"/>
      <w:bookmarkEnd w:id="194"/>
      <w:bookmarkEnd w:id="195"/>
      <w:r>
        <w:rPr/>
        <w:t>23</w:t>
      </w:r>
      <w:r>
        <w:rPr>
          <w:rtl w:val="true"/>
        </w:rPr>
        <w:t xml:space="preserve">. </w:t>
      </w:r>
      <w:r>
        <w:rPr>
          <w:rtl w:val="true"/>
        </w:rPr>
        <w:t>لقد كانت لعلي عليه السلام ثمانية عشر منقبة</w:t>
      </w:r>
      <w:bookmarkEnd w:id="1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الحسن بن جعفر بن مدار، عن إسماعيل بن أبان، عن عبد الله بن شداد بن الهاد،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لعلي عليه السلام ثمانية عشر منقبة، أو كانت له ثلاثة عشر مقاماً، ما هي لأحد من هذه الامّة</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الفضائل عن العكبري قال عبد الله بن شداد 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لعلي عليه السلام ثمانية عشر منقبة ما كانت لأحد في هذه الاُمة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بطة في الإبانة عن عبد الرزاق،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 بن أبي طالب على أصحاب رسول الله صلى الله عليه و آله بمائة منقبة و شاركهم في مناقبهم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مناقب آل أبي طالب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الفضائل عن العكبري قال عبد الله بن شداد بن الهاد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ثمانية عشر منقبة ما كانت لأحد في هذه الاُمة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الطبراني في المعجم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أبي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مروان السمري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حفص بن راشد الحميري، عن إسرائيل، عن حكيم بن جبير، عن مجاهد،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لعلي بن أبي طالب ثمانية عشر منقبة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إلا واحدة منها لنجى بها، و لقد كانت له ثلاثة عشر منقبة ما كانت لأحد من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عن حكيم بن جبير إلا إسرائيل، و لا عن إسرائيل إلا حفص بن راشد، 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مروان السمري</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4955727_1280447820"/>
      <w:bookmarkStart w:id="198" w:name="_Toc77"/>
      <w:bookmarkEnd w:id="197"/>
      <w:r>
        <w:rPr/>
        <w:t>24</w:t>
      </w:r>
      <w:r>
        <w:rPr>
          <w:rtl w:val="true"/>
        </w:rPr>
        <w:t xml:space="preserve">. </w:t>
      </w:r>
      <w:r>
        <w:rPr>
          <w:rtl w:val="true"/>
        </w:rPr>
        <w:t>قال رسول الله صلى الله عليه و آله</w:t>
      </w:r>
      <w:r>
        <w:rPr>
          <w:rtl w:val="true"/>
        </w:rPr>
        <w:t xml:space="preserve">: </w:t>
      </w:r>
      <w:r>
        <w:rPr>
          <w:rtl w:val="true"/>
        </w:rPr>
        <w:t>من لم يعرف حقّ عترتي من الأنصار</w:t>
      </w:r>
      <w:bookmarkEnd w:id="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عبادة، عن بدر بن محمود بن أبي جسرة الأنصاري، عن داود بن حصين، عن أبي رافع مولى النبي صلى الله عليه و آله، 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يعرف حقّ عترتي من الأنصار و العرب فهو لأحد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منافق، و إمّا لزنية، و امّا امرؤ حملت به أمّه على غير طهر</w:t>
      </w:r>
      <w:r>
        <w:rPr>
          <w:rFonts w:eastAsia="Amiri" w:cs="Amiri" w:ascii="Amiri" w:hAnsi="Amiri"/>
          <w:color w:val="111111"/>
          <w:sz w:val="28"/>
          <w:szCs w:val="28"/>
          <w:rtl w:val="true"/>
          <w:lang w:bidi="ar-SA"/>
        </w:rPr>
        <w:t>.</w:t>
      </w:r>
      <w:r>
        <w:rPr>
          <w:rStyle w:val="FootnoteAnchor"/>
          <w:rtl w:val="true"/>
        </w:rPr>
        <w:footnoteReference w:id="255"/>
      </w:r>
      <w:bookmarkStart w:id="199" w:name="pg16281_248962"/>
    </w:p>
    <w:p>
      <w:pPr>
        <w:pStyle w:val="Heading4"/>
        <w:numPr>
          <w:ilvl w:val="3"/>
          <w:numId w:val="1"/>
        </w:numPr>
        <w:rPr/>
      </w:pPr>
      <w:bookmarkStart w:id="200" w:name="__RefHeading___Toc4955729_1280447820"/>
      <w:bookmarkStart w:id="201" w:name="_Toc78"/>
      <w:bookmarkEnd w:id="199"/>
      <w:bookmarkEnd w:id="200"/>
      <w:r>
        <w:rPr/>
        <w:t>25</w:t>
      </w:r>
      <w:r>
        <w:rPr>
          <w:rtl w:val="true"/>
        </w:rPr>
        <w:t xml:space="preserve">. </w:t>
      </w:r>
      <w:r>
        <w:rPr>
          <w:rtl w:val="true"/>
        </w:rPr>
        <w:t>قال رسول الله صلى الله عليه و آله</w:t>
      </w:r>
      <w:r>
        <w:rPr>
          <w:rtl w:val="true"/>
        </w:rPr>
        <w:t xml:space="preserve">: </w:t>
      </w:r>
      <w:r>
        <w:rPr>
          <w:rtl w:val="true"/>
        </w:rPr>
        <w:t>ثلاث من كنّ فيه فليس منّي</w:t>
      </w:r>
      <w:bookmarkEnd w:id="2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بالإسناد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من كنّ فيه فليس منّي و لست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علي بن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نصب حرب أهل بيتي</w:t>
      </w:r>
      <w:r>
        <w:rPr>
          <w:rStyle w:val="FootnoteAnchor"/>
          <w:rtl w:val="true"/>
        </w:rPr>
        <w:footnoteReference w:id="256"/>
      </w:r>
      <w:r>
        <w:rPr>
          <w:rFonts w:ascii="Amiri" w:hAnsi="Amiri" w:eastAsia="Amiri" w:cs="Amiri"/>
          <w:color w:val="111111"/>
          <w:sz w:val="28"/>
          <w:sz w:val="28"/>
          <w:szCs w:val="28"/>
          <w:rtl w:val="true"/>
          <w:lang w:bidi="ar-SA"/>
        </w:rPr>
        <w:t>،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عمل</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فليس مني و لا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على، و نصب أهل بيتي،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الديلمي عن جابر</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4955731_1280447820"/>
      <w:bookmarkStart w:id="203" w:name="_Toc79"/>
      <w:bookmarkEnd w:id="202"/>
      <w:r>
        <w:rPr/>
        <w:t>26</w:t>
      </w:r>
      <w:r>
        <w:rPr>
          <w:rtl w:val="true"/>
        </w:rPr>
        <w:t xml:space="preserve">. </w:t>
      </w:r>
      <w:r>
        <w:rPr>
          <w:rtl w:val="true"/>
        </w:rPr>
        <w:t>ما دمعت عين عبد فينا دمعة</w:t>
      </w:r>
      <w:bookmarkEnd w:id="2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بالإسناد عن الحسن بن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دمعت عين عبد فينا دمعة، و لا قطرت عين عبد فينا قطرة، الاّ بوّأه الله بها في الجنة أحقاباً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الأمالي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عمرو عثمان بن أحمد الدقاق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عن الربيع بن المنذر، عن أبيه، عن الحسين بن على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قطرت عيناه فينا قطرة، أو دمعت عيناه فينا دمعة إلا بوّأه الله بها في الجنة حقباً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الحسين بن على عليهما السلام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مخول بن إبراهيم، عن الربيع بن المنذر، عن أبيه،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قطرت عيناه فينا قطرة، أو دمعت عيناه فينا دمعة إلا بوّاه الله بها في الجنة حقباً؟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الإسناد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الشيخ عبد الله البحراني في العوالم تاريخ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مجالس المفيد و أمالي الطوسي، عن أبي عمرو عثمان الدقاق، و في العمدة لابن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bookmarkStart w:id="204" w:name="pg16281_248964"/>
    </w:p>
    <w:p>
      <w:pPr>
        <w:pStyle w:val="Heading4"/>
        <w:numPr>
          <w:ilvl w:val="3"/>
          <w:numId w:val="1"/>
        </w:numPr>
        <w:rPr/>
      </w:pPr>
      <w:bookmarkStart w:id="205" w:name="__RefHeading___Toc4955733_1280447820"/>
      <w:bookmarkStart w:id="206" w:name="_Toc80"/>
      <w:bookmarkEnd w:id="204"/>
      <w:bookmarkEnd w:id="205"/>
      <w:r>
        <w:rPr/>
        <w:t>27</w:t>
      </w:r>
      <w:r>
        <w:rPr>
          <w:rtl w:val="true"/>
        </w:rPr>
        <w:t xml:space="preserve">. </w:t>
      </w:r>
      <w:r>
        <w:rPr>
          <w:rtl w:val="true"/>
        </w:rPr>
        <w:t>فقال النبي صلى الله عليه و آله</w:t>
      </w:r>
      <w:r>
        <w:rPr>
          <w:rtl w:val="true"/>
        </w:rPr>
        <w:t xml:space="preserve">: </w:t>
      </w:r>
      <w:r>
        <w:rPr>
          <w:rtl w:val="true"/>
        </w:rPr>
        <w:t>يا بنيّة ما يبكيك؟ قالت</w:t>
      </w:r>
      <w:r>
        <w:rPr>
          <w:rtl w:val="true"/>
        </w:rPr>
        <w:t xml:space="preserve">: </w:t>
      </w:r>
      <w:r>
        <w:rPr>
          <w:rtl w:val="true"/>
        </w:rPr>
        <w:t>مخافة الضيعة بعدك</w:t>
      </w:r>
      <w:bookmarkEnd w:id="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بالإسناد عن إسحاق الزبيدي،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سعيد الخدري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كنتَ شهدت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ببعض ما سمعت من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أن النبي صلى الله عليه و آله مرض مرضةً، فدخلتْ عليه ابنته فاطمة عليها السلام، و أنا جالس عن يمينه و حذيفة بن اليمان جالس بين يديه، فلما رأت ضعف النبي صلى الله عليه و آله استعبرت، 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ما يبكيك؟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مخافة الضيعة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بنيّة، أ ما علمت أن الله اطلع إلى الأرض و لم يغيبوا عنه طرفة عين قطّ، فاختار منها أباك، فاصطفاه رسولاً رحمة على خلقه، ثم اطلع ثانية، فاختار منهم بعلك، فاصطفاه و اتخذه حجة على خلقه، و أمرني فزوّجتك ايّاه و اتخذته وصيّاً قائماً بأمري من بعدي،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أو ما علمت أنّ من كرامتك على الله أنّ زوجك أعظمهم حلماً، و أكثرهم علماً، و أقدمهم سلماً؟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بنيّة، إنّ لبعلك مناقب اختصه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بالله و رسوله، و علمه و حكمته، و زوجته، و سبطاه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أمره بالمعروف، و نهيه عن المنكر، و قضاؤه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إنا اُعطينا أهل البيت سبعاً لم يعطها أحد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خير الأنبياء و هو أبوك، و وصينا خير الأوصياء، و هو بعلك، و شهيدنا خير الشهداء</w:t>
      </w:r>
      <w:r>
        <w:rPr>
          <w:rStyle w:val="FootnoteAnchor"/>
          <w:rtl w:val="true"/>
        </w:rPr>
        <w:footnoteReference w:id="262"/>
      </w:r>
      <w:r>
        <w:rPr>
          <w:rFonts w:ascii="Amiri" w:hAnsi="Amiri" w:eastAsia="Amiri" w:cs="Amiri"/>
          <w:color w:val="111111"/>
          <w:sz w:val="28"/>
          <w:sz w:val="28"/>
          <w:szCs w:val="28"/>
          <w:rtl w:val="true"/>
          <w:lang w:bidi="ar-SA"/>
        </w:rPr>
        <w:t>و هو عمّ أبيك</w:t>
      </w:r>
      <w:r>
        <w:rPr>
          <w:rStyle w:val="FootnoteAnchor"/>
          <w:rtl w:val="true"/>
        </w:rPr>
        <w:footnoteReference w:id="263"/>
      </w:r>
      <w:r>
        <w:rPr>
          <w:rFonts w:ascii="Amiri" w:hAnsi="Amiri" w:eastAsia="Amiri" w:cs="Amiri"/>
          <w:color w:val="111111"/>
          <w:sz w:val="28"/>
          <w:sz w:val="28"/>
          <w:szCs w:val="28"/>
          <w:rtl w:val="true"/>
          <w:lang w:bidi="ar-SA"/>
        </w:rPr>
        <w:t>، و منّا من له جناحان خضيبان يطير بهما في الجنة، و هو ابن عمّك جعفر، و منّا سبطا هذه الاُمّة، و هما ابناك الحسن و الحسين، و منّا مهديّ الاُمّة الذي يصلّي خلفه عيسى بن مريم، من ولد ابنك الحسين عليه السلام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207" w:name="pg16281_248966"/>
    </w:p>
    <w:p>
      <w:pPr>
        <w:pStyle w:val="Heading4"/>
        <w:numPr>
          <w:ilvl w:val="3"/>
          <w:numId w:val="1"/>
        </w:numPr>
        <w:rPr/>
      </w:pPr>
      <w:bookmarkStart w:id="208" w:name="__RefHeading___Toc4955735_1280447820"/>
      <w:bookmarkStart w:id="209" w:name="_Toc81"/>
      <w:bookmarkEnd w:id="207"/>
      <w:bookmarkEnd w:id="208"/>
      <w:r>
        <w:rPr/>
        <w:t>28</w:t>
      </w:r>
      <w:r>
        <w:rPr>
          <w:rtl w:val="true"/>
        </w:rPr>
        <w:t xml:space="preserve">. </w:t>
      </w:r>
      <w:r>
        <w:rPr>
          <w:rtl w:val="true"/>
        </w:rPr>
        <w:t>سئل الشيخ رضى الله عنه عن قوله تعالى</w:t>
      </w:r>
      <w:r>
        <w:rPr>
          <w:rtl w:val="true"/>
        </w:rPr>
        <w:t xml:space="preserve">: </w:t>
      </w:r>
      <w:r>
        <w:rPr>
          <w:rtl w:val="true"/>
        </w:rPr>
        <w:t>يَوْمَ يَعَضُّ اَلظّٰالِمُ عَلىٰ يَدَيْهِ‌</w:t>
      </w:r>
      <w:bookmarkEnd w:id="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الشيخ الأجلّ أبو عبد الله الحسين بن الطحال المقدادي رحمة الله عليه،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الشيخ رضى الله عنه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يَعَضُّ اَلظّٰالِمُ عَلىٰ يَدَيْهِ</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يٰا لَيْتَنِي اِتَّخَذْتُ مَعَ اَلرَّسُولِ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أمير المؤمنين صلوات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أَضَلَّنِي عَنِ اَلذِّكْرِ بَعْدَ إِذْ جٰاءَنِي وَ كٰانَ اَلشَّيْطٰانُ لِلْإِنْسٰانِ خَذُولاً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قد مر الحديث في البحار،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تأويل الآيات الظاهرة،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لاحظ بقية روايات الباب هناك، و قد سلف من المصنف رحمه الله في البحار،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قد حكاه في تفسير البرهان،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4955737_1280447820"/>
      <w:bookmarkStart w:id="211" w:name="_Toc82"/>
      <w:bookmarkEnd w:id="210"/>
      <w:r>
        <w:rPr/>
        <w:t>29</w:t>
      </w:r>
      <w:r>
        <w:rPr>
          <w:rtl w:val="true"/>
        </w:rPr>
        <w:t xml:space="preserve">. </w:t>
      </w:r>
      <w:r>
        <w:rPr>
          <w:rtl w:val="true"/>
        </w:rPr>
        <w:t>و في قوله سبحانه و تعالى</w:t>
      </w:r>
      <w:r>
        <w:rPr>
          <w:rtl w:val="true"/>
        </w:rPr>
        <w:t xml:space="preserve">: </w:t>
      </w:r>
      <w:r>
        <w:rPr>
          <w:rtl w:val="true"/>
        </w:rPr>
        <w:t>اَللّٰهُ نُورُ اَلسَّمٰاوٰاتِ وَ اَلْأَرْضِ‌</w:t>
      </w:r>
      <w:bookmarkEnd w:id="2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68"/>
      </w:r>
      <w:r>
        <w:rPr>
          <w:rFonts w:ascii="Amiri" w:hAnsi="Amiri" w:eastAsia="Amiri" w:cs="Amiri"/>
          <w:color w:val="111111"/>
          <w:sz w:val="28"/>
          <w:sz w:val="28"/>
          <w:szCs w:val="28"/>
          <w:rtl w:val="true"/>
          <w:lang w:bidi="ar-SA"/>
        </w:rPr>
        <w:t>، روى عن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المشكاة عبد الله بن عبد المطلب بن هاشم بن عبد مناف، و المصباح رسول الله صلى الله عليه و آله و المصباح فاطمة عليها السلام، ثمّ نعتها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سميت الزهراء عليها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يُوقَدُ مِنْ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رسول الله صلى الله عليه و آله، ثمّ نعته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مُبٰارَكَةٍ زَيْتُونَةٍ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فشبّه ما يُظهر من العلم بالزيت الذي يخرج من الزيتونة،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بيهودي يصلّي إلى المغرب،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علمه يضطر النفوس إلى ثبوته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يفصح عن </w:t>
      </w:r>
      <w:bookmarkStart w:id="212" w:name="pg16281_248968"/>
    </w:p>
    <w:p>
      <w:pPr>
        <w:pStyle w:val="BookText"/>
        <w:rPr/>
      </w:pPr>
      <w:bookmarkEnd w:id="212"/>
      <w:r>
        <w:rPr>
          <w:rFonts w:ascii="Amiri" w:hAnsi="Amiri" w:eastAsia="Amiri" w:cs="Amiri"/>
          <w:color w:val="111111"/>
          <w:sz w:val="28"/>
          <w:sz w:val="28"/>
          <w:szCs w:val="28"/>
          <w:rtl w:val="true"/>
          <w:lang w:bidi="ar-SA"/>
        </w:rPr>
        <w:t>نفسه، ثمّ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على فضل، و بيان على بيان، و برهان يعضد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إلى ولاية رسوله و أهل بيته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اَلْأَمْثٰالَ لِلنّٰاسِ 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هذه القضية مَثَل ما نبّه به على فضل آل محمّد عليهم السلام، و لم يعنِ شجرةً نابتةً على ما يظنّ الجاهل</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 مثله في نور البراهين للسيد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الطبرسي طاب ثراه</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4955739_1280447820"/>
      <w:bookmarkStart w:id="214" w:name="_Toc83"/>
      <w:bookmarkEnd w:id="213"/>
      <w:r>
        <w:rPr/>
        <w:t>30</w:t>
      </w:r>
      <w:r>
        <w:rPr>
          <w:rtl w:val="true"/>
        </w:rPr>
        <w:t xml:space="preserve"> </w:t>
      </w:r>
      <w:r>
        <w:rPr>
          <w:rtl w:val="true"/>
        </w:rPr>
        <w:t xml:space="preserve">و </w:t>
      </w:r>
      <w:r>
        <w:rPr/>
        <w:t>31</w:t>
      </w:r>
      <w:r>
        <w:rPr>
          <w:rtl w:val="true"/>
        </w:rPr>
        <w:t xml:space="preserve">. </w:t>
      </w:r>
      <w:r>
        <w:rPr>
          <w:rtl w:val="true"/>
        </w:rPr>
        <w:t>في قول النبي صلى الله عليه و آله</w:t>
      </w:r>
      <w:r>
        <w:rPr>
          <w:rtl w:val="true"/>
        </w:rPr>
        <w:t xml:space="preserve">: </w:t>
      </w:r>
      <w:r>
        <w:rPr>
          <w:rtl w:val="true"/>
        </w:rPr>
        <w:t>حبُّ عليٍّ حسنة لا يضرّ معها سيّئة</w:t>
      </w:r>
      <w:bookmarkEnd w:id="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الشيخ رضى الله عنه في قول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عليٍّ حسنة لا يضرّ معها سيّئة، و بغض عليّ سيّئة لا ينفع معها حسنة</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 في 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تراب في الحدائق و الخوارزمي في الأربعين بإسنادهما عن أنس و الديلمي في الفردوس عن معاذ و جماعة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حسنة لا تضر معها سيئة، و بغضه سيئة لا تنفع معها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أتت الرواية في حديث صحيح عن ثقات محدثينا</w:t>
      </w:r>
    </w:p>
    <w:p>
      <w:pPr>
        <w:pStyle w:val="BookText"/>
        <w:rPr/>
      </w:pPr>
      <w:r>
        <w:rPr>
          <w:rFonts w:ascii="Amiri" w:hAnsi="Amiri" w:eastAsia="Amiri" w:cs="Amiri"/>
          <w:color w:val="111111"/>
          <w:sz w:val="28"/>
          <w:sz w:val="28"/>
          <w:szCs w:val="28"/>
          <w:rtl w:val="true"/>
          <w:lang w:bidi="ar-SA"/>
        </w:rPr>
        <w:t>بأن محبة الهادي على أجل تجارة للتاجرينا</w:t>
      </w:r>
    </w:p>
    <w:p>
      <w:pPr>
        <w:pStyle w:val="BookText"/>
        <w:rPr/>
      </w:pPr>
      <w:r>
        <w:rPr>
          <w:rFonts w:ascii="Amiri" w:hAnsi="Amiri" w:eastAsia="Amiri" w:cs="Amiri"/>
          <w:color w:val="111111"/>
          <w:sz w:val="28"/>
          <w:sz w:val="28"/>
          <w:szCs w:val="28"/>
          <w:rtl w:val="true"/>
          <w:lang w:bidi="ar-SA"/>
        </w:rPr>
        <w:t>و ليس تضرّ سيئة بخلق يكون بها من المتخلقينا</w:t>
      </w:r>
    </w:p>
    <w:p>
      <w:pPr>
        <w:pStyle w:val="BookText"/>
        <w:rPr/>
      </w:pPr>
      <w:r>
        <w:rPr>
          <w:rFonts w:ascii="Amiri" w:hAnsi="Amiri" w:eastAsia="Amiri" w:cs="Amiri"/>
          <w:color w:val="111111"/>
          <w:sz w:val="28"/>
          <w:sz w:val="28"/>
          <w:szCs w:val="28"/>
          <w:rtl w:val="true"/>
          <w:lang w:bidi="ar-SA"/>
        </w:rPr>
        <w:t xml:space="preserve">و في الفضائل لشاذان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عن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على حسنة لا تضر معها سيئة، و بغضه سيئة لا تنفع معها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الصراط المستقيم لعلي بن يونس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حبك حسنة لا تضر معها سيئة، و بغضك سيئة لا تنفع معها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عوالي اللئالي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على حسنة لا تضر معها سيئة، و بغض على سيئة لا تنفع معها حسنة</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فقال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في وجهه خمسة</w:t>
      </w:r>
    </w:p>
    <w:p>
      <w:pPr>
        <w:pStyle w:val="BookText"/>
        <w:rPr/>
      </w:pP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أحبّ عليّاً و تولاّه ثمّ اقترف الآثام لغلبة شهوته و ميل طباع</w:t>
      </w:r>
      <w:r>
        <w:rPr>
          <w:rStyle w:val="FootnoteAnchor"/>
          <w:rtl w:val="true"/>
        </w:rPr>
        <w:footnoteReference w:id="271"/>
      </w:r>
      <w:r>
        <w:rPr>
          <w:rFonts w:ascii="Amiri" w:hAnsi="Amiri" w:eastAsia="Amiri" w:cs="Amiri"/>
          <w:color w:val="111111"/>
          <w:sz w:val="28"/>
          <w:sz w:val="28"/>
          <w:szCs w:val="28"/>
          <w:rtl w:val="true"/>
          <w:lang w:bidi="ar-SA"/>
        </w:rPr>
        <w:t>بأنه لا يخرج من الدنيا إلاّ على أحد الوجهين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يوفّقه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لتوبةٍ يكفّر عنه سيّئاته التي اقترفها؛ جزاءً له </w:t>
      </w:r>
    </w:p>
    <w:p>
      <w:pPr>
        <w:pStyle w:val="BookText"/>
        <w:rPr/>
      </w:pPr>
      <w:r>
        <w:rPr>
          <w:rFonts w:ascii="Amiri" w:hAnsi="Amiri" w:eastAsia="Amiri" w:cs="Amiri"/>
          <w:color w:val="111111"/>
          <w:sz w:val="28"/>
          <w:sz w:val="28"/>
          <w:szCs w:val="28"/>
          <w:rtl w:val="true"/>
          <w:lang w:bidi="ar-SA"/>
        </w:rPr>
        <w:t xml:space="preserve">على ولايته لأمير المؤمنين عليه السلام، فيكون خاتمته خاتمة خير و صلاح، و لا يضرّ ما أسلف من القبيح؛ لما ختم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أن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تعاظم ذنوبه و لا يوفّق للتّوبة، فيمتحنه الله سبحانه ببلاءٍ في نفسه يجعله كفارة لذنبه، فإن عافاه من ذلك و أعفاه منه بلاه ببلاءٍ في أهله، فإن لم يكن له أهل أو أعفاه من ذلك بلاه ببلاءٍ في ماله؛ فإن أعفاه من ذلك أخافه و غمّه و حزّنه ليكون ذلك كفارة لذنبه، فإن أعفاه من ذلك عسّر عليه نزعه و صعّبه عليه حتى يخرج من دار الدنيا و لا ذنب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جاء الأثر عن الصادقين</w:t>
      </w:r>
      <w:r>
        <w:rPr>
          <w:rStyle w:val="FootnoteAnchor"/>
          <w:rtl w:val="true"/>
        </w:rPr>
        <w:footnoteReference w:id="273"/>
      </w:r>
      <w:r>
        <w:rPr>
          <w:rFonts w:ascii="Amiri" w:hAnsi="Amiri" w:eastAsia="Amiri" w:cs="Amiri"/>
          <w:color w:val="111111"/>
          <w:sz w:val="28"/>
          <w:sz w:val="28"/>
          <w:szCs w:val="28"/>
          <w:rtl w:val="true"/>
          <w:lang w:bidi="ar-SA"/>
        </w:rPr>
        <w:t xml:space="preserve">و توفيقاً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البرقي في المحاسن، بإسناده عن أبيه، عمن حدثه، عن أبي سلام النحاس،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يصف عبد هذا الأمر فتطعمه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من يفعل و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ذلك ابتلى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في جسده؛ فإن كان ذلك كفارة لذنوبه و إلا ضيّق الله عليه في رزقه، فإن ذلك كفارة لذنوبه، و إلا شدد الله عليه عند موته حتى يأتي الله و لا ذنب له، ثم يدخله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ابن محبوب، عن محمد بن القاسم، عن داود بن فرقد، عن يعقوب بن شعيب قال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يعمل بكذا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شيئا إلاّ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يعرف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يرجى له، و الناصب لا يرجى له، و إن كان كما تقول لا يخرج من الدنيا حتى يسلّط الله عليه شيئا يكفّر الله عنه به، إمّا فقراً و إما مرضاً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الأحمسي،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الغموم و الهموم بالمؤمن حتى لا تدع له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يمضي على المؤمن أربعون ليلة إلا عرض له أمر يحزنه يذكره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الحارث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ليهتم في الدنيا حتى يخرج منها و لا ذنب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الآخر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آلى على نفسه ألّا يطعم النار لحم رجلٍ أحبّ عليّاً عليه السلام، فإن ارتكب للذنوب الموبقات و أراد الله أن يعذّبه عليها، كان ذلك في البرزخ و هو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مدّته، حتى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يوم القيامة وردها و هو سالم آمن من عذاب الله؛ و بهذا جاء الأثر عن آل محمد عليهم السلام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 الجواب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محبّة أمير المؤمنين أكبر الطاعات بعد المعرفة بالله عزّ و جلّ و برسول الله صلى الله عليه و آله، و من أتى بها مجتنباً لكبائر الآثام، و إذا قارف ذنباً من صغار الذنوب كان مكفّراً بولاية أمير المؤمنين عليه السلام، فيكون المراد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معها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الصغائر دون الكبائر الموبقات؛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الجواب الآخر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أصعبها و أشدّها في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أحبّ علياً عليه السلام بشرائط محبته حظرت عليه مقاربة الذنوب فلم يوقَع سيئةً تضرّه، و لذلك قال أمير المؤمنين عليه السلام للذين اتبعوه بالكوفة، و هو متوجه إلى النجف في الليلة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شيعتك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أرى عليكم سيماء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سيماء الشيعة يا أمير المؤمنين؟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صُفر الوجوه من السهر، خُمص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البطون من الصيام، ذُبل الشفاه من الدعاء، عُمش العيون من البكاء، حدب</w:t>
      </w:r>
      <w:r>
        <w:rPr>
          <w:rStyle w:val="FootnoteAnchor"/>
          <w:rtl w:val="true"/>
        </w:rPr>
        <w:footnoteReference w:id="277"/>
      </w:r>
      <w:r>
        <w:rPr>
          <w:rFonts w:ascii="Amiri" w:hAnsi="Amiri" w:eastAsia="Amiri" w:cs="Amiri"/>
          <w:color w:val="111111"/>
          <w:sz w:val="28"/>
          <w:sz w:val="28"/>
          <w:szCs w:val="28"/>
          <w:rtl w:val="true"/>
          <w:lang w:bidi="ar-SA"/>
        </w:rPr>
        <w:t xml:space="preserve">الظهور من القيام، عليهم </w:t>
      </w:r>
    </w:p>
    <w:p>
      <w:pPr>
        <w:pStyle w:val="BookText"/>
        <w:rPr/>
      </w:pPr>
      <w:r>
        <w:rPr>
          <w:rFonts w:ascii="Amiri" w:hAnsi="Amiri" w:eastAsia="Amiri" w:cs="Amiri"/>
          <w:color w:val="111111"/>
          <w:sz w:val="28"/>
          <w:sz w:val="28"/>
          <w:szCs w:val="28"/>
          <w:rtl w:val="true"/>
          <w:lang w:bidi="ar-SA"/>
        </w:rPr>
        <w:t>غبرة</w:t>
      </w:r>
      <w:r>
        <w:rPr>
          <w:rStyle w:val="FootnoteAnchor"/>
          <w:rtl w:val="true"/>
        </w:rPr>
        <w:footnoteReference w:id="278"/>
      </w:r>
      <w:r>
        <w:rPr>
          <w:rFonts w:ascii="Amiri" w:hAnsi="Amiri" w:eastAsia="Amiri" w:cs="Amiri"/>
          <w:color w:val="111111"/>
          <w:sz w:val="28"/>
          <w:sz w:val="28"/>
          <w:szCs w:val="28"/>
          <w:rtl w:val="true"/>
          <w:lang w:bidi="ar-SA"/>
        </w:rPr>
        <w:t>الخاشعين</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إسماعيل بن مهران، عن حمران بن أعين،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 السلام قاعدا في بيته إذ قرع قوم عليهم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انظري من بالباب؟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عجلان حتى كاد أن يقع، فلما فتح الباب و نظر إليهم 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فأين السمت في الوجوه؟ أين أثر العبادة؟ أين سيماء السجود؟ إنما شيعتنا يعرفون بعبادتهم و شعثهم قد قرحت العبادة منهم الآناف و دثرت الجباه و المساجد، خمص البطون، ذبل الشفاه، قد هبجت العبادة وجوههم، و أخلق سهر الليالي و قطع الهواجر جثثهم، المسبحون إذا سكت الناس، و المصلون إذا نام الناس، و المحزونون إذا فرح الناس، يعرفون بالزهد، كلامهم الرحمة، و تشاغلهم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أرى منهم سيماء الشيعة؟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سيماء الشيعة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 البطون من الطوى، يبس الشفاه من الظمأ، عمش العيون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مناقب أمير المؤمنين عليه السلام لمحمد بن سليمان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عبد الله بن محمد و موسى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صالح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أبي الطفيل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عليٌّ يوماً من منزله و إذا قوم جلوس،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شيعتك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فما لي لا ارى عليكم سيماء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سيماء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عمش العيون من البكاء، خمص البطون من الصيام، ذبل الشفاه من الدعاء، صفر الألوان من السهر، على وجوههم عزّة الخاشعين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قريبا منه رواه ابن عساكر بسند آخر عن المدائني تحت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عليه السلام من تاريخ دمشق،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الشيخ المفيد في سيرة أمير المؤمنين عليه السلام من كتاب الارشاد،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و قريبا منه رواه أيضا ابن الاثير في أواخر سيرة أمير المؤمنين عليه السلام من كامل التواريخ؛ و رواه المجلسي في البحار، ج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و رواه أيضا محمد بن عبد الله الإسكافي المتوفى سنة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في كتابه المعيار و الموازنة،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الحديث في شرح الأخبار للقاضي 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مشكاة الأنوار لعلي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في مصداق هذا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كُنْتُمْ تُحِبُّونَ اَللّٰهَ فَاتَّبِعُونِي يُحْبِبْكُمُ </w:t>
      </w:r>
      <w:bookmarkStart w:id="215" w:name="pg16281_248979"/>
    </w:p>
    <w:p>
      <w:pPr>
        <w:pStyle w:val="BookText"/>
        <w:rPr/>
      </w:pPr>
      <w:bookmarkEnd w:id="215"/>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يَغْفِرْ لَكُمْ ذُنُوبَكُمْ وَ اَللّٰهُ غَفُورٌ رَحِيمٌ</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فجعل محبته اتباع أمره و الانتهاء عمّا نهى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الباقر عليه السلام أنه قال و قد سئل عن هذا الخبر،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علياً عليه السلام و عمل الطاعات قبلها الله منه، فإن قارف ذنباً لم يكن الذنب محبطاً</w:t>
      </w:r>
      <w:r>
        <w:rPr>
          <w:rStyle w:val="FootnoteAnchor"/>
          <w:rtl w:val="true"/>
        </w:rPr>
        <w:footnoteReference w:id="281"/>
      </w:r>
      <w:r>
        <w:rPr>
          <w:rFonts w:ascii="Amiri" w:hAnsi="Amiri" w:eastAsia="Amiri" w:cs="Amiri"/>
          <w:color w:val="111111"/>
          <w:sz w:val="28"/>
          <w:sz w:val="28"/>
          <w:szCs w:val="28"/>
          <w:rtl w:val="true"/>
          <w:lang w:bidi="ar-SA"/>
        </w:rPr>
        <w:t>لطاعته، و كان ثواب طاعته له مذخوراً، و عقاب معصيته موقوفاً معلّقاً بالمشيّة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أبغض عليّاً عليه السلام لم يثبت له مع بغضه حسنة، و كان ما يأتيه من جميلٍ يحبطه قبيح ما هو عليه من بغضه لوليّ الله عزّ و جلّ، فوليّ الله مقبولة حسناته لا يضرّ بها في ثبوتها سيّئاتٌ، و عدوّ الله لا حسنة معه لعظيم جرمه ببغضه أمير المؤمنين أو شكّه فيه، و الله الموفق للصواب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المسألة</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4955741_1280447820"/>
      <w:bookmarkStart w:id="217" w:name="_Toc84"/>
      <w:bookmarkEnd w:id="216"/>
      <w:r>
        <w:rPr/>
        <w:t>32</w:t>
      </w:r>
      <w:r>
        <w:rPr>
          <w:rtl w:val="true"/>
        </w:rPr>
        <w:t xml:space="preserve">. </w:t>
      </w:r>
      <w:r>
        <w:rPr>
          <w:rtl w:val="true"/>
        </w:rPr>
        <w:t>و عن الشيخ أنه قال</w:t>
      </w:r>
      <w:r>
        <w:rPr>
          <w:rtl w:val="true"/>
        </w:rPr>
        <w:t xml:space="preserve">: </w:t>
      </w:r>
      <w:r>
        <w:rPr>
          <w:rtl w:val="true"/>
        </w:rPr>
        <w:t>لا يمين عند آل محمّد عليهم السلام إلاّ بالله</w:t>
      </w:r>
      <w:bookmarkEnd w:id="2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عند آل محمّد عليهم السلام إلاّ بالله عزّ و جلّ، و لا يمين بطلاق، و لا عتاق، و لا قطيعة رحم؛ فإن حلف بذلك فيمينه باطلة، و لا حنث فيها، استغفر الله وحده</w:t>
      </w:r>
      <w:r>
        <w:rPr>
          <w:rFonts w:eastAsia="Amiri" w:cs="Amiri" w:ascii="Amiri" w:hAnsi="Amiri"/>
          <w:color w:val="111111"/>
          <w:sz w:val="28"/>
          <w:szCs w:val="28"/>
          <w:rtl w:val="true"/>
          <w:lang w:bidi="ar-SA"/>
        </w:rPr>
        <w:t>.</w:t>
      </w:r>
      <w:r>
        <w:rPr>
          <w:rStyle w:val="FootnoteAnchor"/>
          <w:rtl w:val="true"/>
        </w:rPr>
        <w:footnoteReference w:id="282"/>
      </w:r>
    </w:p>
    <w:p>
      <w:pPr>
        <w:pStyle w:val="Heading4"/>
        <w:numPr>
          <w:ilvl w:val="3"/>
          <w:numId w:val="1"/>
        </w:numPr>
        <w:rPr/>
      </w:pPr>
      <w:bookmarkStart w:id="218" w:name="__RefHeading___Toc4955743_1280447820"/>
      <w:bookmarkStart w:id="219" w:name="_Toc85"/>
      <w:bookmarkEnd w:id="218"/>
      <w:r>
        <w:rPr/>
        <w:t>33</w:t>
      </w:r>
      <w:r>
        <w:rPr>
          <w:rtl w:val="true"/>
        </w:rPr>
        <w:t xml:space="preserve">. </w:t>
      </w:r>
      <w:r>
        <w:rPr>
          <w:rtl w:val="true"/>
        </w:rPr>
        <w:t>يلتقي الخضر و إلياس عليهما السلام في كل عام بالموسم بمنى</w:t>
      </w:r>
      <w:bookmarkEnd w:id="2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يرفع إلى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يلتقي الخضر و إلياس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بالموسم بمنى، فيحلق كل واحد منهما رأس صاحبه، و يقرءان</w:t>
      </w:r>
      <w:r>
        <w:rPr>
          <w:rStyle w:val="FootnoteAnchor"/>
          <w:rtl w:val="true"/>
        </w:rPr>
        <w:footnoteReference w:id="283"/>
      </w:r>
      <w:r>
        <w:rPr>
          <w:rFonts w:ascii="Amiri" w:hAnsi="Amiri" w:eastAsia="Amiri" w:cs="Amiri"/>
          <w:color w:val="111111"/>
          <w:sz w:val="28"/>
          <w:sz w:val="28"/>
          <w:szCs w:val="28"/>
          <w:rtl w:val="true"/>
          <w:lang w:bidi="ar-SA"/>
        </w:rPr>
        <w:t>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ما شاء الله، لا يسوق الخير إلا الله، بسم الله ما شاء الله، لا يصرف السوء إلا الله، بسم الله ما شاء الله، ما كان من نعمة فمن الله، بسم الله ما شاء الله، 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قالهن حين يصبح و حين يمسي ثلاث مرات، آمنه الله من الغرق و الحرق و الشرق، و من الشيطان و السلطان، و من الحية و العقرب</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قط في الأفراد و أبو إسحاق الذكي في فوائده، عق، عد و ابن عساكر عن ابن عباس، و ضعف، و أورده ابن الجوزي في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6281_248981"/>
    </w:p>
    <w:p>
      <w:pPr>
        <w:pStyle w:val="Heading4"/>
        <w:numPr>
          <w:ilvl w:val="3"/>
          <w:numId w:val="1"/>
        </w:numPr>
        <w:rPr/>
      </w:pPr>
      <w:bookmarkStart w:id="221" w:name="__RefHeading___Toc4955745_1280447820"/>
      <w:bookmarkStart w:id="222" w:name="_Toc86"/>
      <w:bookmarkEnd w:id="220"/>
      <w:bookmarkEnd w:id="221"/>
      <w:r>
        <w:rPr/>
        <w:t>34</w:t>
      </w:r>
      <w:r>
        <w:rPr>
          <w:rtl w:val="true"/>
        </w:rPr>
        <w:t xml:space="preserve">. </w:t>
      </w:r>
      <w:r>
        <w:rPr>
          <w:rtl w:val="true"/>
        </w:rPr>
        <w:t>قال رسول الله صلى الله عليه و آله</w:t>
      </w:r>
      <w:r>
        <w:rPr>
          <w:rtl w:val="true"/>
        </w:rPr>
        <w:t xml:space="preserve">: </w:t>
      </w:r>
      <w:r>
        <w:rPr>
          <w:rtl w:val="true"/>
        </w:rPr>
        <w:t>أنت منّي بمنزلة هارون من موسى</w:t>
      </w:r>
      <w:bookmarkEnd w:id="2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أبي الحسن محمّد بن أحمد بن مخزوم ببغداد في المسجد الجامع سنة ثلاثين و ثلاثمائة،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معاوية فسأله عن 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علي بن أبي طالب؛ فهو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و لؤم 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كرهت رجلا كان رسول الله صلى الله عليه و آله يغرّه بالعلم غرّا</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 لقد قال له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منّي بمنزلة هارون من موسى إلاّ أنّه لا نبيّ بعدي</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 ورد الحديث في حلية الأبرار للسيد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العمدة عن البخاري،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و رواه البخاري في صحيحه،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و في تاريخه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مسلم في صحيحه،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ط محمّد على صبيح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الشيخ الطوسي في الأمالي،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و عنه البحار، ج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لكن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مني بمنزلة رأسي من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المغازلي في المناقب،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أخرجه في البحار، 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عن العمدة لابن البطريق،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المغازلي؛ و أخرجه الحمويني في فرائد السمطين،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و المحب الطبري في ذخائر العقبى،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و الرياض النضرة،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4955747_1280447820"/>
      <w:bookmarkStart w:id="224" w:name="_Toc87"/>
      <w:bookmarkEnd w:id="223"/>
      <w:r>
        <w:rPr/>
        <w:t>35</w:t>
      </w:r>
      <w:r>
        <w:rPr>
          <w:rtl w:val="true"/>
        </w:rPr>
        <w:t xml:space="preserve">. </w:t>
      </w:r>
      <w:r>
        <w:rPr>
          <w:rtl w:val="true"/>
        </w:rPr>
        <w:t>كان على عليه السلام يقول</w:t>
      </w:r>
      <w:r>
        <w:rPr>
          <w:rtl w:val="true"/>
        </w:rPr>
        <w:t xml:space="preserve">: </w:t>
      </w:r>
      <w:r>
        <w:rPr>
          <w:rtl w:val="true"/>
        </w:rPr>
        <w:t>إنّ أولى الناس بالأنبياء أعلمهم</w:t>
      </w:r>
      <w:bookmarkEnd w:id="2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جابر بن الطفيل،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أولى الناس بالأنبياء أعلمهم بما جاءوا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محمّداً و الذين اتبعوه، فلا تغيّروا</w:t>
      </w:r>
      <w:r>
        <w:rPr>
          <w:rStyle w:val="FootnoteAnchor"/>
          <w:rtl w:val="true"/>
        </w:rPr>
        <w:footnoteReference w:id="288"/>
      </w:r>
      <w:r>
        <w:rPr>
          <w:rFonts w:ascii="Amiri" w:hAnsi="Amiri" w:eastAsia="Amiri" w:cs="Amiri"/>
          <w:color w:val="111111"/>
          <w:sz w:val="28"/>
          <w:sz w:val="28"/>
          <w:szCs w:val="28"/>
          <w:rtl w:val="true"/>
          <w:lang w:bidi="ar-SA"/>
        </w:rPr>
        <w:t>فإنّما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محمّد من أطاع أمره، و عدوّ </w:t>
      </w:r>
      <w:bookmarkStart w:id="225" w:name="pg16281_248983"/>
    </w:p>
    <w:p>
      <w:pPr>
        <w:pStyle w:val="BookText"/>
        <w:rPr/>
      </w:pPr>
      <w:bookmarkEnd w:id="225"/>
      <w:r>
        <w:rPr>
          <w:rFonts w:ascii="IRNazanin" w:hAnsi="IRNazanin" w:eastAsia="IRNazanin"/>
          <w:color w:val="111111"/>
          <w:sz w:val="28"/>
          <w:sz w:val="28"/>
          <w:szCs w:val="28"/>
          <w:rtl w:val="true"/>
          <w:lang w:bidi="fa-IR"/>
        </w:rPr>
        <w:t>محمّد من عصى الله و إن قربت قرابته</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بالأنبياء اعلمهم بما جاءوا به، ثم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 و الذين اتبعوه، فلا تغيروا؛ فإنما وليّ محمّد من أطاع الله، و عدوّ محمّد من عصى الله و إن قربت قرابته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اللالكائي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4955749_1280447820"/>
      <w:bookmarkStart w:id="227" w:name="_Toc88"/>
      <w:bookmarkEnd w:id="226"/>
      <w:r>
        <w:rPr/>
        <w:t>36</w:t>
      </w:r>
      <w:r>
        <w:rPr>
          <w:rtl w:val="true"/>
        </w:rPr>
        <w:t xml:space="preserve">. </w:t>
      </w:r>
      <w:r>
        <w:rPr>
          <w:rtl w:val="true"/>
        </w:rPr>
        <w:t>كان رسول الله صلى الله عليه و آله إذا صلّى الفجر لم يزل من مجلسه</w:t>
      </w:r>
      <w:bookmarkEnd w:id="2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صلّى الفجر لم يزل من مجلسه حتى تطلع الشمس</w:t>
      </w:r>
      <w:r>
        <w:rPr>
          <w:rFonts w:eastAsia="Amiri" w:cs="Amiri" w:ascii="Amiri" w:hAnsi="Amiri"/>
          <w:color w:val="111111"/>
          <w:sz w:val="28"/>
          <w:szCs w:val="28"/>
          <w:rtl w:val="true"/>
          <w:lang w:bidi="ar-SA"/>
        </w:rPr>
        <w:t>.</w:t>
      </w:r>
      <w:r>
        <w:rPr>
          <w:rStyle w:val="FootnoteAnchor"/>
          <w:rtl w:val="true"/>
        </w:rPr>
        <w:footnoteReference w:id="290"/>
      </w:r>
    </w:p>
    <w:p>
      <w:pPr>
        <w:pStyle w:val="Heading4"/>
        <w:numPr>
          <w:ilvl w:val="3"/>
          <w:numId w:val="1"/>
        </w:numPr>
        <w:rPr/>
      </w:pPr>
      <w:bookmarkStart w:id="228" w:name="__RefHeading___Toc4955751_1280447820"/>
      <w:bookmarkStart w:id="229" w:name="_Toc89"/>
      <w:bookmarkEnd w:id="228"/>
      <w:r>
        <w:rPr/>
        <w:t>37</w:t>
      </w:r>
      <w:r>
        <w:rPr>
          <w:rtl w:val="true"/>
        </w:rPr>
        <w:t xml:space="preserve">. </w:t>
      </w:r>
      <w:r>
        <w:rPr>
          <w:rtl w:val="true"/>
        </w:rPr>
        <w:t>عن أبي ذرّ الغفاري يا رسول الله، أوصني؟ قال</w:t>
      </w:r>
      <w:r>
        <w:rPr>
          <w:rtl w:val="true"/>
        </w:rPr>
        <w:t xml:space="preserve">: </w:t>
      </w:r>
      <w:r>
        <w:rPr>
          <w:rtl w:val="true"/>
        </w:rPr>
        <w:t>عليك بتلاوة القرآن</w:t>
      </w:r>
      <w:bookmarkEnd w:id="2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أبي إدريس الخولاني،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فإذا رسول الله صلى الله عليه و آله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 طويلاً</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بتلاوة القرآن؛ فإنه ذكرك في السماء، و نورك في الأرض</w:t>
      </w:r>
      <w:r>
        <w:rPr>
          <w:rFonts w:eastAsia="Amiri" w:cs="Amiri" w:ascii="Amiri" w:hAnsi="Amiri"/>
          <w:color w:val="111111"/>
          <w:sz w:val="28"/>
          <w:szCs w:val="28"/>
          <w:rtl w:val="true"/>
          <w:lang w:bidi="ar-SA"/>
        </w:rPr>
        <w:t>.</w:t>
      </w:r>
      <w:r>
        <w:rPr>
          <w:rStyle w:val="FootnoteAnchor"/>
          <w:rtl w:val="true"/>
        </w:rPr>
        <w:footnoteReference w:id="292"/>
      </w:r>
    </w:p>
    <w:p>
      <w:pPr>
        <w:pStyle w:val="Heading4"/>
        <w:numPr>
          <w:ilvl w:val="3"/>
          <w:numId w:val="1"/>
        </w:numPr>
        <w:rPr/>
      </w:pPr>
      <w:bookmarkStart w:id="230" w:name="__RefHeading___Toc4955753_1280447820"/>
      <w:bookmarkStart w:id="231" w:name="_Toc90"/>
      <w:bookmarkEnd w:id="230"/>
      <w:r>
        <w:rPr/>
        <w:t>38</w:t>
      </w:r>
      <w:r>
        <w:rPr>
          <w:rtl w:val="true"/>
        </w:rPr>
        <w:t xml:space="preserve">. </w:t>
      </w:r>
      <w:r>
        <w:rPr>
          <w:rtl w:val="true"/>
        </w:rPr>
        <w:t>عن البراء بن عازب، قال</w:t>
      </w:r>
      <w:r>
        <w:rPr>
          <w:rtl w:val="true"/>
        </w:rPr>
        <w:t xml:space="preserve">: </w:t>
      </w:r>
      <w:r>
        <w:rPr>
          <w:rtl w:val="true"/>
        </w:rPr>
        <w:t>بعث رسول الله صلى الله عليه و آله خالد بن الوليد</w:t>
      </w:r>
      <w:bookmarkEnd w:id="23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أبي إسحاق، عن البراء بن عازب،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 الله صلى الله عليه و آله خالد بن الوليد إلى اليمن يدعوهم إلى الإسلام، فكنت ممّن سار معه، فأقام عليهم ستة أشهر يدعوهم، لا يجيبوه إلى شيء، فبعث النبي صلى الله عليه و آله علي بن أبي طالب في أثره و أمره أن يقفل</w:t>
      </w:r>
      <w:r>
        <w:rPr>
          <w:rStyle w:val="FootnoteAnchor"/>
          <w:rtl w:val="true"/>
        </w:rPr>
        <w:footnoteReference w:id="293"/>
      </w:r>
      <w:r>
        <w:rPr>
          <w:rFonts w:ascii="Amiri" w:hAnsi="Amiri" w:eastAsia="Amiri" w:cs="Amiri"/>
          <w:color w:val="111111"/>
          <w:sz w:val="28"/>
          <w:sz w:val="28"/>
          <w:szCs w:val="28"/>
          <w:rtl w:val="true"/>
          <w:lang w:bidi="ar-SA"/>
        </w:rPr>
        <w:t>خالد بن الوليد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أحد ممن كان مع خالد أن يعقب معك فاتركه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ممّن عقب مع على عليه السلام، فلما انتهينا إلى أوائل أهل اليمن، بلغ القوم الخبر، فجمعوا له، فصلى بنا على عليه السلام الفجر، فلمّا فرغ صفّنا صفّاً واحداً ثم تقدم بين أيدينا، </w:t>
      </w:r>
      <w:bookmarkStart w:id="232" w:name="pg16281_248985"/>
    </w:p>
    <w:p>
      <w:pPr>
        <w:pStyle w:val="BookText"/>
        <w:rPr/>
      </w:pPr>
      <w:bookmarkEnd w:id="232"/>
      <w:r>
        <w:rPr>
          <w:rFonts w:ascii="Amiri" w:hAnsi="Amiri" w:eastAsia="Amiri" w:cs="Amiri"/>
          <w:color w:val="111111"/>
          <w:sz w:val="28"/>
          <w:sz w:val="28"/>
          <w:szCs w:val="28"/>
          <w:rtl w:val="true"/>
          <w:lang w:bidi="ar-SA"/>
        </w:rPr>
        <w:t>فحمد الله و أثنى عليه، ثم قرأ عليهم كتاب رسول الله صلى الله عليه و آله، فأسلمت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همدان</w:t>
      </w:r>
      <w:r>
        <w:rPr>
          <w:rStyle w:val="FootnoteAnchor"/>
          <w:rtl w:val="true"/>
        </w:rPr>
        <w:footnoteReference w:id="294"/>
      </w:r>
      <w:r>
        <w:rPr>
          <w:rFonts w:ascii="Amiri" w:hAnsi="Amiri" w:eastAsia="Amiri" w:cs="Amiri"/>
          <w:color w:val="111111"/>
          <w:sz w:val="28"/>
          <w:sz w:val="28"/>
          <w:szCs w:val="28"/>
          <w:rtl w:val="true"/>
          <w:lang w:bidi="ar-SA"/>
        </w:rPr>
        <w:t>كلها في يوم واحد، فكتب بذلك إلى رسول الله صلى الله عليه و آله، فلما قرأ رسول الله صلى الله عليه و آله ذلك الكتاب خرّ ساجداً، ثم جلس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همدان</w:t>
      </w:r>
      <w:r>
        <w:rPr>
          <w:rStyle w:val="FootnoteAnchor"/>
          <w:rtl w:val="true"/>
        </w:rPr>
        <w:footnoteReference w:id="295"/>
      </w:r>
      <w:r>
        <w:rPr>
          <w:rFonts w:ascii="Amiri" w:hAnsi="Amiri" w:eastAsia="Amiri" w:cs="Amiri"/>
          <w:color w:val="111111"/>
          <w:sz w:val="28"/>
          <w:sz w:val="28"/>
          <w:szCs w:val="28"/>
          <w:rtl w:val="true"/>
          <w:lang w:bidi="ar-SA"/>
        </w:rPr>
        <w:t>ثلاث مرات، ثمّ بايع أهل اليمن على الإسلام</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هذه أيضا منقبة لأمير المؤمنين عليه السلام ليس لأحد من الصحابة مثلها و لا مقاربها، و ذلك أنه لما وقف الأمر فى ما بعث له خالد و خيف الفساد به، لم يوجد من يتلافى ذلك سوى أمير المؤمنين عليه السلام فندب له، فقام به أحسن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دلائل النبوة،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و ذخائر العقبى لأحمد بن عبد الله الطبري،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4955755_1280447820"/>
      <w:bookmarkStart w:id="234" w:name="_Toc91"/>
      <w:bookmarkEnd w:id="233"/>
      <w:r>
        <w:rPr/>
        <w:t>39</w:t>
      </w:r>
      <w:r>
        <w:rPr>
          <w:rtl w:val="true"/>
        </w:rPr>
        <w:t xml:space="preserve">. </w:t>
      </w:r>
      <w:r>
        <w:rPr>
          <w:rtl w:val="true"/>
        </w:rPr>
        <w:t>عن جابر بن عبد الله، قال</w:t>
      </w:r>
      <w:r>
        <w:rPr>
          <w:rtl w:val="true"/>
        </w:rPr>
        <w:t xml:space="preserve">: </w:t>
      </w:r>
      <w:r>
        <w:rPr>
          <w:rtl w:val="true"/>
        </w:rPr>
        <w:t>كان لأهل بدر مجالس يجلسونها</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جعفر بن محمّد، عن أبيه،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لأهل بدر مجالس يجلسونها لا يشركهم فيها أحد، و كان أوّلهم دخولاً و آخرهم خروجاً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297"/>
      </w:r>
    </w:p>
    <w:p>
      <w:pPr>
        <w:pStyle w:val="Heading4"/>
        <w:numPr>
          <w:ilvl w:val="3"/>
          <w:numId w:val="1"/>
        </w:numPr>
        <w:rPr/>
      </w:pPr>
      <w:bookmarkStart w:id="235" w:name="__RefHeading___Toc4955757_1280447820"/>
      <w:bookmarkStart w:id="236" w:name="_Toc92"/>
      <w:bookmarkEnd w:id="235"/>
      <w:r>
        <w:rPr/>
        <w:t>40</w:t>
      </w:r>
      <w:r>
        <w:rPr>
          <w:rtl w:val="true"/>
        </w:rPr>
        <w:t xml:space="preserve">. </w:t>
      </w:r>
      <w:r>
        <w:rPr>
          <w:rtl w:val="true"/>
        </w:rPr>
        <w:t>عن على عليه السلام، قال</w:t>
      </w:r>
      <w:r>
        <w:rPr>
          <w:rtl w:val="true"/>
        </w:rPr>
        <w:t xml:space="preserve">: </w:t>
      </w:r>
      <w:r>
        <w:rPr>
          <w:rtl w:val="true"/>
        </w:rPr>
        <w:t>وجعت وجعاً شديداً، فأتيت النبي صلى الله عليه و آله</w:t>
      </w:r>
      <w:bookmarkEnd w:id="2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عبد الله بن الحرث، عن على عليه السلام،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وجعت وجعاً شديداً، فأتيت النبي صلى الله عليه و آله، فأنامني في مكانه، و غطّاني بطرف ثوبه، و قام يصلي، فصلّى ما شاء الله، ثمّ 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قد برئت، لا بأس عليك، ما سألت ربّي عزّ و جلّ شيئاً إلاّ سألت لك مثله، و لا سألت ربّي شيئاً إلاّ أعطانيه، إلاّ أنّه لا نبيّ بعدي</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ترجمه و شرح حديث</w:t>
      </w:r>
    </w:p>
    <w:p>
      <w:pPr>
        <w:pStyle w:val="BookText"/>
        <w:rPr/>
      </w:pPr>
      <w:r>
        <w:rPr>
          <w:rFonts w:ascii="Amiri" w:hAnsi="Amiri" w:eastAsia="Amiri" w:cs="Amiri"/>
          <w:color w:val="111111"/>
          <w:sz w:val="28"/>
          <w:sz w:val="28"/>
          <w:szCs w:val="28"/>
          <w:rtl w:val="true"/>
          <w:lang w:bidi="ar-SA"/>
        </w:rPr>
        <w:t>مائدة الأسحار لخلّص المؤمنين الأخيار</w:t>
      </w:r>
    </w:p>
    <w:p>
      <w:pPr>
        <w:pStyle w:val="BookText"/>
        <w:rPr/>
      </w:pPr>
      <w:r>
        <w:rPr>
          <w:rFonts w:ascii="IRNazanin" w:hAnsi="IRNazanin" w:eastAsia="IRNazanin"/>
          <w:color w:val="111111"/>
          <w:sz w:val="28"/>
          <w:sz w:val="28"/>
          <w:szCs w:val="28"/>
          <w:rtl w:val="true"/>
          <w:lang w:bidi="fa-IR"/>
        </w:rPr>
        <w:t xml:space="preserve">محمد بن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 حقيقت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على بن محمدجواد مرندى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6281_248993"/>
      <w:bookmarkStart w:id="238" w:name="pg16281_248993"/>
      <w:bookmarkEnd w:id="238"/>
    </w:p>
    <w:p>
      <w:pPr>
        <w:pStyle w:val="Heading2"/>
        <w:numPr>
          <w:ilvl w:val="1"/>
          <w:numId w:val="1"/>
        </w:numPr>
        <w:rPr/>
      </w:pPr>
      <w:bookmarkStart w:id="239" w:name="pg16281_248993"/>
      <w:bookmarkStart w:id="240" w:name="__RefHeading___Toc4955759_1280447820"/>
      <w:bookmarkStart w:id="241" w:name="_Toc93"/>
      <w:bookmarkEnd w:id="239"/>
      <w:bookmarkEnd w:id="240"/>
      <w:r>
        <w:rPr>
          <w:rtl w:val="true"/>
        </w:rPr>
        <w:t>مائدة الأسحار لخلَّص المؤمنين الأخيار</w:t>
      </w:r>
      <w:bookmarkEnd w:id="241"/>
    </w:p>
    <w:p>
      <w:pPr>
        <w:pStyle w:val="Heading3"/>
        <w:numPr>
          <w:ilvl w:val="2"/>
          <w:numId w:val="1"/>
        </w:numPr>
        <w:rPr/>
      </w:pPr>
      <w:bookmarkStart w:id="242" w:name="__RefHeading___Toc4955761_1280447820"/>
      <w:bookmarkStart w:id="243" w:name="_Toc94"/>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 xml:space="preserve">محمد بن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 حسينى اشكورى</w:t>
      </w:r>
    </w:p>
    <w:p>
      <w:pPr>
        <w:pStyle w:val="Heading3"/>
        <w:numPr>
          <w:ilvl w:val="2"/>
          <w:numId w:val="1"/>
        </w:numPr>
        <w:rPr/>
      </w:pPr>
      <w:bookmarkStart w:id="244" w:name="__RefHeading___Toc4955763_1280447820"/>
      <w:bookmarkStart w:id="245" w:name="_Toc95"/>
      <w:bookmarkEnd w:id="244"/>
      <w:r>
        <w:rPr>
          <w:rtl w:val="true"/>
        </w:rPr>
        <w:t>درآمد</w:t>
      </w:r>
      <w:bookmarkEnd w:id="245"/>
    </w:p>
    <w:p>
      <w:pPr>
        <w:pStyle w:val="Heading4"/>
        <w:numPr>
          <w:ilvl w:val="3"/>
          <w:numId w:val="1"/>
        </w:numPr>
        <w:rPr/>
      </w:pPr>
      <w:bookmarkStart w:id="246" w:name="__RefHeading___Toc4955765_1280447820"/>
      <w:bookmarkStart w:id="247" w:name="_Toc96"/>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 xml:space="preserve">كتاب مائدة الأسحار تأليف محمد بن ابو طالب، يكى ديگر از ميراث گران بهاى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شيعه است كه علاوه بر ارائۀ جاذبه هاى مذهبى، از جهت ادبى نيز، نمونه اى از انشاى دوران قاجار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دعاى با طراوت سحرهاى ماه مبارك رمضان را به بخش هايى تقسيم نموده، و علاوه بر شرح معانى و تك واژه ها كه بر عهدۀ اكثر شرح هاست، آن را با راز و نياز، مناجات، اشعار مختلف، اخلاقيات و گاه با برگزيده هايى از ادعيۀ گران سنگ شيعى مشحون و مملو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آوردن مطالب، به گونه اى است كه خواننده، كمتر احساس ملال و خستگى مى كند، و بيشتر با روح معنوى دعا انس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دعاى سحر همين بس كه امام محمد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بزرگى اين سؤال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دعاى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و از سرعت اجابت آن آگاه شوند، بى گمان بر سر آن جنگ و ستيز كنند، اگر چه به شمشيرها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نيايش، دعاى مباهله خوانده شده كه منافقان و دروغ گويان و منكران شايستگى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دعا مشتمل بر اسم اعظم الهى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كتاب، آن گونه كه در مقدمه به نام خود تصريح مى كند، محمد بن ابو طالب است كه در كتاب هاى شرح حال، از او مطلبى يافت نشد، ليكن وى هم عصر و شاگرد ملا حسينعلى تويسركانى، از مدرسين و علماى بزرگ اصفهان و درگذشته به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كه در تكيۀ آقا حسين خوانسارى واقع در تخت فولاد به خاك سپرده شده است</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 به ظنّ قوى ساكن اصفهان</w:t>
      </w:r>
      <w:r>
        <w:rPr>
          <w:rStyle w:val="FootnoteAnchor"/>
          <w:rtl w:val="true"/>
        </w:rPr>
        <w:footnoteReference w:id="301"/>
      </w:r>
      <w:r>
        <w:rPr>
          <w:rFonts w:ascii="IRNazanin" w:hAnsi="IRNazanin" w:eastAsia="IRNazanin"/>
          <w:color w:val="111111"/>
          <w:sz w:val="28"/>
          <w:sz w:val="28"/>
          <w:szCs w:val="28"/>
          <w:rtl w:val="true"/>
          <w:lang w:bidi="fa-IR"/>
        </w:rPr>
        <w:t>و از علماى آن ديار بوده و خود شاعرى زبردست و آشنا به قواعد ادب فارسى و عربى بوده است؛ چنانچه اشعارى قوىّ، در متن همين اثر، از خامۀ او به ثبت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حضرت آيت اللّٰه روضاتى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كتابخانه هاى اصفهان</w:t>
      </w:r>
      <w:r>
        <w:rPr>
          <w:rStyle w:val="FootnoteAnchor"/>
          <w:rtl w:val="true"/>
        </w:rPr>
        <w:footnoteReference w:id="302"/>
      </w:r>
      <w:r>
        <w:rPr>
          <w:rFonts w:ascii="IRNazanin" w:hAnsi="IRNazanin" w:eastAsia="IRNazanin"/>
          <w:color w:val="111111"/>
          <w:sz w:val="28"/>
          <w:sz w:val="28"/>
          <w:szCs w:val="28"/>
          <w:rtl w:val="true"/>
          <w:lang w:bidi="fa-IR"/>
        </w:rPr>
        <w:t>گزارشى مفصل از كتاب و بخش هاى آن ارائه فرموده اند، ليكن متأسفانه ابتداى نسخۀ ايشان افتادگى داشته، كه حاوى مقدمۀ كتاب و نام مؤلف بوده است</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علامۀ طهرانى نيز همين نسخه را ديده و در الذريعه از آن ياد مى كند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 كه معاصر با ناصر الدين شاه قاجار بوده، از او بسيار ياد نموده و وى را تجليل كرده است</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در فصل هفدهم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الدين شاه را پيوسته يارى كن دل اين شاه را مايل به سوى بردبارى كن</w:t>
      </w:r>
    </w:p>
    <w:p>
      <w:pPr>
        <w:pStyle w:val="BookText"/>
        <w:rPr/>
      </w:pPr>
      <w:r>
        <w:rPr>
          <w:rFonts w:ascii="IRNazanin" w:hAnsi="IRNazanin" w:eastAsia="IRNazanin"/>
          <w:color w:val="111111"/>
          <w:sz w:val="28"/>
          <w:sz w:val="28"/>
          <w:szCs w:val="28"/>
          <w:rtl w:val="true"/>
          <w:lang w:bidi="fa-IR"/>
        </w:rPr>
        <w:t>در اين سن جوانى بر گلستان وجود او هزاران جدول از ينبوع علم خويش جارى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هيجدهم به طور مفصل تر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چندى كه افضل و اكمل و احسن و اجمل آنها است حسباً و نسباً و ديناً و مذهباً پادشاه اعظم و شاهنشاه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الإسلام و المسلمين و ظهير الخواقين و 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بن السلطان بن السلطان و الخاقان بن الخاقان بن الخاقان الغازي في سبيل اللّٰه الملك الجبار السلطان ناصر الدين شاه قاجار لا زالت رايات دولته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جهان ز مطلق نصرت بود نشان بادا خدا نصير وى، وى نصير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مطالبى ديگر در مدح وى به نظم و نثر مى آورد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6281_248997"/>
    </w:p>
    <w:p>
      <w:pPr>
        <w:pStyle w:val="Heading4"/>
        <w:numPr>
          <w:ilvl w:val="3"/>
          <w:numId w:val="1"/>
        </w:numPr>
        <w:rPr/>
      </w:pPr>
      <w:bookmarkStart w:id="249" w:name="__RefHeading___Toc4955767_1280447820"/>
      <w:bookmarkStart w:id="250" w:name="_Toc97"/>
      <w:bookmarkEnd w:id="248"/>
      <w:bookmarkEnd w:id="249"/>
      <w:r>
        <w:rPr>
          <w:rtl w:val="true"/>
        </w:rPr>
        <w:t>نسخه هاى كتاب</w:t>
      </w:r>
      <w:r>
        <w:rPr>
          <w:rtl w:val="true"/>
        </w:rPr>
        <w:t>:</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به شمارۀ </w:t>
      </w:r>
      <w:r>
        <w:rPr>
          <w:rFonts w:eastAsia="IRNazanin" w:cs="IRNazanin"/>
          <w:color w:val="111111"/>
          <w:sz w:val="28"/>
          <w:szCs w:val="28"/>
          <w:rtl w:val="true"/>
          <w:lang w:bidi="fa-IR"/>
        </w:rPr>
        <w:t>(</w:t>
      </w:r>
      <w:r>
        <w:rPr>
          <w:rFonts w:eastAsia="IRNazanin" w:cs="IRNazanin"/>
          <w:color w:val="111111"/>
          <w:sz w:val="28"/>
          <w:szCs w:val="28"/>
          <w:lang w:bidi="fa-IR"/>
        </w:rPr>
        <w:t>1507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اصل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نسخۀ علامۀ بزرگوار آيت اللّٰه روضاتى، كه هرچند پس از تصحيح نهايى، به دست حقير رسيد، ولى در مواردى چند، مورد مراجعه و استفاده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نسخه داراى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بوده، برگ آغازين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در حاشيۀ صفحۀ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احتمالاً به خط مؤلف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ازاين رو، شايد اصل نسخه به خط كاتبى غير از مؤلف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موجود در كتابخانۀ آيت اللّٰه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به شمارۀ </w:t>
      </w:r>
      <w:r>
        <w:rPr>
          <w:rFonts w:eastAsia="IRNazanin" w:cs="IRNazanin"/>
          <w:color w:val="111111"/>
          <w:sz w:val="28"/>
          <w:szCs w:val="28"/>
          <w:lang w:bidi="fa-IR"/>
        </w:rPr>
        <w:t>5762/29/108</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تصحيح اين كتاب روز جمعه ساعت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1381/4/4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حجرۀ فوقانى مسجد نو بازار اصفهان، پايان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مقابلۀ اين نسخه صديق فاضل، شيخ محمد جواد صابريان، يارى ام داد كه در اين فرصت از زحمات وى تشكر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الحَمدُ مِن أوَّلِه إلى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7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8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83" o:detectmouseclick="t"/>
                <v:stroke color="#3465a4" joinstyle="round" endcap="flat"/>
                <w10:wrap type="none"/>
              </v:shape>
            </w:pict>
          </mc:Fallback>
        </mc:AlternateContent>
      </w:r>
      <w:bookmarkStart w:id="251" w:name="pg16281_249003"/>
    </w:p>
    <w:p>
      <w:pPr>
        <w:pStyle w:val="BookText"/>
        <w:rPr/>
      </w:pPr>
      <w:bookmarkEnd w:id="251"/>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 و بِهِ ثِقَتي</w:t>
      </w:r>
    </w:p>
    <w:p>
      <w:pPr>
        <w:pStyle w:val="Heading3"/>
        <w:numPr>
          <w:ilvl w:val="2"/>
          <w:numId w:val="1"/>
        </w:numPr>
        <w:rPr/>
      </w:pPr>
      <w:bookmarkStart w:id="252" w:name="__RefHeading___Toc4955769_1280447820"/>
      <w:bookmarkStart w:id="253" w:name="_Toc98"/>
      <w:bookmarkEnd w:id="252"/>
      <w:r>
        <w:rPr>
          <w:rtl w:val="true"/>
        </w:rPr>
        <w:t>متن الرسالة</w:t>
      </w:r>
      <w:bookmarkEnd w:id="253"/>
    </w:p>
    <w:p>
      <w:pPr>
        <w:pStyle w:val="Heading4"/>
        <w:numPr>
          <w:ilvl w:val="3"/>
          <w:numId w:val="1"/>
        </w:numPr>
        <w:rPr/>
      </w:pPr>
      <w:bookmarkStart w:id="254" w:name="__RefHeading___Toc4955771_1280447820"/>
      <w:bookmarkStart w:id="255" w:name="_Toc99"/>
      <w:bookmarkEnd w:id="254"/>
      <w:r>
        <w:rPr>
          <w:rtl w:val="true"/>
        </w:rPr>
        <w:t>اشاره</w:t>
      </w:r>
      <w:bookmarkEnd w:id="255"/>
    </w:p>
    <w:p>
      <w:pPr>
        <w:pStyle w:val="BookText"/>
        <w:rPr/>
      </w:pPr>
      <w:r>
        <w:rPr>
          <w:rFonts w:ascii="Amiri" w:hAnsi="Amiri" w:eastAsia="Amiri" w:cs="Amiri"/>
          <w:color w:val="111111"/>
          <w:sz w:val="28"/>
          <w:sz w:val="28"/>
          <w:szCs w:val="28"/>
          <w:rtl w:val="true"/>
          <w:lang w:bidi="ar-SA"/>
        </w:rPr>
        <w:t xml:space="preserve">لَكَ الْحَمْدُ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الشُّكْرُ يَا مَلْجَأَ الْهَارِبين</w:t>
      </w:r>
    </w:p>
    <w:p>
      <w:pPr>
        <w:pStyle w:val="BookText"/>
        <w:rPr/>
      </w:pPr>
      <w:r>
        <w:rPr>
          <w:rFonts w:ascii="Amiri" w:hAnsi="Amiri" w:eastAsia="Amiri" w:cs="Amiri"/>
          <w:color w:val="111111"/>
          <w:sz w:val="28"/>
          <w:sz w:val="28"/>
          <w:szCs w:val="28"/>
          <w:rtl w:val="true"/>
          <w:lang w:bidi="ar-SA"/>
        </w:rPr>
        <w:t xml:space="preserve">لَكَ الْمَنُّ فِي كُلِّ مَنٍّ عَلَى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مَمَالِيكِ يَا مَالِكَ الْمَالِكِين</w:t>
      </w:r>
    </w:p>
    <w:p>
      <w:pPr>
        <w:pStyle w:val="BookText"/>
        <w:rPr/>
      </w:pPr>
      <w:r>
        <w:rPr>
          <w:rFonts w:ascii="Amiri" w:hAnsi="Amiri" w:eastAsia="Amiri" w:cs="Amiri"/>
          <w:color w:val="111111"/>
          <w:sz w:val="28"/>
          <w:sz w:val="28"/>
          <w:szCs w:val="28"/>
          <w:rtl w:val="true"/>
          <w:lang w:bidi="ar-SA"/>
        </w:rPr>
        <w:t xml:space="preserve">عَلَى الْمُصْطَفى صَلِّ يَا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آلِهِ الْعَارِفِين</w:t>
      </w:r>
    </w:p>
    <w:p>
      <w:pPr>
        <w:pStyle w:val="BookText"/>
        <w:rPr/>
      </w:pPr>
      <w:r>
        <w:rPr>
          <w:rFonts w:ascii="Amiri" w:hAnsi="Amiri" w:eastAsia="Amiri" w:cs="Amiri"/>
          <w:color w:val="111111"/>
          <w:sz w:val="28"/>
          <w:sz w:val="28"/>
          <w:szCs w:val="28"/>
          <w:rtl w:val="true"/>
          <w:lang w:bidi="ar-SA"/>
        </w:rPr>
        <w:t xml:space="preserve">و لا سِيَّمَا اِبْنِ عَمِّ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 الْبَتُولِ أَبِي الطّاهِرِين</w:t>
      </w:r>
    </w:p>
    <w:p>
      <w:pPr>
        <w:pStyle w:val="BookText"/>
        <w:rPr/>
      </w:pPr>
      <w:r>
        <w:rPr>
          <w:rFonts w:ascii="IRNazanin" w:hAnsi="IRNazanin" w:eastAsia="IRNazanin"/>
          <w:color w:val="111111"/>
          <w:sz w:val="28"/>
          <w:sz w:val="28"/>
          <w:szCs w:val="28"/>
          <w:rtl w:val="true"/>
          <w:lang w:bidi="fa-IR"/>
        </w:rPr>
        <w:t>جواهر حمدى كه جواهريان درگاه پادشاه جواهرآفرين به آخرين آفرينش، زبان تحسين گشايند، و لئالى ثنايى كه خزينه داران خزائن ربّ العالمين به مثاقب مناقب مدح و ثنايش تزيين فرمايند، مخزون خزائن آن مالك الملكى باد كه سلاطين زمان و پادشاهان جهان سر بندگى و اطاعت به فرمانش نهاده، و در مقام عرض حاجات و اظهار مهمّاتِ خويش در نهايت خضوع و خشوع و اميدوارى و تشويش بر پا ايستاده، فكيف فقيران حاجتمند، و درويشان آرزومند، كه در هر نفسى هزار آرزو، و در هر آرزويى هزار گفتگو دارند، يكى طالب فرمان فرمايى و سلطنت و ديگرى خواهان فرمان بردارى و مسكنت، يكى مستدعى كثرت مال و اولاد، و ديگرى شوقمند حالت تجرّد و انفراد، يكى طلب كنندۀ بقاى صحّت، و ديگرى مسألت نمايندۀ دفع بليّت، يكى جبهۀ نيازمندى بر آستان جلالش نهاده و ديگرى روى آرزومندى بر خاك درگاهش گزارده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طالب نعمت ملك 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آرزومند اهل و عيال</w:t>
      </w:r>
    </w:p>
    <w:p>
      <w:pPr>
        <w:pStyle w:val="BookText"/>
        <w:rPr/>
      </w:pPr>
      <w:r>
        <w:rPr>
          <w:rFonts w:ascii="IRNazanin" w:hAnsi="IRNazanin" w:eastAsia="IRNazanin"/>
          <w:color w:val="111111"/>
          <w:sz w:val="28"/>
          <w:sz w:val="28"/>
          <w:szCs w:val="28"/>
          <w:rtl w:val="true"/>
          <w:lang w:bidi="fa-IR"/>
        </w:rPr>
        <w:t xml:space="preserve">يكى خواستگار حصول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طالب فضل و جود و عطا</w:t>
      </w:r>
    </w:p>
    <w:p>
      <w:pPr>
        <w:pStyle w:val="BookText"/>
        <w:rPr/>
      </w:pPr>
      <w:r>
        <w:rPr>
          <w:rFonts w:ascii="Amiri" w:hAnsi="Amiri" w:eastAsia="Amiri" w:cs="Amiri"/>
          <w:color w:val="111111"/>
          <w:sz w:val="28"/>
          <w:sz w:val="28"/>
          <w:szCs w:val="28"/>
          <w:rtl w:val="true"/>
          <w:lang w:bidi="ar-SA"/>
        </w:rPr>
        <w:t xml:space="preserve">يكى شايق وصل حور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عذر جوينده ز اعمال زشت</w:t>
      </w:r>
    </w:p>
    <w:p>
      <w:pPr>
        <w:pStyle w:val="BookText"/>
        <w:rPr/>
      </w:pPr>
      <w:r>
        <w:rPr>
          <w:rFonts w:ascii="IRNazanin" w:hAnsi="IRNazanin" w:eastAsia="IRNazanin"/>
          <w:color w:val="111111"/>
          <w:sz w:val="28"/>
          <w:sz w:val="28"/>
          <w:szCs w:val="28"/>
          <w:rtl w:val="true"/>
          <w:lang w:bidi="fa-IR"/>
        </w:rPr>
        <w:t xml:space="preserve">يكى چون گدا مبرِم اندر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لب فرو بسته از انفعال</w:t>
      </w:r>
    </w:p>
    <w:p>
      <w:pPr>
        <w:pStyle w:val="BookText"/>
        <w:rPr/>
      </w:pPr>
      <w:r>
        <w:rPr>
          <w:rFonts w:ascii="IRNazanin" w:hAnsi="IRNazanin" w:eastAsia="IRNazanin"/>
          <w:color w:val="111111"/>
          <w:sz w:val="28"/>
          <w:sz w:val="28"/>
          <w:szCs w:val="28"/>
          <w:rtl w:val="true"/>
          <w:lang w:bidi="fa-IR"/>
        </w:rPr>
        <w:t xml:space="preserve">يكى بهر خود ديگرى بهر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احسان و خواهان خير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لا يُغْلَقُ بَابُهُ، و لا يُرَدُّ سَائِلُهُ، و لا يُخَيَّبُ آمِلُهُ، و لا تُنْقَصُ خَزَائِنُهُ</w:t>
      </w:r>
      <w:r>
        <w:rPr>
          <w:rFonts w:eastAsia="Amiri" w:cs="Amiri" w:ascii="Amiri" w:hAnsi="Amiri"/>
          <w:color w:val="111111"/>
          <w:sz w:val="28"/>
          <w:szCs w:val="28"/>
          <w:rtl w:val="true"/>
          <w:lang w:bidi="ar-SA"/>
        </w:rPr>
        <w:t xml:space="preserve">. </w:t>
      </w:r>
      <w:bookmarkStart w:id="256" w:name="pg16281_249005"/>
    </w:p>
    <w:p>
      <w:pPr>
        <w:pStyle w:val="BookText"/>
        <w:rPr/>
      </w:pPr>
      <w:bookmarkEnd w:id="256"/>
      <w:r>
        <w:rPr>
          <w:rFonts w:ascii="Amiri" w:hAnsi="Amiri" w:eastAsia="Amiri" w:cs="Amiri"/>
          <w:color w:val="111111"/>
          <w:sz w:val="28"/>
          <w:sz w:val="28"/>
          <w:szCs w:val="28"/>
          <w:rtl w:val="true"/>
          <w:lang w:bidi="ar-SA"/>
        </w:rPr>
        <w:t xml:space="preserve">جهان غرق احسان و اكرام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 محو افضال و انعام او</w:t>
      </w:r>
    </w:p>
    <w:p>
      <w:pPr>
        <w:pStyle w:val="BookText"/>
        <w:rPr/>
      </w:pPr>
      <w:r>
        <w:rPr>
          <w:rFonts w:ascii="IRNazanin" w:hAnsi="IRNazanin" w:eastAsia="IRNazanin"/>
          <w:color w:val="111111"/>
          <w:sz w:val="28"/>
          <w:sz w:val="28"/>
          <w:szCs w:val="28"/>
          <w:rtl w:val="true"/>
          <w:lang w:bidi="fa-IR"/>
        </w:rPr>
        <w:t xml:space="preserve">ز هر چيز كز قدرت او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 و بگرفت او رنگ بود</w:t>
      </w:r>
    </w:p>
    <w:p>
      <w:pPr>
        <w:pStyle w:val="BookText"/>
        <w:rPr/>
      </w:pPr>
      <w:r>
        <w:rPr>
          <w:rFonts w:ascii="IRNazanin" w:hAnsi="IRNazanin" w:eastAsia="IRNazanin"/>
          <w:color w:val="111111"/>
          <w:sz w:val="28"/>
          <w:sz w:val="28"/>
          <w:szCs w:val="28"/>
          <w:rtl w:val="true"/>
          <w:lang w:bidi="fa-IR"/>
        </w:rPr>
        <w:t xml:space="preserve">ز علوى ز سفلى ز ظلمت 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پست و بلند و ز نزديك و دور</w:t>
      </w:r>
    </w:p>
    <w:p>
      <w:pPr>
        <w:pStyle w:val="BookText"/>
        <w:rPr/>
      </w:pPr>
      <w:r>
        <w:rPr>
          <w:rFonts w:ascii="IRNazanin" w:hAnsi="IRNazanin" w:eastAsia="IRNazanin"/>
          <w:color w:val="111111"/>
          <w:sz w:val="28"/>
          <w:sz w:val="28"/>
          <w:szCs w:val="28"/>
          <w:rtl w:val="true"/>
          <w:lang w:bidi="fa-IR"/>
        </w:rPr>
        <w:t xml:space="preserve">ز جنّ و ملك انس و ديو و پرى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وحش و طيور آنچه نامش برى</w:t>
      </w:r>
    </w:p>
    <w:p>
      <w:pPr>
        <w:pStyle w:val="BookText"/>
        <w:rPr/>
      </w:pPr>
      <w:r>
        <w:rPr>
          <w:rFonts w:ascii="IRNazanin" w:hAnsi="IRNazanin" w:eastAsia="IRNazanin"/>
          <w:color w:val="111111"/>
          <w:sz w:val="28"/>
          <w:sz w:val="28"/>
          <w:szCs w:val="28"/>
          <w:rtl w:val="true"/>
          <w:lang w:bidi="fa-IR"/>
        </w:rPr>
        <w:t xml:space="preserve">ز تابنده ماه و فروزنده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نجم و هر كوكبى در سپهر</w:t>
      </w:r>
    </w:p>
    <w:p>
      <w:pPr>
        <w:pStyle w:val="BookText"/>
        <w:rPr/>
      </w:pPr>
      <w:r>
        <w:rPr>
          <w:rFonts w:ascii="Amiri" w:hAnsi="Amiri" w:eastAsia="Amiri" w:cs="Amiri"/>
          <w:color w:val="111111"/>
          <w:sz w:val="28"/>
          <w:sz w:val="28"/>
          <w:szCs w:val="28"/>
          <w:rtl w:val="true"/>
          <w:lang w:bidi="ar-SA"/>
        </w:rPr>
        <w:t xml:space="preserve">همه مستفيض از فيوضات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بهره مند از عنايات او</w:t>
      </w:r>
    </w:p>
    <w:p>
      <w:pPr>
        <w:pStyle w:val="BookText"/>
        <w:rPr/>
      </w:pPr>
      <w:r>
        <w:rPr>
          <w:rFonts w:ascii="IRNazanin" w:hAnsi="IRNazanin" w:eastAsia="IRNazanin"/>
          <w:color w:val="111111"/>
          <w:sz w:val="28"/>
          <w:sz w:val="28"/>
          <w:szCs w:val="28"/>
          <w:rtl w:val="true"/>
          <w:lang w:bidi="fa-IR"/>
        </w:rPr>
        <w:t>و صنوف صلوات زاكيات، و تحف تحيّات وافيات، نثار مرقد مطهر و مضجع منور صدرنشين صفّۀ نبوت، و مجلس آراى محفل رسالت، اعنى سيّد انبيا و سَرور رسل، و اشرف اصفيا و هادى سبل، و عترت طاهرۀ آن جناب باد، كه هر يك از ايشان فروزندۀ اختر برج امامت، و تابندۀ گوهر دُرج هدايت اند إلى يَوْمِ التَّنَادِ</w:t>
      </w:r>
      <w:r>
        <w:rPr>
          <w:rFonts w:eastAsia="IRNazanin" w:cs="IRNazanin"/>
          <w:color w:val="111111"/>
          <w:sz w:val="28"/>
          <w:szCs w:val="28"/>
          <w:rtl w:val="true"/>
          <w:lang w:bidi="fa-IR"/>
        </w:rPr>
        <w:t>.</w:t>
      </w:r>
    </w:p>
    <w:p>
      <w:pPr>
        <w:pStyle w:val="Heading4"/>
        <w:numPr>
          <w:ilvl w:val="3"/>
          <w:numId w:val="1"/>
        </w:numPr>
        <w:rPr/>
      </w:pPr>
      <w:bookmarkStart w:id="257" w:name="__RefHeading___Toc4955773_1280447820"/>
      <w:bookmarkStart w:id="258" w:name="_Toc100"/>
      <w:bookmarkEnd w:id="257"/>
      <w:r>
        <w:rPr>
          <w:rtl w:val="true"/>
        </w:rPr>
        <w:t>لِمُؤَلِّفِه</w:t>
      </w:r>
      <w:bookmarkEnd w:id="258"/>
    </w:p>
    <w:p>
      <w:pPr>
        <w:pStyle w:val="BookText"/>
        <w:rPr/>
      </w:pPr>
      <w:r>
        <w:rPr>
          <w:rFonts w:ascii="IRNazanin" w:hAnsi="IRNazanin" w:eastAsia="IRNazanin"/>
          <w:color w:val="111111"/>
          <w:sz w:val="28"/>
          <w:sz w:val="28"/>
          <w:szCs w:val="28"/>
          <w:rtl w:val="true"/>
          <w:lang w:bidi="fa-IR"/>
        </w:rPr>
        <w:t xml:space="preserve">خصوصاً امير جليل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نمايندۀ ره به برنا و پير</w:t>
      </w:r>
    </w:p>
    <w:p>
      <w:pPr>
        <w:pStyle w:val="BookText"/>
        <w:rPr/>
      </w:pPr>
      <w:r>
        <w:rPr>
          <w:rFonts w:ascii="IRNazanin" w:hAnsi="IRNazanin" w:eastAsia="IRNazanin"/>
          <w:color w:val="111111"/>
          <w:sz w:val="28"/>
          <w:sz w:val="28"/>
          <w:szCs w:val="28"/>
          <w:rtl w:val="true"/>
          <w:lang w:bidi="fa-IR"/>
        </w:rPr>
        <w:t xml:space="preserve">مر آن شهريار ملائك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گداى درش پادشاه</w:t>
      </w:r>
    </w:p>
    <w:p>
      <w:pPr>
        <w:pStyle w:val="BookText"/>
        <w:rPr/>
      </w:pPr>
      <w:r>
        <w:rPr>
          <w:rFonts w:ascii="IRNazanin" w:hAnsi="IRNazanin" w:eastAsia="IRNazanin"/>
          <w:color w:val="111111"/>
          <w:sz w:val="28"/>
          <w:sz w:val="28"/>
          <w:szCs w:val="28"/>
          <w:rtl w:val="true"/>
          <w:lang w:bidi="fa-IR"/>
        </w:rPr>
        <w:t xml:space="preserve">علىّ ولى صاحب 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نبى شير پروردگار</w:t>
      </w:r>
    </w:p>
    <w:p>
      <w:pPr>
        <w:pStyle w:val="BookText"/>
        <w:rPr/>
      </w:pPr>
      <w:r>
        <w:rPr>
          <w:rFonts w:ascii="Amiri" w:hAnsi="Amiri" w:eastAsia="Amiri" w:cs="Amiri"/>
          <w:color w:val="111111"/>
          <w:sz w:val="28"/>
          <w:sz w:val="28"/>
          <w:szCs w:val="28"/>
          <w:rtl w:val="true"/>
          <w:lang w:bidi="ar-SA"/>
        </w:rPr>
        <w:t xml:space="preserve">فروزنده خورشيد از راى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بندۀ نور سيماى او</w:t>
      </w:r>
    </w:p>
    <w:p>
      <w:pPr>
        <w:pStyle w:val="BookText"/>
        <w:rPr/>
      </w:pPr>
      <w:r>
        <w:rPr>
          <w:rFonts w:ascii="IRNazanin" w:hAnsi="IRNazanin" w:eastAsia="IRNazanin"/>
          <w:color w:val="111111"/>
          <w:sz w:val="28"/>
          <w:sz w:val="28"/>
          <w:szCs w:val="28"/>
          <w:rtl w:val="true"/>
          <w:lang w:bidi="fa-IR"/>
        </w:rPr>
        <w:t xml:space="preserve">ملك خادم درگه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جبهه ساى درش ز افتاب</w:t>
      </w:r>
    </w:p>
    <w:p>
      <w:pPr>
        <w:pStyle w:val="BookText"/>
        <w:rPr/>
      </w:pPr>
      <w:r>
        <w:rPr>
          <w:rFonts w:ascii="Amiri" w:hAnsi="Amiri" w:eastAsia="Amiri" w:cs="Amiri"/>
          <w:color w:val="111111"/>
          <w:sz w:val="28"/>
          <w:sz w:val="28"/>
          <w:szCs w:val="28"/>
          <w:rtl w:val="true"/>
          <w:lang w:bidi="ar-SA"/>
        </w:rPr>
        <w:t xml:space="preserve">قسيم جحيم و نعيم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 منكشف حال هر نيك و زشت</w:t>
      </w:r>
    </w:p>
    <w:p>
      <w:pPr>
        <w:pStyle w:val="BookText"/>
        <w:rPr/>
      </w:pPr>
      <w:r>
        <w:rPr>
          <w:rFonts w:ascii="Amiri" w:hAnsi="Amiri" w:eastAsia="Amiri" w:cs="Amiri"/>
          <w:color w:val="111111"/>
          <w:sz w:val="28"/>
          <w:sz w:val="28"/>
          <w:szCs w:val="28"/>
          <w:rtl w:val="true"/>
          <w:lang w:bidi="ar-SA"/>
        </w:rPr>
        <w:t xml:space="preserve">امام خلائق به نصّ 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 كُنْتُ مَولاهُ هٰذا عَلِي</w:t>
      </w:r>
    </w:p>
    <w:p>
      <w:pPr>
        <w:pStyle w:val="BookText"/>
        <w:rPr/>
      </w:pPr>
      <w:r>
        <w:rPr>
          <w:rFonts w:ascii="IRNazanin" w:hAnsi="IRNazanin" w:eastAsia="IRNazanin"/>
          <w:color w:val="111111"/>
          <w:sz w:val="28"/>
          <w:sz w:val="28"/>
          <w:szCs w:val="28"/>
          <w:rtl w:val="true"/>
          <w:lang w:bidi="fa-IR"/>
        </w:rPr>
        <w:t xml:space="preserve">امامى كه هر پادشاه و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او آورد التجا</w:t>
      </w:r>
    </w:p>
    <w:p>
      <w:pPr>
        <w:pStyle w:val="BookText"/>
        <w:rPr/>
      </w:pPr>
      <w:r>
        <w:rPr>
          <w:rFonts w:ascii="IRNazanin" w:hAnsi="IRNazanin" w:eastAsia="IRNazanin"/>
          <w:color w:val="111111"/>
          <w:sz w:val="28"/>
          <w:sz w:val="28"/>
          <w:szCs w:val="28"/>
          <w:rtl w:val="true"/>
          <w:lang w:bidi="fa-IR"/>
        </w:rPr>
        <w:t xml:space="preserve">شفيع خلائق به يوم 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همه خلق نزديك و دور</w:t>
      </w:r>
    </w:p>
    <w:p>
      <w:pPr>
        <w:pStyle w:val="BookText"/>
        <w:rPr/>
      </w:pPr>
      <w:r>
        <w:rPr>
          <w:rFonts w:ascii="IRNazanin" w:hAnsi="IRNazanin" w:eastAsia="IRNazanin"/>
          <w:color w:val="111111"/>
          <w:sz w:val="28"/>
          <w:sz w:val="28"/>
          <w:szCs w:val="28"/>
          <w:rtl w:val="true"/>
          <w:lang w:bidi="fa-IR"/>
        </w:rPr>
        <w:t xml:space="preserve">و بعد، چنين گويد اضعف خلائق، و احقر بندگان حضرت خالق، العبدُ الأثيمُ المُذْنِب، أقَلُّ الأَقَلِّين محمد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عَنْهُ و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يُنْفَخُ فِي الصُّورِ كه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دعاى مشهور كه به روايت امام همام على بن موسى الرضا از حضرت امام </w:t>
      </w:r>
    </w:p>
    <w:p>
      <w:pPr>
        <w:pStyle w:val="BookText"/>
        <w:rPr/>
      </w:pPr>
      <w:r>
        <w:rPr>
          <w:rFonts w:ascii="IRNazanin" w:hAnsi="IRNazanin" w:eastAsia="IRNazanin"/>
          <w:color w:val="111111"/>
          <w:sz w:val="28"/>
          <w:sz w:val="28"/>
          <w:szCs w:val="28"/>
          <w:rtl w:val="true"/>
          <w:lang w:bidi="fa-IR"/>
        </w:rPr>
        <w:t xml:space="preserve">محمد باقر عليهما السلام مأثور، و در كتاب زاد المعاد علامۀ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كتب ادعيه مسطور، و در اسحار ماه مبارك رمضان بر السنه و افواه مردمان از خواص و عوام ايشان چون آيۀ نور، از كتاب خدا مذكور است، هر يك از فقرات آن مشتمل است بر يكى از صفات خالق رحمان، و محتوى است بر بناء تفضيل از نفس آن صفت يا از غير آن، و منطوى است بر تأكيد در هر يك از فقرات، و تكرار به حسب معنى در بعضى از صفات، و تغيير اسلوب در پاره اى از كلمات، و تبديل سياق در بعضى از مذكورات، و بر هر يك از امور مسطوره يا بر بسيارى از آن به حسب ظاهر اشكالى وارد است، و حال آن كه اين دعا صادر شده است از ينبوع علم و حكمت، و وارد شده است از سرچشمۀ دانش و معرفت، و در آن مندرج است اسم اعظم الهى، و مبتنى است بر نكات و اسرار غير 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فاتر اين حقير رسيد كه در خور فهم و استعداد خويش بعضى از جواهر زواهر آن را به تعليق شرحى مختصر از دُرج خفا بيرون آورده، تا معلوم شود سرّ آنچه فرموده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ياد نمايم كه اسم اعظم الهى در اين دعاست راست گفته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مسمّى گردانيدم آن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مائِدَةُ الأسْحَار لِخُلَّصِ المُؤمِنينَ الأخْيَار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 گردانيدم آن را به مقدمه اى، و بيست و سه فصل،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 از مكارم اخلاق برادران دينى و اخوان ايمانى چنانم كه اگر بر خطايى و سهوى در آن مطلع گردند، به قلم عفو در اصلاح آن كوشيده؛ زيرا كه تلاطم امواج هموم و تراكم افواج غموم از براى اين بندۀ محروم، حواس باقى نگذارده، وَ مِنَ اللّٰهِ الاسْتِعَانَةُ وَ التَّوفِيقُ فِى كُلِّ مَرْحَلَةٍ و طَريق</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موشَّح گردانيدم آن را به نام نامى و اسم گرامى عالى جنابِ مقدَّسْ القاب، فضايل و فواضل مآب، حقايق و معارف آداب، محامد و محاسن انتساب، علامة العلماء الأطياب، سلالة الفقهاء الأنجاب، العالم العامل، المؤيّد المسدّد، و</w:t>
      </w:r>
      <w:r>
        <w:rPr>
          <w:rStyle w:val="FootnoteAnchor"/>
          <w:rtl w:val="true"/>
        </w:rPr>
        <w:footnoteReference w:id="306"/>
      </w:r>
      <w:r>
        <w:rPr>
          <w:rFonts w:ascii="Amiri" w:hAnsi="Amiri" w:eastAsia="Amiri" w:cs="Amiri"/>
          <w:color w:val="111111"/>
          <w:sz w:val="28"/>
          <w:sz w:val="28"/>
          <w:szCs w:val="28"/>
          <w:rtl w:val="true"/>
          <w:lang w:bidi="ar-SA"/>
        </w:rPr>
        <w:t xml:space="preserve">الورع الزاهد، المعزّز الممجّد، جامع الخصال الرضيّة الروحانية، متجمّع الأخلاق الحميدة </w:t>
      </w:r>
      <w:bookmarkStart w:id="259" w:name="pg16281_249009"/>
    </w:p>
    <w:p>
      <w:pPr>
        <w:pStyle w:val="BookText"/>
        <w:rPr/>
      </w:pPr>
      <w:bookmarkEnd w:id="259"/>
      <w:r>
        <w:rPr>
          <w:rFonts w:ascii="Amiri" w:hAnsi="Amiri" w:eastAsia="Amiri" w:cs="Amiri"/>
          <w:color w:val="111111"/>
          <w:sz w:val="28"/>
          <w:sz w:val="28"/>
          <w:szCs w:val="28"/>
          <w:rtl w:val="true"/>
          <w:lang w:bidi="ar-SA"/>
        </w:rPr>
        <w:t>الإنسانية، مولانا الجليل، و اُستادنا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آخوند ملّا حسينعلى؛</w:t>
      </w:r>
    </w:p>
    <w:p>
      <w:pPr>
        <w:pStyle w:val="BookText"/>
        <w:rPr/>
      </w:pPr>
      <w:r>
        <w:rPr>
          <w:rFonts w:ascii="IRNazanin" w:hAnsi="IRNazanin" w:eastAsia="IRNazanin"/>
          <w:color w:val="111111"/>
          <w:sz w:val="28"/>
          <w:sz w:val="28"/>
          <w:szCs w:val="28"/>
          <w:rtl w:val="true"/>
          <w:lang w:bidi="fa-IR"/>
        </w:rPr>
        <w:t xml:space="preserve">آن كه شرح شمه اى از حسن اخلاقش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مقدورم اگر خواهم كنم با صد زبان</w:t>
      </w:r>
    </w:p>
    <w:p>
      <w:pPr>
        <w:pStyle w:val="BookText"/>
        <w:rPr/>
      </w:pPr>
      <w:r>
        <w:rPr>
          <w:rFonts w:ascii="IRNazanin" w:hAnsi="IRNazanin" w:eastAsia="IRNazanin"/>
          <w:color w:val="111111"/>
          <w:sz w:val="28"/>
          <w:sz w:val="28"/>
          <w:szCs w:val="28"/>
          <w:rtl w:val="true"/>
          <w:lang w:bidi="fa-IR"/>
        </w:rPr>
        <w:t xml:space="preserve">كن نظر بر حال او تا بر تو خوش واضح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سلمان زهد بوذر را اگر خواهى نشان</w:t>
      </w:r>
    </w:p>
    <w:p>
      <w:pPr>
        <w:pStyle w:val="BookText"/>
        <w:rPr/>
      </w:pPr>
      <w:r>
        <w:rPr>
          <w:rFonts w:ascii="Amiri" w:hAnsi="Amiri" w:eastAsia="Amiri" w:cs="Amiri"/>
          <w:color w:val="111111"/>
          <w:sz w:val="28"/>
          <w:sz w:val="28"/>
          <w:szCs w:val="28"/>
          <w:rtl w:val="true"/>
          <w:lang w:bidi="ar-SA"/>
        </w:rPr>
        <w:t>أطالَ اللّٰهُ أيَّامَ عُمْرِهِ و عِزِّهِ وَ بَقَائِهِ، وَ أكْرَمَهُ بِمَزِيدِ عِزَّتِهِ و شَرَافَةِ إكْرَامِهِ بِحَقِّ مُحَمَّدٍ و آلِه</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4955775_1280447820"/>
      <w:bookmarkStart w:id="261" w:name="_Toc101"/>
      <w:bookmarkEnd w:id="260"/>
      <w:r>
        <w:rPr>
          <w:rtl w:val="true"/>
        </w:rPr>
        <w:t>مقدمه</w:t>
      </w:r>
      <w:r>
        <w:rPr>
          <w:rtl w:val="true"/>
        </w:rPr>
        <w:t xml:space="preserve">: </w:t>
      </w:r>
      <w:r>
        <w:rPr>
          <w:rtl w:val="true"/>
        </w:rPr>
        <w:t>در ذكر قاعده اى كه دانستن آن در شرح جميع فقرات اين دعا نافع و سودمند است</w:t>
      </w:r>
      <w:bookmarkEnd w:id="261"/>
    </w:p>
    <w:p>
      <w:pPr>
        <w:pStyle w:val="BookText"/>
        <w:rPr/>
      </w:pPr>
      <w:r>
        <w:rPr>
          <w:rFonts w:ascii="IRNazanin" w:hAnsi="IRNazanin" w:eastAsia="IRNazanin"/>
          <w:color w:val="111111"/>
          <w:sz w:val="28"/>
          <w:sz w:val="28"/>
          <w:szCs w:val="28"/>
          <w:rtl w:val="true"/>
          <w:lang w:bidi="fa-IR"/>
        </w:rPr>
        <w:t xml:space="preserve">بدان كه صفات ثبوتيّۀ خلّاق جهان و پروردگار زمين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حقيقيّۀ محضه؛</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اضافيّۀ محضه؛</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حقيقيّۀ ذات الاضافه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صفات حقيقيّۀ محضه، آن صفاتى است كه در مفهوم آن اضافه معتبر نباشد و اضافه، عارض آن نتواند شد و تحقق آن و ترتّب اثر آن هيچ كدام موقوف بر تحقق چيزى ديگرى كه مضايف آن باشد نباشد، مثل حيات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اضافيّۀ محضه، پس آن صفتى است كه مفهومش مفهوم اضافى باشد و تحقّق و ترتّب اثر آن هر دو موقوف بر تحقّق چيز ديگرى بوده باشد كه آن چيز مضايف آن صفت باشد، مثل عالميّت و قادريّت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صفت حقيقيّۀ ذات الاضافه، آن است كه در مفهومش اضافه معتبر نباشد و لكن اضافه، عارض او شود و تحقّقش موقوف بر تحقّق چيزى نباشد، اما ترتّب اثرش موقوف بر چيزى باشد، مثل عالميّت كه بودن شىء است به حيثيّتى كه اگر دانستنى باشد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تواند بود كه عالم موجود بوده باشد و معلوم موجود نبوده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بودن به حيثيّت مذكوره لازم ندارد چيزى را كه مضائف او بوده باشد، و چون معلوم موجود شود، اضافه لا محاله ميان عالم و معلوم متحقّق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كه مذكور شد، به خلاف رازقيّت است كه صفت اضافيّۀ محضه است؛ زيرا كه تا مرزوق وجود به هم نرساند، رازق بودن حق متحقّق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رازقيّت نيز بودن شىء است به حيثيّتى كه اگر مرزوق متحقّق شود روزى اش دهد، پس فرق ميان عالميّت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حقيقيّۀ ذات الاضافه است، و رازقيّت كه مى گويند</w:t>
      </w:r>
      <w:r>
        <w:rPr>
          <w:rStyle w:val="FootnoteAnchor"/>
          <w:rtl w:val="true"/>
        </w:rPr>
        <w:footnoteReference w:id="307"/>
      </w:r>
      <w:r>
        <w:rPr>
          <w:rFonts w:ascii="IRNazanin" w:hAnsi="IRNazanin" w:eastAsia="IRNazanin"/>
          <w:color w:val="111111"/>
          <w:sz w:val="28"/>
          <w:sz w:val="28"/>
          <w:szCs w:val="28"/>
          <w:rtl w:val="true"/>
          <w:lang w:bidi="fa-IR"/>
        </w:rPr>
        <w:t>كه صفت اضافيۀ محضه است، چيست؟</w:t>
      </w:r>
    </w:p>
    <w:p>
      <w:p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مفهومات را كه مثلاً مفهوم عالميّت و رازقيّت بوده باشد مرجعى به غير از عرف نيست، و در عرف، اطلاق رازق نمى كنند مگر بر كسى كه رزق داده باشد، و اطلاق سخى و جواد نمى كنند مگر بر كسى كه جود و سخا از او به عمل آمده باشد، به خلاف عالميّت؛ چه هر كه از شأنش علم بوده باشد به اين معنى كه حاصل شدن علم از براى او موقوف به هيچ چيز نباشد مگر به وجود به هم رسانيدن معلوم، در عرف او را عالم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كسى را كه مشكلى در علم نحو بوده باشد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حلّ اين اشكال فلان نحوى است و حال آن كه مى شود كه صورت آن اشكال تا زمان سؤال در ذهن آن نحوى در نيامده باشد، چه جاى حلّش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بر اين معنى بينايى است؛ چه لا محاله كسى را كه بصر صحيح داشته باشد بينا مى گويند، اگر چه هيچ مُبصرى در پيش او حاضر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اين فرق كه مذكور شد، آن است كه مثل رازقيّت و سخا و جود، صفات فعل باشند، و صفات فعل اغلب آن است كه از مباشرت و تمرّن افعال به هم رسد و نادراً اگر بعضى پيش از مباشرت به حسب فطرت موجود باشد، وجودش ظاهر و معلوم نشود مگر به مباشرت افعال، به خلاف صفات حقيقيّه كه عبارت اند از صفات ذات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نوعى ديگر از صفات فعل است كه آن از مبادى فعل يا از توابع و لوازم فعل باشد همچون ارادت و كراهت و شوق و 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حدوث اين قسم نيز در وقت حدوث فعل باشد</w:t>
      </w:r>
      <w:r>
        <w:rPr>
          <w:rFonts w:eastAsia="IRNazanin" w:cs="IRNazanin"/>
          <w:color w:val="111111"/>
          <w:sz w:val="28"/>
          <w:szCs w:val="28"/>
          <w:rtl w:val="true"/>
          <w:lang w:bidi="fa-IR"/>
        </w:rPr>
        <w:t xml:space="preserve">. </w:t>
      </w:r>
      <w:bookmarkStart w:id="262" w:name="pg16281_249013"/>
    </w:p>
    <w:p>
      <w:pPr>
        <w:pStyle w:val="BookText"/>
        <w:rPr/>
      </w:pPr>
      <w:bookmarkEnd w:id="262"/>
      <w:r>
        <w:rPr>
          <w:rFonts w:ascii="IRNazanin" w:hAnsi="IRNazanin" w:eastAsia="IRNazanin"/>
          <w:color w:val="111111"/>
          <w:sz w:val="28"/>
          <w:sz w:val="28"/>
          <w:szCs w:val="28"/>
          <w:rtl w:val="true"/>
          <w:lang w:bidi="fa-IR"/>
        </w:rPr>
        <w:t xml:space="preserve">و چون اين جمله دانسته شد، بايد دانست كه صفاتى را كه فقرات اين دعاى شريف مشتمل بر آنهاست، هم از صفات ثبوتيه اند كه تعبير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و هم از صفات سلبيّه كه تعبير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جلاليّه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جميع فقرات اين دعا اين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باء قسم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بعدازاين مذكور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ابتدا باشد، اعم است از صفات جماليه و جلاليه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اشتمال آن بر اقسام ثلاثه صفات جماليه به وجهى نيز ظاهر و بيّن است، بلكه به تقريرى كه بعدازاين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فقرات دعا مى شود، معلوم مى گردد اشتمال آن بر مقسم به يا مسئول مِنْهى كه اعم است از اشرف جميع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دو چيز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آنچه از معصوم عليه السلام در خاصيت اين دعا روايت شده كه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قَسَم ياد نمايم كه اسم اعظم خدا در اين دعاست، به راستى قسم ياد نموده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سرّ معنى تفضيلى كه در بسيارى از فقرات اين دعا در صفات اللّٰه واقع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تحقيق ظاهر مى گردد وجه رابعى از براى وجوه ثلاثه كه در جواب دو اشكال كه در فصل اول در شرح فقره اى از دعاى مزبور وارد مى آيد،</w:t>
      </w:r>
    </w:p>
    <w:p>
      <w:pPr>
        <w:pStyle w:val="BookText"/>
        <w:rPr/>
      </w:pPr>
      <w:r>
        <w:rPr>
          <w:rFonts w:ascii="Amiri" w:hAnsi="Amiri" w:eastAsia="Amiri" w:cs="Amiri"/>
          <w:color w:val="111111"/>
          <w:sz w:val="28"/>
          <w:sz w:val="28"/>
          <w:szCs w:val="28"/>
          <w:rtl w:val="true"/>
          <w:lang w:bidi="ar-SA"/>
        </w:rPr>
        <w:t>و هذا مِمّا أنْعَمَ اللّٰهُ عَلَيَّ بِفَضْلِهِ و كَرَمِهِ فِي طَيِّ أَجْوِبَةِ الإشْكَالَيْنِ، وَ الْحَمْدُ للّٰهِ عَلى إنْعَامِه</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4955777_1280447820"/>
      <w:bookmarkStart w:id="264" w:name="_Toc102"/>
      <w:bookmarkEnd w:id="263"/>
      <w:r>
        <w:rPr>
          <w:rtl w:val="true"/>
        </w:rPr>
        <w:t>فصل اول</w:t>
      </w:r>
      <w:r>
        <w:rPr>
          <w:rtl w:val="true"/>
        </w:rPr>
        <w:t xml:space="preserve">: </w:t>
      </w:r>
      <w:r>
        <w:rPr>
          <w:rtl w:val="true"/>
        </w:rPr>
        <w:t>در شرح فقرۀ اولى از دعاى مزبور</w:t>
      </w:r>
      <w:bookmarkEnd w:id="264"/>
    </w:p>
    <w:p>
      <w:pPr>
        <w:pStyle w:val="BookText"/>
        <w:rPr/>
      </w:pPr>
      <w:r>
        <w:rPr>
          <w:rFonts w:ascii="Amiri" w:hAnsi="Amiri" w:eastAsia="Amiri" w:cs="Amiri"/>
          <w:color w:val="111111"/>
          <w:sz w:val="28"/>
          <w:sz w:val="28"/>
          <w:szCs w:val="28"/>
          <w:rtl w:val="true"/>
          <w:lang w:bidi="ar-SA"/>
        </w:rPr>
        <w:t>و آن مشتمل است بر مناجاتى، و دو تزيين، و يك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مناجات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خداوند يگانه، و اى خالق آشنا و 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سميع و بصير، و اى يگانۀ بى شبه و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برپاكنندۀ اين نيلوفرى خرگاه بى ستون و عمد، و اى ظاهركنندۀ نور خورشيد و ماه بى معين و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آفريدگارى كه اين عالم از آسمان و زمين </w:t>
      </w:r>
    </w:p>
    <w:p>
      <w:pPr>
        <w:pStyle w:val="BookText"/>
        <w:rPr/>
      </w:pPr>
      <w:r>
        <w:rPr>
          <w:rFonts w:ascii="IRNazanin" w:hAnsi="IRNazanin" w:eastAsia="IRNazanin"/>
          <w:color w:val="111111"/>
          <w:sz w:val="28"/>
          <w:sz w:val="28"/>
          <w:szCs w:val="28"/>
          <w:rtl w:val="true"/>
          <w:lang w:bidi="fa-IR"/>
        </w:rPr>
        <w:t>و آنچه در آنهاست از ساكنين و متحرّكين نمونه اى از قدرت توست، و اين جهان با جميع اجزاى آن از كرسى و عرش برين شمه اى از آثار حكمت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p>
    <w:p>
      <w:pPr>
        <w:pStyle w:val="BookText"/>
        <w:rPr/>
      </w:pPr>
      <w:r>
        <w:rPr>
          <w:rFonts w:ascii="IRNazanin" w:hAnsi="IRNazanin" w:eastAsia="IRNazanin"/>
          <w:color w:val="111111"/>
          <w:sz w:val="28"/>
          <w:sz w:val="28"/>
          <w:szCs w:val="28"/>
          <w:rtl w:val="true"/>
          <w:lang w:bidi="fa-IR"/>
        </w:rPr>
        <w:t xml:space="preserve">اى آن كه يگانه پادشاهى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وحدت خويش خود گواهى</w:t>
      </w:r>
    </w:p>
    <w:p>
      <w:pPr>
        <w:pStyle w:val="BookText"/>
        <w:rPr/>
      </w:pPr>
      <w:r>
        <w:rPr>
          <w:rFonts w:ascii="IRNazanin" w:hAnsi="IRNazanin" w:eastAsia="IRNazanin"/>
          <w:color w:val="111111"/>
          <w:sz w:val="28"/>
          <w:sz w:val="28"/>
          <w:szCs w:val="28"/>
          <w:rtl w:val="true"/>
          <w:lang w:bidi="fa-IR"/>
        </w:rPr>
        <w:t xml:space="preserve">پيدا كن روز و شب پياپى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ظاهركنِ نور مهر و ماهى</w:t>
      </w:r>
    </w:p>
    <w:p>
      <w:pPr>
        <w:pStyle w:val="BookText"/>
        <w:rPr/>
      </w:pPr>
      <w:r>
        <w:rPr>
          <w:rFonts w:ascii="IRNazanin" w:hAnsi="IRNazanin" w:eastAsia="IRNazanin"/>
          <w:color w:val="111111"/>
          <w:sz w:val="28"/>
          <w:sz w:val="28"/>
          <w:szCs w:val="28"/>
          <w:rtl w:val="true"/>
          <w:lang w:bidi="fa-IR"/>
        </w:rPr>
        <w:t xml:space="preserve">هم بانى نه رواق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صاحب ملك و عزّ و جاهى</w:t>
      </w:r>
    </w:p>
    <w:p>
      <w:pPr>
        <w:pStyle w:val="BookText"/>
        <w:rPr/>
      </w:pPr>
      <w:r>
        <w:rPr>
          <w:rFonts w:ascii="IRNazanin" w:hAnsi="IRNazanin" w:eastAsia="IRNazanin"/>
          <w:color w:val="111111"/>
          <w:sz w:val="28"/>
          <w:sz w:val="28"/>
          <w:szCs w:val="28"/>
          <w:rtl w:val="true"/>
          <w:lang w:bidi="fa-IR"/>
        </w:rPr>
        <w:t xml:space="preserve">هم خالق عرش آفرينى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خسرو عرش بارگاهى</w:t>
      </w:r>
    </w:p>
    <w:p>
      <w:pPr>
        <w:pStyle w:val="BookText"/>
        <w:rPr/>
      </w:pPr>
      <w:r>
        <w:rPr>
          <w:rFonts w:ascii="IRNazanin" w:hAnsi="IRNazanin" w:eastAsia="IRNazanin"/>
          <w:color w:val="111111"/>
          <w:sz w:val="28"/>
          <w:sz w:val="28"/>
          <w:szCs w:val="28"/>
          <w:rtl w:val="true"/>
          <w:lang w:bidi="fa-IR"/>
        </w:rPr>
        <w:t xml:space="preserve">مى كن ز ره عنايت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من خسته دل نگاهى</w:t>
      </w:r>
    </w:p>
    <w:p>
      <w:pPr>
        <w:pStyle w:val="BookText"/>
        <w:rPr/>
      </w:pPr>
      <w:r>
        <w:rPr>
          <w:rFonts w:ascii="Amiri" w:hAnsi="Amiri" w:eastAsia="Amiri" w:cs="Amiri"/>
          <w:color w:val="111111"/>
          <w:sz w:val="28"/>
          <w:sz w:val="28"/>
          <w:szCs w:val="28"/>
          <w:rtl w:val="true"/>
          <w:lang w:bidi="ar-SA"/>
        </w:rPr>
        <w:t>اللّٰهُمَّ إِنِّي أَسْأَلُكَ مِنْ بَهائِكَ بِأَبْهاهُ وَ كُلُّ بَهائِكَ بَهِيٌّ، اللّٰهُمَّ إِنِّي أَسْأَلُكَ بِبَهائِكَ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 بندۀ شرمسار، و اين شرمندۀ تبه روزگار، اين مذنب جفا كيش، و اين مجرم خطاانديش سؤال مى كنم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هر توانگر و درويش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حالتى كه قسم مى دهم تو را به حقّ مظهر عظمت و جلال تو، رو مى نمايم به سوى درگاه گردون پناه تو از جهت منظر حسن و جمال تو، به حرمت آن مظهرى كه ظهور بهاى تو در آن بيشتر، و نور جمال تو در آن تابنده تر است، و حال آن كه همۀ مظاهر بهاء تو تابان، و نور عظمت و جلال تو در آنها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حقّ هر مظهر حسن و جمال و هر مطلع نور لايزالى كه تو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p>
    <w:p>
      <w:pPr>
        <w:pStyle w:val="BookText"/>
        <w:rPr/>
      </w:pPr>
      <w:r>
        <w:rPr>
          <w:rFonts w:ascii="IRNazanin" w:hAnsi="IRNazanin" w:eastAsia="IRNazanin"/>
          <w:color w:val="111111"/>
          <w:sz w:val="28"/>
          <w:sz w:val="28"/>
          <w:szCs w:val="28"/>
          <w:rtl w:val="true"/>
          <w:lang w:bidi="fa-IR"/>
        </w:rPr>
        <w:t xml:space="preserve">خاصه آنانى كه از نور خود انشا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از نام هاى خويش پيدا كرده اى</w:t>
      </w:r>
    </w:p>
    <w:p>
      <w:pPr>
        <w:pStyle w:val="BookText"/>
        <w:rPr/>
      </w:pPr>
      <w:r>
        <w:rPr>
          <w:rFonts w:ascii="Amiri" w:hAnsi="Amiri" w:eastAsia="Amiri" w:cs="Amiri"/>
          <w:color w:val="111111"/>
          <w:sz w:val="28"/>
          <w:sz w:val="28"/>
          <w:szCs w:val="28"/>
          <w:rtl w:val="true"/>
          <w:lang w:bidi="ar-SA"/>
        </w:rPr>
        <w:t xml:space="preserve">قدر و جاه و رتبۀ هر يك براى 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 روشن نمودار و هويدا كرده اى</w:t>
      </w:r>
    </w:p>
    <w:p>
      <w:pPr>
        <w:pStyle w:val="BookText"/>
        <w:rPr/>
      </w:pPr>
      <w:r>
        <w:rPr>
          <w:rFonts w:ascii="IRNazanin" w:hAnsi="IRNazanin" w:eastAsia="IRNazanin"/>
          <w:color w:val="111111"/>
          <w:sz w:val="28"/>
          <w:sz w:val="28"/>
          <w:szCs w:val="28"/>
          <w:rtl w:val="true"/>
          <w:lang w:bidi="fa-IR"/>
        </w:rPr>
        <w:t xml:space="preserve">آن يكى را منصب پيغمبرى بخشيده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دگر را جانشين و حجة اللّٰه كرده اى</w:t>
      </w:r>
    </w:p>
    <w:p>
      <w:pPr>
        <w:pStyle w:val="BookText"/>
        <w:rPr/>
      </w:pPr>
      <w:r>
        <w:rPr>
          <w:rFonts w:ascii="IRNazanin" w:hAnsi="IRNazanin" w:eastAsia="IRNazanin"/>
          <w:color w:val="111111"/>
          <w:sz w:val="28"/>
          <w:sz w:val="28"/>
          <w:szCs w:val="28"/>
          <w:rtl w:val="true"/>
          <w:lang w:bidi="fa-IR"/>
        </w:rPr>
        <w:t xml:space="preserve">يازده نور دگر از نسل حجّت در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 را رهنما بر اهل دنيا كرده اى</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وجود حجّت و اولاد امجاد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يك از ما را هزاران بار احيا كرده اى </w:t>
      </w:r>
    </w:p>
    <w:p>
      <w:pPr>
        <w:pStyle w:val="BookText"/>
        <w:rPr/>
      </w:pPr>
      <w:r>
        <w:rPr>
          <w:rFonts w:ascii="IRNazanin" w:hAnsi="IRNazanin" w:eastAsia="IRNazanin"/>
          <w:color w:val="111111"/>
          <w:sz w:val="28"/>
          <w:sz w:val="28"/>
          <w:szCs w:val="28"/>
          <w:rtl w:val="true"/>
          <w:lang w:bidi="fa-IR"/>
        </w:rPr>
        <w:t>تزيين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سؤال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 كردن شخص دانى از عالى چيزى را كه مطلوب اوست غالباً، و آن بنفسه متعدى به دو مفعول مى شود، چنانچه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عَافِيَتَكَ فِي أُمُوري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گاهى اوقات مفعول ثانى او حذف مى شود، چنانچه در جميع فقرات اين دعا حذف شده، و چون حذف، مخالف اصل است و ارتكاب امر مخالف اصل، موقوف است بر نكته اى و بدون آن قبيح است، پس حذف مفعول ثانى سؤال در اين دعا نيز موقوف است بر نكته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شود كه حذف مفعول ثانى در اينجا از جهت افادۀ عموم مطلب باشد، و صحيح است تعلق سؤال بكلِّ ما يتعلّقُ به الفعلُ مِنَ المَفاعيلِ و الحال و التميز و غيرها، لكن غالب اين است كه متعلق باء قسم واقع مى شود چنانچه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بِاسْمِكَ الْعَظِيمِ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تعلّق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است؛ چنانچه از تتبّع موارد معلوم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بايد دانست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متعلق به سؤال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اين دعا تعلق به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معنى از معانى خود استعمال شده، آنچه به نظر مى رسد اين است كه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يك از معانى او در اين مقام مناسب نيست، مگر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استعمال شده باشد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مسلّم شود، استعمال آن در هيچ يك از معانى باء نيز صحيح نيست مگر در معنى باء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به مستندى از براى صحّت استعمال آن در معنى باء قسم برنخورده ام، مگر اطلاق كلام بعض نحويين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تكون بمعنى الباء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يَنْظُرُونَ مِنْ طَرْفٍ خَفِيٍّ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انصراف اطلاق كلام بعض به سوى معنى الصاق كه اظهر معانى باء است اگر چه ظاهرتر است، لكن استعمال باء در معنى قسم نيز نهايت شيوع دارد، و فيه الكفاية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بنابراين مى تواند فقرۀ ما بعد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بدل از فقرۀ اولى بوده باشد از قبيل بدليّت ظرفى از ظرفى، و در اين صورت ظرف ثانى متعلّق به سؤال خواهد بود، پس ظرف، ظرف لغو باشد نه ظرف مستقر، و مى تواند كه ظرف ثانى بدل از ظرف اول نبوده باشد و متعلق به عامل مقدّرى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متمسّكاً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آن كه آن عامل مقدّر، حال بوده باشد از براى فاعل 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ظرف، ظرف مستقر باشد 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بحث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عيبى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فقره و در ساير الفاظ و ساير فقرات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ابتدائيه باشد؟</w:t>
      </w:r>
    </w:p>
    <w:p>
      <w:pPr>
        <w:pStyle w:val="BookText"/>
        <w:rPr/>
      </w:pPr>
      <w:r>
        <w:rPr>
          <w:rFonts w:ascii="IRNazanin" w:hAnsi="IRNazanin" w:eastAsia="IRNazanin"/>
          <w:color w:val="111111"/>
          <w:sz w:val="28"/>
          <w:sz w:val="28"/>
          <w:szCs w:val="28"/>
          <w:rtl w:val="true"/>
          <w:lang w:bidi="fa-IR"/>
        </w:rPr>
        <w:t>جواب 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صلاحيّت از براى اين معنى دارد كه ما مرتكب تضمين در معنى سؤال شويم، به اين كه بگوييم سؤال مذكور متضمن معنى فعلى مانند شروع و استقبال و نحو آن شده، بنابراين تقدير كلام چنين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أسألك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صورت كلام، مستقيم نمى باشد مگر به تقدير متعلّق استقبال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تقدير مضافى محذوف بعد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إليه از براى آن مضاف محذوف بوده باشد، و تقدير كلام مثلاً چنين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أسألك مستقبلاً إليك من مظهر بهائك أو من محلى بهائك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آن از چيزهايى كه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أيّ حال، لازم مى آيد تقدير و كثرت آن، و هر يك از آنها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مردّد مى شود ميان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معنى ظاهرى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صرف نمائيم به معنى غير ظاهر كه معنى باء قسم است، يا اين كه آن را در معنى ظاهر خود استعمال نمائيم به قاعدۀ تضمين و تقدير كلمات ثلاثه بلكه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هر دو محظور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شكّى نيست كه استعمال آن در معنى ظاهر در اين مقام با تضمين و كثرت تقدير اولى و انسب بوده باشد، فتأمل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فرض عدم انصراف باز احتمال در متعلق ظرف ثانى به نحوى است كه ذكر شد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تزيين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ضمير مجرور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فقرۀ شريفه به حسب ظاهر راجع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كه لفظ ديگرى از الفاظ اين فقره صلاحيّت از براى اين معنى ندارد، و در اين هنگام اشكالى وارد مى آيد به اين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است كلّى، و من حيث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جزئيات او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قابليّت تفضيل و تفضّل ندارد؛ زيرا كه بر 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هو 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ابيض صحيح نيست، بلكه </w:t>
      </w:r>
    </w:p>
    <w:p>
      <w:pPr>
        <w:pStyle w:val="BookText"/>
        <w:rPr/>
      </w:pPr>
      <w:r>
        <w:rPr>
          <w:rFonts w:ascii="IRNazanin" w:hAnsi="IRNazanin" w:eastAsia="IRNazanin"/>
          <w:color w:val="111111"/>
          <w:sz w:val="28"/>
          <w:sz w:val="28"/>
          <w:szCs w:val="28"/>
          <w:rtl w:val="true"/>
          <w:lang w:bidi="fa-IR"/>
        </w:rPr>
        <w:t>اطلاق ابيض صحيح است بر ذاتى كه معنى بياض در آن ذات زيادت باشد از معنى بياض كه در غير آن است، مثل اين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كاغذ سفيدتر است از آن كاغذ، يعنى وصف سفيدى در اين فرد از كاغذ زيادتر است از وصف سفيدى كه در آن فرد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فى الحقيقة متّصف به وصف زياده ذات كاغذ است نه ذات بياض، و ما نحن فيه نيز ازاين قبيل است؛ زيرا كه به حسب ظاهر اطلاق شده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بها، و آن درست نيست، و همچنين وارد است اشكال در حمل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بهاء در فقرۀ ثانيه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بهائك 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تَفصّى از اشكالين مزبورين به چهار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چيزى كه شايع است در نزد اهل لسان از تجوّز در اسناد عقلاً كه عبارت است از اسناد فعل يا شبه آن إلىٰ ما هو له بتأوّلٍ، پس بنابراين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فقره از قبيل اسناد اسم فاعل است به مصدر كقولهم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جدُّهُ و جَلَّ جَلالُهُ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صَرف نمودن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معنى حقيقى او و قائل شدن به استعمال آن در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علاقۀ حاليّة و محليّة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فَلْيَدْعُ نٰادِيَهُ</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فيما بين اين وجه و وجه اول اين است كه وجه اول مجاز عقلى و دويم مجاز لغوى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لفظى بعد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فقرۀ اولى كه مضاف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مضاف به سوى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تقدير لفظى ديگر پيش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بعد از آن در فقرۀ ثانيه كه آن لفظ مقدّر يا مبتدائى بوده باشد مضاف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مبتداى ثانى بوده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بوده باشد از براى او، يا به تقدير دو لفظ يكى مضاف و ديگرى مضاف إليه بعد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فقرۀ مزبوره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على الاحتمالات تقدير كلام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مُستَقْبِلاً إلَيْكَ مِنْ مَظهَرِ بَهائِكَ متوسّلاً إِلَيْكَ بأَبهى مظهره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مقسماً إيّاك بأبهى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مظهر بهائك 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بهائك مظهره 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بهائك بهيٌّ مظهره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اين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مستقر بوده باشد چنانچه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تقدير كلام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متمسّكاً إليك بمظهر بهائك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بأبهى مظهره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در صورتى كه بأبهاه ظرف لغو باشد به تقديرى كه ذكر شد، چه در اين صورت ظرفيّت او ظرفيت بدليّه است و مبدلٌ منه در حكم 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مقدمه اشاره به آن شد، و حاصل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خود استعمال شده باشد بدون حاجت به صرف نمودن هر يك از معنى ظاهر خود، و مراد به تغيير تعبير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تكثير وسائل سؤال و تعميم افراد حسن و جمال بوده باشد به اين كه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ذاتى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مستفاد از مظاهر صفاتى باشد كه قطع نظر از مظاهر كرده، كِلَا القِسْمَين مصداق بهىّ مى باشند، چنانچه فقرۀ مؤكّده كه فقرۀ ثالثه بوده باشد، نيكو اِشعارى بر اين معنى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كأنّه حاصل معنى كل سه فقره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مى كنم تو را در حالتى كه قسم دهنده ام تو را از ميان صفات به صفت بهاء تو كه عبارت از بهاء ذاتى تو بوده باشد مع ابهائى</w:t>
      </w:r>
      <w:r>
        <w:rPr>
          <w:rStyle w:val="FootnoteAnchor"/>
          <w:rtl w:val="true"/>
        </w:rPr>
        <w:footnoteReference w:id="309"/>
      </w:r>
      <w:r>
        <w:rPr>
          <w:rFonts w:ascii="Amiri" w:hAnsi="Amiri" w:eastAsia="Amiri" w:cs="Amiri"/>
          <w:color w:val="111111"/>
          <w:sz w:val="28"/>
          <w:sz w:val="28"/>
          <w:szCs w:val="28"/>
          <w:rtl w:val="true"/>
          <w:lang w:bidi="ar-SA"/>
        </w:rPr>
        <w:t>از بهاى فعلى تو و حال آن كه قطع نظر از مظاهر بهاء كرده، همۀ افراد بهاء نيكو بهائى هستند، و تفضيل و تفضّل و مفضّليّت در ميان آنها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اين تقرير ظاهر مى شود وجه ثالثى از براى لفظ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معنى مصاحبت و معيّت است، چنانچه وجوه ديگرى علاوه بر تقريرات و تقديرات مزبوره به نظر مى رسد كه اين مختصر گنجايش ذكر آنها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گر نويسم جمله را بى حد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هفتاد من كاغذ شود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بعضى از آن در ضمن فصل شانزدهم خواهد آمد إن شاءاللّٰه</w:t>
      </w:r>
      <w:r>
        <w:rPr>
          <w:rFonts w:eastAsia="Amiri" w:cs="Amiri" w:ascii="Amiri" w:hAnsi="Amiri"/>
          <w:color w:val="111111"/>
          <w:sz w:val="28"/>
          <w:szCs w:val="28"/>
          <w:rtl w:val="true"/>
          <w:lang w:bidi="ar-SA"/>
        </w:rPr>
        <w:t xml:space="preserve">. </w:t>
      </w:r>
      <w:bookmarkStart w:id="265" w:name="pg16281_249025"/>
    </w:p>
    <w:p>
      <w:pPr>
        <w:pStyle w:val="BookText"/>
        <w:rPr/>
      </w:pPr>
      <w:bookmarkEnd w:id="265"/>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آن خداوند جهان آفرين، كه محتاج اند به فضل و كرم تو اهل آسمان ها و زمين از ملائكۀ مقرّبين و روحانيّين و كروبيّين، و اصناف موجودات سفليّه از جمادات و نبات و حيوانات و اجنّه و آدميّين، و هر كدام به حسب قابليّت و استعداد خود بهره ها دارند از انعام تو يا ارحم الراحمين، پس سؤال مى نمايم از تو در اين وقت سحر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نظر لطف و مرحمت خود را بازنگيرى از زمرۀ مؤمنين، از سابقين ايشان و از لاحقين، و از حاضرين آنها و از غائبين، و از ملتمسين آنها و از غير ملتمسين، بِفَضْلِكَ وَ كَرَمِكَ وَ إحْسَانِكَ يَا أكْرَمَ الأكْرَمِينَ</w:t>
      </w:r>
      <w:r>
        <w:rPr>
          <w:rFonts w:eastAsia="IRNazanin" w:cs="IRNazanin"/>
          <w:color w:val="111111"/>
          <w:sz w:val="28"/>
          <w:szCs w:val="28"/>
          <w:rtl w:val="true"/>
          <w:lang w:bidi="fa-IR"/>
        </w:rPr>
        <w:t>.</w:t>
      </w:r>
    </w:p>
    <w:p>
      <w:pPr>
        <w:pStyle w:val="Heading4"/>
        <w:numPr>
          <w:ilvl w:val="3"/>
          <w:numId w:val="1"/>
        </w:numPr>
        <w:rPr/>
      </w:pPr>
      <w:bookmarkStart w:id="266" w:name="__RefHeading___Toc4955779_1280447820"/>
      <w:bookmarkStart w:id="267" w:name="_Toc103"/>
      <w:bookmarkEnd w:id="266"/>
      <w:r>
        <w:rPr>
          <w:rtl w:val="true"/>
        </w:rPr>
        <w:t>فصل دويم</w:t>
      </w:r>
      <w:r>
        <w:rPr>
          <w:rtl w:val="true"/>
        </w:rPr>
        <w:t xml:space="preserve">: </w:t>
      </w:r>
      <w:r>
        <w:rPr>
          <w:rtl w:val="true"/>
        </w:rPr>
        <w:t>در شرح فقرۀ ثانيه از دعاى شريف</w:t>
      </w:r>
      <w:bookmarkEnd w:id="267"/>
    </w:p>
    <w:p>
      <w:pPr>
        <w:pStyle w:val="BookText"/>
        <w:rPr/>
      </w:pPr>
      <w:r>
        <w:rPr>
          <w:rFonts w:ascii="Amiri" w:hAnsi="Amiri" w:eastAsia="Amiri" w:cs="Amiri"/>
          <w:color w:val="111111"/>
          <w:sz w:val="28"/>
          <w:sz w:val="28"/>
          <w:szCs w:val="28"/>
          <w:rtl w:val="true"/>
          <w:lang w:bidi="ar-SA"/>
        </w:rPr>
        <w:t>و آن مشتمل است بر مناجات منظومه، و سه تزيين، و يك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Amiri" w:hAnsi="Amiri" w:eastAsia="Amiri" w:cs="Amiri"/>
          <w:color w:val="111111"/>
          <w:sz w:val="28"/>
          <w:sz w:val="28"/>
          <w:szCs w:val="28"/>
          <w:rtl w:val="true"/>
          <w:lang w:bidi="ar-SA"/>
        </w:rPr>
        <w:t xml:space="preserve">اى خدا عمرى به غفلت شد 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حاصل بهر ما جز اشك و آه</w:t>
      </w:r>
    </w:p>
    <w:p>
      <w:pPr>
        <w:pStyle w:val="BookText"/>
        <w:rPr/>
      </w:pPr>
      <w:r>
        <w:rPr>
          <w:rFonts w:ascii="IRNazanin" w:hAnsi="IRNazanin" w:eastAsia="IRNazanin"/>
          <w:color w:val="111111"/>
          <w:sz w:val="28"/>
          <w:sz w:val="28"/>
          <w:szCs w:val="28"/>
          <w:rtl w:val="true"/>
          <w:lang w:bidi="fa-IR"/>
        </w:rPr>
        <w:t xml:space="preserve">شد به سر دور جوانى حيف حيف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پايان زندگانى حيف حيف</w:t>
      </w:r>
    </w:p>
    <w:p>
      <w:pPr>
        <w:pStyle w:val="BookText"/>
        <w:rPr/>
      </w:pPr>
      <w:r>
        <w:rPr>
          <w:rFonts w:ascii="IRNazanin" w:hAnsi="IRNazanin" w:eastAsia="IRNazanin"/>
          <w:color w:val="111111"/>
          <w:sz w:val="28"/>
          <w:sz w:val="28"/>
          <w:szCs w:val="28"/>
          <w:rtl w:val="true"/>
          <w:lang w:bidi="fa-IR"/>
        </w:rPr>
        <w:t xml:space="preserve">ياد ايّامى كه مهلت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ماهى چند فرصت داشتيم</w:t>
      </w:r>
    </w:p>
    <w:p>
      <w:pPr>
        <w:pStyle w:val="BookText"/>
        <w:rPr/>
      </w:pPr>
      <w:r>
        <w:rPr>
          <w:rFonts w:ascii="Amiri" w:hAnsi="Amiri" w:eastAsia="Amiri" w:cs="Amiri"/>
          <w:color w:val="111111"/>
          <w:sz w:val="28"/>
          <w:sz w:val="28"/>
          <w:szCs w:val="28"/>
          <w:rtl w:val="true"/>
          <w:lang w:bidi="ar-SA"/>
        </w:rPr>
        <w:t xml:space="preserve">داشتيم از دولت عهد 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دلخوشى ها اندر اين شهر خراب</w:t>
      </w:r>
    </w:p>
    <w:p>
      <w:pPr>
        <w:pStyle w:val="BookText"/>
        <w:rPr/>
      </w:pPr>
      <w:r>
        <w:rPr>
          <w:rFonts w:ascii="IRNazanin" w:hAnsi="IRNazanin" w:eastAsia="IRNazanin"/>
          <w:color w:val="111111"/>
          <w:sz w:val="28"/>
          <w:sz w:val="28"/>
          <w:szCs w:val="28"/>
          <w:rtl w:val="true"/>
          <w:lang w:bidi="fa-IR"/>
        </w:rPr>
        <w:t xml:space="preserve">پادشاه وقت خود بوديم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از بخت خود بوديم ما</w:t>
      </w:r>
    </w:p>
    <w:p>
      <w:pPr>
        <w:pStyle w:val="BookText"/>
        <w:rPr/>
      </w:pPr>
      <w:r>
        <w:rPr>
          <w:rFonts w:ascii="IRNazanin" w:hAnsi="IRNazanin" w:eastAsia="IRNazanin"/>
          <w:color w:val="111111"/>
          <w:sz w:val="28"/>
          <w:sz w:val="28"/>
          <w:szCs w:val="28"/>
          <w:rtl w:val="true"/>
          <w:lang w:bidi="fa-IR"/>
        </w:rPr>
        <w:t xml:space="preserve">نه ز آسيب جهان بر جان غمى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 جور چرخ بر دل ماتمى</w:t>
      </w:r>
    </w:p>
    <w:p>
      <w:pPr>
        <w:pStyle w:val="BookText"/>
        <w:rPr/>
      </w:pPr>
      <w:r>
        <w:rPr>
          <w:rFonts w:ascii="IRNazanin" w:hAnsi="IRNazanin" w:eastAsia="IRNazanin"/>
          <w:color w:val="111111"/>
          <w:sz w:val="28"/>
          <w:sz w:val="28"/>
          <w:szCs w:val="28"/>
          <w:rtl w:val="true"/>
          <w:lang w:bidi="fa-IR"/>
        </w:rPr>
        <w:t xml:space="preserve">حيف كان دولت همه بر باد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دلخوشى ها جملگى از ياد رفت</w:t>
      </w:r>
    </w:p>
    <w:p>
      <w:pPr>
        <w:pStyle w:val="BookText"/>
        <w:rPr/>
      </w:pPr>
      <w:r>
        <w:rPr>
          <w:rFonts w:ascii="IRNazanin" w:hAnsi="IRNazanin" w:eastAsia="IRNazanin"/>
          <w:color w:val="111111"/>
          <w:sz w:val="28"/>
          <w:sz w:val="28"/>
          <w:szCs w:val="28"/>
          <w:rtl w:val="true"/>
          <w:lang w:bidi="fa-IR"/>
        </w:rPr>
        <w:t xml:space="preserve">همرهان رفتند هر يك از رهى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از احوالشان هيچ آگهى</w:t>
      </w:r>
    </w:p>
    <w:p>
      <w:pPr>
        <w:pStyle w:val="BookText"/>
        <w:rPr/>
      </w:pPr>
      <w:r>
        <w:rPr>
          <w:rFonts w:ascii="Amiri" w:hAnsi="Amiri" w:eastAsia="Amiri" w:cs="Amiri"/>
          <w:color w:val="111111"/>
          <w:sz w:val="28"/>
          <w:sz w:val="28"/>
          <w:szCs w:val="28"/>
          <w:rtl w:val="true"/>
          <w:lang w:bidi="ar-SA"/>
        </w:rPr>
        <w:t xml:space="preserve">غير از اين كانها همه در زير 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خفته مسكين روز و شب اندر مغاك</w:t>
      </w:r>
    </w:p>
    <w:p>
      <w:pPr>
        <w:pStyle w:val="BookText"/>
        <w:rPr/>
      </w:pPr>
      <w:r>
        <w:rPr>
          <w:rFonts w:ascii="IRNazanin" w:hAnsi="IRNazanin" w:eastAsia="IRNazanin"/>
          <w:color w:val="111111"/>
          <w:sz w:val="28"/>
          <w:sz w:val="28"/>
          <w:szCs w:val="28"/>
          <w:rtl w:val="true"/>
          <w:lang w:bidi="fa-IR"/>
        </w:rPr>
        <w:t xml:space="preserve">باده از جام اجل نوشيدگان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پيراهن كفن پوشيدگان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بند هر يك از مفصل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 خاكى گشته هر يك بى صدا </w:t>
      </w:r>
    </w:p>
    <w:p>
      <w:pPr>
        <w:pStyle w:val="BookText"/>
        <w:rPr/>
      </w:pPr>
      <w:r>
        <w:rPr>
          <w:rFonts w:ascii="IRNazanin" w:hAnsi="IRNazanin" w:eastAsia="IRNazanin"/>
          <w:color w:val="111111"/>
          <w:sz w:val="28"/>
          <w:sz w:val="28"/>
          <w:szCs w:val="28"/>
          <w:rtl w:val="true"/>
          <w:lang w:bidi="fa-IR"/>
        </w:rPr>
        <w:t xml:space="preserve">چشم ها پاليده بر خشت 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گرفته كرم ها اندر جسد</w:t>
      </w:r>
    </w:p>
    <w:p>
      <w:pPr>
        <w:pStyle w:val="BookText"/>
        <w:rPr/>
      </w:pPr>
      <w:r>
        <w:rPr>
          <w:rFonts w:ascii="IRNazanin" w:hAnsi="IRNazanin" w:eastAsia="IRNazanin"/>
          <w:color w:val="111111"/>
          <w:sz w:val="28"/>
          <w:sz w:val="28"/>
          <w:szCs w:val="28"/>
          <w:rtl w:val="true"/>
          <w:lang w:bidi="fa-IR"/>
        </w:rPr>
        <w:t xml:space="preserve">بى زبان با صد زبان گويا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عزيزان الحذر از اين مقام</w:t>
      </w:r>
    </w:p>
    <w:p>
      <w:pPr>
        <w:pStyle w:val="BookText"/>
        <w:rPr/>
      </w:pPr>
      <w:r>
        <w:rPr>
          <w:rFonts w:ascii="IRNazanin" w:hAnsi="IRNazanin" w:eastAsia="IRNazanin"/>
          <w:color w:val="111111"/>
          <w:sz w:val="28"/>
          <w:sz w:val="28"/>
          <w:szCs w:val="28"/>
          <w:rtl w:val="true"/>
          <w:lang w:bidi="fa-IR"/>
        </w:rPr>
        <w:t xml:space="preserve">اى خدا اى صاحب احسان و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مطيعت هرچه در ملك وجود</w:t>
      </w:r>
    </w:p>
    <w:p>
      <w:pPr>
        <w:pStyle w:val="BookText"/>
        <w:rPr/>
      </w:pPr>
      <w:r>
        <w:rPr>
          <w:rFonts w:ascii="IRNazanin" w:hAnsi="IRNazanin" w:eastAsia="IRNazanin"/>
          <w:color w:val="111111"/>
          <w:sz w:val="28"/>
          <w:sz w:val="28"/>
          <w:szCs w:val="28"/>
          <w:rtl w:val="true"/>
          <w:lang w:bidi="fa-IR"/>
        </w:rPr>
        <w:t xml:space="preserve">اى تو مر بيچارگان را چاره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مقصود هر صاحب نياز</w:t>
      </w:r>
    </w:p>
    <w:p>
      <w:pPr>
        <w:pStyle w:val="BookText"/>
        <w:rPr/>
      </w:pPr>
      <w:r>
        <w:rPr>
          <w:rFonts w:ascii="IRNazanin" w:hAnsi="IRNazanin" w:eastAsia="IRNazanin"/>
          <w:color w:val="111111"/>
          <w:sz w:val="28"/>
          <w:sz w:val="28"/>
          <w:szCs w:val="28"/>
          <w:rtl w:val="true"/>
          <w:lang w:bidi="fa-IR"/>
        </w:rPr>
        <w:t xml:space="preserve">اى پناه بندگان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معين و ياور دل خستگان</w:t>
      </w:r>
    </w:p>
    <w:p>
      <w:pPr>
        <w:pStyle w:val="BookText"/>
        <w:rPr/>
      </w:pPr>
      <w:r>
        <w:rPr>
          <w:rFonts w:ascii="Amiri" w:hAnsi="Amiri" w:eastAsia="Amiri" w:cs="Amiri"/>
          <w:color w:val="111111"/>
          <w:sz w:val="28"/>
          <w:sz w:val="28"/>
          <w:szCs w:val="28"/>
          <w:rtl w:val="true"/>
          <w:lang w:bidi="ar-SA"/>
        </w:rPr>
        <w:t xml:space="preserve">از تو داريم اين تمنّا اى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ره احسان و فضلت اى رحيم</w:t>
      </w:r>
    </w:p>
    <w:p>
      <w:pPr>
        <w:pStyle w:val="BookText"/>
        <w:rPr/>
      </w:pPr>
      <w:r>
        <w:rPr>
          <w:rFonts w:ascii="IRNazanin" w:hAnsi="IRNazanin" w:eastAsia="IRNazanin"/>
          <w:color w:val="111111"/>
          <w:sz w:val="28"/>
          <w:sz w:val="28"/>
          <w:szCs w:val="28"/>
          <w:rtl w:val="true"/>
          <w:lang w:bidi="fa-IR"/>
        </w:rPr>
        <w:t xml:space="preserve">چون كه ما را وقت رفتن در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سير عالم ديگر رسد</w:t>
      </w:r>
    </w:p>
    <w:p>
      <w:pPr>
        <w:pStyle w:val="BookText"/>
        <w:rPr/>
      </w:pPr>
      <w:r>
        <w:rPr>
          <w:rFonts w:ascii="IRNazanin" w:hAnsi="IRNazanin" w:eastAsia="IRNazanin"/>
          <w:color w:val="111111"/>
          <w:sz w:val="28"/>
          <w:sz w:val="28"/>
          <w:szCs w:val="28"/>
          <w:rtl w:val="true"/>
          <w:lang w:bidi="fa-IR"/>
        </w:rPr>
        <w:t xml:space="preserve">بر نگيرى در دم آخر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ضعيفان غريب خون جگر</w:t>
      </w:r>
    </w:p>
    <w:p>
      <w:pPr>
        <w:pStyle w:val="BookText"/>
        <w:rPr/>
      </w:pPr>
      <w:r>
        <w:rPr>
          <w:rFonts w:ascii="Amiri" w:hAnsi="Amiri" w:eastAsia="Amiri" w:cs="Amiri"/>
          <w:color w:val="111111"/>
          <w:sz w:val="28"/>
          <w:sz w:val="28"/>
          <w:szCs w:val="28"/>
          <w:rtl w:val="true"/>
          <w:lang w:bidi="ar-SA"/>
        </w:rPr>
        <w:t>اللّٰهُمَّ إِنِّي أَسْأَلُكَ مِنْ جَمالِكَ بِأَجْمَلِهِ وَ كُلُّ جَمالِكَ جَمِيلٌ، اللّٰهُمَّ إِنِّي أَسْأَلُكَ بِجَمالِكَ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در حالتى كه قسم مى دهم تو را به حقّ نيكى افعال و اوصاف جمال و جلال تو، يا سؤال مى كنم تو را در حالتى كه روكننده ام به سوى درگاه تو از جهت افعال حسنه و اوصاف كامله ات، كه در جميع موجودات عالم روشن و پيدا و ظاهر و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دهنده ام تو را به احسن و اكمل آن وصف ها و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جوينده ام به سوى تو به نيكوتر و كامل تر آن صفت ها و كردارها و حال آن كه همۀ كارهاى تو پسنديده و همۀ كردارهاى تو ارجمند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از تو به حقّ كلّ افعال حسنه و اوصاف كاملۀ تو كه از جملۀ آنهاست خلقت پاك سيد كاينات و آفرينش پاكيزۀ خلاصۀ موجودات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p>
    <w:p>
      <w:pPr>
        <w:pStyle w:val="BookText"/>
        <w:rPr/>
      </w:pPr>
      <w:r>
        <w:rPr>
          <w:rFonts w:ascii="IRNazanin" w:hAnsi="IRNazanin" w:eastAsia="IRNazanin"/>
          <w:color w:val="111111"/>
          <w:sz w:val="28"/>
          <w:sz w:val="28"/>
          <w:szCs w:val="28"/>
          <w:rtl w:val="true"/>
          <w:lang w:bidi="fa-IR"/>
        </w:rPr>
        <w:t xml:space="preserve">آن خواجه كه گفتش ايزد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لولاك لما خلقت الأفلاك</w:t>
      </w:r>
    </w:p>
    <w:p>
      <w:pPr>
        <w:pStyle w:val="BookText"/>
        <w:rPr/>
      </w:pPr>
      <w:r>
        <w:rPr>
          <w:rFonts w:ascii="Amiri" w:hAnsi="Amiri" w:eastAsia="Amiri" w:cs="Amiri"/>
          <w:color w:val="111111"/>
          <w:sz w:val="28"/>
          <w:sz w:val="28"/>
          <w:szCs w:val="28"/>
          <w:rtl w:val="true"/>
          <w:lang w:bidi="ar-SA"/>
        </w:rPr>
        <w:t xml:space="preserve">آن سدره نشين كه بزم يزدان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نور رخش شدى فروزان</w:t>
      </w:r>
    </w:p>
    <w:p>
      <w:pPr>
        <w:pStyle w:val="BookText"/>
        <w:rPr/>
      </w:pPr>
      <w:r>
        <w:rPr>
          <w:rFonts w:ascii="Amiri" w:hAnsi="Amiri" w:eastAsia="Amiri" w:cs="Amiri"/>
          <w:color w:val="111111"/>
          <w:sz w:val="28"/>
          <w:sz w:val="28"/>
          <w:szCs w:val="28"/>
          <w:rtl w:val="true"/>
          <w:lang w:bidi="ar-SA"/>
        </w:rPr>
        <w:t xml:space="preserve">آن مَحرم خلوت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داناى رموز حق كَما هي</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پيرايه گل عذار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شاهنشه ملك حق پرستى </w:t>
      </w:r>
    </w:p>
    <w:p>
      <w:pPr>
        <w:pStyle w:val="BookText"/>
        <w:rPr/>
      </w:pPr>
      <w:r>
        <w:rPr>
          <w:rFonts w:ascii="IRNazanin" w:hAnsi="IRNazanin" w:eastAsia="IRNazanin"/>
          <w:color w:val="111111"/>
          <w:sz w:val="28"/>
          <w:sz w:val="28"/>
          <w:szCs w:val="28"/>
          <w:rtl w:val="true"/>
          <w:lang w:bidi="fa-IR"/>
        </w:rPr>
        <w:t xml:space="preserve">شيرازۀ مصحف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ديباچۀ زبدۀ جلالت</w:t>
      </w:r>
    </w:p>
    <w:p>
      <w:pPr>
        <w:pStyle w:val="BookText"/>
        <w:rPr/>
      </w:pPr>
      <w:r>
        <w:rPr>
          <w:rFonts w:ascii="Amiri" w:hAnsi="Amiri" w:eastAsia="Amiri" w:cs="Amiri"/>
          <w:color w:val="111111"/>
          <w:sz w:val="28"/>
          <w:sz w:val="28"/>
          <w:szCs w:val="28"/>
          <w:rtl w:val="true"/>
          <w:lang w:bidi="ar-SA"/>
        </w:rPr>
        <w:t xml:space="preserve">يعنى كه حبيب حىّ 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سر انبيا محمد</w:t>
      </w:r>
    </w:p>
    <w:p>
      <w:pPr>
        <w:pStyle w:val="BookText"/>
        <w:rPr/>
      </w:pPr>
      <w:r>
        <w:rPr>
          <w:rFonts w:ascii="Amiri" w:hAnsi="Amiri" w:eastAsia="Amiri" w:cs="Amiri"/>
          <w:color w:val="111111"/>
          <w:sz w:val="28"/>
          <w:sz w:val="28"/>
          <w:szCs w:val="28"/>
          <w:rtl w:val="true"/>
          <w:lang w:bidi="ar-SA"/>
        </w:rPr>
        <w:t>تزيين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تحقيق كه اشتهار يافته است در كتب نحويه اين كه اسم تفضيل به يكى از سه وجه بايد استعمال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مذكوره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محذوفه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كلّ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الف و لام عهد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الفضلى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اضافه شدن آن وصف به سوى مفضّل عليه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أَفْضَلُ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أَفْضَلُ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اسم تفضيل در وجه اول از وجوه ثلاثه هميشه مفرد مذكر استعمال مى شود، چه موصوف با او موافق باشد و چه نباشد، و در وجه دويم مطابق موصوف خود آورده مى شود، و در وجه سيّم در آن تفصيلى است و آن اين است كه اگر اضافه به اسم نكره شود استعمال او مثل استعمال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اگر اضافۀ به اسم معرفه شود پس اگر قصد شده باشد تفضيل او بر مضاف إليه، واجب است كه موصوف او فردى از مدلول مضاف إليه بوده باشد من حيث هو، لا من حيث المفضوليّة، و جايز است در اين صورت مطابقۀ آن با موصوف و عدم مطابقه، و اگر قصد شده باشد تفضيل بر جميع ما عداى او نه مضاف إليه بخصوصه، پس بايد مطابق با موصوف خود استعمال شود به اجماع كلّ نحات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محقق بهايى رحمه الله در صمديّه آن جايى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قَصَدَ تَفْضِيلَهُ مُطْلَقاً فَمُفْرَدٌ مُذَكَّرٌ مُطْلَقاً نَحْوُ يُوسُفُ أَحْسَنُ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غلطى است واضح كه از نسّاخ واقع شده و حاشا كه مثل چنين اشتباهى را به ايشان نسبت توان داد، وَ لَنِعْمَ 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فَكَمْ أَفْسَدَ الرّاوِي كَلاماً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حَرَّفَ الْمَنْقُولَ قَوْمٌ وَ اصْفَحُوا</w:t>
      </w:r>
    </w:p>
    <w:p>
      <w:pPr>
        <w:pStyle w:val="BookText"/>
        <w:rPr/>
      </w:pPr>
      <w:r>
        <w:rPr>
          <w:rFonts w:ascii="Amiri" w:hAnsi="Amiri" w:eastAsia="Amiri" w:cs="Amiri"/>
          <w:color w:val="111111"/>
          <w:sz w:val="28"/>
          <w:sz w:val="28"/>
          <w:szCs w:val="28"/>
          <w:rtl w:val="true"/>
          <w:lang w:bidi="ar-SA"/>
        </w:rPr>
        <w:t xml:space="preserve">وَ كَمْ نَاسِخٍ أَضْحىٰ لِمَعْنى مُعَبِّرٍ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بِشَيْ‌ءٍ لَمْ يُرِدْهُ الْمُصَنِّفُ</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معلوميّت اين مطلب 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تفضيل در اين فقرۀ شريفه بر وجه سوم از وجوه ثلاثه استعمال شده و مضاف إليه او ضمير مذكور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p>
    <w:p>
      <w:pPr>
        <w:pStyle w:val="BookText"/>
        <w:rPr/>
      </w:pPr>
      <w:r>
        <w:rPr>
          <w:rFonts w:ascii="IRNazanin" w:hAnsi="IRNazanin" w:eastAsia="IRNazanin"/>
          <w:color w:val="111111"/>
          <w:sz w:val="28"/>
          <w:sz w:val="28"/>
          <w:szCs w:val="28"/>
          <w:rtl w:val="true"/>
          <w:lang w:bidi="fa-IR"/>
        </w:rPr>
        <w:t xml:space="preserve">صالح نيست ارجاع آن به چيزى مگر به جمال، و در اين هنگام همان دو اشكال كه در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فقرۀ أُولى وارد آمده، در اينجا نيز وارد مى آيد و جواب از آن به يكى از چهار وجه كه در آنجا مذكور شد معلوم مى شود و همچنين است حال در بسيارى از فقرات آينده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تزيين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مجمع البحرين رحمه الله</w:t>
      </w:r>
      <w:r>
        <w:rPr>
          <w:rStyle w:val="FootnoteAnchor"/>
          <w:rtl w:val="true"/>
        </w:rPr>
        <w:footnoteReference w:id="310"/>
      </w:r>
      <w:r>
        <w:rPr>
          <w:rFonts w:ascii="IRNazanin" w:hAnsi="IRNazanin" w:eastAsia="IRNazanin"/>
          <w:color w:val="111111"/>
          <w:sz w:val="28"/>
          <w:sz w:val="28"/>
          <w:szCs w:val="28"/>
          <w:rtl w:val="true"/>
          <w:lang w:bidi="fa-IR"/>
        </w:rPr>
        <w:t xml:space="preserve">تصريح كرده است در كتاب مزبور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حسن افعال و كمال اوصاف و خصال است و از صفات مشتركه اى است كه واقع مى شود بر صور و معانى، و چون تفهيم اين مطلب موقوف است بر ترسيم مقدمه اى در بيان قواى انسانى تا فهميده شود از آن فرق فيما بين صور و معانى پس مى گوييم كه خداوند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لطيفۀ شريفۀ ربّانى، يعنى نفس ناطقۀ انسانى قوّت هايى خلق فرمود كه در آن قوّت ها نفوس حيوانيه نيز با او شريك اند، و قوّت هاى ديگر آفريده كه در آنها نفوس حيوانيه و نباتيه هر دو با او شريك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اول را قواى حيوانيّه گويند، و صنف دوم را قواى نباتيّه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قواى حيوانيه بر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مدركه و متحركه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مدركه ده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 ظاهر و پنج در باطن، اما پنج در ظاهر پس آن قوۀ باصره و سامعه و شامّه و ذائقه و لامسه است، و اما پنج در باطن پس آن حسّ مشترك و خيال و وهم و حافظه و متخيّله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قوۀ متحركه پس آن منقسم مى شود به باعثه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شوقيّه نيز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فاعله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باعثه قوتى است كه هرگاه مرتسم شود در خيال، صورت امرى كه مطلوب باشد حصول وى يا مطلوب باشد دفع وى، باعث شود قوۀ فاعله را بر تحريك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باعث بر تحريك، طلب امر مطلوب الحصول باشد، قوۀ شهويّه خوانند و اگر به جهت دفع امر مهروبٌ عنه باشد، قوۀ غضبيّه 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فاعله قوّتى است كه عضلات و ادوات تحريك را مهيّاى تحريك كند به قبض و بسط و كشيدن و رها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صنف دوم از قوا يعنى قواى نباتيه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طبيعيه نيز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مقارن شعور و اراده بود، نفسانيه و الّا طبيعيه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اين سه قُوا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غاذيه و ناصيه و مولّده، و تفصيل آن مناسبت با وضع اين مختصر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اين مطلب مشخص شد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موجودات كه به يكى از پنج قوه كه در ظاهر است و آنها را حواسّ ظاهره مى گويند احساس شود، آن محسوس را صورت آن موجود مى گويند؛ چه آن موجود محسوس، مُبصر باشد و چه مسموع و چه مشموم و چه غير آن، و آنچه از آنها كه به يكى يا زيادتر از حواس ظاهره محسوس نشود، آن را معنى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معلوم شد فرق ميان صور و معانى، ظاهر شد كه جمال از صفات مشتركه اى است كه متّصف مى شود به آن هر يك از دو سلسلۀ موجودات صوريه و معنويه، چه آن موجود متّصف به وصف جمال در وصف مذكور مختار باشد و چه مضطر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تزيين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كرده اند متكلمين در اين كه انبيا افضل اند از ملائكه يا ملائكه افضل از انبيا؟ متكلمين شيعه و جمهور اشاعره بر مذهب اوّل اند و جمهور معتزله و بعضى از علماى اشعريه بر مذهب 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متمسك اند فرقۀ أُولى به وجوه نقليه و عقليه مانند امر ملائكه به سجود آدم و تعليم آدم اسما را به ملائكه و اصطفاى حق سبحانه و تعالى انبيا را از عالميان كه ملائكه از آن جمله است، و مانند وجود قوّت مضادّه من الشهوة و الغضب في الأنبياء دون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جناب مقدّس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از آباء طاهرين خود عليهم السلام از پيغمبر صلى الله عليه و آله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خَلْقاً أَفْضَلَ مِنّي و لا أَكْرَمَ عَلَيْهِ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امير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فَأَنْتَ أَفْضَلُ أوْ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تو فاضل تر مى باشى يا جبرئيل؟ آن حضرت فرمود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w:t>
      </w:r>
    </w:p>
    <w:p>
      <w:pPr>
        <w:pStyle w:val="BookText"/>
        <w:rPr/>
      </w:pPr>
      <w:r>
        <w:rPr>
          <w:rFonts w:ascii="Amiri" w:hAnsi="Amiri" w:eastAsia="Amiri" w:cs="Amiri"/>
          <w:color w:val="111111"/>
          <w:sz w:val="28"/>
          <w:sz w:val="28"/>
          <w:szCs w:val="28"/>
          <w:rtl w:val="true"/>
          <w:lang w:bidi="ar-SA"/>
        </w:rPr>
        <w:t xml:space="preserve">الأَنْبِيَاءَ الْمُرْسَلِينَ عَلى مَلائِكَتِهِ الْمُقَرَّبِينَ، وَ فَضَّلَنِي عَلى جَمِيعِ الأَنْبِيَاءِ وَ الْمُرْسَلِينَ، وَ الْفَضْلُ بَعْدي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بَعْدِكَ، و إنَّ الْمَلائِكَةَ لَخُدَّامُنَا وَ خُدّامُ مُحِبِّينَا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موافق اين در احاديث ائمۀ 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است</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تمسك فرقۀ ثانيه نيز به وجهى است نقلى و عقلى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أَقُولُ لَكُمْ عِنْدِي خَزٰائِنُ اَللّٰهِ وَ لاٰ أَعْلَمُ اَلْغَيْبَ وَ لاٰ أَقُولُ لَكُمْ إِنِّي مَلَكٌ</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و ظاهر اين است كه مثل اين كلام وقتى نيكوست كه ملك از نبى افضل باشد، 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نَهٰاكُمٰا رَبُّكُمٰا عَنْ هٰذِهِ اَلشَّجَرَةِ إِلاّٰ أَنْ تَكُونٰا مَلَكَيْنِ</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نكرده است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و حوا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شما از اكل شجرۀ منهيّه مگر به جهت اين كه مبادا از تناول شجره به مرتبۀ ملكى ترقى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است دلالتش بر فضيلت ملك، و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شَدِيدُ اَلْقُوىٰ</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كرد محمد صلى الله عليه و آله را شديد القوى، و مراد جبرئيل است، و ظاهر است افضليّت معلم از متعلم، 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لِلّٰهِ وَ لاَ اَلْمَلاٰئِكَةُ اَلْمُقَرَّبُونَ</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چه مراد آن است كه نه مسيح استنكاف از عبوديت دارد و لا من هو أرفع درجة منه، و مثل اطّراد تقديم ذكر ملائكه در قرآن بر ذكر انبيا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آمَنَ بِاللّٰهِ وَ مَلاٰئِكَتِهِ وَ كُتُبِهِ وَ رُسُلِهِ</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 لا يعقل له وجه سوى الأفضلية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وجه العقلي أن أعمالهم المستوجبة للمثوبات أكثر لطول أعمارهم و أدوم لعدم تخلل الشّواغل و أقوم لسلامتها عن مخالطة المعاصي و ما يوجب شغل القلب </w:t>
      </w:r>
    </w:p>
    <w:p>
      <w:pPr>
        <w:pStyle w:val="BookText"/>
        <w:rPr/>
      </w:pPr>
      <w:r>
        <w:rPr>
          <w:rFonts w:ascii="IRNazanin" w:hAnsi="IRNazanin" w:eastAsia="IRNazanin"/>
          <w:color w:val="111111"/>
          <w:sz w:val="28"/>
          <w:sz w:val="28"/>
          <w:szCs w:val="28"/>
          <w:rtl w:val="true"/>
          <w:lang w:bidi="fa-IR"/>
        </w:rPr>
        <w:t>و عدم الحضور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 از وجه اول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آيه وقتى نازل شد كه قريش استعجال عذاب موعود مى كردند و مراد، اين است كه من ملك نيستم در قوت و شدت تا انزال عذاب توانم كرد، و يا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وقت نزول عذاب به اخبار خدا بى واسطه حاصل تواند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دوم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تمويهى بود از شيطان كه به خيال آدم و حوا افكند كه آنچه مشاهد است در ملك از حسن و صورت و كمال قوت حاصل تواند شد به سبب اكل شجره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از خداى تعالى بود و شديد القوى نبود مگر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چهارم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اولويت ملائكه است از عيسى عليه السلام در استنكاف از عبوديت؛</w:t>
      </w:r>
    </w:p>
    <w:p>
      <w:pPr>
        <w:pStyle w:val="BookText"/>
        <w:rPr/>
      </w:pPr>
      <w:r>
        <w:rPr>
          <w:rFonts w:ascii="Amiri" w:hAnsi="Amiri" w:eastAsia="Amiri" w:cs="Amiri"/>
          <w:color w:val="111111"/>
          <w:sz w:val="28"/>
          <w:sz w:val="28"/>
          <w:szCs w:val="28"/>
          <w:rtl w:val="true"/>
          <w:lang w:bidi="ar-SA"/>
        </w:rPr>
        <w:t>إذْ عِيسى لَمْ يَكُنْ لَهُ أَبٌ، وَ الْمَلائِكَةُ لَيْسَ لَهُمْ أَبٌ و لا 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يَكُونَ تَقْدِيمُهُمْ فِى الْوُجُودِ، يا بنا بر آن كه ايمان به ملائكه به سبب آن كه غائب اند از حواس اهم است از ايمان به انبيا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يَمْنَعُ كَوْنَ الأنْبِيَاءِ أَفْضَلَ بِجِهاتٍ أُخَر كقهر</w:t>
      </w:r>
      <w:r>
        <w:rPr>
          <w:rStyle w:val="FootnoteAnchor"/>
          <w:rtl w:val="true"/>
        </w:rPr>
        <w:footnoteReference w:id="318"/>
      </w:r>
      <w:r>
        <w:rPr>
          <w:rFonts w:ascii="Amiri" w:hAnsi="Amiri" w:eastAsia="Amiri" w:cs="Amiri"/>
          <w:color w:val="111111"/>
          <w:sz w:val="28"/>
          <w:sz w:val="28"/>
          <w:szCs w:val="28"/>
          <w:rtl w:val="true"/>
          <w:lang w:bidi="ar-SA"/>
        </w:rPr>
        <w:t>المضادّ و المُنَافي و تَحَمُّلِ الْمَتَاعِبِ و المَشَاقّ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كلام در اين ادله و اجوبه بر تقدير جسمانيت ملائكه است، چنانچه مذهب متكلمين است، و اما بر تقدير تجرّد ملائكه چنان كه مذهب حكماست، پس جواب جواب ديگرى است كه ذكر آن منافى با وضع اين مختصر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حديث سابق و ساير احاديث ديگر و وجه عقلى كه در مرتبۀ خاتميّه مذكور است معلوم مى شود افضليت حضرت رسول صلى الله عليه و آله از جميع انبيا و اين كه هر فضلى كه از براى هر پيغمبرى ثابت است براى آن حضرت ثابت است با زيادتى، و شكى نيست خلقت افضل به اين معنى اجمل است از كل خلقت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تواند بود كه مراد به فرد اجمل كه در فقرۀ دعا وارد شده خلقت جميل آن</w:t>
      </w:r>
      <w:r>
        <w:rPr>
          <w:rStyle w:val="FootnoteAnchor"/>
          <w:rtl w:val="true"/>
        </w:rPr>
        <w:footnoteReference w:id="319"/>
      </w:r>
      <w:r>
        <w:rPr>
          <w:rFonts w:ascii="IRNazanin" w:hAnsi="IRNazanin" w:eastAsia="IRNazanin"/>
          <w:color w:val="111111"/>
          <w:sz w:val="28"/>
          <w:sz w:val="28"/>
          <w:szCs w:val="28"/>
          <w:rtl w:val="true"/>
          <w:lang w:bidi="fa-IR"/>
        </w:rPr>
        <w:t xml:space="preserve">حبيب پروردگار جليل، بلكه به مقتضاى حديث سابق، آفرينش ائمّۀ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 </w:t>
      </w:r>
    </w:p>
    <w:p>
      <w:pPr>
        <w:pStyle w:val="BookText"/>
        <w:rPr/>
      </w:pP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بوده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لمؤلّفه</w:t>
      </w:r>
    </w:p>
    <w:p>
      <w:pPr>
        <w:pStyle w:val="BookText"/>
        <w:rPr/>
      </w:pPr>
      <w:r>
        <w:rPr>
          <w:rFonts w:ascii="IRNazanin" w:hAnsi="IRNazanin" w:eastAsia="IRNazanin"/>
          <w:color w:val="111111"/>
          <w:sz w:val="28"/>
          <w:sz w:val="28"/>
          <w:szCs w:val="28"/>
          <w:rtl w:val="true"/>
          <w:lang w:bidi="fa-IR"/>
        </w:rPr>
        <w:t>اى آن كه به گلزار</w:t>
      </w:r>
      <w:r>
        <w:rPr>
          <w:rStyle w:val="FootnoteAnchor"/>
          <w:rtl w:val="true"/>
        </w:rPr>
        <w:footnoteReference w:id="320"/>
      </w:r>
      <w:r>
        <w:rPr>
          <w:rFonts w:ascii="IRNazanin" w:hAnsi="IRNazanin" w:eastAsia="IRNazanin"/>
          <w:color w:val="111111"/>
          <w:sz w:val="28"/>
          <w:sz w:val="28"/>
          <w:szCs w:val="28"/>
          <w:rtl w:val="true"/>
          <w:lang w:bidi="fa-IR"/>
        </w:rPr>
        <w:t xml:space="preserve">جمال تو تماشاست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بلبل شيدا ز گل روى تو شيداست</w:t>
      </w:r>
    </w:p>
    <w:p>
      <w:pPr>
        <w:pStyle w:val="BookText"/>
        <w:rPr/>
      </w:pPr>
      <w:r>
        <w:rPr>
          <w:rFonts w:ascii="IRNazanin" w:hAnsi="IRNazanin" w:eastAsia="IRNazanin"/>
          <w:color w:val="111111"/>
          <w:sz w:val="28"/>
          <w:sz w:val="28"/>
          <w:szCs w:val="28"/>
          <w:rtl w:val="true"/>
          <w:lang w:bidi="fa-IR"/>
        </w:rPr>
        <w:t xml:space="preserve">هر اختر تابنده اى از مهر جمالت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طلعت خورشيد در اين بزم دل آراست</w:t>
      </w:r>
    </w:p>
    <w:p>
      <w:pPr>
        <w:pStyle w:val="BookText"/>
        <w:rPr/>
      </w:pPr>
      <w:r>
        <w:rPr>
          <w:rFonts w:ascii="IRNazanin" w:hAnsi="IRNazanin" w:eastAsia="IRNazanin"/>
          <w:color w:val="111111"/>
          <w:sz w:val="28"/>
          <w:sz w:val="28"/>
          <w:szCs w:val="28"/>
          <w:rtl w:val="true"/>
          <w:lang w:bidi="fa-IR"/>
        </w:rPr>
        <w:t xml:space="preserve">هر قطعۀ نورى كه در او هست فروغى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است كه از آينۀ روى تو پيداست</w:t>
      </w:r>
    </w:p>
    <w:p>
      <w:pPr>
        <w:pStyle w:val="BookText"/>
        <w:rPr/>
      </w:pPr>
      <w:r>
        <w:rPr>
          <w:rFonts w:ascii="IRNazanin" w:hAnsi="IRNazanin" w:eastAsia="IRNazanin"/>
          <w:color w:val="111111"/>
          <w:sz w:val="28"/>
          <w:sz w:val="28"/>
          <w:szCs w:val="28"/>
          <w:rtl w:val="true"/>
          <w:lang w:bidi="fa-IR"/>
        </w:rPr>
        <w:t>گر</w:t>
      </w:r>
      <w:r>
        <w:rPr>
          <w:rStyle w:val="FootnoteAnchor"/>
          <w:rtl w:val="true"/>
        </w:rPr>
        <w:footnoteReference w:id="321"/>
      </w:r>
      <w:r>
        <w:rPr>
          <w:rFonts w:ascii="Amiri" w:hAnsi="Amiri" w:eastAsia="Amiri" w:cs="Amiri"/>
          <w:color w:val="111111"/>
          <w:sz w:val="28"/>
          <w:sz w:val="28"/>
          <w:szCs w:val="28"/>
          <w:rtl w:val="true"/>
          <w:lang w:bidi="ar-SA"/>
        </w:rPr>
        <w:t xml:space="preserve">غاليه خوش بوى ز اندام تو خوش بوى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 لاله سمن ساز عذار تو سمن ساست</w:t>
      </w:r>
    </w:p>
    <w:p>
      <w:pPr>
        <w:pStyle w:val="BookText"/>
        <w:rPr/>
      </w:pPr>
      <w:r>
        <w:rPr>
          <w:rFonts w:ascii="Amiri" w:hAnsi="Amiri" w:eastAsia="Amiri" w:cs="Amiri"/>
          <w:color w:val="111111"/>
          <w:sz w:val="28"/>
          <w:sz w:val="28"/>
          <w:szCs w:val="28"/>
          <w:rtl w:val="true"/>
          <w:lang w:bidi="ar-SA"/>
        </w:rPr>
        <w:t xml:space="preserve">هر جلوۀ رويى كه دل از كف بربايد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حسن تو آن جلوه ربايندۀ دلهاست</w:t>
      </w:r>
    </w:p>
    <w:p>
      <w:pPr>
        <w:pStyle w:val="BookText"/>
        <w:rPr/>
      </w:pPr>
      <w:r>
        <w:rPr>
          <w:rFonts w:ascii="Amiri" w:hAnsi="Amiri" w:eastAsia="Amiri" w:cs="Amiri"/>
          <w:color w:val="111111"/>
          <w:sz w:val="28"/>
          <w:sz w:val="28"/>
          <w:szCs w:val="28"/>
          <w:rtl w:val="true"/>
          <w:lang w:bidi="ar-SA"/>
        </w:rPr>
        <w:t xml:space="preserve">از فضل جمال تو بدان طلعت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او اثر آتش بر جان زليخاست</w:t>
      </w:r>
    </w:p>
    <w:p>
      <w:pPr>
        <w:pStyle w:val="BookText"/>
        <w:rPr/>
      </w:pPr>
      <w:r>
        <w:rPr>
          <w:rFonts w:ascii="IRNazanin" w:hAnsi="IRNazanin" w:eastAsia="IRNazanin"/>
          <w:color w:val="111111"/>
          <w:sz w:val="28"/>
          <w:sz w:val="28"/>
          <w:szCs w:val="28"/>
          <w:rtl w:val="true"/>
          <w:lang w:bidi="fa-IR"/>
        </w:rPr>
        <w:t>اى ماهْ 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 از آن روى برافكن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بنگرى از پرتوى روى تو چه غوغاست</w:t>
      </w:r>
    </w:p>
    <w:p>
      <w:pPr>
        <w:pStyle w:val="BookText"/>
        <w:rPr/>
      </w:pPr>
      <w:r>
        <w:rPr>
          <w:rFonts w:ascii="Amiri" w:hAnsi="Amiri" w:eastAsia="Amiri" w:cs="Amiri"/>
          <w:color w:val="111111"/>
          <w:sz w:val="28"/>
          <w:sz w:val="28"/>
          <w:szCs w:val="28"/>
          <w:rtl w:val="true"/>
          <w:lang w:bidi="ar-SA"/>
        </w:rPr>
        <w:t xml:space="preserve">سوى من دل خسته در آن روز نظر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هر طرفى غلغله در خلق هويداست</w:t>
      </w:r>
    </w:p>
    <w:p>
      <w:pPr>
        <w:pStyle w:val="BookText"/>
        <w:rPr/>
      </w:pP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ايمانم را از مشرق فضل خود به نوعى تابش ده كه در اقليم دلم از ظلمات شبهات چيزى باقى نگذارد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يقينم را از افق فيض عميم خود به قسمى نمايش ده كه از صفحۀ اعتقادم مولود اوهام و شكوك را بردارد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خلوت سراى عبوديّت و اخلاص، شمع نيّتم را در مكانى قرار ده كه از تندباد حوادث و ريا و سمعت محفوظ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نزهت سراى خلوصيّت و اختصاص، نهال علم را به نوعى تربيت كن كه از آسيب خشكى عجب و غرور محروس ماند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أرْحَم الرّاحِمينا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حالى ده از كسالت خالى، شوقى عطا كن محرّك سلسلۀ اطاعت و فرمانبردارى، و يا گنجينۀ اسرار معرفت، سرى پر از سوداى محبت، زبانى به حمد </w:t>
      </w:r>
      <w:bookmarkStart w:id="268" w:name="pg16281_249033"/>
    </w:p>
    <w:p>
      <w:pPr>
        <w:pStyle w:val="BookText"/>
        <w:rPr/>
      </w:pPr>
      <w:bookmarkEnd w:id="268"/>
      <w:r>
        <w:rPr>
          <w:rFonts w:ascii="Amiri" w:hAnsi="Amiri" w:eastAsia="Amiri" w:cs="Amiri"/>
          <w:color w:val="111111"/>
          <w:sz w:val="28"/>
          <w:sz w:val="28"/>
          <w:szCs w:val="28"/>
          <w:rtl w:val="true"/>
          <w:lang w:bidi="ar-SA"/>
        </w:rPr>
        <w:t>و ثناى خود لايق، بيانى با اعتقاد ثابت جازم موافق و مطابق،</w:t>
      </w:r>
    </w:p>
    <w:p>
      <w:pPr>
        <w:pStyle w:val="BookText"/>
        <w:rPr/>
      </w:pPr>
      <w:r>
        <w:rPr>
          <w:rFonts w:ascii="Amiri" w:hAnsi="Amiri" w:eastAsia="Amiri" w:cs="Amiri"/>
          <w:color w:val="111111"/>
          <w:sz w:val="28"/>
          <w:sz w:val="28"/>
          <w:szCs w:val="28"/>
          <w:rtl w:val="true"/>
          <w:lang w:bidi="ar-SA"/>
        </w:rPr>
        <w:t>وَ بَلِّغْ بِإيماني أكْمَلَ‌</w:t>
      </w:r>
      <w:r>
        <w:rPr>
          <w:rStyle w:val="FootnoteAnchor"/>
          <w:rtl w:val="true"/>
        </w:rPr>
        <w:footnoteReference w:id="322"/>
      </w:r>
      <w:r>
        <w:rPr>
          <w:rFonts w:ascii="Amiri" w:hAnsi="Amiri" w:eastAsia="Amiri" w:cs="Amiri"/>
          <w:color w:val="111111"/>
          <w:sz w:val="28"/>
          <w:sz w:val="28"/>
          <w:szCs w:val="28"/>
          <w:rtl w:val="true"/>
          <w:lang w:bidi="ar-SA"/>
        </w:rPr>
        <w:t>الإيمانِ، وَ اجْعَلْ يَقِيني أَفْضَلَ الإيقَانِ، وَ انْتَهِ بِنِيَّتِي إلى أَحْسَنِ النِّيَّاتِ، وَ بِعَمَلي إلى أَحْسَنِ الأَعْمَالِ‌</w:t>
      </w:r>
      <w:r>
        <w:rPr>
          <w:rStyle w:val="FootnoteAnchor"/>
          <w:rtl w:val="true"/>
        </w:rPr>
        <w:footnoteReference w:id="323"/>
      </w:r>
      <w:r>
        <w:rPr>
          <w:rFonts w:ascii="Amiri" w:hAnsi="Amiri" w:eastAsia="Amiri" w:cs="Amiri"/>
          <w:color w:val="111111"/>
          <w:sz w:val="28"/>
          <w:sz w:val="28"/>
          <w:szCs w:val="28"/>
          <w:rtl w:val="true"/>
          <w:lang w:bidi="ar-SA"/>
        </w:rPr>
        <w:t>إنَّكَ جَوَادٌ كَرِيمٌ، وَ بِعِبَادِكَ رَءوفٌ رَحِيمٌ</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4955781_1280447820"/>
      <w:bookmarkStart w:id="270" w:name="_Toc104"/>
      <w:bookmarkEnd w:id="269"/>
      <w:r>
        <w:rPr>
          <w:rtl w:val="true"/>
        </w:rPr>
        <w:t>فصل سيّم</w:t>
      </w:r>
      <w:r>
        <w:rPr>
          <w:rtl w:val="true"/>
        </w:rPr>
        <w:t xml:space="preserve">: </w:t>
      </w:r>
      <w:r>
        <w:rPr>
          <w:rtl w:val="true"/>
        </w:rPr>
        <w:t>در شرح فقرۀ ثالثه از دعاى شريف</w:t>
      </w:r>
      <w:bookmarkEnd w:id="270"/>
    </w:p>
    <w:p>
      <w:pPr>
        <w:pStyle w:val="BookText"/>
        <w:rPr/>
      </w:pPr>
      <w:r>
        <w:rPr>
          <w:rFonts w:ascii="Amiri" w:hAnsi="Amiri" w:eastAsia="Amiri" w:cs="Amiri"/>
          <w:color w:val="111111"/>
          <w:sz w:val="28"/>
          <w:sz w:val="28"/>
          <w:szCs w:val="28"/>
          <w:rtl w:val="true"/>
          <w:lang w:bidi="ar-SA"/>
        </w:rPr>
        <w:t>و آن نيز مشتمل است بر مناجاتى، و دو تزيين، و يك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اين مسكين نظر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رحمى در اين وقت سحر كن</w:t>
      </w:r>
    </w:p>
    <w:p>
      <w:pPr>
        <w:pStyle w:val="BookText"/>
        <w:rPr/>
      </w:pPr>
      <w:r>
        <w:rPr>
          <w:rFonts w:ascii="Amiri" w:hAnsi="Amiri" w:eastAsia="Amiri" w:cs="Amiri"/>
          <w:color w:val="111111"/>
          <w:sz w:val="28"/>
          <w:sz w:val="28"/>
          <w:szCs w:val="28"/>
          <w:rtl w:val="true"/>
          <w:lang w:bidi="ar-SA"/>
        </w:rPr>
        <w:t xml:space="preserve">در اين وقت سحر يك دم ز 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احسان خود او را بهره ور كن</w:t>
      </w:r>
    </w:p>
    <w:p>
      <w:pPr>
        <w:pStyle w:val="BookText"/>
        <w:rPr/>
      </w:pPr>
      <w:r>
        <w:rPr>
          <w:rFonts w:ascii="IRNazanin" w:hAnsi="IRNazanin" w:eastAsia="IRNazanin"/>
          <w:color w:val="111111"/>
          <w:sz w:val="28"/>
          <w:sz w:val="28"/>
          <w:szCs w:val="28"/>
          <w:rtl w:val="true"/>
          <w:lang w:bidi="fa-IR"/>
        </w:rPr>
        <w:t xml:space="preserve">سحر وقت دعاى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بندگان را با اثر كن</w:t>
      </w:r>
    </w:p>
    <w:p>
      <w:pPr>
        <w:pStyle w:val="BookText"/>
        <w:rPr/>
      </w:pPr>
      <w:r>
        <w:rPr>
          <w:rFonts w:ascii="IRNazanin" w:hAnsi="IRNazanin" w:eastAsia="IRNazanin"/>
          <w:color w:val="111111"/>
          <w:sz w:val="28"/>
          <w:sz w:val="28"/>
          <w:szCs w:val="28"/>
          <w:rtl w:val="true"/>
          <w:lang w:bidi="fa-IR"/>
        </w:rPr>
        <w:t xml:space="preserve">ره طاعت به ما بنما و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رآه طاعت خود ره سپر كن</w:t>
      </w:r>
    </w:p>
    <w:p>
      <w:pPr>
        <w:pStyle w:val="BookText"/>
        <w:rPr/>
      </w:pPr>
      <w:r>
        <w:rPr>
          <w:rFonts w:ascii="IRNazanin" w:hAnsi="IRNazanin" w:eastAsia="IRNazanin"/>
          <w:color w:val="111111"/>
          <w:sz w:val="28"/>
          <w:sz w:val="28"/>
          <w:szCs w:val="28"/>
          <w:rtl w:val="true"/>
          <w:lang w:bidi="fa-IR"/>
        </w:rPr>
        <w:t xml:space="preserve">بده توفيق طاعت جملگى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جملگى يا رب نظر كن</w:t>
      </w:r>
    </w:p>
    <w:p>
      <w:pPr>
        <w:pStyle w:val="BookText"/>
        <w:rPr/>
      </w:pPr>
      <w:r>
        <w:rPr>
          <w:rFonts w:ascii="Amiri" w:hAnsi="Amiri" w:eastAsia="Amiri" w:cs="Amiri"/>
          <w:color w:val="111111"/>
          <w:sz w:val="28"/>
          <w:sz w:val="28"/>
          <w:szCs w:val="28"/>
          <w:rtl w:val="true"/>
          <w:lang w:bidi="ar-SA"/>
        </w:rPr>
        <w:t xml:space="preserve">هميشه كرده اى بر ما ترحم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را خدايا بيشتر كن</w:t>
      </w:r>
    </w:p>
    <w:p>
      <w:pPr>
        <w:pStyle w:val="BookText"/>
        <w:rPr/>
      </w:pPr>
      <w:r>
        <w:rPr>
          <w:rFonts w:ascii="IRNazanin" w:hAnsi="IRNazanin" w:eastAsia="IRNazanin"/>
          <w:color w:val="111111"/>
          <w:sz w:val="28"/>
          <w:sz w:val="28"/>
          <w:szCs w:val="28"/>
          <w:rtl w:val="true"/>
          <w:lang w:bidi="fa-IR"/>
        </w:rPr>
        <w:t xml:space="preserve">دلى ده طالب نقد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 بر آن دل جلوه گر كن</w:t>
      </w:r>
    </w:p>
    <w:p>
      <w:pPr>
        <w:pStyle w:val="BookText"/>
        <w:rPr/>
      </w:pPr>
      <w:r>
        <w:rPr>
          <w:rFonts w:ascii="IRNazanin" w:hAnsi="IRNazanin" w:eastAsia="IRNazanin"/>
          <w:color w:val="111111"/>
          <w:sz w:val="28"/>
          <w:sz w:val="28"/>
          <w:szCs w:val="28"/>
          <w:rtl w:val="true"/>
          <w:lang w:bidi="fa-IR"/>
        </w:rPr>
        <w:t>چه خود شوريده اش كردى الهى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شوريده را شوريده تر كن</w:t>
      </w:r>
    </w:p>
    <w:p>
      <w:pPr>
        <w:pStyle w:val="BookText"/>
        <w:rPr/>
      </w:pPr>
      <w:r>
        <w:rPr>
          <w:rFonts w:ascii="IRNazanin" w:hAnsi="IRNazanin" w:eastAsia="IRNazanin"/>
          <w:color w:val="111111"/>
          <w:sz w:val="28"/>
          <w:sz w:val="28"/>
          <w:szCs w:val="28"/>
          <w:rtl w:val="true"/>
          <w:lang w:bidi="fa-IR"/>
        </w:rPr>
        <w:t xml:space="preserve">پياپى از سحاب خوف و خشيت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ما را ز اشك ديده تر كن</w:t>
      </w:r>
    </w:p>
    <w:p>
      <w:pPr>
        <w:pStyle w:val="BookText"/>
        <w:rPr/>
      </w:pPr>
      <w:r>
        <w:rPr>
          <w:rFonts w:ascii="Amiri" w:hAnsi="Amiri" w:eastAsia="Amiri" w:cs="Amiri"/>
          <w:color w:val="111111"/>
          <w:sz w:val="28"/>
          <w:sz w:val="28"/>
          <w:szCs w:val="28"/>
          <w:rtl w:val="true"/>
          <w:lang w:bidi="ar-SA"/>
        </w:rPr>
        <w:t xml:space="preserve">به سوى خويش مايل ساز ما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دنيا ميل ما را ريشه بر كن</w:t>
      </w:r>
    </w:p>
    <w:p>
      <w:pPr>
        <w:pStyle w:val="BookText"/>
        <w:rPr/>
      </w:pPr>
      <w:r>
        <w:rPr>
          <w:rFonts w:ascii="IRNazanin" w:hAnsi="IRNazanin" w:eastAsia="IRNazanin"/>
          <w:color w:val="111111"/>
          <w:sz w:val="28"/>
          <w:sz w:val="28"/>
          <w:szCs w:val="28"/>
          <w:rtl w:val="true"/>
          <w:lang w:bidi="fa-IR"/>
        </w:rPr>
        <w:t xml:space="preserve">در آن ساعت كه وقت رفتن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رحمى بر اين خونين جگر كن</w:t>
      </w:r>
    </w:p>
    <w:p>
      <w:pPr>
        <w:pStyle w:val="BookText"/>
        <w:rPr/>
      </w:pPr>
      <w:r>
        <w:rPr>
          <w:rFonts w:ascii="Amiri" w:hAnsi="Amiri" w:eastAsia="Amiri" w:cs="Amiri"/>
          <w:color w:val="111111"/>
          <w:sz w:val="28"/>
          <w:sz w:val="28"/>
          <w:szCs w:val="28"/>
          <w:rtl w:val="true"/>
          <w:lang w:bidi="ar-SA"/>
        </w:rPr>
        <w:t xml:space="preserve">مرا از فضل خود در وقت رفتن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فداى مقدم خير البشر كن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را اندر آن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حال بندۀ مسكين خبر كن </w:t>
      </w:r>
    </w:p>
    <w:p>
      <w:pPr>
        <w:pStyle w:val="BookText"/>
        <w:rPr/>
      </w:pPr>
      <w:r>
        <w:rPr>
          <w:rFonts w:ascii="IRNazanin" w:hAnsi="IRNazanin" w:eastAsia="IRNazanin"/>
          <w:color w:val="111111"/>
          <w:sz w:val="28"/>
          <w:sz w:val="28"/>
          <w:szCs w:val="28"/>
          <w:rtl w:val="true"/>
          <w:lang w:bidi="fa-IR"/>
        </w:rPr>
        <w:t xml:space="preserve">بگو با آن شه ملك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اينك بر غلام خود گذر كن</w:t>
      </w:r>
    </w:p>
    <w:p>
      <w:pPr>
        <w:pStyle w:val="BookText"/>
        <w:rPr/>
      </w:pPr>
      <w:r>
        <w:rPr>
          <w:rFonts w:ascii="Amiri" w:hAnsi="Amiri" w:eastAsia="Amiri" w:cs="Amiri"/>
          <w:color w:val="111111"/>
          <w:sz w:val="28"/>
          <w:sz w:val="28"/>
          <w:szCs w:val="28"/>
          <w:rtl w:val="true"/>
          <w:lang w:bidi="ar-SA"/>
        </w:rPr>
        <w:t xml:space="preserve">اللّٰهُمَّ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جَلالِكَ بِأَجَلِّهِ وَ كُلُّ جَلالِكَ جَلِيلٌ، اللّٰهُمَّ إِنِّي أَسْأَلُكَ بِجَلالِكَ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به حقّ عظمت و جلال و بزرگوارى لا يزال تو؛ يا سؤال مى كنم تو را در حالتى كه روكننده ام به سوى درگاه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قادر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رآه بزرگى و جلال تو كه كوچك است در نزد آن بزرگى، بزرگىِ هر بزرگى، و حقير است در جنب آن جلالت، جلالتِ هر جليلى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دهنده ام تو را به مظهرى كه جلال تو در آن ظاهرتر و عظمت تو در آن نماينده تر است و حال آن كه همۀ مظاهر جلال تو جليل و همه مزاياى بزرگوارى تو جميل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از تو به حقّ كل مظاهر جليل و مزاياى جميلۀ تو، و از جملۀ آنهاست كرسى و عرش برين و اطباق آسمان ها و اقطار زمين و ماه و خورشيد و ستارگان و جبرئيل و ميكائيل و فرشتگان و درياها و كوهها و درختان و حيوانات و جنّيان و آدميان كه همه به طفيل وجود شريف و عنصر لطيف سيّد كاينات و خلاصۀ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آلِه الطيّبين الطاهرين آلاف الصلاة و التحيّات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گرديده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p>
    <w:p>
      <w:pPr>
        <w:pStyle w:val="BookText"/>
        <w:rPr/>
      </w:pPr>
      <w:r>
        <w:rPr>
          <w:rFonts w:ascii="IRNazanin" w:hAnsi="IRNazanin" w:eastAsia="IRNazanin"/>
          <w:color w:val="111111"/>
          <w:sz w:val="28"/>
          <w:sz w:val="28"/>
          <w:szCs w:val="28"/>
          <w:rtl w:val="true"/>
          <w:lang w:bidi="fa-IR"/>
        </w:rPr>
        <w:t xml:space="preserve">اگر مقصود حق از آفرينش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آن افتخار اهل بينش</w:t>
      </w:r>
    </w:p>
    <w:p>
      <w:pPr>
        <w:pStyle w:val="BookText"/>
        <w:rPr/>
      </w:pPr>
      <w:r>
        <w:rPr>
          <w:rFonts w:ascii="IRNazanin" w:hAnsi="IRNazanin" w:eastAsia="IRNazanin"/>
          <w:color w:val="111111"/>
          <w:sz w:val="28"/>
          <w:sz w:val="28"/>
          <w:szCs w:val="28"/>
          <w:rtl w:val="true"/>
          <w:lang w:bidi="fa-IR"/>
        </w:rPr>
        <w:t xml:space="preserve">به گلزار وجود جمله اشيا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ذاتى نمى گرديد پيدا</w:t>
      </w:r>
    </w:p>
    <w:p>
      <w:pPr>
        <w:pStyle w:val="BookText"/>
        <w:rPr/>
      </w:pPr>
      <w:r>
        <w:rPr>
          <w:rFonts w:ascii="IRNazanin" w:hAnsi="IRNazanin" w:eastAsia="IRNazanin"/>
          <w:color w:val="111111"/>
          <w:sz w:val="28"/>
          <w:sz w:val="28"/>
          <w:szCs w:val="28"/>
          <w:rtl w:val="true"/>
          <w:lang w:bidi="fa-IR"/>
        </w:rPr>
        <w:t xml:space="preserve">نه صبحى بود در عالم نه شامى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اسمى بود از عالم نه نامى</w:t>
      </w:r>
    </w:p>
    <w:p>
      <w:pPr>
        <w:pStyle w:val="BookText"/>
        <w:rPr/>
      </w:pPr>
      <w:r>
        <w:rPr>
          <w:rFonts w:ascii="Amiri" w:hAnsi="Amiri" w:eastAsia="Amiri" w:cs="Amiri"/>
          <w:color w:val="111111"/>
          <w:sz w:val="28"/>
          <w:sz w:val="28"/>
          <w:szCs w:val="28"/>
          <w:rtl w:val="true"/>
          <w:lang w:bidi="ar-SA"/>
        </w:rPr>
        <w:t xml:space="preserve">نه خورشيد و نه مه در آسمان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نام و نه نشان از اختران بود</w:t>
      </w:r>
    </w:p>
    <w:p>
      <w:pPr>
        <w:pStyle w:val="BookText"/>
        <w:rPr/>
      </w:pPr>
      <w:r>
        <w:rPr>
          <w:rFonts w:ascii="IRNazanin" w:hAnsi="IRNazanin" w:eastAsia="IRNazanin"/>
          <w:color w:val="111111"/>
          <w:sz w:val="28"/>
          <w:sz w:val="28"/>
          <w:szCs w:val="28"/>
          <w:rtl w:val="true"/>
          <w:lang w:bidi="fa-IR"/>
        </w:rPr>
        <w:t xml:space="preserve">نه جنّ و انس را مى بود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گردنده گردون را نمودى</w:t>
      </w:r>
    </w:p>
    <w:p>
      <w:pPr>
        <w:pStyle w:val="BookText"/>
        <w:rPr/>
      </w:pPr>
      <w:r>
        <w:rPr>
          <w:rFonts w:ascii="Amiri" w:hAnsi="Amiri" w:eastAsia="Amiri" w:cs="Amiri"/>
          <w:color w:val="111111"/>
          <w:sz w:val="28"/>
          <w:sz w:val="28"/>
          <w:szCs w:val="28"/>
          <w:rtl w:val="true"/>
          <w:lang w:bidi="ar-SA"/>
        </w:rPr>
        <w:t xml:space="preserve">نه عرش و فرش و نه خلد برين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اسرافيل و نه روح الامين بود</w:t>
      </w:r>
    </w:p>
    <w:p>
      <w:pPr>
        <w:pStyle w:val="BookText"/>
        <w:rPr/>
      </w:pPr>
      <w:r>
        <w:rPr>
          <w:rFonts w:ascii="Amiri" w:hAnsi="Amiri" w:eastAsia="Amiri" w:cs="Amiri"/>
          <w:color w:val="111111"/>
          <w:sz w:val="28"/>
          <w:sz w:val="28"/>
          <w:szCs w:val="28"/>
          <w:rtl w:val="true"/>
          <w:lang w:bidi="ar-SA"/>
        </w:rPr>
        <w:t xml:space="preserve">نه مسجود ملائك مى شد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يك جنبنده مى بودى به عالم</w:t>
      </w:r>
    </w:p>
    <w:p>
      <w:pPr>
        <w:pStyle w:val="BookText"/>
        <w:rPr/>
      </w:pPr>
      <w:r>
        <w:rPr>
          <w:rFonts w:ascii="IRNazanin" w:hAnsi="IRNazanin" w:eastAsia="IRNazanin"/>
          <w:color w:val="111111"/>
          <w:sz w:val="28"/>
          <w:sz w:val="28"/>
          <w:szCs w:val="28"/>
          <w:rtl w:val="true"/>
          <w:lang w:bidi="fa-IR"/>
        </w:rPr>
        <w:t xml:space="preserve">نه روى صنع ايزد جلوه 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نخل فضل يزدان را ثمر بود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زلف سنبلى مى شد 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يك بلبلى مى شد خروشان </w:t>
      </w:r>
    </w:p>
    <w:p>
      <w:pPr>
        <w:pStyle w:val="BookText"/>
        <w:rPr/>
      </w:pPr>
      <w:r>
        <w:rPr>
          <w:rFonts w:ascii="IRNazanin" w:hAnsi="IRNazanin" w:eastAsia="IRNazanin"/>
          <w:color w:val="111111"/>
          <w:sz w:val="28"/>
          <w:sz w:val="28"/>
          <w:szCs w:val="28"/>
          <w:rtl w:val="true"/>
          <w:lang w:bidi="fa-IR"/>
        </w:rPr>
        <w:t xml:space="preserve">تعالى اللّٰه زهى بودى كه 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بود او گرديد موجود</w:t>
      </w:r>
    </w:p>
    <w:p>
      <w:pPr>
        <w:pStyle w:val="BookText"/>
        <w:rPr/>
      </w:pPr>
      <w:r>
        <w:rPr>
          <w:rFonts w:ascii="IRNazanin" w:hAnsi="IRNazanin" w:eastAsia="IRNazanin"/>
          <w:color w:val="111111"/>
          <w:sz w:val="28"/>
          <w:sz w:val="28"/>
          <w:szCs w:val="28"/>
          <w:rtl w:val="true"/>
          <w:lang w:bidi="fa-IR"/>
        </w:rPr>
        <w:t>تزيين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لفظ جلال مصدرى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جليل كه يكى از اسماء خالق بى عديل است مأخوذ از آن گرديده و آن اسمى است راجع به قدرت پروردگار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بزرگوارى و عظمت شأن حضرت بارى استعمال گرديده؛ بدان جهت كه صغير است در نزد او هر بزرگى، و حقير است در مقابل او هر جليلى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فلان اى عظمته</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براى يافتن جاه و منصب عالى و بزرگى و حشمت بين الناس مداومتش بين الناس اثرى عظيم دارد، و عدّۀ كبيرش هفتاد و سه، وسيطش</w:t>
      </w:r>
      <w:r>
        <w:rPr>
          <w:rStyle w:val="FootnoteAnchor"/>
          <w:rtl w:val="true"/>
        </w:rPr>
        <w:footnoteReference w:id="325"/>
      </w:r>
      <w:r>
        <w:rPr>
          <w:rFonts w:ascii="Amiri" w:hAnsi="Amiri" w:eastAsia="Amiri" w:cs="Amiri"/>
          <w:color w:val="111111"/>
          <w:sz w:val="28"/>
          <w:sz w:val="28"/>
          <w:szCs w:val="28"/>
          <w:rtl w:val="true"/>
          <w:lang w:bidi="ar-SA"/>
        </w:rPr>
        <w:t>ده و صغيرش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مروى است كه هر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بگويد، هركس او را بيند، تعظيم و توقير وى كند و چون به مشك و زعفران بنويسد و بخورد، بزرگ و نزد انسان، عزيز و سرافراز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تزيين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خداوند متعال و پروردگار لم يزل و لا يزال سؤال نمودى به حق عظمت و جلال و بزرگى و اجلال او بايد كه دلت با زبان موافق و گفتارت با اعتقاد مطابق باشد، و في الحقيقه خداى خود را جليل و پروردگار خود را بى مثل و عديل بدانى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اعانت مى نمايد تو را بر اين معنى آن كه نظر نمايى در مصنوعات پروردگار و تفكر نمايى در مخلوقات خالق ليل و نهار، از آسمانها و آنچه در آنهاست از ستارگان و ماه و خورشيد و حركات و دوران آنها در حال طلوع كردن و غروب نمودن، و زمين و آنچه در اوست از كوه ها و معدن ها و نهرها و درياها و حيوان ها و گياه ها و درخت ها، و آنچه در ميان زمين و آسمان است از ابرها و باران ها و برق ها و رعدها و برف ها و صاعقه ها و بادها، و عجايب آنچه در بدن تو تعبيه نموده، و غرايب آنچه در تن تو خلقت فرموده از عظام و لحوم و شحوم و عضلات و اعصاب و عروق و </w:t>
      </w:r>
    </w:p>
    <w:p>
      <w:pPr>
        <w:pStyle w:val="BookText"/>
        <w:rPr/>
      </w:pPr>
      <w:r>
        <w:rPr>
          <w:rFonts w:ascii="IRNazanin" w:hAnsi="IRNazanin" w:eastAsia="IRNazanin"/>
          <w:color w:val="111111"/>
          <w:sz w:val="28"/>
          <w:sz w:val="28"/>
          <w:szCs w:val="28"/>
          <w:rtl w:val="true"/>
          <w:lang w:bidi="fa-IR"/>
        </w:rPr>
        <w:t xml:space="preserve">رباطات و اغشيه و احشا و امعا و اورده و حجابات و حالات انفعالات خود از حالت منويّه به حالت نطفگى، و از نطفگى به علقگى، و از علقگى به مضغگى، و از آن به صورت انسان طوراً بعد طور و شأناً بعد شأن و غير آنها از چيزهايى كه استقصاى آنها در اين مقام باعث تطويل مى گردد و ببينى كه چگونه به قدرت ازلى و توانايى لم يزلى از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را از كنه عدم به وجود و از مكمن</w:t>
      </w:r>
      <w:r>
        <w:rPr>
          <w:rStyle w:val="FootnoteAnchor"/>
          <w:rtl w:val="true"/>
        </w:rPr>
        <w:footnoteReference w:id="326"/>
      </w:r>
      <w:r>
        <w:rPr>
          <w:rFonts w:ascii="IRNazanin" w:hAnsi="IRNazanin" w:eastAsia="IRNazanin"/>
          <w:color w:val="111111"/>
          <w:sz w:val="28"/>
          <w:sz w:val="28"/>
          <w:szCs w:val="28"/>
          <w:rtl w:val="true"/>
          <w:lang w:bidi="fa-IR"/>
        </w:rPr>
        <w:t>خفا به مظهر شهود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بدانى كه فى الحقيقة جليل، آن خداوند بى عديلى است كه آنچه در همۀ عالم آفريده نظير آن را نيز در بدن تو خلقت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در زمين و آسمان هر چيز يزدان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انسان نظيرش سهل و آسان آفريد</w:t>
      </w:r>
    </w:p>
    <w:p>
      <w:pPr>
        <w:pStyle w:val="BookText"/>
        <w:rPr/>
      </w:pPr>
      <w:r>
        <w:rPr>
          <w:rFonts w:ascii="IRNazanin" w:hAnsi="IRNazanin" w:eastAsia="IRNazanin"/>
          <w:color w:val="111111"/>
          <w:sz w:val="28"/>
          <w:sz w:val="28"/>
          <w:szCs w:val="28"/>
          <w:rtl w:val="true"/>
          <w:lang w:bidi="fa-IR"/>
        </w:rPr>
        <w:t xml:space="preserve">ماه تابان در سپهر از صنع خود ايجاد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انسان را نظير ماه تابان آفريد</w:t>
      </w:r>
    </w:p>
    <w:p>
      <w:pPr>
        <w:pStyle w:val="BookText"/>
        <w:rPr/>
      </w:pPr>
      <w:r>
        <w:rPr>
          <w:rFonts w:ascii="Amiri" w:hAnsi="Amiri" w:eastAsia="Amiri" w:cs="Amiri"/>
          <w:color w:val="111111"/>
          <w:sz w:val="28"/>
          <w:sz w:val="28"/>
          <w:szCs w:val="28"/>
          <w:rtl w:val="true"/>
          <w:lang w:bidi="ar-SA"/>
        </w:rPr>
        <w:t xml:space="preserve">كوه و دريا و درختان در زمين خلقت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استخوان و مغز و مو در جسم انسان آفريد</w:t>
      </w:r>
    </w:p>
    <w:p>
      <w:pPr>
        <w:pStyle w:val="BookText"/>
        <w:rPr/>
      </w:pPr>
      <w:r>
        <w:rPr>
          <w:rFonts w:ascii="IRNazanin" w:hAnsi="IRNazanin" w:eastAsia="IRNazanin"/>
          <w:color w:val="111111"/>
          <w:sz w:val="28"/>
          <w:sz w:val="28"/>
          <w:szCs w:val="28"/>
          <w:rtl w:val="true"/>
          <w:lang w:bidi="fa-IR"/>
        </w:rPr>
        <w:t xml:space="preserve">آب شور و آب شيرين كرد پيدا 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 و چشم ما هم جزوى از آن آفريد</w:t>
      </w:r>
    </w:p>
    <w:p>
      <w:pPr>
        <w:pStyle w:val="BookText"/>
        <w:rPr/>
      </w:pPr>
      <w:r>
        <w:rPr>
          <w:rFonts w:ascii="IRNazanin" w:hAnsi="IRNazanin" w:eastAsia="IRNazanin"/>
          <w:color w:val="111111"/>
          <w:sz w:val="28"/>
          <w:sz w:val="28"/>
          <w:szCs w:val="28"/>
          <w:rtl w:val="true"/>
          <w:lang w:bidi="fa-IR"/>
        </w:rPr>
        <w:t xml:space="preserve">روى حوران بهشتى را چو خور تابنده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رخان انس را بهتر ز حوران آفريد</w:t>
      </w:r>
    </w:p>
    <w:p>
      <w:pPr>
        <w:pStyle w:val="BookText"/>
        <w:rPr/>
      </w:pPr>
      <w:r>
        <w:rPr>
          <w:rFonts w:ascii="IRNazanin" w:hAnsi="IRNazanin" w:eastAsia="IRNazanin"/>
          <w:color w:val="111111"/>
          <w:sz w:val="28"/>
          <w:sz w:val="28"/>
          <w:szCs w:val="28"/>
          <w:rtl w:val="true"/>
          <w:lang w:bidi="fa-IR"/>
        </w:rPr>
        <w:t xml:space="preserve">آن بهشتى چهرگانى را كه مى گويى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ما قوّت چندى چه ايشان آفريد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جواهر برگزيد و نام هر يك عقل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عرض ازبهر ما هر يك بدان سان آفريد </w:t>
      </w:r>
      <w:bookmarkStart w:id="271" w:name="pg16281_249037"/>
    </w:p>
    <w:p>
      <w:pPr>
        <w:pStyle w:val="BookText"/>
        <w:rPr/>
      </w:pPr>
      <w:bookmarkEnd w:id="271"/>
      <w:r>
        <w:rPr>
          <w:rFonts w:ascii="IRNazanin" w:hAnsi="IRNazanin" w:eastAsia="IRNazanin"/>
          <w:color w:val="111111"/>
          <w:sz w:val="28"/>
          <w:sz w:val="28"/>
          <w:szCs w:val="28"/>
          <w:rtl w:val="true"/>
          <w:lang w:bidi="fa-IR"/>
        </w:rPr>
        <w:t xml:space="preserve">وين عجب تر آنكه در انسان زهر چيزى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در كمترين مورى ز موران آفريد</w:t>
      </w:r>
    </w:p>
    <w:p>
      <w:pPr>
        <w:pStyle w:val="BookText"/>
        <w:rPr/>
      </w:pP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يَا جَالِيَ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مُوَسِّعَ الضَّيِّقِ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سميع 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بلا شبه و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برطرف كنندۀ حزن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گشايش دهندۀ تنگى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كسى كه سزاوارترى به بندگان خود از جان هاى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آفرينندۀ آن جان ها در كالبد و تن هاى</w:t>
      </w:r>
      <w:r>
        <w:rPr>
          <w:rStyle w:val="FootnoteAnchor"/>
          <w:rtl w:val="true"/>
        </w:rPr>
        <w:footnoteReference w:id="327"/>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الهام كنندۀ نفوس عباد به نابكارى ها و پرهيزكارى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نماينده به بندگان راه هاى نيكى ها و بدى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بردارندۀ غم ها از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رفع كنندۀ اندوه ها از سينه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شديد شده است بر من غمى كه غير از تو كسى بر آن مطلع نيست،</w:t>
      </w:r>
    </w:p>
    <w:p>
      <w:pPr>
        <w:pStyle w:val="BookText"/>
        <w:rPr/>
      </w:pP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بِذِكْرِكَ تَطْمَئِنُّ الْقُلُوبُ، يا مُقَلِّبَ الْقُلُوبِ وَ الأبْصَارِ، قَلِّبْ قَلْبِي مِنَ الهُمُومِ إلَى الرَّوْحِ وَ الدّعَةِ، وَ لا تَشْغَلْنِي عَنْ ذِكْرِكَ بِتَرْكِكَ يَأَبى</w:t>
      </w:r>
      <w:r>
        <w:rPr>
          <w:rStyle w:val="FootnoteAnchor"/>
          <w:rtl w:val="true"/>
        </w:rPr>
        <w:footnoteReference w:id="328"/>
      </w:r>
      <w:r>
        <w:rPr>
          <w:rFonts w:ascii="Amiri" w:hAnsi="Amiri" w:eastAsia="Amiri" w:cs="Amiri"/>
          <w:color w:val="111111"/>
          <w:sz w:val="28"/>
          <w:sz w:val="28"/>
          <w:szCs w:val="28"/>
          <w:rtl w:val="true"/>
          <w:lang w:bidi="ar-SA"/>
        </w:rPr>
        <w:t>مِن الْهُمُومِ، به درستى كه من تضرع كننده ام به سوى تو،</w:t>
      </w:r>
    </w:p>
    <w:p>
      <w:pPr>
        <w:pStyle w:val="BookText"/>
        <w:rPr/>
      </w:pPr>
      <w:r>
        <w:rPr>
          <w:rFonts w:ascii="Amiri" w:hAnsi="Amiri" w:eastAsia="Amiri" w:cs="Amiri"/>
          <w:color w:val="111111"/>
          <w:sz w:val="28"/>
          <w:sz w:val="28"/>
          <w:szCs w:val="28"/>
          <w:rtl w:val="true"/>
          <w:lang w:bidi="ar-SA"/>
        </w:rPr>
        <w:t>أَسْأَلُكَ بِاسْمِكَ الّذي لا يُوصَفُ إلّا بِالْمَعْنى لِكِتْمَانِكَ‌</w:t>
      </w:r>
      <w:r>
        <w:rPr>
          <w:rStyle w:val="FootnoteAnchor"/>
          <w:rtl w:val="true"/>
        </w:rPr>
        <w:footnoteReference w:id="329"/>
      </w:r>
      <w:r>
        <w:rPr>
          <w:rFonts w:ascii="IRNazanin" w:hAnsi="IRNazanin" w:eastAsia="IRNazanin"/>
          <w:color w:val="111111"/>
          <w:sz w:val="28"/>
          <w:sz w:val="28"/>
          <w:szCs w:val="28"/>
          <w:rtl w:val="true"/>
          <w:lang w:bidi="fa-IR"/>
        </w:rPr>
        <w:t>في غُيُوبِكَ ذَات النُّور، به حق آن اسم سامى و نام نامى تو را قسم مى دهم كه دل مرا از آن غم فارغ و خاطر مرا از آن تشويش مطمئن گردان</w:t>
      </w:r>
    </w:p>
    <w:p>
      <w:pPr>
        <w:pStyle w:val="BookText"/>
        <w:rPr/>
      </w:pPr>
      <w:r>
        <w:rPr>
          <w:rFonts w:ascii="Amiri" w:hAnsi="Amiri" w:eastAsia="Amiri" w:cs="Amiri"/>
          <w:color w:val="111111"/>
          <w:sz w:val="28"/>
          <w:sz w:val="28"/>
          <w:szCs w:val="28"/>
          <w:rtl w:val="true"/>
          <w:lang w:bidi="ar-SA"/>
        </w:rPr>
        <w:t>بِحَقِّ بِرِّكَ وَ إحْسَانِكَ الْقَدِيمِ يَا رَحْمٰانُ يا رَحِيمُ</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4955783_1280447820"/>
      <w:bookmarkStart w:id="273" w:name="_Toc105"/>
      <w:bookmarkEnd w:id="272"/>
      <w:r>
        <w:rPr>
          <w:rtl w:val="true"/>
        </w:rPr>
        <w:t>فصل چهارم</w:t>
      </w:r>
      <w:r>
        <w:rPr>
          <w:rtl w:val="true"/>
        </w:rPr>
        <w:t xml:space="preserve">: </w:t>
      </w:r>
      <w:r>
        <w:rPr>
          <w:rtl w:val="true"/>
        </w:rPr>
        <w:t>در شرح فقرۀ رابعه از فقرات دعاى شريف است</w:t>
      </w:r>
      <w:bookmarkEnd w:id="273"/>
    </w:p>
    <w:p>
      <w:pPr>
        <w:pStyle w:val="BookText"/>
        <w:rPr/>
      </w:pPr>
      <w:r>
        <w:rPr>
          <w:rFonts w:ascii="Amiri" w:hAnsi="Amiri" w:eastAsia="Amiri" w:cs="Amiri"/>
          <w:color w:val="111111"/>
          <w:sz w:val="28"/>
          <w:sz w:val="28"/>
          <w:szCs w:val="28"/>
          <w:rtl w:val="true"/>
          <w:lang w:bidi="ar-SA"/>
        </w:rPr>
        <w:t>و آن به دستور سابق مشتمل است بر مناجاتى، و دو تزيين، و يك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مناجات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درد بسيار است و طاقت اندك و قوّت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جثّه رنجور است و جان بيمار و جسم ما نحيف </w:t>
      </w:r>
    </w:p>
    <w:p>
      <w:pPr>
        <w:pStyle w:val="BookText"/>
        <w:rPr/>
      </w:pPr>
      <w:r>
        <w:rPr>
          <w:rFonts w:ascii="Amiri" w:hAnsi="Amiri" w:eastAsia="Amiri" w:cs="Amiri"/>
          <w:color w:val="111111"/>
          <w:sz w:val="28"/>
          <w:sz w:val="28"/>
          <w:szCs w:val="28"/>
          <w:rtl w:val="true"/>
          <w:lang w:bidi="ar-SA"/>
        </w:rPr>
        <w:t xml:space="preserve">قلب مفرد، غم مثنّى شعله هاى غصه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دور و راه بر وامانده و آفت رديف</w:t>
      </w:r>
    </w:p>
    <w:p>
      <w:pPr>
        <w:pStyle w:val="BookText"/>
        <w:rPr/>
      </w:pPr>
      <w:r>
        <w:rPr>
          <w:rFonts w:ascii="Amiri" w:hAnsi="Amiri" w:eastAsia="Amiri" w:cs="Amiri"/>
          <w:color w:val="111111"/>
          <w:sz w:val="28"/>
          <w:sz w:val="28"/>
          <w:szCs w:val="28"/>
          <w:rtl w:val="true"/>
          <w:lang w:bidi="ar-SA"/>
        </w:rPr>
        <w:t>بحث مشكل، فكر وحشى، مدرك</w:t>
      </w:r>
      <w:r>
        <w:rPr>
          <w:rStyle w:val="FootnoteAnchor"/>
          <w:rtl w:val="true"/>
        </w:rPr>
        <w:footnoteReference w:id="330"/>
      </w:r>
      <w:r>
        <w:rPr>
          <w:rFonts w:ascii="Amiri" w:hAnsi="Amiri" w:eastAsia="Amiri" w:cs="Amiri"/>
          <w:color w:val="111111"/>
          <w:sz w:val="28"/>
          <w:sz w:val="28"/>
          <w:szCs w:val="28"/>
          <w:rtl w:val="true"/>
          <w:lang w:bidi="ar-SA"/>
        </w:rPr>
        <w:t xml:space="preserve">جوينده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رهنما بى ميل و مطلب غامض و نادان اليف</w:t>
      </w:r>
    </w:p>
    <w:p>
      <w:pPr>
        <w:pStyle w:val="BookText"/>
        <w:rPr/>
      </w:pPr>
      <w:r>
        <w:rPr>
          <w:rFonts w:ascii="IRNazanin" w:hAnsi="IRNazanin" w:eastAsia="IRNazanin"/>
          <w:color w:val="111111"/>
          <w:sz w:val="28"/>
          <w:sz w:val="28"/>
          <w:szCs w:val="28"/>
          <w:rtl w:val="true"/>
          <w:lang w:bidi="fa-IR"/>
        </w:rPr>
        <w:t xml:space="preserve">وقت تنگ و شكوه بى پايان و همره ناصبور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قائل چون كمان و گوش سائل چون نديف</w:t>
      </w:r>
    </w:p>
    <w:p>
      <w:pPr>
        <w:pStyle w:val="BookText"/>
        <w:rPr/>
      </w:pPr>
      <w:r>
        <w:rPr>
          <w:rFonts w:ascii="IRNazanin" w:hAnsi="IRNazanin" w:eastAsia="IRNazanin"/>
          <w:color w:val="111111"/>
          <w:sz w:val="28"/>
          <w:sz w:val="28"/>
          <w:szCs w:val="28"/>
          <w:rtl w:val="true"/>
          <w:lang w:bidi="fa-IR"/>
        </w:rPr>
        <w:t xml:space="preserve">فرصتى كو تا بگويم آنچه باشد در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را بايد گرفت از سر بگو اين</w:t>
      </w:r>
      <w:r>
        <w:rPr>
          <w:rStyle w:val="FootnoteAnchor"/>
          <w:rtl w:val="true"/>
        </w:rPr>
        <w:footnoteReference w:id="331"/>
      </w:r>
      <w:r>
        <w:rPr>
          <w:rFonts w:ascii="Amiri" w:hAnsi="Amiri" w:eastAsia="Amiri" w:cs="Amiri"/>
          <w:color w:val="111111"/>
          <w:sz w:val="28"/>
          <w:sz w:val="28"/>
          <w:szCs w:val="28"/>
          <w:rtl w:val="true"/>
          <w:lang w:bidi="ar-SA"/>
        </w:rPr>
        <w:t>الحريف</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درد دل ناگفته دم بربستم از تشويش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مى دانى چه مى خواهم بگويم يا لطيف</w:t>
      </w:r>
    </w:p>
    <w:p>
      <w:pPr>
        <w:pStyle w:val="BookText"/>
        <w:rPr/>
      </w:pPr>
      <w:r>
        <w:rPr>
          <w:rFonts w:ascii="IRNazanin" w:hAnsi="IRNazanin" w:eastAsia="IRNazanin"/>
          <w:color w:val="111111"/>
          <w:sz w:val="28"/>
          <w:sz w:val="28"/>
          <w:szCs w:val="28"/>
          <w:rtl w:val="true"/>
          <w:lang w:bidi="fa-IR"/>
        </w:rPr>
        <w:t xml:space="preserve">گوهر عمر گران از دست ما بيهوده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دريغا شد برون از دست ما عمر شريف</w:t>
      </w:r>
    </w:p>
    <w:p>
      <w:pPr>
        <w:pStyle w:val="BookText"/>
        <w:rPr/>
      </w:pPr>
      <w:r>
        <w:rPr>
          <w:rFonts w:ascii="IRNazanin" w:hAnsi="IRNazanin" w:eastAsia="IRNazanin"/>
          <w:color w:val="111111"/>
          <w:sz w:val="28"/>
          <w:sz w:val="28"/>
          <w:szCs w:val="28"/>
          <w:rtl w:val="true"/>
          <w:lang w:bidi="fa-IR"/>
        </w:rPr>
        <w:t xml:space="preserve">غير حسرت حاصلى از عمر ما حاصل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بى حاصل همه محصول ما در اين مضيف</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ورود مرگ بر ما رحم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 بر اين تن بى طاقت و جسم ضعيف</w:t>
      </w:r>
    </w:p>
    <w:p>
      <w:pPr>
        <w:pStyle w:val="BookText"/>
        <w:rPr/>
      </w:pPr>
      <w:r>
        <w:rPr>
          <w:rFonts w:ascii="Amiri" w:hAnsi="Amiri" w:eastAsia="Amiri" w:cs="Amiri"/>
          <w:color w:val="111111"/>
          <w:sz w:val="28"/>
          <w:sz w:val="28"/>
          <w:szCs w:val="28"/>
          <w:rtl w:val="true"/>
          <w:lang w:bidi="ar-SA"/>
        </w:rPr>
        <w:t xml:space="preserve">قبض جان بر دست خود كن تا درآيد شادمان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كرم ما را مكن محروم آن دم يا لطيف</w:t>
      </w:r>
    </w:p>
    <w:p>
      <w:pPr>
        <w:pStyle w:val="BookText"/>
        <w:rPr/>
      </w:pPr>
      <w:r>
        <w:rPr>
          <w:rFonts w:ascii="Amiri" w:hAnsi="Amiri" w:eastAsia="Amiri" w:cs="Amiri"/>
          <w:color w:val="111111"/>
          <w:sz w:val="28"/>
          <w:sz w:val="28"/>
          <w:szCs w:val="28"/>
          <w:rtl w:val="true"/>
          <w:lang w:bidi="ar-SA"/>
        </w:rPr>
        <w:t>اللّٰهُمَّ إِنِّي أَسْأَلُكَ مِنْ عَظَمَتِكَ بِأَعْظَمِها وَ كُلُّ عَظَمَتِكَ عَظِيمَةٌ، اللّٰهُمَّ إِنِّي أَسْأَلُكَ بِعَظَمَتِكَ كُلِّها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به حق عظمت و كبريايى تو، يا سؤال مى كنم تو را در حالتى كه روكننده ام به سوى درگاه عالم پناه تو از طريق عظمت </w:t>
      </w:r>
    </w:p>
    <w:p>
      <w:pPr>
        <w:pStyle w:val="BookText"/>
        <w:rPr/>
      </w:pPr>
      <w:r>
        <w:rPr>
          <w:rFonts w:ascii="IRNazanin" w:hAnsi="IRNazanin" w:eastAsia="IRNazanin"/>
          <w:color w:val="111111"/>
          <w:sz w:val="28"/>
          <w:sz w:val="28"/>
          <w:szCs w:val="28"/>
          <w:rtl w:val="true"/>
          <w:lang w:bidi="fa-IR"/>
        </w:rPr>
        <w:t>و كبريا و بزرگوارى بى انتهاى تو كه از ملاحظۀ هر فردى از افراد موجودات، ظاهر و پيدا و از مشاهدۀ هر شخصى از اشخاص ممكنات، واضح و هويداست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دهنده ام تو را به عظيم تر مظهرى از مظاهر عظمت و بزرگوارى و رفيع تر منظرى از مناظر سلطنت و شهريارى تو، و حال آن كه همۀ مظاهر عظمت و بزرگوارى تو عالى و همۀ مناظر سلطنت و شهريارى تو متعالى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از تو به حقّ كل مظاهر عظمت و جلال و مناظر سلطنت لا يزال تو كه بلندترين آنها وجود فيض نمود جناب خاتم انبيا و ائمۀ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كلك نقاش ازل چون نقش آب و خاك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احمد را ضياافزاى نُه افلاك كرد</w:t>
      </w:r>
    </w:p>
    <w:p>
      <w:pPr>
        <w:pStyle w:val="BookText"/>
        <w:rPr/>
      </w:pPr>
      <w:r>
        <w:rPr>
          <w:rFonts w:ascii="IRNazanin" w:hAnsi="IRNazanin" w:eastAsia="IRNazanin"/>
          <w:color w:val="111111"/>
          <w:sz w:val="28"/>
          <w:sz w:val="28"/>
          <w:szCs w:val="28"/>
          <w:rtl w:val="true"/>
          <w:lang w:bidi="fa-IR"/>
        </w:rPr>
        <w:t xml:space="preserve">تا نغلطد زين ماه از پشت اين نيلى سمند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تسمۀ اخلاص او بر حلقۀ فتراك كرد</w:t>
      </w:r>
    </w:p>
    <w:p>
      <w:pPr>
        <w:pStyle w:val="BookText"/>
        <w:rPr/>
      </w:pPr>
      <w:r>
        <w:rPr>
          <w:rFonts w:ascii="IRNazanin" w:hAnsi="IRNazanin" w:eastAsia="IRNazanin"/>
          <w:color w:val="111111"/>
          <w:sz w:val="28"/>
          <w:sz w:val="28"/>
          <w:szCs w:val="28"/>
          <w:rtl w:val="true"/>
          <w:lang w:bidi="fa-IR"/>
        </w:rPr>
        <w:t xml:space="preserve">از براى آن كه داند قدر خود هر ممكنى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آن شه را گران از گوهر لولاك كرد</w:t>
      </w:r>
    </w:p>
    <w:p>
      <w:pPr>
        <w:pStyle w:val="BookText"/>
        <w:rPr/>
      </w:pPr>
      <w:r>
        <w:rPr>
          <w:rFonts w:ascii="IRNazanin" w:hAnsi="IRNazanin" w:eastAsia="IRNazanin"/>
          <w:color w:val="111111"/>
          <w:sz w:val="28"/>
          <w:sz w:val="28"/>
          <w:szCs w:val="28"/>
          <w:rtl w:val="true"/>
          <w:lang w:bidi="fa-IR"/>
        </w:rPr>
        <w:t xml:space="preserve">ارتفاع قدر او تا بر فلك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غيرت سحر پيراهن خود چاك كرد</w:t>
      </w:r>
    </w:p>
    <w:p>
      <w:pPr>
        <w:pStyle w:val="BookText"/>
        <w:rPr/>
      </w:pPr>
      <w:r>
        <w:rPr>
          <w:rFonts w:ascii="IRNazanin" w:hAnsi="IRNazanin" w:eastAsia="IRNazanin"/>
          <w:color w:val="111111"/>
          <w:sz w:val="28"/>
          <w:sz w:val="28"/>
          <w:szCs w:val="28"/>
          <w:rtl w:val="true"/>
          <w:lang w:bidi="fa-IR"/>
        </w:rPr>
        <w:t>از براى پاكى دندان خورشيد</w:t>
      </w:r>
      <w:r>
        <w:rPr>
          <w:rStyle w:val="FootnoteAnchor"/>
          <w:rtl w:val="true"/>
        </w:rPr>
        <w:footnoteReference w:id="334"/>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انگشت محبت در وضو مسواك كرد</w:t>
      </w:r>
    </w:p>
    <w:p>
      <w:pPr>
        <w:pStyle w:val="BookText"/>
        <w:rPr/>
      </w:pPr>
      <w:r>
        <w:rPr>
          <w:rFonts w:ascii="IRNazanin" w:hAnsi="IRNazanin" w:eastAsia="IRNazanin"/>
          <w:color w:val="111111"/>
          <w:sz w:val="28"/>
          <w:sz w:val="28"/>
          <w:szCs w:val="28"/>
          <w:rtl w:val="true"/>
          <w:lang w:bidi="fa-IR"/>
        </w:rPr>
        <w:t xml:space="preserve">آيۀ تطهير را تفسير مى دانى كه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ايزد از خطا آل نبى را پاك كرد</w:t>
      </w:r>
    </w:p>
    <w:p>
      <w:pPr>
        <w:pStyle w:val="BookText"/>
        <w:rPr/>
      </w:pPr>
      <w:r>
        <w:rPr>
          <w:rFonts w:ascii="Amiri" w:hAnsi="Amiri" w:eastAsia="Amiri" w:cs="Amiri"/>
          <w:color w:val="111111"/>
          <w:sz w:val="28"/>
          <w:sz w:val="28"/>
          <w:szCs w:val="28"/>
          <w:rtl w:val="true"/>
          <w:lang w:bidi="ar-SA"/>
        </w:rPr>
        <w:t>تزيين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دم درِ تعقّل بر روى عقل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در تمام عالم از چشم دل تماشا</w:t>
      </w:r>
    </w:p>
    <w:p>
      <w:pPr>
        <w:pStyle w:val="BookText"/>
        <w:rPr/>
      </w:pPr>
      <w:r>
        <w:rPr>
          <w:rFonts w:ascii="IRNazanin" w:hAnsi="IRNazanin" w:eastAsia="IRNazanin"/>
          <w:color w:val="111111"/>
          <w:sz w:val="28"/>
          <w:sz w:val="28"/>
          <w:szCs w:val="28"/>
          <w:rtl w:val="true"/>
          <w:lang w:bidi="fa-IR"/>
        </w:rPr>
        <w:t xml:space="preserve">از ابتداى ابداع تا انتهاى تكوين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چشم عبرت در فرد فرد اشيا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كن بر جمال تجرد تمثّل عقل اول تا جلوۀ بخردش دلت از كف ربايد، و نگاه كن بر رخسار لاله عذار فلك نخستين تا غمزۀ حركاتش از خودت بى خود نمايد، در آيينۀ تفكر نگر تا جمال مخدّرات محافل ملكوت را مشاهده نمايى، و در مصحف تخيل، تعقل نما تا سور</w:t>
      </w:r>
      <w:r>
        <w:rPr>
          <w:rStyle w:val="FootnoteAnchor"/>
          <w:rtl w:val="true"/>
        </w:rPr>
        <w:footnoteReference w:id="335"/>
      </w:r>
      <w:r>
        <w:rPr>
          <w:rFonts w:ascii="IRNazanin" w:hAnsi="IRNazanin" w:eastAsia="IRNazanin"/>
          <w:color w:val="111111"/>
          <w:sz w:val="28"/>
          <w:sz w:val="28"/>
          <w:szCs w:val="28"/>
          <w:rtl w:val="true"/>
          <w:lang w:bidi="fa-IR"/>
        </w:rPr>
        <w:t>مجالس جبروت را مطالعه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به سوى ملائكه </w:t>
      </w:r>
    </w:p>
    <w:p>
      <w:pPr>
        <w:pStyle w:val="BookText"/>
        <w:rPr/>
      </w:pPr>
      <w:r>
        <w:rPr>
          <w:rFonts w:ascii="IRNazanin" w:hAnsi="IRNazanin" w:eastAsia="IRNazanin"/>
          <w:color w:val="111111"/>
          <w:sz w:val="28"/>
          <w:sz w:val="28"/>
          <w:szCs w:val="28"/>
          <w:rtl w:val="true"/>
          <w:lang w:bidi="fa-IR"/>
        </w:rPr>
        <w:t xml:space="preserve">مقربين كه در پيشگاه عرش جهان آفرين چگونه بر پاى بندگى 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ببين در زمرۀ فرشتگان روحانيين كه بر درگاه حضرت ربّ العالمين چگونه جبهۀ نيازمندى بر خاك مذلّت نهاده، و در كرسى وسيع الهى نظر نما كز اخترش چگونه مرصع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طرح ريزى قدرت كه پايه اش چون بر بساط عرش موضع نموده اند، بر قناديل معلّقۀ ستارگان نظر كن كه روغن نور رايحۀ تدبر بديع در آنها ريخته اند و هر يك از آنها را به چه حكمت زيبا بر مفتول قدرت آويخته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ضيافت ايزد ز 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هزار شمع كواكب نهاده اند</w:t>
      </w:r>
    </w:p>
    <w:p>
      <w:pPr>
        <w:pStyle w:val="BookText"/>
        <w:rPr/>
      </w:pPr>
      <w:r>
        <w:rPr>
          <w:rFonts w:ascii="Amiri" w:hAnsi="Amiri" w:eastAsia="Amiri" w:cs="Amiri"/>
          <w:color w:val="111111"/>
          <w:sz w:val="28"/>
          <w:sz w:val="28"/>
          <w:szCs w:val="28"/>
          <w:rtl w:val="true"/>
          <w:lang w:bidi="ar-SA"/>
        </w:rPr>
        <w:t xml:space="preserve">تا استراق ديو لعين را كنند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قوس ها سهام ثواقب نهاده اند</w:t>
      </w:r>
    </w:p>
    <w:p>
      <w:pPr>
        <w:pStyle w:val="BookText"/>
        <w:rPr/>
      </w:pPr>
      <w:r>
        <w:rPr>
          <w:rFonts w:ascii="IRNazanin" w:hAnsi="IRNazanin" w:eastAsia="IRNazanin"/>
          <w:color w:val="111111"/>
          <w:sz w:val="28"/>
          <w:sz w:val="28"/>
          <w:szCs w:val="28"/>
          <w:rtl w:val="true"/>
          <w:lang w:bidi="fa-IR"/>
        </w:rPr>
        <w:t>زحل را به كدخدايى دهاقين مأمور نموده اند تا امور زراعت منتظم و مضبوط كرد و مشترى را به بزرگ ترى اصناف منصوب داشته اند تا شغل هر يك به ديگرى پيوسته و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مريخ را سپه سالار سپاهيان كرده اند تا اقطار زمين از تُرك و تازى بى محروس و محفوظ ماند، و خورشيد را مدبّر امر پادشاهان و ارباب حكم گردانيده اند تا هركس از نعمت سياست ايشان بهره مند و محظوظ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زهره را رامشگرى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سرودش بيدلان را سوختند</w:t>
      </w:r>
    </w:p>
    <w:p>
      <w:pPr>
        <w:pStyle w:val="BookText"/>
        <w:rPr/>
      </w:pPr>
      <w:r>
        <w:rPr>
          <w:rFonts w:ascii="Amiri" w:hAnsi="Amiri" w:eastAsia="Amiri" w:cs="Amiri"/>
          <w:color w:val="111111"/>
          <w:sz w:val="28"/>
          <w:sz w:val="28"/>
          <w:szCs w:val="28"/>
          <w:rtl w:val="true"/>
          <w:lang w:bidi="ar-SA"/>
        </w:rPr>
        <w:t xml:space="preserve">مر عطارد را معلم ساختند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بحث و جدل افراختند</w:t>
      </w:r>
    </w:p>
    <w:p>
      <w:pPr>
        <w:pStyle w:val="BookText"/>
        <w:rPr/>
      </w:pPr>
      <w:r>
        <w:rPr>
          <w:rFonts w:ascii="Amiri" w:hAnsi="Amiri" w:eastAsia="Amiri" w:cs="Amiri"/>
          <w:color w:val="111111"/>
          <w:sz w:val="28"/>
          <w:sz w:val="28"/>
          <w:szCs w:val="28"/>
          <w:rtl w:val="true"/>
          <w:lang w:bidi="ar-SA"/>
        </w:rPr>
        <w:t xml:space="preserve">ماه را بر قاصدان كردند 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تاجران را بخت و طالع شد نصير</w:t>
      </w:r>
    </w:p>
    <w:p>
      <w:pPr>
        <w:pStyle w:val="BookText"/>
        <w:rPr/>
      </w:pPr>
      <w:r>
        <w:rPr>
          <w:rFonts w:ascii="IRNazanin" w:hAnsi="IRNazanin" w:eastAsia="IRNazanin"/>
          <w:color w:val="111111"/>
          <w:sz w:val="28"/>
          <w:sz w:val="28"/>
          <w:szCs w:val="28"/>
          <w:rtl w:val="true"/>
          <w:lang w:bidi="fa-IR"/>
        </w:rPr>
        <w:t xml:space="preserve">باد را بر ابر برانگيختند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و باران را به هم آميختند</w:t>
      </w:r>
    </w:p>
    <w:p>
      <w:pPr>
        <w:pStyle w:val="BookText"/>
        <w:rPr/>
      </w:pPr>
      <w:r>
        <w:rPr>
          <w:rFonts w:ascii="Amiri" w:hAnsi="Amiri" w:eastAsia="Amiri" w:cs="Amiri"/>
          <w:color w:val="111111"/>
          <w:sz w:val="28"/>
          <w:sz w:val="28"/>
          <w:szCs w:val="28"/>
          <w:rtl w:val="true"/>
          <w:lang w:bidi="ar-SA"/>
        </w:rPr>
        <w:t xml:space="preserve">خاك را جزوى به آتش سوختند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هزاران شمع از او افروختند</w:t>
      </w:r>
    </w:p>
    <w:p>
      <w:pPr>
        <w:pStyle w:val="BookText"/>
        <w:rPr/>
      </w:pPr>
      <w:r>
        <w:rPr>
          <w:rFonts w:ascii="IRNazanin" w:hAnsi="IRNazanin" w:eastAsia="IRNazanin"/>
          <w:color w:val="111111"/>
          <w:sz w:val="28"/>
          <w:sz w:val="28"/>
          <w:szCs w:val="28"/>
          <w:rtl w:val="true"/>
          <w:lang w:bidi="fa-IR"/>
        </w:rPr>
        <w:t>چون اين مقامات را به نظر دقّت مشاهده نمودى سرّ عظمت خداوند بر تو ظاهر گرديده، دانى كه عظيم تر از خدا عظيمى و كريم تر از او كريمى نخواهد بود، و اگر اين اجمال را زياده از اين تفصيلى بايد، هر چند به روزگاران شرح بعضى از آن ممكن نيست، ليكن نظر كن در كيفيت خلقت و آفرينش خود از مبدأ تا منتهى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بر تو فاش گردد بعضى ز قدرت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تو سرّ قدرت بعضى شود هويدا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تزيين 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 يافته است اسم در اصطلاح نحويين به اسم عين و اسم معنى و </w:t>
      </w:r>
    </w:p>
    <w:p>
      <w:pPr>
        <w:pStyle w:val="BookText"/>
        <w:rPr/>
      </w:pPr>
      <w:r>
        <w:rPr>
          <w:rFonts w:ascii="IRNazanin" w:hAnsi="IRNazanin" w:eastAsia="IRNazanin"/>
          <w:color w:val="111111"/>
          <w:sz w:val="28"/>
          <w:sz w:val="28"/>
          <w:szCs w:val="28"/>
          <w:rtl w:val="true"/>
          <w:lang w:bidi="fa-IR"/>
        </w:rPr>
        <w:t>اسم جامد و اسم 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اسم عين، آن اسمى را گويند كه موضوع له او جوهرى از جواهر بوده باشد مثل زيد و رجل؛ و اسم معنى، آن اسمى را نامند كه موضوع له او عرضى از اعراض بوده باشد مثل ضرب و موت؛ و اسم جامد، آن اسمى را نامند كه مأخوذ و مشتق از چيزى نشده باشد چون زيد و علم؛ و مشتق، آن اسمى را گويند كه وضع شده باشد از براى ذات مبهمى كه نسبت داده شده باشد به او معنى عرضى نسبت تقييديّۀ غير تامه؛ و مراد به جوهر آن موجودى است كه در موضوع نبوده باشد، بلكه خود متقوّم به نفس باشد؛ و مراد به عرض آن موجودى است كه در موضوع بوده باشد و خود به خودى خود وجودى نداشته باشد، بلكه وجود او بسته به وجود جسمى است از اجسام و جوهرى از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جميع مشتقات در اصطلاح نحويين صفات مى باشد، و لكن در مصطلح متكلّمين هر اسم مشتقى كه از صفتى از صفات اللّٰه مأخوذ شده آن را صفت نگويند، بلكه آن را اسم اللّٰه نامند، مانند عظيم و رحيم و عالم و حاكم و نحو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اسم معنى را كه نسبت به خداوند عالم دهند آن را اسم نگويند بلكه صفت نامند همچون مبادى اشتقاق الفاظ مذكوره؛ و اين مبنى است بر اصلى كه مسلّم است نزد ايشان از اين كه صفات ذاتيّۀ خداوند عالم عين ذات مى باشد؛ چه اگر زايد بر ذات باشد يا لازم مى آيد قيام حادث بر ذات اگر آن صفات حادث باشند، و آن مستلزم امكان اوست، و ممكن خدايى را نشايد، و لازم مى آيد تعدّد قدما اگر صفات را قديم دانيم و آن نيز باطل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ما نحن فيه عظمت، صفتى از صفات اللّٰه است كه راجع است به قدرت ذاتيه به ايشان و قدر او سبحانه، و اسم مشتق از آن، عظيم است به معنى صاحب عظمت و جلال به حسب شأن و قدرت به حسب جثه و تركيب وجه جثه، و تركيب مستلزم تحيّز در مكان است و متحيّز در مكان هر چند كه عظيم باشد مكان و هوايى كه حاوى است بر اطراف او و محيط به اوست اعظم از او خواهد بود، تعالى شأنه عن ذلك علوّاً كبيراً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عمر ما سر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مرگ ما از در درآمد</w:t>
      </w:r>
    </w:p>
    <w:p>
      <w:pPr>
        <w:pStyle w:val="BookText"/>
        <w:rPr/>
      </w:pPr>
      <w:r>
        <w:rPr>
          <w:rFonts w:ascii="IRNazanin" w:hAnsi="IRNazanin" w:eastAsia="IRNazanin"/>
          <w:color w:val="111111"/>
          <w:sz w:val="28"/>
          <w:sz w:val="28"/>
          <w:szCs w:val="28"/>
          <w:rtl w:val="true"/>
          <w:lang w:bidi="fa-IR"/>
        </w:rPr>
        <w:t xml:space="preserve">به ما موى سفيد آورده پيغام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بنمائيد زاد ره سرانجام</w:t>
      </w:r>
    </w:p>
    <w:p>
      <w:pPr>
        <w:pStyle w:val="BookText"/>
        <w:rPr/>
      </w:pPr>
      <w:r>
        <w:rPr>
          <w:rFonts w:ascii="Amiri" w:hAnsi="Amiri" w:eastAsia="Amiri" w:cs="Amiri"/>
          <w:color w:val="111111"/>
          <w:sz w:val="28"/>
          <w:sz w:val="28"/>
          <w:szCs w:val="28"/>
          <w:rtl w:val="true"/>
          <w:lang w:bidi="ar-SA"/>
        </w:rPr>
        <w:t xml:space="preserve">كه اينك كاروان را وقت بار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رفتنش از اين ديار است</w:t>
      </w:r>
    </w:p>
    <w:p>
      <w:pPr>
        <w:pStyle w:val="BookText"/>
        <w:rPr/>
      </w:pPr>
      <w:r>
        <w:rPr>
          <w:rFonts w:ascii="IRNazanin" w:hAnsi="IRNazanin" w:eastAsia="IRNazanin"/>
          <w:color w:val="111111"/>
          <w:sz w:val="28"/>
          <w:sz w:val="28"/>
          <w:szCs w:val="28"/>
          <w:rtl w:val="true"/>
          <w:lang w:bidi="fa-IR"/>
        </w:rPr>
        <w:t xml:space="preserve">عزيزان و رفيقان پيش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زين راه پرتشويش رفتند</w:t>
      </w:r>
    </w:p>
    <w:p>
      <w:pPr>
        <w:pStyle w:val="BookText"/>
        <w:rPr/>
      </w:pPr>
      <w:r>
        <w:rPr>
          <w:rFonts w:ascii="Amiri" w:hAnsi="Amiri" w:eastAsia="Amiri" w:cs="Amiri"/>
          <w:color w:val="111111"/>
          <w:sz w:val="28"/>
          <w:sz w:val="28"/>
          <w:szCs w:val="28"/>
          <w:rtl w:val="true"/>
          <w:lang w:bidi="ar-SA"/>
        </w:rPr>
        <w:t xml:space="preserve">شما را نيز بايد رفت از اين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رغبت لا محاله يا به اكراه</w:t>
      </w:r>
    </w:p>
    <w:p>
      <w:pPr>
        <w:pStyle w:val="BookText"/>
        <w:rPr/>
      </w:pPr>
      <w:r>
        <w:rPr>
          <w:rFonts w:ascii="IRNazanin" w:hAnsi="IRNazanin" w:eastAsia="IRNazanin"/>
          <w:color w:val="111111"/>
          <w:sz w:val="28"/>
          <w:sz w:val="28"/>
          <w:szCs w:val="28"/>
          <w:rtl w:val="true"/>
          <w:lang w:bidi="fa-IR"/>
        </w:rPr>
        <w:t xml:space="preserve">از اين ويرانه بايد بار بربست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كاروانى در عقب هست</w:t>
      </w:r>
    </w:p>
    <w:p>
      <w:pPr>
        <w:pStyle w:val="BookText"/>
        <w:rPr/>
      </w:pPr>
      <w:r>
        <w:rPr>
          <w:rFonts w:ascii="IRNazanin" w:hAnsi="IRNazanin" w:eastAsia="IRNazanin"/>
          <w:color w:val="111111"/>
          <w:sz w:val="28"/>
          <w:sz w:val="28"/>
          <w:szCs w:val="28"/>
          <w:rtl w:val="true"/>
          <w:lang w:bidi="fa-IR"/>
        </w:rPr>
        <w:t xml:space="preserve">چرا غافل در اين منزل نشينيد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ياران مى نبينيد</w:t>
      </w:r>
    </w:p>
    <w:p>
      <w:pPr>
        <w:pStyle w:val="BookText"/>
        <w:rPr/>
      </w:pPr>
      <w:r>
        <w:rPr>
          <w:rFonts w:ascii="Amiri" w:hAnsi="Amiri" w:eastAsia="Amiri" w:cs="Amiri"/>
          <w:color w:val="111111"/>
          <w:sz w:val="28"/>
          <w:sz w:val="28"/>
          <w:szCs w:val="28"/>
          <w:rtl w:val="true"/>
          <w:lang w:bidi="ar-SA"/>
        </w:rPr>
        <w:t xml:space="preserve">كه آنانى كه در اين خانه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منزل و كاشانه بودند</w:t>
      </w:r>
    </w:p>
    <w:p>
      <w:pPr>
        <w:pStyle w:val="BookText"/>
        <w:rPr/>
      </w:pPr>
      <w:r>
        <w:rPr>
          <w:rFonts w:ascii="IRNazanin" w:hAnsi="IRNazanin" w:eastAsia="IRNazanin"/>
          <w:color w:val="111111"/>
          <w:sz w:val="28"/>
          <w:sz w:val="28"/>
          <w:szCs w:val="28"/>
          <w:rtl w:val="true"/>
          <w:lang w:bidi="fa-IR"/>
        </w:rPr>
        <w:t xml:space="preserve">چسان يك يك از اين غم خانه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هريك از اين ويرانه رفتند</w:t>
      </w:r>
    </w:p>
    <w:p>
      <w:pPr>
        <w:pStyle w:val="BookText"/>
        <w:rPr/>
      </w:pPr>
      <w:r>
        <w:rPr>
          <w:rFonts w:ascii="Amiri" w:hAnsi="Amiri" w:eastAsia="Amiri" w:cs="Amiri"/>
          <w:color w:val="111111"/>
          <w:sz w:val="28"/>
          <w:sz w:val="28"/>
          <w:szCs w:val="28"/>
          <w:rtl w:val="true"/>
          <w:lang w:bidi="ar-SA"/>
        </w:rPr>
        <w:t xml:space="preserve">جهان جاى قرار آدمى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او را رآه و رسم مردمى نيست</w:t>
      </w:r>
    </w:p>
    <w:p>
      <w:pPr>
        <w:pStyle w:val="BookText"/>
        <w:rPr/>
      </w:pPr>
      <w:r>
        <w:rPr>
          <w:rFonts w:ascii="Amiri" w:hAnsi="Amiri" w:eastAsia="Amiri" w:cs="Amiri"/>
          <w:color w:val="111111"/>
          <w:sz w:val="28"/>
          <w:sz w:val="28"/>
          <w:szCs w:val="28"/>
          <w:rtl w:val="true"/>
          <w:lang w:bidi="ar-SA"/>
        </w:rPr>
        <w:t xml:space="preserve">ندارد با كسى او آشنايى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 رسم او جز بى وفايى</w:t>
      </w:r>
    </w:p>
    <w:p>
      <w:pPr>
        <w:pStyle w:val="BookText"/>
        <w:rPr/>
      </w:pPr>
      <w:r>
        <w:rPr>
          <w:rFonts w:ascii="Amiri" w:hAnsi="Amiri" w:eastAsia="Amiri" w:cs="Amiri"/>
          <w:color w:val="111111"/>
          <w:sz w:val="28"/>
          <w:sz w:val="28"/>
          <w:szCs w:val="28"/>
          <w:rtl w:val="true"/>
          <w:lang w:bidi="ar-SA"/>
        </w:rPr>
        <w:t xml:space="preserve">كدامين بلبل شيدا در اين 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آخر جانشين او نشد زاغ</w:t>
      </w:r>
    </w:p>
    <w:p>
      <w:pPr>
        <w:pStyle w:val="BookText"/>
        <w:rPr/>
      </w:pPr>
      <w:r>
        <w:rPr>
          <w:rFonts w:ascii="IRNazanin" w:hAnsi="IRNazanin" w:eastAsia="IRNazanin"/>
          <w:color w:val="111111"/>
          <w:sz w:val="28"/>
          <w:sz w:val="28"/>
          <w:szCs w:val="28"/>
          <w:rtl w:val="true"/>
          <w:lang w:bidi="fa-IR"/>
        </w:rPr>
        <w:t xml:space="preserve">در اين گلشن كدامين سرو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باد اجل از پا نيفتاد</w:t>
      </w:r>
    </w:p>
    <w:p>
      <w:pPr>
        <w:pStyle w:val="BookText"/>
        <w:rPr/>
      </w:pPr>
      <w:r>
        <w:rPr>
          <w:rFonts w:ascii="IRNazanin" w:hAnsi="IRNazanin" w:eastAsia="IRNazanin"/>
          <w:color w:val="111111"/>
          <w:sz w:val="28"/>
          <w:sz w:val="28"/>
          <w:szCs w:val="28"/>
          <w:rtl w:val="true"/>
          <w:lang w:bidi="fa-IR"/>
        </w:rPr>
        <w:t xml:space="preserve">كدامين نرگس اندر اين چمن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ساقش را اجل چون شيشه نشكست</w:t>
      </w:r>
    </w:p>
    <w:p>
      <w:pPr>
        <w:pStyle w:val="BookText"/>
        <w:rPr/>
      </w:pPr>
      <w:r>
        <w:rPr>
          <w:rFonts w:ascii="IRNazanin" w:hAnsi="IRNazanin" w:eastAsia="IRNazanin"/>
          <w:color w:val="111111"/>
          <w:sz w:val="28"/>
          <w:sz w:val="28"/>
          <w:szCs w:val="28"/>
          <w:rtl w:val="true"/>
          <w:lang w:bidi="fa-IR"/>
        </w:rPr>
        <w:t xml:space="preserve">نشد شمعى در اين مجلس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نگرفت آتش مرگش به دامان</w:t>
      </w:r>
    </w:p>
    <w:p>
      <w:pPr>
        <w:pStyle w:val="BookText"/>
        <w:rPr/>
      </w:pPr>
      <w:r>
        <w:rPr>
          <w:rFonts w:ascii="Amiri" w:hAnsi="Amiri" w:eastAsia="Amiri" w:cs="Amiri"/>
          <w:color w:val="111111"/>
          <w:sz w:val="28"/>
          <w:sz w:val="28"/>
          <w:szCs w:val="28"/>
          <w:rtl w:val="true"/>
          <w:lang w:bidi="ar-SA"/>
        </w:rPr>
        <w:t xml:space="preserve">خوشا وارسته اى كو بى خطر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روزى از اين زندان بدر رفت</w:t>
      </w:r>
    </w:p>
    <w:p>
      <w:pPr>
        <w:pStyle w:val="BookText"/>
        <w:rPr/>
      </w:pPr>
      <w:r>
        <w:rPr>
          <w:rFonts w:ascii="IRNazanin" w:hAnsi="IRNazanin" w:eastAsia="IRNazanin"/>
          <w:color w:val="111111"/>
          <w:sz w:val="28"/>
          <w:sz w:val="28"/>
          <w:szCs w:val="28"/>
          <w:rtl w:val="true"/>
          <w:lang w:bidi="fa-IR"/>
        </w:rPr>
        <w:t xml:space="preserve">در اين محنت سراى سست بنيان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آلودۀ رجس گناهان</w:t>
      </w:r>
    </w:p>
    <w:p>
      <w:pPr>
        <w:pStyle w:val="BookText"/>
        <w:rPr/>
      </w:pPr>
      <w:r>
        <w:rPr>
          <w:rFonts w:ascii="Amiri" w:hAnsi="Amiri" w:eastAsia="Amiri" w:cs="Amiri"/>
          <w:color w:val="111111"/>
          <w:sz w:val="28"/>
          <w:sz w:val="28"/>
          <w:szCs w:val="28"/>
          <w:rtl w:val="true"/>
          <w:lang w:bidi="ar-SA"/>
        </w:rPr>
        <w:t xml:space="preserve">در اين خاكى طلسم ناموافق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افتاده بر دام علايق</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رهى در پيش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ره من بسى تشويش دارم</w:t>
      </w:r>
    </w:p>
    <w:p>
      <w:pPr>
        <w:pStyle w:val="BookText"/>
        <w:rPr/>
      </w:pPr>
      <w:r>
        <w:rPr>
          <w:rFonts w:ascii="IRNazanin" w:hAnsi="IRNazanin" w:eastAsia="IRNazanin"/>
          <w:color w:val="111111"/>
          <w:sz w:val="28"/>
          <w:sz w:val="28"/>
          <w:szCs w:val="28"/>
          <w:rtl w:val="true"/>
          <w:lang w:bidi="fa-IR"/>
        </w:rPr>
        <w:t xml:space="preserve">نه آغازش مرا پيدا 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ناكامى در اين ره مى زنم گام</w:t>
      </w:r>
    </w:p>
    <w:p>
      <w:pPr>
        <w:pStyle w:val="BookText"/>
        <w:rPr/>
      </w:pPr>
      <w:r>
        <w:rPr>
          <w:rFonts w:ascii="IRNazanin" w:hAnsi="IRNazanin" w:eastAsia="IRNazanin"/>
          <w:color w:val="111111"/>
          <w:sz w:val="28"/>
          <w:sz w:val="28"/>
          <w:szCs w:val="28"/>
          <w:rtl w:val="true"/>
          <w:lang w:bidi="fa-IR"/>
        </w:rPr>
        <w:t xml:space="preserve">شب تاريك و منزل دور و گم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اندر قدم سنگ است با چاه</w:t>
      </w:r>
    </w:p>
    <w:p>
      <w:pPr>
        <w:pStyle w:val="BookText"/>
        <w:rPr/>
      </w:pPr>
      <w:r>
        <w:rPr>
          <w:rFonts w:ascii="IRNazanin" w:hAnsi="IRNazanin" w:eastAsia="IRNazanin"/>
          <w:color w:val="111111"/>
          <w:sz w:val="28"/>
          <w:sz w:val="28"/>
          <w:szCs w:val="28"/>
          <w:rtl w:val="true"/>
          <w:lang w:bidi="fa-IR"/>
        </w:rPr>
        <w:t xml:space="preserve">دريغا كز مشارق وز مغارب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اهتدا گشتند غارب</w:t>
      </w:r>
    </w:p>
    <w:p>
      <w:pPr>
        <w:pStyle w:val="BookText"/>
        <w:rPr/>
      </w:pPr>
      <w:r>
        <w:rPr>
          <w:rFonts w:ascii="IRNazanin" w:hAnsi="IRNazanin" w:eastAsia="IRNazanin"/>
          <w:color w:val="111111"/>
          <w:sz w:val="28"/>
          <w:sz w:val="28"/>
          <w:szCs w:val="28"/>
          <w:rtl w:val="true"/>
          <w:lang w:bidi="fa-IR"/>
        </w:rPr>
        <w:t xml:space="preserve">بسان ماهى وامانده ز آبم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گرديده هر دم اضطرابم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زورى كافكنم خود را به گرداب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آب و خوشا آب و خوشا آب </w:t>
      </w:r>
      <w:bookmarkStart w:id="274" w:name="pg16281_249043"/>
    </w:p>
    <w:p>
      <w:pPr>
        <w:pStyle w:val="BookText"/>
        <w:rPr/>
      </w:pPr>
      <w:bookmarkEnd w:id="274"/>
      <w:r>
        <w:rPr>
          <w:rFonts w:ascii="IRNazanin" w:hAnsi="IRNazanin" w:eastAsia="IRNazanin"/>
          <w:color w:val="111111"/>
          <w:sz w:val="28"/>
          <w:sz w:val="28"/>
          <w:szCs w:val="28"/>
          <w:rtl w:val="true"/>
          <w:lang w:bidi="fa-IR"/>
        </w:rPr>
        <w:t xml:space="preserve">پلى راهى كه ناهموار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 ره، سازِ ره بسيار بايد</w:t>
      </w:r>
    </w:p>
    <w:p>
      <w:pPr>
        <w:pStyle w:val="BookText"/>
        <w:rPr/>
      </w:pPr>
      <w:r>
        <w:rPr>
          <w:rFonts w:ascii="Amiri" w:hAnsi="Amiri" w:eastAsia="Amiri" w:cs="Amiri"/>
          <w:color w:val="111111"/>
          <w:sz w:val="28"/>
          <w:sz w:val="28"/>
          <w:szCs w:val="28"/>
          <w:rtl w:val="true"/>
          <w:lang w:bidi="ar-SA"/>
        </w:rPr>
        <w:t xml:space="preserve">ندارم ساز ره جز فضل يزدان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 محرومم از آن</w:t>
      </w:r>
    </w:p>
    <w:p>
      <w:pPr>
        <w:pStyle w:val="BookText"/>
        <w:rPr/>
      </w:pPr>
      <w:r>
        <w:rPr>
          <w:rFonts w:ascii="IRNazanin" w:hAnsi="IRNazanin" w:eastAsia="IRNazanin"/>
          <w:color w:val="111111"/>
          <w:sz w:val="28"/>
          <w:sz w:val="28"/>
          <w:szCs w:val="28"/>
          <w:rtl w:val="true"/>
          <w:lang w:bidi="fa-IR"/>
        </w:rPr>
        <w:t>تو مى دانى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فقيرم پيش نفس خود حقيرم</w:t>
      </w:r>
    </w:p>
    <w:p>
      <w:pPr>
        <w:pStyle w:val="BookText"/>
        <w:rPr/>
      </w:pPr>
      <w:r>
        <w:rPr>
          <w:rFonts w:ascii="Amiri" w:hAnsi="Amiri" w:eastAsia="Amiri" w:cs="Amiri"/>
          <w:color w:val="111111"/>
          <w:sz w:val="28"/>
          <w:sz w:val="28"/>
          <w:szCs w:val="28"/>
          <w:rtl w:val="true"/>
          <w:lang w:bidi="ar-SA"/>
        </w:rPr>
        <w:t xml:space="preserve">بكن رحمى به حال بندۀ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كن تو بر شرمندۀ خويش</w:t>
      </w:r>
    </w:p>
    <w:p>
      <w:pPr>
        <w:pStyle w:val="BookText"/>
        <w:rPr/>
      </w:pPr>
      <w:r>
        <w:rPr>
          <w:rFonts w:ascii="IRNazanin" w:hAnsi="IRNazanin" w:eastAsia="IRNazanin"/>
          <w:color w:val="111111"/>
          <w:sz w:val="28"/>
          <w:sz w:val="28"/>
          <w:szCs w:val="28"/>
          <w:rtl w:val="true"/>
          <w:lang w:bidi="fa-IR"/>
        </w:rPr>
        <w:t xml:space="preserve">اگر چه جرم اين مجرم عظيم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پروردگار او كريم است</w:t>
      </w:r>
    </w:p>
    <w:p>
      <w:pPr>
        <w:pStyle w:val="Heading4"/>
        <w:numPr>
          <w:ilvl w:val="3"/>
          <w:numId w:val="1"/>
        </w:numPr>
        <w:rPr/>
      </w:pPr>
      <w:bookmarkStart w:id="275" w:name="__RefHeading___Toc4955785_1280447820"/>
      <w:bookmarkStart w:id="276" w:name="_Toc106"/>
      <w:bookmarkEnd w:id="275"/>
      <w:r>
        <w:rPr>
          <w:rtl w:val="true"/>
        </w:rPr>
        <w:t>فصل پنجم</w:t>
      </w:r>
      <w:r>
        <w:rPr>
          <w:rtl w:val="true"/>
        </w:rPr>
        <w:t xml:space="preserve">: </w:t>
      </w:r>
      <w:r>
        <w:rPr>
          <w:rtl w:val="true"/>
        </w:rPr>
        <w:t>در شرح فقرۀ خامسه از فقرات دعاى شريف است</w:t>
      </w:r>
      <w:bookmarkEnd w:id="276"/>
    </w:p>
    <w:p>
      <w:pPr>
        <w:pStyle w:val="BookText"/>
        <w:rPr/>
      </w:pPr>
      <w:r>
        <w:rPr>
          <w:rFonts w:ascii="Amiri" w:hAnsi="Amiri" w:eastAsia="Amiri" w:cs="Amiri"/>
          <w:color w:val="111111"/>
          <w:sz w:val="28"/>
          <w:sz w:val="28"/>
          <w:szCs w:val="28"/>
          <w:rtl w:val="true"/>
          <w:lang w:bidi="ar-SA"/>
        </w:rPr>
        <w:t>و آن نيز مشتمل است بر مناجاتى، و دو تزيين، و يك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Amiri" w:hAnsi="Amiri" w:eastAsia="Amiri" w:cs="Amiri"/>
          <w:color w:val="111111"/>
          <w:sz w:val="28"/>
          <w:sz w:val="28"/>
          <w:szCs w:val="28"/>
          <w:rtl w:val="true"/>
          <w:lang w:bidi="ar-SA"/>
        </w:rPr>
        <w:t xml:space="preserve">خداوندى كه عالم را صفا بخشيده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آفتابش نور و از ماهش ضيا بخشيده اى</w:t>
      </w:r>
    </w:p>
    <w:p>
      <w:pPr>
        <w:pStyle w:val="BookText"/>
        <w:rPr/>
      </w:pPr>
      <w:r>
        <w:rPr>
          <w:rFonts w:ascii="IRNazanin" w:hAnsi="IRNazanin" w:eastAsia="IRNazanin"/>
          <w:color w:val="111111"/>
          <w:sz w:val="28"/>
          <w:sz w:val="28"/>
          <w:szCs w:val="28"/>
          <w:rtl w:val="true"/>
          <w:lang w:bidi="fa-IR"/>
        </w:rPr>
        <w:t>مهر</w:t>
      </w:r>
      <w:r>
        <w:rPr>
          <w:rStyle w:val="FootnoteAnchor"/>
          <w:rtl w:val="true"/>
        </w:rPr>
        <w:footnoteReference w:id="336"/>
      </w:r>
      <w:r>
        <w:rPr>
          <w:rFonts w:ascii="IRNazanin" w:hAnsi="IRNazanin" w:eastAsia="IRNazanin"/>
          <w:color w:val="111111"/>
          <w:sz w:val="28"/>
          <w:sz w:val="28"/>
          <w:szCs w:val="28"/>
          <w:rtl w:val="true"/>
          <w:lang w:bidi="fa-IR"/>
        </w:rPr>
        <w:t xml:space="preserve">را تابندگى از نور قدرت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پايندگى در اعتلا بخشيده اى</w:t>
      </w:r>
    </w:p>
    <w:p>
      <w:pPr>
        <w:pStyle w:val="BookText"/>
        <w:rPr/>
      </w:pPr>
      <w:r>
        <w:rPr>
          <w:rFonts w:ascii="IRNazanin" w:hAnsi="IRNazanin" w:eastAsia="IRNazanin"/>
          <w:color w:val="111111"/>
          <w:sz w:val="28"/>
          <w:sz w:val="28"/>
          <w:szCs w:val="28"/>
          <w:rtl w:val="true"/>
          <w:lang w:bidi="fa-IR"/>
        </w:rPr>
        <w:t xml:space="preserve">آب و خاك و باد و آتش را پس از پيوستگى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الفت ز صنع كبريا بخشيده اى</w:t>
      </w:r>
    </w:p>
    <w:p>
      <w:pPr>
        <w:pStyle w:val="BookText"/>
        <w:rPr/>
      </w:pPr>
      <w:r>
        <w:rPr>
          <w:rFonts w:ascii="IRNazanin" w:hAnsi="IRNazanin" w:eastAsia="IRNazanin"/>
          <w:color w:val="111111"/>
          <w:sz w:val="28"/>
          <w:sz w:val="28"/>
          <w:szCs w:val="28"/>
          <w:rtl w:val="true"/>
          <w:lang w:bidi="fa-IR"/>
        </w:rPr>
        <w:t xml:space="preserve">كرده اى صورتگرى بر آب از كلك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اى را قوت نشو و نما بخشيده اى</w:t>
      </w:r>
    </w:p>
    <w:p>
      <w:pPr>
        <w:pStyle w:val="BookText"/>
        <w:rPr/>
      </w:pPr>
      <w:r>
        <w:rPr>
          <w:rFonts w:ascii="IRNazanin" w:hAnsi="IRNazanin" w:eastAsia="IRNazanin"/>
          <w:color w:val="111111"/>
          <w:sz w:val="28"/>
          <w:sz w:val="28"/>
          <w:szCs w:val="28"/>
          <w:rtl w:val="true"/>
          <w:lang w:bidi="fa-IR"/>
        </w:rPr>
        <w:t xml:space="preserve">دانه اى را از تفضل داده اى خود آب و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اى را از كرم عقل و حيا بخشيده اى</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خيل پاكان را منزه كرده اى از هر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مخلصان را گنج تعليم و رضا بخشيده اى </w:t>
      </w:r>
    </w:p>
    <w:p>
      <w:pPr>
        <w:pStyle w:val="BookText"/>
        <w:rPr/>
      </w:pPr>
      <w:r>
        <w:rPr>
          <w:rFonts w:ascii="IRNazanin" w:hAnsi="IRNazanin" w:eastAsia="IRNazanin"/>
          <w:color w:val="111111"/>
          <w:sz w:val="28"/>
          <w:sz w:val="28"/>
          <w:szCs w:val="28"/>
          <w:rtl w:val="true"/>
          <w:lang w:bidi="fa-IR"/>
        </w:rPr>
        <w:t xml:space="preserve">از ره احسان بى پايان و فضل لا يزال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 را منصب فقر و فنا بخشيده اى</w:t>
      </w:r>
    </w:p>
    <w:p>
      <w:pPr>
        <w:pStyle w:val="BookText"/>
        <w:rPr/>
      </w:pPr>
      <w:r>
        <w:rPr>
          <w:rFonts w:ascii="IRNazanin" w:hAnsi="IRNazanin" w:eastAsia="IRNazanin"/>
          <w:color w:val="111111"/>
          <w:sz w:val="28"/>
          <w:sz w:val="28"/>
          <w:szCs w:val="28"/>
          <w:rtl w:val="true"/>
          <w:lang w:bidi="fa-IR"/>
        </w:rPr>
        <w:t xml:space="preserve">گاه بخشش از وفور رحمت بى 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را نعمت درد و بلا بخشيده اى</w:t>
      </w:r>
    </w:p>
    <w:p>
      <w:pPr>
        <w:pStyle w:val="BookText"/>
        <w:rPr/>
      </w:pPr>
      <w:r>
        <w:rPr>
          <w:rFonts w:ascii="IRNazanin" w:hAnsi="IRNazanin" w:eastAsia="IRNazanin"/>
          <w:color w:val="111111"/>
          <w:sz w:val="28"/>
          <w:sz w:val="28"/>
          <w:szCs w:val="28"/>
          <w:rtl w:val="true"/>
          <w:lang w:bidi="fa-IR"/>
        </w:rPr>
        <w:t xml:space="preserve">دشمنان را مال بى پايان عطا فرموده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گوهر رنج و عنا بخشيده اى</w:t>
      </w:r>
    </w:p>
    <w:p>
      <w:pPr>
        <w:pStyle w:val="BookText"/>
        <w:rPr/>
      </w:pPr>
      <w:r>
        <w:rPr>
          <w:rFonts w:ascii="IRNazanin" w:hAnsi="IRNazanin" w:eastAsia="IRNazanin"/>
          <w:color w:val="111111"/>
          <w:sz w:val="28"/>
          <w:sz w:val="28"/>
          <w:szCs w:val="28"/>
          <w:rtl w:val="true"/>
          <w:lang w:bidi="fa-IR"/>
        </w:rPr>
        <w:t xml:space="preserve">داده اى بيگانگان را فرش ابريشم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آشنايان را حصير و بوريا بخشيده اى</w:t>
      </w:r>
    </w:p>
    <w:p>
      <w:pPr>
        <w:pStyle w:val="BookText"/>
        <w:rPr/>
      </w:pPr>
      <w:r>
        <w:rPr>
          <w:rFonts w:ascii="IRNazanin" w:hAnsi="IRNazanin" w:eastAsia="IRNazanin"/>
          <w:color w:val="111111"/>
          <w:sz w:val="28"/>
          <w:sz w:val="28"/>
          <w:szCs w:val="28"/>
          <w:rtl w:val="true"/>
          <w:lang w:bidi="fa-IR"/>
        </w:rPr>
        <w:t xml:space="preserve">در مقام دشمنى و اندر مكان 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بخشيدى به هر يك خوش به جا بخشيده اى</w:t>
      </w:r>
    </w:p>
    <w:p>
      <w:pPr>
        <w:pStyle w:val="BookText"/>
        <w:rPr/>
      </w:pPr>
      <w:r>
        <w:rPr>
          <w:rFonts w:ascii="IRNazanin" w:hAnsi="IRNazanin" w:eastAsia="IRNazanin"/>
          <w:color w:val="111111"/>
          <w:sz w:val="28"/>
          <w:sz w:val="28"/>
          <w:szCs w:val="28"/>
          <w:rtl w:val="true"/>
          <w:lang w:bidi="fa-IR"/>
        </w:rPr>
        <w:t xml:space="preserve">مصلحت در هريك از فقر و غنا باشد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خير است آنچه بر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بخشيده اى</w:t>
      </w:r>
    </w:p>
    <w:p>
      <w:pPr>
        <w:pStyle w:val="BookText"/>
        <w:rPr/>
      </w:pPr>
      <w:r>
        <w:rPr>
          <w:rFonts w:ascii="IRNazanin" w:hAnsi="IRNazanin" w:eastAsia="IRNazanin"/>
          <w:color w:val="111111"/>
          <w:sz w:val="28"/>
          <w:sz w:val="28"/>
          <w:szCs w:val="28"/>
          <w:rtl w:val="true"/>
          <w:lang w:bidi="fa-IR"/>
        </w:rPr>
        <w:t xml:space="preserve">شكر كمتر نعمتى نايد ز ما در عمر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انچه از انعام عام خود بما بخشيده اى</w:t>
      </w:r>
    </w:p>
    <w:p>
      <w:pPr>
        <w:pStyle w:val="BookText"/>
        <w:rPr/>
      </w:pPr>
      <w:r>
        <w:rPr>
          <w:rFonts w:ascii="IRNazanin" w:hAnsi="IRNazanin" w:eastAsia="IRNazanin"/>
          <w:color w:val="111111"/>
          <w:sz w:val="28"/>
          <w:sz w:val="28"/>
          <w:szCs w:val="28"/>
          <w:rtl w:val="true"/>
          <w:lang w:bidi="fa-IR"/>
        </w:rPr>
        <w:t>كى دهد گنج</w:t>
      </w:r>
      <w:r>
        <w:rPr>
          <w:rStyle w:val="FootnoteAnchor"/>
          <w:rtl w:val="true"/>
        </w:rPr>
        <w:footnoteReference w:id="337"/>
      </w:r>
      <w:r>
        <w:rPr>
          <w:rFonts w:ascii="IRNazanin" w:hAnsi="IRNazanin" w:eastAsia="IRNazanin"/>
          <w:color w:val="111111"/>
          <w:sz w:val="28"/>
          <w:sz w:val="28"/>
          <w:szCs w:val="28"/>
          <w:rtl w:val="true"/>
          <w:lang w:bidi="fa-IR"/>
        </w:rPr>
        <w:t xml:space="preserve">قناعت را به گنج شايگان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خلائق آن كه او را انزوا بخشيده اى</w:t>
      </w:r>
    </w:p>
    <w:p>
      <w:pPr>
        <w:pStyle w:val="BookText"/>
        <w:rPr/>
      </w:pPr>
      <w:r>
        <w:rPr>
          <w:rFonts w:ascii="IRNazanin" w:hAnsi="IRNazanin" w:eastAsia="IRNazanin"/>
          <w:color w:val="111111"/>
          <w:sz w:val="28"/>
          <w:sz w:val="28"/>
          <w:szCs w:val="28"/>
          <w:rtl w:val="true"/>
          <w:lang w:bidi="fa-IR"/>
        </w:rPr>
        <w:t xml:space="preserve">گر بود انصاف بهتر باشد از هر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فقرى كه بر اين بينوا بخشيده اى</w:t>
      </w:r>
    </w:p>
    <w:p>
      <w:pPr>
        <w:pStyle w:val="BookText"/>
        <w:rPr/>
      </w:pPr>
      <w:r>
        <w:rPr>
          <w:rFonts w:ascii="IRNazanin" w:hAnsi="IRNazanin" w:eastAsia="IRNazanin"/>
          <w:color w:val="111111"/>
          <w:sz w:val="28"/>
          <w:sz w:val="28"/>
          <w:szCs w:val="28"/>
          <w:rtl w:val="true"/>
          <w:lang w:bidi="fa-IR"/>
        </w:rPr>
        <w:t xml:space="preserve">بى نيازا از سواى خود بكن ما را 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بود به ز انچه خود بر اغنيا بخشيده اى</w:t>
      </w:r>
    </w:p>
    <w:p>
      <w:pPr>
        <w:pStyle w:val="BookText"/>
        <w:rPr/>
      </w:pPr>
      <w:r>
        <w:rPr>
          <w:rFonts w:ascii="IRNazanin" w:hAnsi="IRNazanin" w:eastAsia="IRNazanin"/>
          <w:color w:val="111111"/>
          <w:sz w:val="28"/>
          <w:sz w:val="28"/>
          <w:szCs w:val="28"/>
          <w:rtl w:val="true"/>
          <w:lang w:bidi="fa-IR"/>
        </w:rPr>
        <w:t xml:space="preserve">از كرم بگذر ز جرم ما به حقّ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گر بخشى به ما بر مصطفى بخشيده اى</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مِنْ نُورِكَ بِأَنْوَرِهِ وَ كُلُّ نُورِكَ نَيِّرٌ، اللّٰهُمَّ إِنِّي أَسْأَلُكَ بِنُورِكَ كُلِّهِ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حقّ نور تو، يا سؤال مى كنم تو را در حالتى كه روكننده ام به سوى مقصود خود به دلالت پرتو نور تو كه در جميع اجزاء وجود تابيده و خود به خودى خود پيدا و ساير اشياء را نيز ظاهر و هويدا گردانيده، قسم دهنده ام به تابنده تر مظهرى از مظاهر، و نماينده تر منظرى از مناظر آن، و حال آن كه همۀ مظاهر نور تو تابان، و همۀ مناظر ضياء تو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از تو به حق همۀ مظاهر نور و مناظر ضياء تو كه الطف و اشرف آنها وجود ذى جود و بود محمود حبيب تو و نجيب تو محمّد مصطفى صلى الله عليه و آله و سلم و خلفاى طاهرين و ائمّۀ صادقين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 سيّما أمير المؤمنين و إمام المتقين و يعسوب الدين و قائد الغرّ المحجّلين أسد اللّٰه الغالب و مظهر العجائب و مظهر الغرائب مولانا الإمام الأعظم الأجل الأكرم علي بن أبي طالب عليه و على أولاده الطيّبين الطاهرين آلاف الصلوات الزاكيات من اللّٰه الملك الغالب، آن كه زبانم از بيان شمه اى از مدح و ثناى او عاجز، و مع ذلك تَجَرَّأتُ بِتَحريكِ قَلَمي في تَحريرِ مَدحِه و ثنائِه يومَ الْعَرَفَةِ بِهذِه الْكَلِمَاتِ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شهنشاهى كه شأنش عالى و نامش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پيغمبر به نصبش از نبى نص جلى است</w:t>
      </w:r>
    </w:p>
    <w:p>
      <w:pPr>
        <w:pStyle w:val="BookText"/>
        <w:rPr/>
      </w:pPr>
      <w:r>
        <w:rPr>
          <w:rFonts w:ascii="IRNazanin" w:hAnsi="IRNazanin" w:eastAsia="IRNazanin"/>
          <w:color w:val="111111"/>
          <w:sz w:val="28"/>
          <w:sz w:val="28"/>
          <w:szCs w:val="28"/>
          <w:rtl w:val="true"/>
          <w:lang w:bidi="fa-IR"/>
        </w:rPr>
        <w:t xml:space="preserve">هم اعالى را پناه و هم ادانى را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نبى را جانشين و هم خدا را او ولى است</w:t>
      </w:r>
    </w:p>
    <w:p>
      <w:pPr>
        <w:pStyle w:val="BookText"/>
        <w:rPr/>
      </w:pPr>
      <w:r>
        <w:rPr>
          <w:rFonts w:ascii="Amiri" w:hAnsi="Amiri" w:eastAsia="Amiri" w:cs="Amiri"/>
          <w:color w:val="111111"/>
          <w:sz w:val="28"/>
          <w:sz w:val="28"/>
          <w:szCs w:val="28"/>
          <w:rtl w:val="true"/>
          <w:lang w:bidi="ar-SA"/>
        </w:rPr>
        <w:t xml:space="preserve">حيدر صفدر يد اللّٰه حجّة اللّٰه كز 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عزّتش نزد خدا نزد خلائق منجلى است</w:t>
      </w:r>
    </w:p>
    <w:p>
      <w:pPr>
        <w:pStyle w:val="BookText"/>
        <w:rPr/>
      </w:pPr>
      <w:r>
        <w:rPr>
          <w:rFonts w:ascii="IRNazanin" w:hAnsi="IRNazanin" w:eastAsia="IRNazanin"/>
          <w:color w:val="111111"/>
          <w:sz w:val="28"/>
          <w:sz w:val="28"/>
          <w:szCs w:val="28"/>
          <w:rtl w:val="true"/>
          <w:lang w:bidi="fa-IR"/>
        </w:rPr>
        <w:t xml:space="preserve">تاجدار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كاندر بلاد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نام پيمبر نام وى او را يلى است</w:t>
      </w:r>
    </w:p>
    <w:p>
      <w:pPr>
        <w:pStyle w:val="BookText"/>
        <w:rPr/>
      </w:pPr>
      <w:r>
        <w:rPr>
          <w:rFonts w:ascii="IRNazanin" w:hAnsi="IRNazanin" w:eastAsia="IRNazanin"/>
          <w:color w:val="111111"/>
          <w:sz w:val="28"/>
          <w:sz w:val="28"/>
          <w:szCs w:val="28"/>
          <w:rtl w:val="true"/>
          <w:lang w:bidi="fa-IR"/>
        </w:rPr>
        <w:t xml:space="preserve">اشتقاق اسم او گرديده از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معلوم كو خود با حق و حق با على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اين مجرم نظر كن از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زانكه گر مجرم، ولى قلبم ز مهرت ممتلى است </w:t>
      </w:r>
    </w:p>
    <w:p>
      <w:pPr>
        <w:pStyle w:val="BookText"/>
        <w:rPr/>
      </w:pPr>
      <w:r>
        <w:rPr>
          <w:rFonts w:ascii="IRNazanin" w:hAnsi="IRNazanin" w:eastAsia="IRNazanin"/>
          <w:color w:val="111111"/>
          <w:sz w:val="28"/>
          <w:sz w:val="28"/>
          <w:szCs w:val="28"/>
          <w:rtl w:val="true"/>
          <w:lang w:bidi="fa-IR"/>
        </w:rPr>
        <w:t>تزيين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لفظ نور، مصدرى است مجرّد كه گاهى در مقام اسم فاعل به جهت مزيد مبالغه استعمال مى شود؛ كما قال اللّٰه تعالى في كتابه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منوِّرهما بخلق كواكبهما أو مدبّر أمرهما و هادٍ لأهلهما، و آن بر چند معنى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مدبّر و به معنى هادى چنانچه در تقدير آيۀ نور</w:t>
      </w:r>
      <w:r>
        <w:rPr>
          <w:rStyle w:val="FootnoteAnchor"/>
          <w:rtl w:val="true"/>
        </w:rPr>
        <w:footnoteReference w:id="338"/>
      </w:r>
      <w:r>
        <w:rPr>
          <w:rFonts w:ascii="IRNazanin" w:hAnsi="IRNazanin" w:eastAsia="IRNazanin"/>
          <w:color w:val="111111"/>
          <w:sz w:val="28"/>
          <w:sz w:val="28"/>
          <w:szCs w:val="28"/>
          <w:rtl w:val="true"/>
          <w:lang w:bidi="fa-IR"/>
        </w:rPr>
        <w:t>مرقوم گرديده و به معنى قرآن نيز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المجمع</w:t>
      </w:r>
      <w:r>
        <w:rPr>
          <w:rStyle w:val="FootnoteAnchor"/>
          <w:rtl w:val="true"/>
        </w:rPr>
        <w:footnoteReference w:id="3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النور كيفية ظاهرة لنفسها مظهرة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نور، كيفيتى است كه به خودى خود ظاهر است و ظاهركننده است غير خود را و ضياء، اقوى و اتمّ است از نور، و به اين جهت است كه نسبت داده شده است به شمس حيث ورد في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جعلتَ الشمس ضياءً و خلقتَ بها القمر، و جعلتَ القمر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فرق ميان نور و ضياء به اين نحو مى شود كه اگر ضوء شىء، ضوء ذاتى باشد، آن را ضياء مى گويند و اگر ضوء عارض باشد، آن را نور مى گويند و از اين جاست كه چون جرم قمر كسب نور از شمس مى كند، از ضوء او تعبير به نور مى كنند و چون جرم شمس كاسب نور از چيزى نيست، بلكه به خودى خود مستضىء است، از ضوء او تعبير به ضياء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نور مى گويند و از او اراده مى نمايند نبى صلى الله عليه و آله و سلم و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چنانچه در تزيين ثانى مرقوم خواهد شد كه ائمّۀ طاهرين را نور مى گويند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نور كه يكى از اسماى حسناى پروردگار ارض و سماست، به معنى منوّر است يعنى روشنى كننده، و الّا حقيقت خداى تعالى را نور نتوان گفت؛ چه نور كيفيتى است كه باصره، آن را ادراك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نور كنندۀ نور است مسمى به فعل خود، و به معنى ايجادكننده نيز مستعمل مى شود؛ چه گاهى عدم را تعبير از ظلمت، و وجود را تعبير از نور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صفاى باطن و اطلاع بر اسرار خفيّه مداومتش مؤثر است، و اگر آن را به عدد كبيرش كه دويست و پنجاه و شش است بخوانند، اثرش بيشتر است و عدد وسيطش سى و يك و صغيرش </w:t>
      </w:r>
    </w:p>
    <w:p>
      <w:pPr>
        <w:pStyle w:val="BookText"/>
        <w:rPr/>
      </w:pPr>
      <w:r>
        <w:rPr>
          <w:rFonts w:ascii="IRNazanin" w:hAnsi="IRNazanin" w:eastAsia="IRNazanin"/>
          <w:color w:val="111111"/>
          <w:sz w:val="28"/>
          <w:sz w:val="28"/>
          <w:szCs w:val="28"/>
          <w:rtl w:val="true"/>
          <w:lang w:bidi="fa-IR"/>
        </w:rPr>
        <w:t>چهار است</w:t>
      </w:r>
    </w:p>
    <w:p>
      <w:pPr>
        <w:pStyle w:val="BookText"/>
        <w:rPr/>
      </w:pP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را با اسم هادى وقتى كه سير نباشند هزار بار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اِهْدِنى يا هادي، وَ أخبِرني يا خَبيرُ، وَ بَيِّنْ لي يا مُبَيِّن</w:t>
      </w:r>
      <w:r>
        <w:rPr>
          <w:rStyle w:val="FootnoteAnchor"/>
          <w:rtl w:val="true"/>
        </w:rPr>
        <w:footnoteReference w:id="340"/>
      </w:r>
      <w:r>
        <w:rPr>
          <w:rFonts w:ascii="Amiri" w:hAnsi="Amiri" w:eastAsia="Amiri" w:cs="Amiri"/>
          <w:color w:val="111111"/>
          <w:sz w:val="28"/>
          <w:sz w:val="28"/>
          <w:szCs w:val="28"/>
          <w:rtl w:val="true"/>
          <w:lang w:bidi="ar-SA"/>
        </w:rPr>
        <w:t>كه از جهت نورانى شدن ظاهر و باطن مجرّب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تزيين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نبيل جليل ثقة الاسلام محمّد بن يعقوب كلينى در كتاب كافى</w:t>
      </w:r>
      <w:r>
        <w:rPr>
          <w:rStyle w:val="FootnoteAnchor"/>
          <w:rtl w:val="true"/>
        </w:rPr>
        <w:footnoteReference w:id="341"/>
      </w:r>
      <w:r>
        <w:rPr>
          <w:rFonts w:ascii="IRNazanin" w:hAnsi="IRNazanin" w:eastAsia="IRNazanin"/>
          <w:color w:val="111111"/>
          <w:sz w:val="28"/>
          <w:sz w:val="28"/>
          <w:szCs w:val="28"/>
          <w:rtl w:val="true"/>
          <w:lang w:bidi="fa-IR"/>
        </w:rPr>
        <w:t>به سند خود كه متّصل است به ابى خالد كابلى روايت كرده است كه ابو خالد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كردم از حضرت امام محمّد باقر عليه السلام از قول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اَلَّذِي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ايمان بياوريد به خدا و فرستادۀ او و نور آن چنانى كه نازل گردانيديم او را؟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از آل محمّدند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قيامت و ايشان به خدا قسم نور خدايند كه نازل گردانيده ايشان را و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هستند در آسمان ها و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نور امام در دل هاى مؤمنين تابنده تر است از آفتاب جهان تاب در روز، و ايشان اند به خدا قسم كه نورانى و روشن مى گردانند دلهاى مؤمنين را، و پنهان مى گرداند خداى عز و جل نور ايشان را از كسى كه مى خواهد، پس تاريك مى گرداند دلهاى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يَا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يُحِبُّنا عَبْدٌ و يَتَوَلّانا حَتّى يُطَهِّرَ اللّٰهُ قَلْبَهُ، و لا يُطَهِّرُ اللّٰهُ قَلْبَ عَبْدٍ حَتّى يُسْلِمَ لَنَا وَ يَكُونَ سِلْماً لَنَا، فَاِذَا كانَ سِلْماً لَنا سَلَّمَهُ اللّٰهُ مِنْ شَدِيدِ الْحِسَابِ، وَ آمنَهُ مِنْ فَزَعِ يَوْمِ الْقِيَامَةِ الأَكْبَر به خدا قسم اى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نمى دارد ما را بنده اى و قبول نمى كند ولايت ما را مگر اين كه پاك مى گرداند خدا دل او را از هر شكى و ريبى، و پاك نمى گرداند خدا دل بنده اى را مگر اين كه تسليم مى نمايد امر ما را و مى باشد سلم از براى ما، پس هرگاه بوده باشد سلم از براى ما، سالم مى گرداند خدا او را از حساب شديد و ايمن مى گرداند او را از فزع بزرگ تر روز قيامت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بن ابراهيم به سند خود از حضرت امام جعفر صادق عليه السلام روايت كرده است </w:t>
      </w:r>
    </w:p>
    <w:p>
      <w:pPr>
        <w:pStyle w:val="BookText"/>
        <w:rPr/>
      </w:pPr>
      <w:r>
        <w:rPr>
          <w:rFonts w:ascii="Amiri" w:hAnsi="Amiri" w:eastAsia="Amiri" w:cs="Amiri"/>
          <w:color w:val="111111"/>
          <w:sz w:val="28"/>
          <w:sz w:val="28"/>
          <w:szCs w:val="28"/>
          <w:rtl w:val="true"/>
          <w:lang w:bidi="ar-SA"/>
        </w:rPr>
        <w:t>در قول خداى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جايى كه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اَلنُّورَ اَلَّذِي أُنْزِلَ مَعَهُ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در اين موضع اميرالمؤمنين على بن ابى طالب و ائمۀ 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روايت نموده است احمد بن ادريس از محمّد بن عبد الجبّار از ابن فضّال از ثعلبة بن ميمون از ابى الجارود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محمّد باقر عليه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به تحقيق كه خداوند عالم عطا فرموده است اهل كتاب را كه يهود و نصارى بوده باشند، خير بسيار،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است آن خير بسيار؟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آتَيْنٰاهُمُ اَلْكِتٰابَ مِنْ قَبْلِهِ هُمْ بِهِ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جايى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يُؤْتَوْنَ أَجْرَهُمْ مَرَّتَيْنِ 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آتاكم اللّٰه كما آتاهم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عطا فرموده خير بسيار، همچنان كه به ايشان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را تلاوت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آمِنُوا بِرَسُولِهِ يُؤْتِكُمْ كِفْلَيْنِ مِنْ رَحْمَتِهِ وَ يَجْعَلْ لَكُمْ نُوراً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 تأتمّون به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آن چنان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معاصى خدا و ايمان بياوريد به فرستادۀ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و ايمان اختيار نموديد عطا مى كند به شما دو مثل از رحمت خود، و مى گرداند از براى شما نورى كه به پرتو آن نور از ظلمات جهالت به ساحت هدايت بيرون مى رويد، يعنى امامى كه به آن امام اقتدا مى نماييد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احاديث ديگر نيز در اين باب وارد شده است</w:t>
      </w:r>
      <w:r>
        <w:rPr>
          <w:rStyle w:val="FootnoteAnchor"/>
          <w:rtl w:val="true"/>
        </w:rPr>
        <w:footnoteReference w:id="344"/>
      </w:r>
      <w:r>
        <w:rPr>
          <w:rFonts w:ascii="Amiri" w:hAnsi="Amiri" w:eastAsia="Amiri" w:cs="Amiri"/>
          <w:color w:val="111111"/>
          <w:sz w:val="28"/>
          <w:sz w:val="28"/>
          <w:szCs w:val="28"/>
          <w:rtl w:val="true"/>
          <w:lang w:bidi="ar-SA"/>
        </w:rPr>
        <w:t>كه ذكر آن مناسب با وضع اين مختصر نيست</w:t>
      </w:r>
      <w:r>
        <w:rPr>
          <w:rFonts w:eastAsia="Amiri" w:cs="Amiri" w:ascii="Amiri" w:hAnsi="Amiri"/>
          <w:color w:val="111111"/>
          <w:sz w:val="28"/>
          <w:szCs w:val="28"/>
          <w:rtl w:val="true"/>
          <w:lang w:bidi="ar-SA"/>
        </w:rPr>
        <w:t xml:space="preserve">. </w:t>
      </w:r>
      <w:bookmarkStart w:id="277" w:name="pg16281_249049"/>
    </w:p>
    <w:p>
      <w:pPr>
        <w:pStyle w:val="BookText"/>
        <w:rPr/>
      </w:pPr>
      <w:bookmarkEnd w:id="277"/>
      <w:r>
        <w:rPr>
          <w:rFonts w:ascii="IRNazanin" w:hAnsi="IRNazanin" w:eastAsia="IRNazanin"/>
          <w:color w:val="111111"/>
          <w:sz w:val="28"/>
          <w:sz w:val="28"/>
          <w:szCs w:val="28"/>
          <w:rtl w:val="true"/>
          <w:lang w:bidi="fa-IR"/>
        </w:rPr>
        <w:t>طلب لمؤلفه</w:t>
      </w:r>
    </w:p>
    <w:p>
      <w:pPr>
        <w:pStyle w:val="BookText"/>
        <w:rPr/>
      </w:pPr>
      <w:r>
        <w:rPr>
          <w:rFonts w:ascii="IRNazanin" w:hAnsi="IRNazanin" w:eastAsia="IRNazanin"/>
          <w:color w:val="111111"/>
          <w:sz w:val="28"/>
          <w:sz w:val="28"/>
          <w:szCs w:val="28"/>
          <w:rtl w:val="true"/>
          <w:lang w:bidi="fa-IR"/>
        </w:rPr>
        <w:t xml:space="preserve">دل مسكين من امروز سرورى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گوئيا روشنى از پرتو نورى دارد</w:t>
      </w:r>
    </w:p>
    <w:p>
      <w:pPr>
        <w:pStyle w:val="BookText"/>
        <w:rPr/>
      </w:pPr>
      <w:r>
        <w:rPr>
          <w:rFonts w:ascii="Amiri" w:hAnsi="Amiri" w:eastAsia="Amiri" w:cs="Amiri"/>
          <w:color w:val="111111"/>
          <w:sz w:val="28"/>
          <w:sz w:val="28"/>
          <w:szCs w:val="28"/>
          <w:rtl w:val="true"/>
          <w:lang w:bidi="ar-SA"/>
        </w:rPr>
        <w:t xml:space="preserve">منعش از ناله روا نيست ميازاريدش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جلوۀ ديده از آن روى كه شورى دارد</w:t>
      </w:r>
    </w:p>
    <w:p>
      <w:pPr>
        <w:pStyle w:val="BookText"/>
        <w:rPr/>
      </w:pPr>
      <w:r>
        <w:rPr>
          <w:rFonts w:ascii="IRNazanin" w:hAnsi="IRNazanin" w:eastAsia="IRNazanin"/>
          <w:color w:val="111111"/>
          <w:sz w:val="28"/>
          <w:sz w:val="28"/>
          <w:szCs w:val="28"/>
          <w:rtl w:val="true"/>
          <w:lang w:bidi="fa-IR"/>
        </w:rPr>
        <w:t xml:space="preserve">طور از نور تجلّى متلاشى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ار تاب نيارد چه قصورى دارد</w:t>
      </w:r>
    </w:p>
    <w:p>
      <w:pPr>
        <w:pStyle w:val="BookText"/>
        <w:rPr/>
      </w:pPr>
      <w:r>
        <w:rPr>
          <w:rFonts w:ascii="Amiri" w:hAnsi="Amiri" w:eastAsia="Amiri" w:cs="Amiri"/>
          <w:color w:val="111111"/>
          <w:sz w:val="28"/>
          <w:sz w:val="28"/>
          <w:szCs w:val="28"/>
          <w:rtl w:val="true"/>
          <w:lang w:bidi="ar-SA"/>
        </w:rPr>
        <w:t>راحت روح در آن لحظه بود كاين دل من</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حريم حرم دوست حضورى دارد</w:t>
      </w:r>
    </w:p>
    <w:p>
      <w:pPr>
        <w:pStyle w:val="BookText"/>
        <w:rPr/>
      </w:pPr>
      <w:r>
        <w:rPr>
          <w:rFonts w:ascii="Amiri" w:hAnsi="Amiri" w:eastAsia="Amiri" w:cs="Amiri"/>
          <w:color w:val="111111"/>
          <w:sz w:val="28"/>
          <w:sz w:val="28"/>
          <w:szCs w:val="28"/>
          <w:rtl w:val="true"/>
          <w:lang w:bidi="ar-SA"/>
        </w:rPr>
        <w:t xml:space="preserve">اى خوش آن راه نوردى كه به سر منزل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بيابان طلب رآه عبورى دارد</w:t>
      </w:r>
    </w:p>
    <w:p>
      <w:pPr>
        <w:pStyle w:val="BookText"/>
        <w:rPr/>
      </w:pPr>
      <w:r>
        <w:rPr>
          <w:rFonts w:ascii="IRNazanin" w:hAnsi="IRNazanin" w:eastAsia="IRNazanin"/>
          <w:color w:val="111111"/>
          <w:sz w:val="28"/>
          <w:sz w:val="28"/>
          <w:szCs w:val="28"/>
          <w:rtl w:val="true"/>
          <w:lang w:bidi="fa-IR"/>
        </w:rPr>
        <w:t>دارد از سلطنت دوستى آن بنده خبر</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اين دنيى دون منزل دورى دارد</w:t>
      </w:r>
    </w:p>
    <w:p>
      <w:pPr>
        <w:pStyle w:val="BookText"/>
        <w:rPr/>
      </w:pPr>
      <w:r>
        <w:rPr>
          <w:rFonts w:ascii="IRNazanin" w:hAnsi="IRNazanin" w:eastAsia="IRNazanin"/>
          <w:color w:val="111111"/>
          <w:sz w:val="28"/>
          <w:sz w:val="28"/>
          <w:szCs w:val="28"/>
          <w:rtl w:val="true"/>
          <w:lang w:bidi="fa-IR"/>
        </w:rPr>
        <w:t xml:space="preserve">بگشا روى نگارا و ببين كز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خستۀ هجر تو</w:t>
      </w:r>
      <w:r>
        <w:rPr>
          <w:rStyle w:val="FootnoteAnchor"/>
          <w:rtl w:val="true"/>
        </w:rPr>
        <w:footnoteReference w:id="347"/>
      </w:r>
      <w:r>
        <w:rPr>
          <w:rFonts w:ascii="IRNazanin" w:hAnsi="IRNazanin" w:eastAsia="IRNazanin"/>
          <w:color w:val="111111"/>
          <w:sz w:val="28"/>
          <w:sz w:val="28"/>
          <w:szCs w:val="28"/>
          <w:rtl w:val="true"/>
          <w:lang w:bidi="fa-IR"/>
        </w:rPr>
        <w:t>اينك چه و فورى دارد</w:t>
      </w:r>
    </w:p>
    <w:p>
      <w:pPr>
        <w:pStyle w:val="BookText"/>
        <w:rPr/>
      </w:pPr>
      <w:r>
        <w:rPr>
          <w:rFonts w:ascii="IRNazanin" w:hAnsi="IRNazanin" w:eastAsia="IRNazanin"/>
          <w:color w:val="111111"/>
          <w:sz w:val="28"/>
          <w:sz w:val="28"/>
          <w:szCs w:val="28"/>
          <w:rtl w:val="true"/>
          <w:lang w:bidi="fa-IR"/>
        </w:rPr>
        <w:t>گو به شمع رخ خود تا كه نسوزد پر دل</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پروانۀ مسكين چه شعورى دارد</w:t>
      </w:r>
    </w:p>
    <w:p>
      <w:pPr>
        <w:pStyle w:val="BookText"/>
        <w:rPr/>
      </w:pPr>
      <w:r>
        <w:rPr>
          <w:rFonts w:ascii="IRNazanin" w:hAnsi="IRNazanin" w:eastAsia="IRNazanin"/>
          <w:color w:val="111111"/>
          <w:sz w:val="28"/>
          <w:sz w:val="28"/>
          <w:szCs w:val="28"/>
          <w:rtl w:val="true"/>
          <w:lang w:bidi="fa-IR"/>
        </w:rPr>
        <w:t xml:space="preserve">بعدازاين من و دامن سلطان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شفيعم شود آن شه چه قصورى دارد</w:t>
      </w:r>
    </w:p>
    <w:p>
      <w:pPr>
        <w:pStyle w:val="BookText"/>
        <w:rPr/>
      </w:pPr>
      <w:r>
        <w:rPr>
          <w:rFonts w:ascii="Amiri" w:hAnsi="Amiri" w:eastAsia="Amiri" w:cs="Amiri"/>
          <w:color w:val="111111"/>
          <w:sz w:val="28"/>
          <w:sz w:val="28"/>
          <w:szCs w:val="28"/>
          <w:rtl w:val="true"/>
          <w:lang w:bidi="ar-SA"/>
        </w:rPr>
        <w:t xml:space="preserve">نظرى سوى معلم بنما اى شه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 مهر تو به دل تابش نورى دارد</w:t>
      </w:r>
    </w:p>
    <w:p>
      <w:pPr>
        <w:pStyle w:val="BookText"/>
        <w:rPr/>
      </w:pPr>
      <w:r>
        <w:rPr>
          <w:rFonts w:ascii="IRNazanin" w:hAnsi="IRNazanin" w:eastAsia="IRNazanin"/>
          <w:color w:val="111111"/>
          <w:sz w:val="28"/>
          <w:sz w:val="28"/>
          <w:szCs w:val="28"/>
          <w:rtl w:val="true"/>
          <w:lang w:bidi="fa-IR"/>
        </w:rPr>
        <w:t xml:space="preserve">دست من گيرد اگر لطف تو دارم چه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روز كه خود نفخۀ صورى دارد</w:t>
      </w:r>
    </w:p>
    <w:p>
      <w:pPr>
        <w:pStyle w:val="Heading4"/>
        <w:numPr>
          <w:ilvl w:val="3"/>
          <w:numId w:val="1"/>
        </w:numPr>
        <w:rPr/>
      </w:pPr>
      <w:bookmarkStart w:id="278" w:name="__RefHeading___Toc4955787_1280447820"/>
      <w:bookmarkStart w:id="279" w:name="_Toc107"/>
      <w:bookmarkEnd w:id="278"/>
      <w:r>
        <w:rPr>
          <w:rtl w:val="true"/>
        </w:rPr>
        <w:t>فصل ششم</w:t>
      </w:r>
      <w:r>
        <w:rPr>
          <w:rtl w:val="true"/>
        </w:rPr>
        <w:t xml:space="preserve">: </w:t>
      </w:r>
      <w:r>
        <w:rPr>
          <w:rtl w:val="true"/>
        </w:rPr>
        <w:t>در شرح فقرۀ سادسه از فقرات دعاى شريف</w:t>
      </w:r>
      <w:bookmarkEnd w:id="279"/>
    </w:p>
    <w:p>
      <w:pPr>
        <w:pStyle w:val="BookText"/>
        <w:rPr/>
      </w:pPr>
      <w:r>
        <w:rPr>
          <w:rFonts w:ascii="Amiri" w:hAnsi="Amiri" w:eastAsia="Amiri" w:cs="Amiri"/>
          <w:color w:val="111111"/>
          <w:sz w:val="28"/>
          <w:sz w:val="28"/>
          <w:szCs w:val="28"/>
          <w:rtl w:val="true"/>
          <w:lang w:bidi="ar-SA"/>
        </w:rPr>
        <w:t>و آن نيز مشتمل است بر مناجاتى، و دو تزيين، و يك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Amiri" w:hAnsi="Amiri" w:eastAsia="Amiri" w:cs="Amiri"/>
          <w:color w:val="111111"/>
          <w:sz w:val="28"/>
          <w:sz w:val="28"/>
          <w:szCs w:val="28"/>
          <w:rtl w:val="true"/>
          <w:lang w:bidi="ar-SA"/>
        </w:rPr>
        <w:t xml:space="preserve">اى خدايى كه رحمتت عام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تو فضل و جود و انعام است</w:t>
      </w:r>
    </w:p>
    <w:p>
      <w:pPr>
        <w:pStyle w:val="BookText"/>
        <w:rPr/>
      </w:pPr>
      <w:r>
        <w:rPr>
          <w:rFonts w:ascii="IRNazanin" w:hAnsi="IRNazanin" w:eastAsia="IRNazanin"/>
          <w:color w:val="111111"/>
          <w:sz w:val="28"/>
          <w:sz w:val="28"/>
          <w:szCs w:val="28"/>
          <w:rtl w:val="true"/>
          <w:lang w:bidi="fa-IR"/>
        </w:rPr>
        <w:t>هرچه</w:t>
      </w:r>
      <w:r>
        <w:rPr>
          <w:rStyle w:val="FootnoteAnchor"/>
          <w:rtl w:val="true"/>
        </w:rPr>
        <w:footnoteReference w:id="349"/>
      </w:r>
      <w:r>
        <w:rPr>
          <w:rFonts w:ascii="Amiri" w:hAnsi="Amiri" w:eastAsia="Amiri" w:cs="Amiri"/>
          <w:color w:val="111111"/>
          <w:sz w:val="28"/>
          <w:sz w:val="28"/>
          <w:szCs w:val="28"/>
          <w:rtl w:val="true"/>
          <w:lang w:bidi="ar-SA"/>
        </w:rPr>
        <w:t xml:space="preserve">هستى دليل وحدت توست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آيات علم و قدرت توست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آفريدى به دست قدرت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صلاح، بى كم وبيش </w:t>
      </w:r>
    </w:p>
    <w:p>
      <w:pPr>
        <w:pStyle w:val="BookText"/>
        <w:rPr/>
      </w:pPr>
      <w:r>
        <w:rPr>
          <w:rFonts w:ascii="IRNazanin" w:hAnsi="IRNazanin" w:eastAsia="IRNazanin"/>
          <w:color w:val="111111"/>
          <w:sz w:val="28"/>
          <w:sz w:val="28"/>
          <w:szCs w:val="28"/>
          <w:rtl w:val="true"/>
          <w:lang w:bidi="fa-IR"/>
        </w:rPr>
        <w:t xml:space="preserve">بر فلك صورت مه و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كلك صنعت تو پديد</w:t>
      </w:r>
    </w:p>
    <w:p>
      <w:pPr>
        <w:pStyle w:val="BookText"/>
        <w:rPr/>
      </w:pPr>
      <w:r>
        <w:rPr>
          <w:rFonts w:ascii="Amiri" w:hAnsi="Amiri" w:eastAsia="Amiri" w:cs="Amiri"/>
          <w:color w:val="111111"/>
          <w:sz w:val="28"/>
          <w:sz w:val="28"/>
          <w:szCs w:val="28"/>
          <w:rtl w:val="true"/>
          <w:lang w:bidi="ar-SA"/>
        </w:rPr>
        <w:t xml:space="preserve">آمد از علم و دانشت به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و مرّيخ و مشترى و زحل</w:t>
      </w:r>
    </w:p>
    <w:p>
      <w:pPr>
        <w:pStyle w:val="BookText"/>
        <w:rPr/>
      </w:pPr>
      <w:r>
        <w:rPr>
          <w:rFonts w:ascii="IRNazanin" w:hAnsi="IRNazanin" w:eastAsia="IRNazanin"/>
          <w:color w:val="111111"/>
          <w:sz w:val="28"/>
          <w:sz w:val="28"/>
          <w:szCs w:val="28"/>
          <w:rtl w:val="true"/>
          <w:lang w:bidi="fa-IR"/>
        </w:rPr>
        <w:t xml:space="preserve">گشته محكوم حُكمت اى 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افلاك و ثابت و سيّار</w:t>
      </w:r>
    </w:p>
    <w:p>
      <w:pPr>
        <w:pStyle w:val="BookText"/>
        <w:rPr/>
      </w:pPr>
      <w:r>
        <w:rPr>
          <w:rFonts w:ascii="Amiri" w:hAnsi="Amiri" w:eastAsia="Amiri" w:cs="Amiri"/>
          <w:color w:val="111111"/>
          <w:sz w:val="28"/>
          <w:sz w:val="28"/>
          <w:szCs w:val="28"/>
          <w:rtl w:val="true"/>
          <w:lang w:bidi="ar-SA"/>
        </w:rPr>
        <w:t xml:space="preserve">كوه و دريا و ابر و آتش و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دهد هر يك از وجود تو ياد</w:t>
      </w:r>
    </w:p>
    <w:p>
      <w:pPr>
        <w:pStyle w:val="BookText"/>
        <w:rPr/>
      </w:pPr>
      <w:r>
        <w:rPr>
          <w:rFonts w:ascii="IRNazanin" w:hAnsi="IRNazanin" w:eastAsia="IRNazanin"/>
          <w:color w:val="111111"/>
          <w:sz w:val="28"/>
          <w:sz w:val="28"/>
          <w:szCs w:val="28"/>
          <w:rtl w:val="true"/>
          <w:lang w:bidi="fa-IR"/>
        </w:rPr>
        <w:t xml:space="preserve">هر گياهى كه از زمين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شَريكَ لَه گويد</w:t>
      </w:r>
    </w:p>
    <w:p>
      <w:pPr>
        <w:pStyle w:val="BookText"/>
        <w:rPr/>
      </w:pPr>
      <w:r>
        <w:rPr>
          <w:rFonts w:ascii="Amiri" w:hAnsi="Amiri" w:eastAsia="Amiri" w:cs="Amiri"/>
          <w:color w:val="111111"/>
          <w:sz w:val="28"/>
          <w:sz w:val="28"/>
          <w:szCs w:val="28"/>
          <w:rtl w:val="true"/>
          <w:lang w:bidi="ar-SA"/>
        </w:rPr>
        <w:t xml:space="preserve">در نيايد به وهم كس ذاتت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آيتى نُه فلك ز آياتت</w:t>
      </w:r>
    </w:p>
    <w:p>
      <w:pPr>
        <w:pStyle w:val="BookText"/>
        <w:rPr/>
      </w:pPr>
      <w:r>
        <w:rPr>
          <w:rFonts w:ascii="IRNazanin" w:hAnsi="IRNazanin" w:eastAsia="IRNazanin"/>
          <w:color w:val="111111"/>
          <w:sz w:val="28"/>
          <w:sz w:val="28"/>
          <w:szCs w:val="28"/>
          <w:rtl w:val="true"/>
          <w:lang w:bidi="fa-IR"/>
        </w:rPr>
        <w:t xml:space="preserve">احداً سرمداً به حق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مرتضى به حق بتول</w:t>
      </w:r>
    </w:p>
    <w:p>
      <w:pPr>
        <w:pStyle w:val="BookText"/>
        <w:rPr/>
      </w:pPr>
      <w:r>
        <w:rPr>
          <w:rFonts w:ascii="IRNazanin" w:hAnsi="IRNazanin" w:eastAsia="IRNazanin"/>
          <w:color w:val="111111"/>
          <w:sz w:val="28"/>
          <w:sz w:val="28"/>
          <w:szCs w:val="28"/>
          <w:rtl w:val="true"/>
          <w:lang w:bidi="fa-IR"/>
        </w:rPr>
        <w:t xml:space="preserve">به حسين و حسن دو سبط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مردان</w:t>
      </w:r>
    </w:p>
    <w:p>
      <w:pPr>
        <w:pStyle w:val="BookText"/>
        <w:rPr/>
      </w:pPr>
      <w:r>
        <w:rPr>
          <w:rFonts w:ascii="IRNazanin" w:hAnsi="IRNazanin" w:eastAsia="IRNazanin"/>
          <w:color w:val="111111"/>
          <w:sz w:val="28"/>
          <w:sz w:val="28"/>
          <w:szCs w:val="28"/>
          <w:rtl w:val="true"/>
          <w:lang w:bidi="fa-IR"/>
        </w:rPr>
        <w:t xml:space="preserve">هم به سجّاد و نور ديدۀ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علم و برگزيدۀ او</w:t>
      </w:r>
    </w:p>
    <w:p>
      <w:pPr>
        <w:pStyle w:val="BookText"/>
        <w:rPr/>
      </w:pPr>
      <w:r>
        <w:rPr>
          <w:rFonts w:ascii="Amiri" w:hAnsi="Amiri" w:eastAsia="Amiri" w:cs="Amiri"/>
          <w:color w:val="111111"/>
          <w:sz w:val="28"/>
          <w:sz w:val="28"/>
          <w:szCs w:val="28"/>
          <w:rtl w:val="true"/>
          <w:lang w:bidi="ar-SA"/>
        </w:rPr>
        <w:t xml:space="preserve">به امامى كه شد به حق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w:t>
      </w:r>
    </w:p>
    <w:p>
      <w:pPr>
        <w:pStyle w:val="BookText"/>
        <w:rPr/>
      </w:pPr>
      <w:r>
        <w:rPr>
          <w:rFonts w:ascii="Amiri" w:hAnsi="Amiri" w:eastAsia="Amiri" w:cs="Amiri"/>
          <w:color w:val="111111"/>
          <w:sz w:val="28"/>
          <w:sz w:val="28"/>
          <w:szCs w:val="28"/>
          <w:rtl w:val="true"/>
          <w:lang w:bidi="ar-SA"/>
        </w:rPr>
        <w:t xml:space="preserve">به مناجات موسى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عبادات آن حميده سير</w:t>
      </w:r>
    </w:p>
    <w:p>
      <w:pPr>
        <w:pStyle w:val="BookText"/>
        <w:rPr/>
      </w:pPr>
      <w:r>
        <w:rPr>
          <w:rFonts w:ascii="Amiri" w:hAnsi="Amiri" w:eastAsia="Amiri" w:cs="Amiri"/>
          <w:color w:val="111111"/>
          <w:sz w:val="28"/>
          <w:sz w:val="28"/>
          <w:szCs w:val="28"/>
          <w:rtl w:val="true"/>
          <w:lang w:bidi="ar-SA"/>
        </w:rPr>
        <w:t xml:space="preserve">به غريب شهيد زهر 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المرتضى امام رضا</w:t>
      </w:r>
    </w:p>
    <w:p>
      <w:pPr>
        <w:pStyle w:val="BookText"/>
        <w:rPr/>
      </w:pPr>
      <w:r>
        <w:rPr>
          <w:rFonts w:ascii="IRNazanin" w:hAnsi="IRNazanin" w:eastAsia="IRNazanin"/>
          <w:color w:val="111111"/>
          <w:sz w:val="28"/>
          <w:sz w:val="28"/>
          <w:szCs w:val="28"/>
          <w:rtl w:val="true"/>
          <w:lang w:bidi="fa-IR"/>
        </w:rPr>
        <w:t xml:space="preserve">به تقى و نقى و هم به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ماجد امام زمن</w:t>
      </w:r>
    </w:p>
    <w:p>
      <w:pPr>
        <w:pStyle w:val="BookText"/>
        <w:rPr/>
      </w:pPr>
      <w:r>
        <w:rPr>
          <w:rFonts w:ascii="Amiri" w:hAnsi="Amiri" w:eastAsia="Amiri" w:cs="Amiri"/>
          <w:color w:val="111111"/>
          <w:sz w:val="28"/>
          <w:sz w:val="28"/>
          <w:szCs w:val="28"/>
          <w:rtl w:val="true"/>
          <w:lang w:bidi="ar-SA"/>
        </w:rPr>
        <w:t xml:space="preserve">به وجود وجود كل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العصر قاطع البرهان</w:t>
      </w:r>
    </w:p>
    <w:p>
      <w:pPr>
        <w:pStyle w:val="BookText"/>
        <w:rPr/>
      </w:pPr>
      <w:r>
        <w:rPr>
          <w:rFonts w:ascii="IRNazanin" w:hAnsi="IRNazanin" w:eastAsia="IRNazanin"/>
          <w:color w:val="111111"/>
          <w:sz w:val="28"/>
          <w:sz w:val="28"/>
          <w:szCs w:val="28"/>
          <w:rtl w:val="true"/>
          <w:lang w:bidi="fa-IR"/>
        </w:rPr>
        <w:t xml:space="preserve">كه به فضلت ز جرم ما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كرم از گناه ما بگذر</w:t>
      </w:r>
    </w:p>
    <w:p>
      <w:pPr>
        <w:pStyle w:val="BookText"/>
        <w:rPr/>
      </w:pPr>
      <w:r>
        <w:rPr>
          <w:rFonts w:ascii="IRNazanin" w:hAnsi="IRNazanin" w:eastAsia="IRNazanin"/>
          <w:color w:val="111111"/>
          <w:sz w:val="28"/>
          <w:sz w:val="28"/>
          <w:szCs w:val="28"/>
          <w:rtl w:val="true"/>
          <w:lang w:bidi="fa-IR"/>
        </w:rPr>
        <w:t xml:space="preserve">گر چه تقصير ما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چشمم به رآه احسان است</w:t>
      </w:r>
    </w:p>
    <w:p>
      <w:pPr>
        <w:pStyle w:val="BookText"/>
        <w:rPr/>
      </w:pPr>
      <w:r>
        <w:rPr>
          <w:rFonts w:ascii="Amiri" w:hAnsi="Amiri" w:eastAsia="Amiri" w:cs="Amiri"/>
          <w:color w:val="111111"/>
          <w:sz w:val="28"/>
          <w:sz w:val="28"/>
          <w:szCs w:val="28"/>
          <w:rtl w:val="true"/>
          <w:lang w:bidi="ar-SA"/>
        </w:rPr>
        <w:t>اللّٰهُمَّ إِنِّي أَسْأَلُكَ مِنْ رَحْمَتِكَ بِأَوْسَعِها وَ كُلُّ رَحْمَتِكَ واسِعَةٌ، اللّٰهُمَّ إِنِّي أَسْأَلُكَ بِرَحْمَتِكَ كُلِّها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حق نيكى و احسان و روزى دادن و آمرزش بى پايان تو، به فردى از آن كه از همۀ افراد كامل تر و گنجايشش بيشتر است، يا سؤال مى كنم تو را در حالتى كه روكننده ام به سوى مقصد خود به وسيلۀ فرد اكمل و اوسع از رحمت تو، و حال آن كه جميع افراد رحمت تو وسيع و همۀ مصاديق نيكى و احسان و رزق و غفران تو در وسعت بديع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حقّ جميع رحمت هاى تو كه اوسع از آنها رحمت وجود ميمنت نمود حضرت سيد المرسلين و رحمة للعالمين و رحمت واسعۀ آفرينش ائمۀ طاهرين و خلفاى راشدين اوست، صلوات اللّٰه و سلامه عليه و عليهم أجمعين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لِمُؤَلِّفِه</w:t>
      </w:r>
    </w:p>
    <w:p>
      <w:pPr>
        <w:pStyle w:val="BookText"/>
        <w:rPr/>
      </w:pPr>
      <w:r>
        <w:rPr>
          <w:rFonts w:ascii="IRNazanin" w:hAnsi="IRNazanin" w:eastAsia="IRNazanin"/>
          <w:color w:val="111111"/>
          <w:sz w:val="28"/>
          <w:sz w:val="28"/>
          <w:szCs w:val="28"/>
          <w:rtl w:val="true"/>
          <w:lang w:bidi="fa-IR"/>
        </w:rPr>
        <w:t xml:space="preserve">جماعتى كه پناه جميع خلقان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خداوند حى سبحان اند</w:t>
      </w:r>
    </w:p>
    <w:p>
      <w:pPr>
        <w:pStyle w:val="BookText"/>
        <w:rPr/>
      </w:pPr>
      <w:r>
        <w:rPr>
          <w:rFonts w:ascii="IRNazanin" w:hAnsi="IRNazanin" w:eastAsia="IRNazanin"/>
          <w:color w:val="111111"/>
          <w:sz w:val="28"/>
          <w:sz w:val="28"/>
          <w:szCs w:val="28"/>
          <w:rtl w:val="true"/>
          <w:lang w:bidi="fa-IR"/>
        </w:rPr>
        <w:t xml:space="preserve">تمام عالم و آدم طفيل هستيشان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حشر شفيع گناهكاران اند</w:t>
      </w:r>
    </w:p>
    <w:p>
      <w:pPr>
        <w:pStyle w:val="BookText"/>
        <w:rPr/>
      </w:pPr>
      <w:r>
        <w:rPr>
          <w:rFonts w:ascii="IRNazanin" w:hAnsi="IRNazanin" w:eastAsia="IRNazanin"/>
          <w:color w:val="111111"/>
          <w:sz w:val="28"/>
          <w:sz w:val="28"/>
          <w:szCs w:val="28"/>
          <w:rtl w:val="true"/>
          <w:lang w:bidi="fa-IR"/>
        </w:rPr>
        <w:t xml:space="preserve">اگر عنايت ايشان دليل ره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خلق در اين رهگذار حيران اند</w:t>
      </w:r>
    </w:p>
    <w:p>
      <w:pPr>
        <w:pStyle w:val="BookText"/>
        <w:rPr/>
      </w:pPr>
      <w:r>
        <w:rPr>
          <w:rFonts w:ascii="IRNazanin" w:hAnsi="IRNazanin" w:eastAsia="IRNazanin"/>
          <w:color w:val="111111"/>
          <w:sz w:val="28"/>
          <w:sz w:val="28"/>
          <w:szCs w:val="28"/>
          <w:rtl w:val="true"/>
          <w:lang w:bidi="fa-IR"/>
        </w:rPr>
        <w:t xml:space="preserve">مر آن گروه كه باشند منكر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آدمى كه بسى پست تر ز حيوان اند</w:t>
      </w:r>
    </w:p>
    <w:p>
      <w:pPr>
        <w:pStyle w:val="BookText"/>
        <w:rPr/>
      </w:pPr>
      <w:r>
        <w:rPr>
          <w:rFonts w:ascii="IRNazanin" w:hAnsi="IRNazanin" w:eastAsia="IRNazanin"/>
          <w:color w:val="111111"/>
          <w:sz w:val="28"/>
          <w:sz w:val="28"/>
          <w:szCs w:val="28"/>
          <w:rtl w:val="true"/>
          <w:lang w:bidi="fa-IR"/>
        </w:rPr>
        <w:t xml:space="preserve">از آن جهت شده انسان به مكرمت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آن گروه ز افراد نوع انسان اند</w:t>
      </w:r>
    </w:p>
    <w:p>
      <w:pPr>
        <w:pStyle w:val="BookText"/>
        <w:rPr/>
      </w:pPr>
      <w:r>
        <w:rPr>
          <w:rFonts w:ascii="IRNazanin" w:hAnsi="IRNazanin" w:eastAsia="IRNazanin"/>
          <w:color w:val="111111"/>
          <w:sz w:val="28"/>
          <w:sz w:val="28"/>
          <w:szCs w:val="28"/>
          <w:rtl w:val="true"/>
          <w:lang w:bidi="fa-IR"/>
        </w:rPr>
        <w:t>تزيين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در بنى آدم استعمال كنند مراد از آن رقّت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متعقّب به عطوفت و مهربانى باشد، و چون در ذات مقدس الهى استعمال نمايند مقصود از آن عطوفت و نيكى و رزق و غفران است، چنانچه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رَحْمَتَ اَللّٰهِ قَرِيبٌ مِنَ اَلْمُحْسِنِينَ</w:t>
      </w:r>
      <w:r>
        <w:rPr>
          <w:rFonts w:eastAsia="IRNazanin" w:cs="IRNazanin"/>
          <w:color w:val="111111"/>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أي عفوه و غفرانه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در اينجا به معنى عفو و غفران است چنانچه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تأنيث آن تأنيث مجازى است، و رحمان و رحيم كه صيغۀ مبالغه اند چون غضبان و حليم، مشتق از رحمت به همين معنى مى باشند، و مى توانند كه مشتق باشند از رحمت به معنى رقّت و انعطاف قلب كه مقتضى تفضّل است؛ زيرا كه اسماء الهى به اعتبار غايات است كه افعال است، نه مبادى كه انفعالات است؛ به جهت امتناع تطرّق و تغيّر به ذات او، و رحمان ابلغ از رحيم است؛ به جهت آن كه زيادتى مبنى غالباً دلالت بر زيادتى معنى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زيادتى يا به اعتبار كميّت است كه آن كثرت مرحومين است، و يا به اعتبار كيفيّت كه عِظَم و بزرگى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اول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رحمان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رحمت او شامل جميع افراد مؤمن و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رحيم الآخرة؛ زيرا كه رحمت او در آخرت مخصوص است به مؤمن، و بنا بر ثانى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رحمان الدنيا و الآخرة و رحيم الدنيا؛ چه همۀ نعمت هاى آخرت موصوف به جسامت و عظمت مى باشند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نعم دنيويّه، جليل و حقير هر دو مى تواند بود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تتميم</w:t>
      </w:r>
    </w:p>
    <w:p>
      <w:pPr>
        <w:pStyle w:val="BookText"/>
        <w:rPr/>
      </w:pPr>
      <w:r>
        <w:rPr>
          <w:rFonts w:ascii="IRNazanin" w:hAnsi="IRNazanin" w:eastAsia="IRNazanin"/>
          <w:color w:val="111111"/>
          <w:sz w:val="28"/>
          <w:sz w:val="28"/>
          <w:szCs w:val="28"/>
          <w:rtl w:val="true"/>
          <w:lang w:bidi="fa-IR"/>
        </w:rPr>
        <w:t xml:space="preserve">بايد دانست كه سرّ اين كه معصوم در بعض از فقرات اين دعا مثل اين فقرۀ شريفه متوسل به صيغۀ تفضيل از غير مادۀ مسئول منه كه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گرديده اند چيست؟ و در ساير فقرات كه صيغۀ مذكوره را از مادۀ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فرموده اند چه وجهى دارد؟ آنچه در اين حال بر سبيل استعجال به نظر قاصر مى رسد اين است كه چون اتصاف ذوات ممكنات در خارج به صفات سابقه صحيح است مثل اين كه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شىء، ابهى و اجمل از فلان شىء است؛ زيرا كه در افراد مفاهيم آن صفات مفضّل و مفضّل عليه هر دو يافت مى تواند شد، پس به اين جهت صيغۀ تفضيل از نفس مادّۀ آن صفات بنا شده، به خلاف اين صفت كه مفهوم او به معنى رزق و غفران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است در يك فرد لا غير، و تفضيل شىء بر نفس او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جهت در اين مقام صيغۀ تفضيل از مادۀ وسعت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نيكو تأمّل نماى كه مطلب بسيار لطيف و دقيق است و إن شاءاللّٰه در شرح بعضى از فقرات آتيه، به بسط تمام، بيان اين مرام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تزيين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رحمت ها و نعمت هاى خداوند عالم و پروردگار بنى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و عمّت 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متناهى است، و از حيّز حصر و احصا بيرون است؛ چنانچه خود در فرمان واجب الاذعان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و به مقتضاى خطاب مستطاب حضرت رب الارباب كه در محكم كتاب و مبرم خطاب به زبان وحى ترجمان حضرت رسالت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آله الطيبين آلاف الصلوات و التحيات من اللّٰه الملك 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گرديده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من 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عِبٰادِيَ اَلَّذِينَ أَسْرَفُوا عَلىٰ أَنْفُسِهِمْ لاٰ تَقْنَطُوا مِنْ رَحْمَةِ اَللّٰهِ</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نبايد بندۀ شرمنده از خداوند، هر آزاد و بنده، به واسطه اعمال ناشايسته و افعال نا بايستۀ خود مأيوس و نا اميد گردد؛ چه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گناهكاران عظيم، و ليكن پروردگار ايشان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به مضمون بلاغت مشحون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سَبَقَتْ رَحْمَتُهُ غَضَبَه هرگاه يكى از بندگان گناهكار </w:t>
      </w:r>
    </w:p>
    <w:p>
      <w:pPr>
        <w:pStyle w:val="BookText"/>
        <w:rPr/>
      </w:pPr>
      <w:r>
        <w:rPr>
          <w:rFonts w:ascii="IRNazanin" w:hAnsi="IRNazanin" w:eastAsia="IRNazanin"/>
          <w:color w:val="111111"/>
          <w:sz w:val="28"/>
          <w:sz w:val="28"/>
          <w:szCs w:val="28"/>
          <w:rtl w:val="true"/>
          <w:lang w:bidi="fa-IR"/>
        </w:rPr>
        <w:t>تبه روزگار دست انابت به درگاه آفريدگار خود بر آورد، و از افعال رذيله و اعمال ذميمۀ خود نادم و پشيمان گردد، و خداوند خود را به تضرّع و زارى بخواند و ابرام و الحاح نمايد، البته خداوند بر او رحمت كرده توبۀ او را قبول نمايد و حاجت او را روا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الوليد</w:t>
      </w:r>
      <w:r>
        <w:rPr>
          <w:rStyle w:val="FootnoteAnchor"/>
          <w:rtl w:val="true"/>
        </w:rPr>
        <w:footnoteReference w:id="353"/>
      </w:r>
      <w:r>
        <w:rPr>
          <w:rFonts w:ascii="Amiri" w:hAnsi="Amiri" w:eastAsia="Amiri" w:cs="Amiri"/>
          <w:color w:val="111111"/>
          <w:sz w:val="28"/>
          <w:sz w:val="28"/>
          <w:szCs w:val="28"/>
          <w:rtl w:val="true"/>
          <w:lang w:bidi="ar-SA"/>
        </w:rPr>
        <w:t>بن عقبة الهجري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يَلِحُّ عَبدٌ مُؤمِنٌ عَلَى اللّٰهِ في حاجَتِهِ إلّا قَضَاهَا اللّٰه</w:t>
      </w:r>
      <w:r>
        <w:rPr>
          <w:rStyle w:val="FootnoteAnchor"/>
          <w:rtl w:val="true"/>
        </w:rPr>
        <w:footnoteReference w:id="35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ابى عبد الله عليه السلام جعفر بن محمّد الصادق عليه السلام كه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كه ابرام و اصرار نمى نمايد بندۀ مؤمن بر خداى خود در حاجت خود مگر آن كه خدا حاجت او را بر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ليكن سزاوار آن است كه بنده، خود را در سلك محسنين و نيكوكاران از مؤمنين منسلك نمايد تا به مقتضاى قول حضرت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رَحْمَتَ اَللّٰهِ قَرِيبٌ مِنَ اَلْمُحْسِنِينَ</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به شرافت قرب رحمت رحمان سرافراز، و به عنايت پروردگار خويش از همگنان ممتاز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اللّٰهُ و جميعَ إخوَانِنَا الْمُؤمنينَ مُنْسَلِكينَ فِي سِلكِ الْمُحسنينَ، بِمُحمّدٍ و آلِه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 xml:space="preserve">به چه رو روى نمايم به سر كوى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نكردم به رضايش حركت يك نفسى</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كاروان رفت از اين شهر و عزيزان همراه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اثرى نيست از آن غير صداى جرسى</w:t>
      </w:r>
      <w:r>
        <w:rPr>
          <w:rStyle w:val="FootnoteAnchor"/>
          <w:rtl w:val="true"/>
        </w:rPr>
        <w:footnoteReference w:id="35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رآه دور است چه سازم من مسكين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ندارم چه سواران سبك رو فرسى </w:t>
      </w:r>
      <w:bookmarkStart w:id="280" w:name="pg16281_249054"/>
    </w:p>
    <w:p>
      <w:pPr>
        <w:pStyle w:val="BookText"/>
        <w:rPr/>
      </w:pPr>
      <w:bookmarkEnd w:id="280"/>
      <w:r>
        <w:rPr>
          <w:rFonts w:ascii="IRNazanin" w:hAnsi="IRNazanin" w:eastAsia="IRNazanin"/>
          <w:color w:val="111111"/>
          <w:sz w:val="28"/>
          <w:sz w:val="28"/>
          <w:szCs w:val="28"/>
          <w:rtl w:val="true"/>
          <w:lang w:bidi="fa-IR"/>
        </w:rPr>
        <w:t xml:space="preserve">دلم از فرقت ياران نه چنان گشته حزين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توانم غم دل باز بگويم به كسى</w:t>
      </w:r>
    </w:p>
    <w:p>
      <w:pPr>
        <w:pStyle w:val="BookText"/>
        <w:rPr/>
      </w:pPr>
      <w:r>
        <w:rPr>
          <w:rFonts w:ascii="IRNazanin" w:hAnsi="IRNazanin" w:eastAsia="IRNazanin"/>
          <w:color w:val="111111"/>
          <w:sz w:val="28"/>
          <w:sz w:val="28"/>
          <w:szCs w:val="28"/>
          <w:rtl w:val="true"/>
          <w:lang w:bidi="fa-IR"/>
        </w:rPr>
        <w:t xml:space="preserve">سير گلشن به تو خوش اى نفس صبح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هوايى به دلم ماند و نه در سر هوسى</w:t>
      </w:r>
    </w:p>
    <w:p>
      <w:pPr>
        <w:pStyle w:val="BookText"/>
        <w:rPr/>
      </w:pPr>
      <w:r>
        <w:rPr>
          <w:rFonts w:ascii="Amiri" w:hAnsi="Amiri" w:eastAsia="Amiri" w:cs="Amiri"/>
          <w:color w:val="111111"/>
          <w:sz w:val="28"/>
          <w:sz w:val="28"/>
          <w:szCs w:val="28"/>
          <w:rtl w:val="true"/>
          <w:lang w:bidi="ar-SA"/>
        </w:rPr>
        <w:t xml:space="preserve">نظرى كن به من غم زدۀ زار و 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از جاى</w:t>
      </w:r>
      <w:r>
        <w:rPr>
          <w:rStyle w:val="FootnoteAnchor"/>
          <w:rtl w:val="true"/>
        </w:rPr>
        <w:footnoteReference w:id="358"/>
      </w:r>
      <w:r>
        <w:rPr>
          <w:rFonts w:ascii="Amiri" w:hAnsi="Amiri" w:eastAsia="Amiri" w:cs="Amiri"/>
          <w:color w:val="111111"/>
          <w:sz w:val="28"/>
          <w:sz w:val="28"/>
          <w:szCs w:val="28"/>
          <w:rtl w:val="true"/>
          <w:lang w:bidi="ar-SA"/>
        </w:rPr>
        <w:t>خود اى مرغ كه اندر قفسى</w:t>
      </w:r>
    </w:p>
    <w:p>
      <w:pPr>
        <w:pStyle w:val="BookText"/>
        <w:rPr/>
      </w:pPr>
      <w:r>
        <w:rPr>
          <w:rFonts w:ascii="IRNazanin" w:hAnsi="IRNazanin" w:eastAsia="IRNazanin"/>
          <w:color w:val="111111"/>
          <w:sz w:val="28"/>
          <w:sz w:val="28"/>
          <w:szCs w:val="28"/>
          <w:rtl w:val="true"/>
          <w:lang w:bidi="fa-IR"/>
        </w:rPr>
        <w:t xml:space="preserve">تو اگر ناله كنى دادرسى هست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گرفتارم</w:t>
      </w:r>
      <w:r>
        <w:rPr>
          <w:rStyle w:val="FootnoteAnchor"/>
          <w:rtl w:val="true"/>
        </w:rPr>
        <w:footnoteReference w:id="359"/>
      </w:r>
      <w:r>
        <w:rPr>
          <w:rFonts w:ascii="IRNazanin" w:hAnsi="IRNazanin" w:eastAsia="IRNazanin"/>
          <w:color w:val="111111"/>
          <w:sz w:val="28"/>
          <w:sz w:val="28"/>
          <w:szCs w:val="28"/>
          <w:rtl w:val="true"/>
          <w:lang w:bidi="fa-IR"/>
        </w:rPr>
        <w:t>و بهرم نبود دادرسى</w:t>
      </w:r>
    </w:p>
    <w:p>
      <w:pPr>
        <w:pStyle w:val="BookText"/>
        <w:rPr/>
      </w:pPr>
      <w:r>
        <w:rPr>
          <w:rFonts w:ascii="IRNazanin" w:hAnsi="IRNazanin" w:eastAsia="IRNazanin"/>
          <w:color w:val="111111"/>
          <w:sz w:val="28"/>
          <w:sz w:val="28"/>
          <w:szCs w:val="28"/>
          <w:rtl w:val="true"/>
          <w:lang w:bidi="fa-IR"/>
        </w:rPr>
        <w:t xml:space="preserve">قدسيان را اثر نالۀ من كرده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نافتاده به دل چرخ ز آهم قبسى</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شرمندۀ غمگين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حضرت خلّاق جهان ملتمسى</w:t>
      </w:r>
    </w:p>
    <w:p>
      <w:pPr>
        <w:pStyle w:val="BookText"/>
        <w:rPr/>
      </w:pPr>
      <w:r>
        <w:rPr>
          <w:rFonts w:ascii="Amiri" w:hAnsi="Amiri" w:eastAsia="Amiri" w:cs="Amiri"/>
          <w:color w:val="111111"/>
          <w:sz w:val="28"/>
          <w:sz w:val="28"/>
          <w:szCs w:val="28"/>
          <w:rtl w:val="true"/>
          <w:lang w:bidi="ar-SA"/>
        </w:rPr>
        <w:t xml:space="preserve">كه ببخشى به من از فضل خود و از غم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وارهانى دل مجروح مرا يك نفسى</w:t>
      </w:r>
    </w:p>
    <w:p>
      <w:pPr>
        <w:pStyle w:val="BookText"/>
        <w:rPr/>
      </w:pPr>
      <w:r>
        <w:rPr>
          <w:rFonts w:ascii="IRNazanin" w:hAnsi="IRNazanin" w:eastAsia="IRNazanin"/>
          <w:color w:val="111111"/>
          <w:sz w:val="28"/>
          <w:sz w:val="28"/>
          <w:szCs w:val="28"/>
          <w:rtl w:val="true"/>
          <w:lang w:bidi="fa-IR"/>
        </w:rPr>
        <w:t xml:space="preserve">به خدايىّ تو كز خلق تواَم نيست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دنيا نه به عقبا سر بال مگسى</w:t>
      </w:r>
    </w:p>
    <w:p>
      <w:pPr>
        <w:pStyle w:val="Heading4"/>
        <w:numPr>
          <w:ilvl w:val="3"/>
          <w:numId w:val="1"/>
        </w:numPr>
        <w:rPr/>
      </w:pPr>
      <w:bookmarkStart w:id="281" w:name="__RefHeading___Toc4955789_1280447820"/>
      <w:bookmarkStart w:id="282" w:name="_Toc108"/>
      <w:bookmarkEnd w:id="281"/>
      <w:r>
        <w:rPr>
          <w:rtl w:val="true"/>
        </w:rPr>
        <w:t>فصل هفتم</w:t>
      </w:r>
      <w:r>
        <w:rPr>
          <w:rtl w:val="true"/>
        </w:rPr>
        <w:t xml:space="preserve">: </w:t>
      </w:r>
      <w:r>
        <w:rPr>
          <w:rtl w:val="true"/>
        </w:rPr>
        <w:t>در شرح فقرۀ سابعه از دعاى شريف</w:t>
      </w:r>
      <w:bookmarkEnd w:id="282"/>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فقرۀ سابعه</w:t>
      </w:r>
      <w:r>
        <w:rPr>
          <w:rStyle w:val="FootnoteAnchor"/>
          <w:rtl w:val="true"/>
        </w:rPr>
        <w:footnoteReference w:id="360"/>
      </w:r>
      <w:r>
        <w:rPr>
          <w:rFonts w:ascii="Amiri" w:hAnsi="Amiri" w:eastAsia="Amiri" w:cs="Amiri"/>
          <w:color w:val="111111"/>
          <w:sz w:val="28"/>
          <w:sz w:val="28"/>
          <w:szCs w:val="28"/>
          <w:rtl w:val="true"/>
          <w:lang w:bidi="ar-SA"/>
        </w:rPr>
        <w:t>از دعاى شريف</w:t>
      </w:r>
    </w:p>
    <w:p>
      <w:pPr>
        <w:pStyle w:val="BookText"/>
        <w:rPr/>
      </w:pPr>
      <w:r>
        <w:rPr>
          <w:rFonts w:ascii="Amiri" w:hAnsi="Amiri" w:eastAsia="Amiri" w:cs="Amiri"/>
          <w:color w:val="111111"/>
          <w:sz w:val="28"/>
          <w:sz w:val="28"/>
          <w:szCs w:val="28"/>
          <w:rtl w:val="true"/>
          <w:lang w:bidi="ar-SA"/>
        </w:rPr>
        <w:t>و آن نيز مشتمل است بر مناجاتى، و دو تزيين، و يك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 xml:space="preserve">اى خداوند قادر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سرّ و شاهد احوال</w:t>
      </w:r>
    </w:p>
    <w:p>
      <w:pPr>
        <w:pStyle w:val="BookText"/>
        <w:rPr/>
      </w:pPr>
      <w:r>
        <w:rPr>
          <w:rFonts w:ascii="IRNazanin" w:hAnsi="IRNazanin" w:eastAsia="IRNazanin"/>
          <w:color w:val="111111"/>
          <w:sz w:val="28"/>
          <w:sz w:val="28"/>
          <w:szCs w:val="28"/>
          <w:rtl w:val="true"/>
          <w:lang w:bidi="fa-IR"/>
        </w:rPr>
        <w:t xml:space="preserve">اى تو مقصود بندگان ذليل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 منظور عارفان جلال</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اى تو پروردگار هر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تو مسئول هر خجسته سؤال</w:t>
      </w:r>
    </w:p>
    <w:p>
      <w:pPr>
        <w:pStyle w:val="BookText"/>
        <w:rPr/>
      </w:pPr>
      <w:r>
        <w:rPr>
          <w:rFonts w:ascii="Amiri" w:hAnsi="Amiri" w:eastAsia="Amiri" w:cs="Amiri"/>
          <w:color w:val="111111"/>
          <w:sz w:val="28"/>
          <w:sz w:val="28"/>
          <w:szCs w:val="28"/>
          <w:rtl w:val="true"/>
          <w:lang w:bidi="ar-SA"/>
        </w:rPr>
        <w:t xml:space="preserve">اى ز كلك تو بر فلك منقوش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آفتاب و شكل هلال</w:t>
      </w:r>
    </w:p>
    <w:p>
      <w:pPr>
        <w:pStyle w:val="BookText"/>
        <w:rPr/>
      </w:pPr>
      <w:r>
        <w:rPr>
          <w:rFonts w:ascii="Amiri" w:hAnsi="Amiri" w:eastAsia="Amiri" w:cs="Amiri"/>
          <w:color w:val="111111"/>
          <w:sz w:val="28"/>
          <w:sz w:val="28"/>
          <w:szCs w:val="28"/>
          <w:rtl w:val="true"/>
          <w:lang w:bidi="ar-SA"/>
        </w:rPr>
        <w:t xml:space="preserve">اى به أمر تو ابر از 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را كرده در هوا غربال</w:t>
      </w:r>
    </w:p>
    <w:p>
      <w:pPr>
        <w:pStyle w:val="BookText"/>
        <w:rPr/>
      </w:pPr>
      <w:r>
        <w:rPr>
          <w:rFonts w:ascii="IRNazanin" w:hAnsi="IRNazanin" w:eastAsia="IRNazanin"/>
          <w:color w:val="111111"/>
          <w:sz w:val="28"/>
          <w:sz w:val="28"/>
          <w:szCs w:val="28"/>
          <w:rtl w:val="true"/>
          <w:lang w:bidi="fa-IR"/>
        </w:rPr>
        <w:t xml:space="preserve">اى كه يك شمّه اى ز صنعت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ظاهر از دو چشم غزال</w:t>
      </w:r>
    </w:p>
    <w:p>
      <w:pPr>
        <w:pStyle w:val="BookText"/>
        <w:rPr/>
      </w:pPr>
      <w:r>
        <w:rPr>
          <w:rFonts w:ascii="IRNazanin" w:hAnsi="IRNazanin" w:eastAsia="IRNazanin"/>
          <w:color w:val="111111"/>
          <w:sz w:val="28"/>
          <w:sz w:val="28"/>
          <w:szCs w:val="28"/>
          <w:rtl w:val="true"/>
          <w:lang w:bidi="fa-IR"/>
        </w:rPr>
        <w:t xml:space="preserve">گل و ريحان و سنبل و نسرين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صنع توست در همه حال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خواهم از لطف و رحمتت كه درود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بفرستى تو بر محمّد و آل </w:t>
      </w:r>
    </w:p>
    <w:p>
      <w:pPr>
        <w:pStyle w:val="BookText"/>
        <w:rPr/>
      </w:pPr>
      <w:r>
        <w:rPr>
          <w:rFonts w:ascii="IRNazanin" w:hAnsi="IRNazanin" w:eastAsia="IRNazanin"/>
          <w:color w:val="111111"/>
          <w:sz w:val="28"/>
          <w:sz w:val="28"/>
          <w:szCs w:val="28"/>
          <w:rtl w:val="true"/>
          <w:lang w:bidi="fa-IR"/>
        </w:rPr>
        <w:t xml:space="preserve">وز ره فضل خويشتن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من ضعيف البال</w:t>
      </w:r>
    </w:p>
    <w:p>
      <w:pPr>
        <w:pStyle w:val="BookText"/>
        <w:rPr/>
      </w:pPr>
      <w:r>
        <w:rPr>
          <w:rFonts w:ascii="Amiri" w:hAnsi="Amiri" w:eastAsia="Amiri" w:cs="Amiri"/>
          <w:color w:val="111111"/>
          <w:sz w:val="28"/>
          <w:sz w:val="28"/>
          <w:szCs w:val="28"/>
          <w:rtl w:val="true"/>
          <w:lang w:bidi="ar-SA"/>
        </w:rPr>
        <w:t xml:space="preserve">كه ندارم به غير تو اميد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رضاى تو نيستم آمال</w:t>
      </w:r>
    </w:p>
    <w:p>
      <w:pPr>
        <w:pStyle w:val="BookText"/>
        <w:rPr/>
      </w:pPr>
      <w:r>
        <w:rPr>
          <w:rFonts w:ascii="IRNazanin" w:hAnsi="IRNazanin" w:eastAsia="IRNazanin"/>
          <w:color w:val="111111"/>
          <w:sz w:val="28"/>
          <w:sz w:val="28"/>
          <w:szCs w:val="28"/>
          <w:rtl w:val="true"/>
          <w:lang w:bidi="fa-IR"/>
        </w:rPr>
        <w:t xml:space="preserve">خاصه آن دم كه خاك من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 پاى مردمان پامال</w:t>
      </w:r>
    </w:p>
    <w:p>
      <w:pPr>
        <w:pStyle w:val="BookText"/>
        <w:rPr/>
      </w:pPr>
      <w:r>
        <w:rPr>
          <w:rFonts w:ascii="IRNazanin" w:hAnsi="IRNazanin" w:eastAsia="IRNazanin"/>
          <w:color w:val="111111"/>
          <w:sz w:val="28"/>
          <w:sz w:val="28"/>
          <w:szCs w:val="28"/>
          <w:rtl w:val="true"/>
          <w:lang w:bidi="fa-IR"/>
        </w:rPr>
        <w:t xml:space="preserve">محو گردد نشان هستى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نيايم به هيچ فكر و خيال</w:t>
      </w:r>
    </w:p>
    <w:p>
      <w:pPr>
        <w:pStyle w:val="BookText"/>
        <w:rPr/>
      </w:pPr>
      <w:r>
        <w:rPr>
          <w:rFonts w:ascii="IRNazanin" w:hAnsi="IRNazanin" w:eastAsia="IRNazanin"/>
          <w:color w:val="111111"/>
          <w:sz w:val="28"/>
          <w:sz w:val="28"/>
          <w:szCs w:val="28"/>
          <w:rtl w:val="true"/>
          <w:lang w:bidi="fa-IR"/>
        </w:rPr>
        <w:t xml:space="preserve">نشود صحبتى ز من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ياران خويش و اهل عيال</w:t>
      </w:r>
    </w:p>
    <w:p>
      <w:pPr>
        <w:pStyle w:val="BookText"/>
        <w:rPr/>
      </w:pPr>
      <w:r>
        <w:rPr>
          <w:rFonts w:ascii="Amiri" w:hAnsi="Amiri" w:eastAsia="Amiri" w:cs="Amiri"/>
          <w:color w:val="111111"/>
          <w:sz w:val="28"/>
          <w:sz w:val="28"/>
          <w:szCs w:val="28"/>
          <w:rtl w:val="true"/>
          <w:lang w:bidi="ar-SA"/>
        </w:rPr>
        <w:t xml:space="preserve">باد خاكم به برّ و بحر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دهادم بيفكند به جبال</w:t>
      </w:r>
    </w:p>
    <w:p>
      <w:pPr>
        <w:pStyle w:val="BookText"/>
        <w:rPr/>
      </w:pPr>
      <w:r>
        <w:rPr>
          <w:rFonts w:ascii="IRNazanin" w:hAnsi="IRNazanin" w:eastAsia="IRNazanin"/>
          <w:color w:val="111111"/>
          <w:sz w:val="28"/>
          <w:sz w:val="28"/>
          <w:szCs w:val="28"/>
          <w:rtl w:val="true"/>
          <w:lang w:bidi="fa-IR"/>
        </w:rPr>
        <w:t xml:space="preserve">نه لحد برقرار و نه ملحود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تصور به جا و نه تمثال</w:t>
      </w:r>
    </w:p>
    <w:p>
      <w:pPr>
        <w:pStyle w:val="BookText"/>
        <w:rPr/>
      </w:pPr>
      <w:r>
        <w:rPr>
          <w:rFonts w:ascii="IRNazanin" w:hAnsi="IRNazanin" w:eastAsia="IRNazanin"/>
          <w:color w:val="111111"/>
          <w:sz w:val="28"/>
          <w:sz w:val="28"/>
          <w:szCs w:val="28"/>
          <w:rtl w:val="true"/>
          <w:lang w:bidi="fa-IR"/>
        </w:rPr>
        <w:t xml:space="preserve">نه علامت به جا و نه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مماثل به جا و نه امثال</w:t>
      </w:r>
    </w:p>
    <w:p>
      <w:pPr>
        <w:pStyle w:val="BookText"/>
        <w:rPr/>
      </w:pPr>
      <w:r>
        <w:rPr>
          <w:rFonts w:ascii="IRNazanin" w:hAnsi="IRNazanin" w:eastAsia="IRNazanin"/>
          <w:color w:val="111111"/>
          <w:sz w:val="28"/>
          <w:sz w:val="28"/>
          <w:szCs w:val="28"/>
          <w:rtl w:val="true"/>
          <w:lang w:bidi="fa-IR"/>
        </w:rPr>
        <w:t xml:space="preserve">همرهان جمله همچو من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 بر زبان نه قيل و نه قال</w:t>
      </w:r>
    </w:p>
    <w:p>
      <w:pPr>
        <w:pStyle w:val="BookText"/>
        <w:rPr/>
      </w:pPr>
      <w:r>
        <w:rPr>
          <w:rFonts w:ascii="IRNazanin" w:hAnsi="IRNazanin" w:eastAsia="IRNazanin"/>
          <w:color w:val="111111"/>
          <w:sz w:val="28"/>
          <w:sz w:val="28"/>
          <w:szCs w:val="28"/>
          <w:rtl w:val="true"/>
          <w:lang w:bidi="fa-IR"/>
        </w:rPr>
        <w:t xml:space="preserve">جمله از جملۀ فراموشان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 محو از زبان رجال</w:t>
      </w:r>
    </w:p>
    <w:p>
      <w:pPr>
        <w:pStyle w:val="BookText"/>
        <w:rPr/>
      </w:pPr>
      <w:r>
        <w:rPr>
          <w:rFonts w:ascii="IRNazanin" w:hAnsi="IRNazanin" w:eastAsia="IRNazanin"/>
          <w:color w:val="111111"/>
          <w:sz w:val="28"/>
          <w:sz w:val="28"/>
          <w:szCs w:val="28"/>
          <w:rtl w:val="true"/>
          <w:lang w:bidi="fa-IR"/>
        </w:rPr>
        <w:t xml:space="preserve">دست ما دست كوزه گر كه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سازد براى تنگ سفال</w:t>
      </w:r>
    </w:p>
    <w:p>
      <w:pPr>
        <w:pStyle w:val="BookText"/>
        <w:rPr/>
      </w:pPr>
      <w:r>
        <w:rPr>
          <w:rFonts w:ascii="IRNazanin" w:hAnsi="IRNazanin" w:eastAsia="IRNazanin"/>
          <w:color w:val="111111"/>
          <w:sz w:val="28"/>
          <w:sz w:val="28"/>
          <w:szCs w:val="28"/>
          <w:rtl w:val="true"/>
          <w:lang w:bidi="fa-IR"/>
        </w:rPr>
        <w:t xml:space="preserve">هر يكى با قرين خود مقرون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مرهون جملۀ اعمال</w:t>
      </w:r>
    </w:p>
    <w:p>
      <w:pPr>
        <w:pStyle w:val="BookText"/>
        <w:rPr/>
      </w:pPr>
      <w:r>
        <w:rPr>
          <w:rFonts w:ascii="Amiri" w:hAnsi="Amiri" w:eastAsia="Amiri" w:cs="Amiri"/>
          <w:color w:val="111111"/>
          <w:sz w:val="28"/>
          <w:sz w:val="28"/>
          <w:szCs w:val="28"/>
          <w:rtl w:val="true"/>
          <w:lang w:bidi="ar-SA"/>
        </w:rPr>
        <w:t xml:space="preserve">احدا سرمدا خداوندا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صمدا سيّدا لك الاجلال</w:t>
      </w:r>
    </w:p>
    <w:p>
      <w:pPr>
        <w:pStyle w:val="BookText"/>
        <w:rPr/>
      </w:pPr>
      <w:r>
        <w:rPr>
          <w:rFonts w:ascii="Amiri" w:hAnsi="Amiri" w:eastAsia="Amiri" w:cs="Amiri"/>
          <w:color w:val="111111"/>
          <w:sz w:val="28"/>
          <w:sz w:val="28"/>
          <w:szCs w:val="28"/>
          <w:rtl w:val="true"/>
          <w:lang w:bidi="ar-SA"/>
        </w:rPr>
        <w:t xml:space="preserve">كيست آن روز غير تو كه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بر اين قرين رنج و ملال</w:t>
      </w:r>
    </w:p>
    <w:p>
      <w:pPr>
        <w:pStyle w:val="BookText"/>
        <w:rPr/>
      </w:pPr>
      <w:r>
        <w:rPr>
          <w:rFonts w:ascii="IRNazanin" w:hAnsi="IRNazanin" w:eastAsia="IRNazanin"/>
          <w:color w:val="111111"/>
          <w:sz w:val="28"/>
          <w:sz w:val="28"/>
          <w:szCs w:val="28"/>
          <w:rtl w:val="true"/>
          <w:lang w:bidi="fa-IR"/>
        </w:rPr>
        <w:t xml:space="preserve">كيست آن روز غير تو كه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بهر من در آن احوال</w:t>
      </w:r>
    </w:p>
    <w:p>
      <w:pPr>
        <w:pStyle w:val="BookText"/>
        <w:rPr/>
      </w:pPr>
      <w:r>
        <w:rPr>
          <w:rFonts w:ascii="IRNazanin" w:hAnsi="IRNazanin" w:eastAsia="IRNazanin"/>
          <w:color w:val="111111"/>
          <w:sz w:val="28"/>
          <w:sz w:val="28"/>
          <w:szCs w:val="28"/>
          <w:rtl w:val="true"/>
          <w:lang w:bidi="fa-IR"/>
        </w:rPr>
        <w:t xml:space="preserve">گر تو بخشى به من زهى 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احسان كنى زهى اقبال</w:t>
      </w:r>
    </w:p>
    <w:p>
      <w:pPr>
        <w:pStyle w:val="BookText"/>
        <w:rPr/>
      </w:pPr>
      <w:r>
        <w:rPr>
          <w:rFonts w:ascii="Amiri" w:hAnsi="Amiri" w:eastAsia="Amiri" w:cs="Amiri"/>
          <w:color w:val="111111"/>
          <w:sz w:val="28"/>
          <w:sz w:val="28"/>
          <w:szCs w:val="28"/>
          <w:rtl w:val="true"/>
          <w:lang w:bidi="ar-SA"/>
        </w:rPr>
        <w:t xml:space="preserve">نيستم نا اميد از فضلت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تو مقصود و غايت آمال</w:t>
      </w:r>
    </w:p>
    <w:p>
      <w:pPr>
        <w:pStyle w:val="BookText"/>
        <w:rPr/>
      </w:pPr>
      <w:r>
        <w:rPr>
          <w:rFonts w:ascii="Amiri" w:hAnsi="Amiri" w:eastAsia="Amiri" w:cs="Amiri"/>
          <w:color w:val="111111"/>
          <w:sz w:val="28"/>
          <w:sz w:val="28"/>
          <w:szCs w:val="28"/>
          <w:rtl w:val="true"/>
          <w:lang w:bidi="ar-SA"/>
        </w:rPr>
        <w:t>اللّٰهُمَّ إِنِّي أَسْأَلُكَ مِنْ كَلِماتِكَ بِأَتَمِّها وَ كُلُّ كَلِماتِكَ تامَّةٌ، اللّٰهُمَّ إِنِّي أَسْأَلُكَ بِكَلِماتِكَ كُلِّها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به حقّ نورهاى تابان و ستارگان درخشان، كه زمين و آسمان به پرتو ايشان روشن و پيدا، و به شعاع آنها ظاهر و هويدا است، يعنى انوار تابندۀ وجودات فائضة البركات كثيرة الثمرات ائمّۀ طاهرين و پيشوايان دين و مقربان درگاه رب العالمين و شفيعان مذنبين و پناهان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 أجمعين إلى يوم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 آن كس از ايشان كه مسلم است نزد سايرين در تمام تر بودن از باقين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سؤال مى كنم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 جهان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كه روى كننده ام به سوى مأمول خويش به واسطۀ فرد اتمّ و </w:t>
      </w:r>
    </w:p>
    <w:p>
      <w:pPr>
        <w:pStyle w:val="BookText"/>
        <w:rPr/>
      </w:pPr>
      <w:r>
        <w:rPr>
          <w:rFonts w:ascii="IRNazanin" w:hAnsi="IRNazanin" w:eastAsia="IRNazanin"/>
          <w:color w:val="111111"/>
          <w:sz w:val="28"/>
          <w:sz w:val="28"/>
          <w:szCs w:val="28"/>
          <w:rtl w:val="true"/>
          <w:lang w:bidi="fa-IR"/>
        </w:rPr>
        <w:t>مصداق اهمّ از ايشان، و حال آن كه همۀ افراد ايشان تمام و مجموع آنها پيشواى خاص و عوام و برگزيدۀ ملك علّام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حقّ مقرّبين درگاه رب العالمين و ائمّۀ طيّبين و طاهرين كلّهم أجمعين، لا سيّما مركز دايرۀ وجود و قطب سپهر عالم غيب و شهود أعني حجة اللّٰه الملك المنّان و صاحب العصر و الزمان، الخلف الصالح و البلد الأمين خاتم الأئمّة الهادي المهدي صلوات اللّٰه و سلامه عليه و على آبائه الطاهرين إلى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p>
    <w:p>
      <w:pPr>
        <w:pStyle w:val="BookText"/>
        <w:rPr/>
      </w:pPr>
      <w:r>
        <w:rPr>
          <w:rFonts w:ascii="Amiri" w:hAnsi="Amiri" w:eastAsia="Amiri" w:cs="Amiri"/>
          <w:color w:val="111111"/>
          <w:sz w:val="28"/>
          <w:sz w:val="28"/>
          <w:szCs w:val="28"/>
          <w:rtl w:val="true"/>
          <w:lang w:bidi="ar-SA"/>
        </w:rPr>
        <w:t xml:space="preserve">اهل بدع نموده به هر جانبى 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الزمان نظرى كن به مؤمنين</w:t>
      </w:r>
    </w:p>
    <w:p>
      <w:pPr>
        <w:pStyle w:val="BookText"/>
        <w:rPr/>
      </w:pPr>
      <w:r>
        <w:rPr>
          <w:rFonts w:ascii="IRNazanin" w:hAnsi="IRNazanin" w:eastAsia="IRNazanin"/>
          <w:color w:val="111111"/>
          <w:sz w:val="28"/>
          <w:sz w:val="28"/>
          <w:szCs w:val="28"/>
          <w:rtl w:val="true"/>
          <w:lang w:bidi="fa-IR"/>
        </w:rPr>
        <w:t xml:space="preserve">گرگان نشسته هر طرفى همچو روبهان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فرصتى كنند و درآيند از كمين</w:t>
      </w:r>
    </w:p>
    <w:p>
      <w:pPr>
        <w:pStyle w:val="BookText"/>
        <w:rPr/>
      </w:pPr>
      <w:r>
        <w:rPr>
          <w:rFonts w:ascii="IRNazanin" w:hAnsi="IRNazanin" w:eastAsia="IRNazanin"/>
          <w:color w:val="111111"/>
          <w:sz w:val="28"/>
          <w:sz w:val="28"/>
          <w:szCs w:val="28"/>
          <w:rtl w:val="true"/>
          <w:lang w:bidi="fa-IR"/>
        </w:rPr>
        <w:t xml:space="preserve">تا كى نهفته دارى آن روى همچو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 به دور افكن از آن روى نازنين</w:t>
      </w:r>
    </w:p>
    <w:p>
      <w:pPr>
        <w:pStyle w:val="BookText"/>
        <w:rPr/>
      </w:pPr>
      <w:r>
        <w:rPr>
          <w:rFonts w:ascii="Amiri" w:hAnsi="Amiri" w:eastAsia="Amiri" w:cs="Amiri"/>
          <w:color w:val="111111"/>
          <w:sz w:val="28"/>
          <w:sz w:val="28"/>
          <w:szCs w:val="28"/>
          <w:rtl w:val="true"/>
          <w:lang w:bidi="ar-SA"/>
        </w:rPr>
        <w:t xml:space="preserve">وقت است وقت اى همه جان ها فداى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خرام و شورش عشاق را ببين</w:t>
      </w:r>
    </w:p>
    <w:p>
      <w:pPr>
        <w:pStyle w:val="BookText"/>
        <w:rPr/>
      </w:pPr>
      <w:r>
        <w:rPr>
          <w:rFonts w:ascii="IRNazanin" w:hAnsi="IRNazanin" w:eastAsia="IRNazanin"/>
          <w:color w:val="111111"/>
          <w:sz w:val="28"/>
          <w:sz w:val="28"/>
          <w:szCs w:val="28"/>
          <w:rtl w:val="true"/>
          <w:lang w:bidi="fa-IR"/>
        </w:rPr>
        <w:t xml:space="preserve">تا چند زبر ابر، نهان ماند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در حجاب بود آن مه جبين</w:t>
      </w:r>
    </w:p>
    <w:p>
      <w:pPr>
        <w:pStyle w:val="BookText"/>
        <w:rPr/>
      </w:pPr>
      <w:r>
        <w:rPr>
          <w:rFonts w:ascii="IRNazanin" w:hAnsi="IRNazanin" w:eastAsia="IRNazanin"/>
          <w:color w:val="111111"/>
          <w:sz w:val="28"/>
          <w:sz w:val="28"/>
          <w:szCs w:val="28"/>
          <w:rtl w:val="true"/>
          <w:lang w:bidi="fa-IR"/>
        </w:rPr>
        <w:t xml:space="preserve">يا خود برون خرام و بده داد خلق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نصرتى ببخش بر اين شاه پاكدين</w:t>
      </w:r>
    </w:p>
    <w:p>
      <w:pPr>
        <w:pStyle w:val="BookText"/>
        <w:rPr/>
      </w:pPr>
      <w:r>
        <w:rPr>
          <w:rFonts w:ascii="Amiri" w:hAnsi="Amiri" w:eastAsia="Amiri" w:cs="Amiri"/>
          <w:color w:val="111111"/>
          <w:sz w:val="28"/>
          <w:sz w:val="28"/>
          <w:szCs w:val="28"/>
          <w:rtl w:val="true"/>
          <w:lang w:bidi="ar-SA"/>
        </w:rPr>
        <w:t xml:space="preserve">ظلّ اللّٰه ناصر دين محمّدى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را هميشه بادا فتح و ظفر قرين</w:t>
      </w:r>
    </w:p>
    <w:p>
      <w:pPr>
        <w:pStyle w:val="BookText"/>
        <w:rPr/>
      </w:pPr>
      <w:r>
        <w:rPr>
          <w:rFonts w:ascii="IRNazanin" w:hAnsi="IRNazanin" w:eastAsia="IRNazanin"/>
          <w:color w:val="111111"/>
          <w:sz w:val="28"/>
          <w:sz w:val="28"/>
          <w:szCs w:val="28"/>
          <w:rtl w:val="true"/>
          <w:lang w:bidi="fa-IR"/>
        </w:rPr>
        <w:t xml:space="preserve">پيوسته باد رايت فتحش به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افراشته براى هلاك معاندين</w:t>
      </w:r>
    </w:p>
    <w:p>
      <w:pPr>
        <w:pStyle w:val="BookText"/>
        <w:rPr/>
      </w:pPr>
      <w:r>
        <w:rPr>
          <w:rFonts w:ascii="IRNazanin" w:hAnsi="IRNazanin" w:eastAsia="IRNazanin"/>
          <w:color w:val="111111"/>
          <w:sz w:val="28"/>
          <w:sz w:val="28"/>
          <w:szCs w:val="28"/>
          <w:rtl w:val="true"/>
          <w:lang w:bidi="fa-IR"/>
        </w:rPr>
        <w:t xml:space="preserve">بادا ز هر گزند وجودش به حفظ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فتحش در آستانه و نصرت در آستين</w:t>
      </w:r>
    </w:p>
    <w:p>
      <w:pPr>
        <w:pStyle w:val="BookText"/>
        <w:rPr/>
      </w:pPr>
      <w:r>
        <w:rPr>
          <w:rFonts w:ascii="Amiri" w:hAnsi="Amiri" w:eastAsia="Amiri" w:cs="Amiri"/>
          <w:color w:val="111111"/>
          <w:sz w:val="28"/>
          <w:sz w:val="28"/>
          <w:szCs w:val="28"/>
          <w:rtl w:val="true"/>
          <w:lang w:bidi="ar-SA"/>
        </w:rPr>
        <w:t xml:space="preserve">با عدل و داد مقترن اركان دولتش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حامى شرع و ماحى آثار مفسدين</w:t>
      </w:r>
    </w:p>
    <w:p>
      <w:pPr>
        <w:pStyle w:val="BookText"/>
        <w:rPr/>
      </w:pPr>
      <w:r>
        <w:rPr>
          <w:rFonts w:ascii="IRNazanin" w:hAnsi="IRNazanin" w:eastAsia="IRNazanin"/>
          <w:color w:val="111111"/>
          <w:sz w:val="28"/>
          <w:sz w:val="28"/>
          <w:szCs w:val="28"/>
          <w:rtl w:val="true"/>
          <w:lang w:bidi="fa-IR"/>
        </w:rPr>
        <w:t xml:space="preserve">يعنى مر آن گروه كز اهل ضلالت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كينه ها به دل خود ز مؤمنين</w:t>
      </w:r>
    </w:p>
    <w:p>
      <w:pPr>
        <w:pStyle w:val="BookText"/>
        <w:rPr/>
      </w:pPr>
      <w:r>
        <w:rPr>
          <w:rFonts w:ascii="IRNazanin" w:hAnsi="IRNazanin" w:eastAsia="IRNazanin"/>
          <w:color w:val="111111"/>
          <w:sz w:val="28"/>
          <w:sz w:val="28"/>
          <w:szCs w:val="28"/>
          <w:rtl w:val="true"/>
          <w:lang w:bidi="fa-IR"/>
        </w:rPr>
        <w:t xml:space="preserve">ما را شكايت آنچه بود ز اهل بدعت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كه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جهّال مشركين</w:t>
      </w:r>
    </w:p>
    <w:p>
      <w:pPr>
        <w:pStyle w:val="BookText"/>
        <w:rPr/>
      </w:pPr>
      <w:r>
        <w:rPr>
          <w:rFonts w:ascii="IRNazanin" w:hAnsi="IRNazanin" w:eastAsia="IRNazanin"/>
          <w:color w:val="111111"/>
          <w:sz w:val="28"/>
          <w:sz w:val="28"/>
          <w:szCs w:val="28"/>
          <w:rtl w:val="true"/>
          <w:lang w:bidi="fa-IR"/>
        </w:rPr>
        <w:t xml:space="preserve">يا رب نگاه دار ز هر فتنه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 پادشاه جهان جمله اهل دين</w:t>
      </w:r>
    </w:p>
    <w:p>
      <w:pPr>
        <w:pStyle w:val="BookText"/>
        <w:rPr/>
      </w:pPr>
      <w:r>
        <w:rPr>
          <w:rFonts w:ascii="IRNazanin" w:hAnsi="IRNazanin" w:eastAsia="IRNazanin"/>
          <w:color w:val="111111"/>
          <w:sz w:val="28"/>
          <w:sz w:val="28"/>
          <w:szCs w:val="28"/>
          <w:rtl w:val="true"/>
          <w:lang w:bidi="fa-IR"/>
        </w:rPr>
        <w:t xml:space="preserve">او را چنان بدار كه بى پرده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الزمان ز زبان وى آفرين</w:t>
      </w:r>
      <w:r>
        <w:rPr>
          <w:rStyle w:val="FootnoteAnchor"/>
          <w:rtl w:val="true"/>
        </w:rPr>
        <w:footnoteReference w:id="36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تزيين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كه كلمات، جمع كلمه است و كلمه در اصطلاح نحويين عبارت </w:t>
      </w:r>
    </w:p>
    <w:p>
      <w:pPr>
        <w:pStyle w:val="BookText"/>
        <w:rPr/>
      </w:pPr>
      <w:r>
        <w:rPr>
          <w:rFonts w:ascii="IRNazanin" w:hAnsi="IRNazanin" w:eastAsia="IRNazanin"/>
          <w:color w:val="111111"/>
          <w:sz w:val="28"/>
          <w:sz w:val="28"/>
          <w:szCs w:val="28"/>
          <w:rtl w:val="true"/>
          <w:lang w:bidi="fa-IR"/>
        </w:rPr>
        <w:t>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موضوع از براى معنى مفرد</w:t>
      </w:r>
      <w:r>
        <w:rPr>
          <w:rStyle w:val="FootnoteAnchor"/>
          <w:rtl w:val="true"/>
        </w:rPr>
        <w:footnoteReference w:id="363"/>
      </w:r>
      <w:r>
        <w:rPr>
          <w:rFonts w:ascii="IRNazanin" w:hAnsi="IRNazanin" w:eastAsia="IRNazanin"/>
          <w:color w:val="111111"/>
          <w:sz w:val="28"/>
          <w:sz w:val="28"/>
          <w:szCs w:val="28"/>
          <w:rtl w:val="true"/>
          <w:lang w:bidi="fa-IR"/>
        </w:rPr>
        <w:t>، و در عرف شرع در معانى متكثره استعمال گرديده كه از جملۀ آنهاست آنچه در اين حديث شريف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عَهِدَ إِلَيَّ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الْهُدىٰ وَ إمَامُ أوْلِيائي و نُورُ مَنْ أطَاعَني، وَ هُوَ الْكَلِمَةُ الّتي ألْزَمْتُهَا الْمُتَّقِينَ، مَنْ أَحَبَّني أحَبَّهُ اللّٰهُ، و مَنْ أطَاعَني أطاعَهُ‌</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مروى است از حضرت رسول صلى الله عليه و آله و سلم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خداى تبارك و تعالى عهد كرد با من دربارۀ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عهدكردنى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 از براى من آن عهد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خداى تعالى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على نشانۀ هدايت و پيشواى دوستان من است و نور كسى است كه اطاعت كرده است مرا، و اوست كلمه اى كه واجب گردانيدم مودت و اطاعت او را بر 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دوست دارد مرا، دوست دارد او را و كسى كه اطاعت و فرمان بردارى نمايد مرا، اطاعت و فرمان بردارى نمايد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آن معانى است قوّت و قدرت و برهان و حجت، چنانچه هر يك از دو رديف مزبور در كلمه مستعمله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أَسْأَلُكَ بِكَلِمَتِكَ الّتي غَلَبَتْ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و منظور است، و احتمال قرآن، و اسم اعظم خداوند سبحان، و آل پيغمبر آخر الزمان، عليه و على آله صلوات اللّٰه الملك المنان، در اين باب از بعضى از اصحاب، در تفسير قول رب الارباب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 مِنْ رَبِّهِ كَلِمٰاتٍ فَتٰابَ</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مروى و مسطور است؛ چنانچه صاحب كتاب منهج الصادقين در كتاب مزبور چنين مسطور نموده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ثابت شده كه چون حق تعالى آدم عليه السلام را بيافريد و در او نفخ روح فرمود، بازنشست و عطسه داد و به الهام الهى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يرحمك ربك، و لذلك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بر تو رحمت كناد و تو را ازبهر رحمت، خلق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بعد از آن كه او را به آسمان بردند، بر ساق عرش اشباحى ديد از نور بر صورت خود و نام هر يك بر بالاى سر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من بر صورت من خلقى آفريده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كيستند؟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تو و اگر نه غرض وجود ايشان بود، تو را هرگز نيافريدمى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گرامى ترين بندگان تواند؟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نام ها را ياد گير تا باشد كه در وقت فروماندگى به فرياد تو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عليه السلام آن نام ها را تلقى نمود؛ چنانچه حق تعالى از اين خبر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فراپيش آمد آدم به فراگرفتن و قبول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با بركت و عظمت را كه آن اسماى آل عباست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آن معانى است كل اسماى حسنا و كتاب هاى فرستاده شده از جانب خدا و علم او و كلام او سبحانه چنانچه در تفسير كلمات اللّٰه التامات، هر يك از دو قرين، قول بعضى از محققين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جملۀ آن معانى است اخبار و احكام و مواعيد ملك 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في شرح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 xml:space="preserve">و حضرت عيسى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كلمة اللّٰه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اظهر از معانى مذكوره كه از براى كلمات مسطوره ذكر نموده اند در اين مقام، آن معنى است كه در شرح فقرۀ شريفه سمت انتظام يافت و هو العالم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تزيين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 صحف ادريس كه چون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ليكن تو را مهلت مى دهم تا روز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 روزى است كه قضاى حتمى كرده ام كه زمين را در آن روز پاك كنم از كفر و شرك و معاصى و انتخاب مى كنم براى آن روز بنده اى چند از خود كه امتحان كرده ام دل ايشان را براى ايمان، و پر كرده ام از ورع و اخلاص و يقين و پرهيزكارى و خشوع و راستگويى و بردبارى و زهد در دنيا و رغبت در آخرت كه اعتقاد كنند به حق و عدالت كنند به حق، </w:t>
      </w:r>
    </w:p>
    <w:p>
      <w:pPr>
        <w:pStyle w:val="BookText"/>
        <w:rPr/>
      </w:pPr>
      <w:r>
        <w:rPr>
          <w:rFonts w:ascii="IRNazanin" w:hAnsi="IRNazanin" w:eastAsia="IRNazanin"/>
          <w:color w:val="111111"/>
          <w:sz w:val="28"/>
          <w:sz w:val="28"/>
          <w:szCs w:val="28"/>
          <w:rtl w:val="true"/>
          <w:lang w:bidi="fa-IR"/>
        </w:rPr>
        <w:t>ايشان اوليا و دوستان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از براى ايشان پيغمبرى اختيار كرده ام برگزيده و امين و پسنديده، و ايشان را از براى او دوستان و ياوران گردانيده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امتى اند كه اختيار كرده ام ايشان را براى پيغمبر برگزيده و امين و پسنديده، و آن وقت را پنهان كرده ام در علم غيب خود و البته واقع مى شود و در آن وقت، هلاك خواهم كرد تو را و لشكرهاى سواره و پياده و جميع جنود تو را، پس برو كه تو را مهلت دادم تا روز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تعالى به آدم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نظر كن به سوى اين ملائكه كه در برابر تواند كه اينها از آنهايند كه تو را سجده كردند، پس بگو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پروردگار به نزد ايشان آمد و بر ايشان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تحيت تو راست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تحيت فرزندان توست در ميان ايشان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ذريت آدم را از صلب او بيرون آورد و پيمان گرفت از ايشان به پروردگارى و يگانگى از براى خود، پس نظر كرد آدم به جمعى از ذريت خود كه نور ايشان مى درخشيد، آدم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كيستند؟ حق تعالى فرمود كه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پيغمبران از فرزندان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نفراند؟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و چهار هزار پيغمبر، و سيصد و پانزده نفر از ايشان مرسل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نور آخر ايشان بر نور همه زيادتى مى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از همه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پيغمبر كيست و نام او چيست؟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است، پيغمبر و رسول من و امين من و نجيب من و همراز من و اختيار كرده و برگزيدۀ من و خالصۀ من و دوست و يار من و گرامى ترين خلق من بر من و محبوب ترين ايشان نزد من و مختارتر و نزديك تر ايشان نزد من و شناسنده تر ايشان مرا و از همه راجح تر و فزون تر در حلم و علم و ايمان و يقين و راستى و نيكى و عفت و عبادت و خشوع و پرهيزكارى و انقياد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او گرفته ام پيمان</w:t>
      </w:r>
      <w:r>
        <w:rPr>
          <w:rStyle w:val="FootnoteAnchor"/>
          <w:rtl w:val="true"/>
        </w:rPr>
        <w:footnoteReference w:id="367"/>
      </w:r>
      <w:r>
        <w:rPr>
          <w:rFonts w:ascii="IRNazanin" w:hAnsi="IRNazanin" w:eastAsia="IRNazanin"/>
          <w:color w:val="111111"/>
          <w:sz w:val="28"/>
          <w:sz w:val="28"/>
          <w:szCs w:val="28"/>
          <w:rtl w:val="true"/>
          <w:lang w:bidi="fa-IR"/>
        </w:rPr>
        <w:t xml:space="preserve">حاملان عرش خود را، و هر كه پايين تر از آنهاست در آسمان ها و زمين كه ايمان به او بياورند و اقرار به پيغمبرى او بكنند، پس ايمان </w:t>
      </w:r>
    </w:p>
    <w:p>
      <w:pPr>
        <w:pStyle w:val="BookText"/>
        <w:rPr/>
      </w:pPr>
      <w:r>
        <w:rPr>
          <w:rFonts w:ascii="Amiri" w:hAnsi="Amiri" w:eastAsia="Amiri" w:cs="Amiri"/>
          <w:color w:val="111111"/>
          <w:sz w:val="28"/>
          <w:sz w:val="28"/>
          <w:szCs w:val="28"/>
          <w:rtl w:val="true"/>
          <w:lang w:bidi="ar-SA"/>
        </w:rPr>
        <w:t xml:space="preserve">بياور به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قرب و منزلت و فضيلت و نور و وقار تو نزد من بيشتر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آوردم به خدا و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گردانيدم براى تو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كردم فضيلت و كرامت تو را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پيغمبرانى و مرسلانى، و پسر تو محمد خاتم و آخر انبيا و رسل است و اول كسى است كه زمين، گشوده مى شود از او و مبعوث مى گردد در قيامت، و اول كسى كه او را جامه مى پوشانند و سوار مى كنند و مى آورند به سوى موقف قيامت، و اول شفاعت كننده اى است و اول كسى است كه شفاعتش را قبول مى كنند، و اول كسى كه در بهشت را مى كوبد، و اول كسى كه درِ بهشت را براى او مى گشايند، و اول كسى كه داخل بهشت مى شود، و تو را به آن كنيت كردم، پس تو ابو محمدى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خداوندى را كه گردانيد از ذريّت من كسى را كه فضيلت داده است او را به اين فضايل، و سبقت خواهد گرفت بر من به سوى بهشت، و من حسد نمى برم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w:t>
      </w:r>
    </w:p>
    <w:p>
      <w:pPr>
        <w:pStyle w:val="BookText"/>
        <w:rPr/>
      </w:pP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ديرى است كز مطلب به دور افتاده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بيابانى ز راهى بى شعور افتاده ام</w:t>
      </w:r>
    </w:p>
    <w:p>
      <w:pPr>
        <w:pStyle w:val="BookText"/>
        <w:rPr/>
      </w:pPr>
      <w:r>
        <w:rPr>
          <w:rFonts w:ascii="IRNazanin" w:hAnsi="IRNazanin" w:eastAsia="IRNazanin"/>
          <w:color w:val="111111"/>
          <w:sz w:val="28"/>
          <w:sz w:val="28"/>
          <w:szCs w:val="28"/>
          <w:rtl w:val="true"/>
          <w:lang w:bidi="fa-IR"/>
        </w:rPr>
        <w:t xml:space="preserve">راست گويم گوييا از منبع عين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دجله اى از آب شور افتاده ام</w:t>
      </w:r>
    </w:p>
    <w:p>
      <w:pPr>
        <w:pStyle w:val="BookText"/>
        <w:rPr/>
      </w:pPr>
      <w:r>
        <w:rPr>
          <w:rFonts w:ascii="IRNazanin" w:hAnsi="IRNazanin" w:eastAsia="IRNazanin"/>
          <w:color w:val="111111"/>
          <w:sz w:val="28"/>
          <w:sz w:val="28"/>
          <w:szCs w:val="28"/>
          <w:rtl w:val="true"/>
          <w:lang w:bidi="fa-IR"/>
        </w:rPr>
        <w:t xml:space="preserve">چون سليمان داشتم در عالم خود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حاليا مسكين در اين وادى چو مور افتاده 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ناورده و موسى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خبر از خود به پاى كوه طور افتاده 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مكان اصلى خود ز اقتضاى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بحر ظلمت همچو نور افتاده ام </w:t>
      </w:r>
      <w:bookmarkStart w:id="283" w:name="pg16281_249061"/>
    </w:p>
    <w:p>
      <w:pPr>
        <w:pStyle w:val="BookText"/>
        <w:rPr/>
      </w:pPr>
      <w:bookmarkEnd w:id="283"/>
      <w:r>
        <w:rPr>
          <w:rFonts w:ascii="Amiri" w:hAnsi="Amiri" w:eastAsia="Amiri" w:cs="Amiri"/>
          <w:color w:val="111111"/>
          <w:sz w:val="28"/>
          <w:sz w:val="28"/>
          <w:szCs w:val="28"/>
          <w:rtl w:val="true"/>
          <w:lang w:bidi="ar-SA"/>
        </w:rPr>
        <w:t>اينك ار</w:t>
      </w:r>
      <w:r>
        <w:rPr>
          <w:rStyle w:val="FootnoteAnchor"/>
          <w:rtl w:val="true"/>
        </w:rPr>
        <w:footnoteReference w:id="368"/>
      </w:r>
      <w:r>
        <w:rPr>
          <w:rFonts w:ascii="Amiri" w:hAnsi="Amiri" w:eastAsia="Amiri" w:cs="Amiri"/>
          <w:color w:val="111111"/>
          <w:sz w:val="28"/>
          <w:sz w:val="28"/>
          <w:szCs w:val="28"/>
          <w:rtl w:val="true"/>
          <w:lang w:bidi="ar-SA"/>
        </w:rPr>
        <w:t xml:space="preserve">خون جاى اشك از ديده بارم دور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زانكه از شهر و ديار خود به دور افتاده ام</w:t>
      </w:r>
    </w:p>
    <w:p>
      <w:pPr>
        <w:pStyle w:val="BookText"/>
        <w:rPr/>
      </w:pPr>
      <w:r>
        <w:rPr>
          <w:rFonts w:ascii="IRNazanin" w:hAnsi="IRNazanin" w:eastAsia="IRNazanin"/>
          <w:color w:val="111111"/>
          <w:sz w:val="28"/>
          <w:sz w:val="28"/>
          <w:szCs w:val="28"/>
          <w:rtl w:val="true"/>
          <w:lang w:bidi="fa-IR"/>
        </w:rPr>
        <w:t xml:space="preserve">گر چه از خاكم ولى زان رو كه مخلوق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فقر ذاتى بس غيور افتاده ام</w:t>
      </w:r>
    </w:p>
    <w:p>
      <w:pPr>
        <w:pStyle w:val="BookText"/>
        <w:rPr/>
      </w:pPr>
      <w:r>
        <w:rPr>
          <w:rFonts w:ascii="IRNazanin" w:hAnsi="IRNazanin" w:eastAsia="IRNazanin"/>
          <w:color w:val="111111"/>
          <w:sz w:val="28"/>
          <w:sz w:val="28"/>
          <w:szCs w:val="28"/>
          <w:rtl w:val="true"/>
          <w:lang w:bidi="fa-IR"/>
        </w:rPr>
        <w:t xml:space="preserve">پيش ازاين زندان، به باغ دلگشايى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اينجا حق اگر من ناصبور افتاده ام</w:t>
      </w:r>
    </w:p>
    <w:p>
      <w:pPr>
        <w:pStyle w:val="BookText"/>
        <w:rPr/>
      </w:pPr>
      <w:r>
        <w:rPr>
          <w:rFonts w:ascii="IRNazanin" w:hAnsi="IRNazanin" w:eastAsia="IRNazanin"/>
          <w:color w:val="111111"/>
          <w:sz w:val="28"/>
          <w:sz w:val="28"/>
          <w:szCs w:val="28"/>
          <w:rtl w:val="true"/>
          <w:lang w:bidi="fa-IR"/>
        </w:rPr>
        <w:t xml:space="preserve">بلبلان در گلستان و من در اين زندان 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بشكسته و دور از طيور افتاده ام</w:t>
      </w:r>
    </w:p>
    <w:p>
      <w:pPr>
        <w:pStyle w:val="BookText"/>
        <w:rPr/>
      </w:pPr>
      <w:r>
        <w:rPr>
          <w:rFonts w:ascii="IRNazanin" w:hAnsi="IRNazanin" w:eastAsia="IRNazanin"/>
          <w:color w:val="111111"/>
          <w:sz w:val="28"/>
          <w:sz w:val="28"/>
          <w:szCs w:val="28"/>
          <w:rtl w:val="true"/>
          <w:lang w:bidi="fa-IR"/>
        </w:rPr>
        <w:t xml:space="preserve">نى پرى تا پر گشايم سوى آن گلشن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قفس وقتى كه افتادم به گور افتاده ام</w:t>
      </w:r>
    </w:p>
    <w:p>
      <w:pPr>
        <w:pStyle w:val="BookText"/>
        <w:rPr/>
      </w:pPr>
      <w:r>
        <w:rPr>
          <w:rFonts w:ascii="IRNazanin" w:hAnsi="IRNazanin" w:eastAsia="IRNazanin"/>
          <w:color w:val="111111"/>
          <w:sz w:val="28"/>
          <w:sz w:val="28"/>
          <w:szCs w:val="28"/>
          <w:rtl w:val="true"/>
          <w:lang w:bidi="fa-IR"/>
        </w:rPr>
        <w:t xml:space="preserve">بس كه ناليدم در اين غم خانه تنها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گوييا بالمرة اينك از شعور افتاده ام</w:t>
      </w:r>
    </w:p>
    <w:p>
      <w:pPr>
        <w:pStyle w:val="BookText"/>
        <w:rPr/>
      </w:pPr>
      <w:r>
        <w:rPr>
          <w:rFonts w:ascii="IRNazanin" w:hAnsi="IRNazanin" w:eastAsia="IRNazanin"/>
          <w:color w:val="111111"/>
          <w:sz w:val="28"/>
          <w:sz w:val="28"/>
          <w:szCs w:val="28"/>
          <w:rtl w:val="true"/>
          <w:lang w:bidi="fa-IR"/>
        </w:rPr>
        <w:t>چاره سازا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اى مى كن ز فضل خود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عرض حاجت از حضور افتاده ام</w:t>
      </w:r>
    </w:p>
    <w:p>
      <w:pPr>
        <w:pStyle w:val="Heading4"/>
        <w:numPr>
          <w:ilvl w:val="3"/>
          <w:numId w:val="1"/>
        </w:numPr>
        <w:rPr/>
      </w:pPr>
      <w:bookmarkStart w:id="284" w:name="__RefHeading___Toc4955791_1280447820"/>
      <w:bookmarkStart w:id="285" w:name="_Toc109"/>
      <w:bookmarkEnd w:id="284"/>
      <w:r>
        <w:rPr>
          <w:rtl w:val="true"/>
        </w:rPr>
        <w:t>فصل هشتم</w:t>
      </w:r>
      <w:r>
        <w:rPr>
          <w:rtl w:val="true"/>
        </w:rPr>
        <w:t xml:space="preserve">: </w:t>
      </w:r>
      <w:r>
        <w:rPr>
          <w:rtl w:val="true"/>
        </w:rPr>
        <w:t>در شرح فقرۀ ثامنه از فقرات دعاى شريف</w:t>
      </w:r>
      <w:bookmarkEnd w:id="285"/>
    </w:p>
    <w:p>
      <w:pPr>
        <w:pStyle w:val="BookText"/>
        <w:rPr/>
      </w:pPr>
      <w:r>
        <w:rPr>
          <w:rFonts w:ascii="Amiri" w:hAnsi="Amiri" w:eastAsia="Amiri" w:cs="Amiri"/>
          <w:color w:val="111111"/>
          <w:sz w:val="28"/>
          <w:sz w:val="28"/>
          <w:szCs w:val="28"/>
          <w:rtl w:val="true"/>
          <w:lang w:bidi="ar-SA"/>
        </w:rPr>
        <w:t>و آن نيز مشتمل است بر مناجاتى، و دو تزيين، و يك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 xml:space="preserve">سوى درگاه كريمى من پناه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وسيله بايد اينك اشك و آه آورده ام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كنم معلوم خاصانش ندامت هاى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روى خود بر اين معنى گواه آورده ام </w:t>
      </w:r>
    </w:p>
    <w:p>
      <w:pPr>
        <w:pStyle w:val="BookText"/>
        <w:rPr/>
      </w:pPr>
      <w:r>
        <w:rPr>
          <w:rFonts w:ascii="IRNazanin" w:hAnsi="IRNazanin" w:eastAsia="IRNazanin"/>
          <w:color w:val="111111"/>
          <w:sz w:val="28"/>
          <w:sz w:val="28"/>
          <w:szCs w:val="28"/>
          <w:rtl w:val="true"/>
          <w:lang w:bidi="fa-IR"/>
        </w:rPr>
        <w:t xml:space="preserve">داده ام از دست، نقد عمر و با دست 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درگه فضل اله آورده ام</w:t>
      </w:r>
    </w:p>
    <w:p>
      <w:pPr>
        <w:pStyle w:val="BookText"/>
        <w:rPr/>
      </w:pPr>
      <w:r>
        <w:rPr>
          <w:rFonts w:ascii="IRNazanin" w:hAnsi="IRNazanin" w:eastAsia="IRNazanin"/>
          <w:color w:val="111111"/>
          <w:sz w:val="28"/>
          <w:sz w:val="28"/>
          <w:szCs w:val="28"/>
          <w:rtl w:val="true"/>
          <w:lang w:bidi="fa-IR"/>
        </w:rPr>
        <w:t xml:space="preserve">چون خداوند جهان، پروردگار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بر درگهش</w:t>
      </w:r>
      <w:r>
        <w:rPr>
          <w:rStyle w:val="FootnoteAnchor"/>
          <w:rtl w:val="true"/>
        </w:rPr>
        <w:footnoteReference w:id="369"/>
      </w:r>
      <w:r>
        <w:rPr>
          <w:rFonts w:ascii="Amiri" w:hAnsi="Amiri" w:eastAsia="Amiri" w:cs="Amiri"/>
          <w:color w:val="111111"/>
          <w:sz w:val="28"/>
          <w:sz w:val="28"/>
          <w:szCs w:val="28"/>
          <w:rtl w:val="true"/>
          <w:lang w:bidi="ar-SA"/>
        </w:rPr>
        <w:t>روى سياه آورده ام</w:t>
      </w:r>
    </w:p>
    <w:p>
      <w:pPr>
        <w:pStyle w:val="BookText"/>
        <w:rPr/>
      </w:pPr>
      <w:r>
        <w:rPr>
          <w:rFonts w:ascii="IRNazanin" w:hAnsi="IRNazanin" w:eastAsia="IRNazanin"/>
          <w:color w:val="111111"/>
          <w:sz w:val="28"/>
          <w:sz w:val="28"/>
          <w:szCs w:val="28"/>
          <w:rtl w:val="true"/>
          <w:lang w:bidi="fa-IR"/>
        </w:rPr>
        <w:t xml:space="preserve">نيستم شرمنده گر خواهان لطف ايزدم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فقيرم حاجت خود نزد شاه آورده ام</w:t>
      </w:r>
    </w:p>
    <w:p>
      <w:pPr>
        <w:pStyle w:val="BookText"/>
        <w:rPr/>
      </w:pPr>
      <w:r>
        <w:rPr>
          <w:rFonts w:ascii="IRNazanin" w:hAnsi="IRNazanin" w:eastAsia="IRNazanin"/>
          <w:color w:val="111111"/>
          <w:sz w:val="28"/>
          <w:sz w:val="28"/>
          <w:szCs w:val="28"/>
          <w:rtl w:val="true"/>
          <w:lang w:bidi="fa-IR"/>
        </w:rPr>
        <w:t xml:space="preserve">مسكنت پيش بديع آسمان ها برده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نزد خداى مهر و ماه آورده ام</w:t>
      </w:r>
    </w:p>
    <w:p>
      <w:pPr>
        <w:pStyle w:val="BookText"/>
        <w:rPr/>
      </w:pPr>
      <w:r>
        <w:rPr>
          <w:rFonts w:ascii="Amiri" w:hAnsi="Amiri" w:eastAsia="Amiri" w:cs="Amiri"/>
          <w:color w:val="111111"/>
          <w:sz w:val="28"/>
          <w:sz w:val="28"/>
          <w:szCs w:val="28"/>
          <w:rtl w:val="true"/>
          <w:lang w:bidi="ar-SA"/>
        </w:rPr>
        <w:t xml:space="preserve">هم به الطاف الهى ره به مقصد يافته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توفيقات يزدان رو به رآه آورده ام</w:t>
      </w:r>
    </w:p>
    <w:p>
      <w:pPr>
        <w:pStyle w:val="BookText"/>
        <w:rPr/>
      </w:pPr>
      <w:r>
        <w:rPr>
          <w:rFonts w:ascii="IRNazanin" w:hAnsi="IRNazanin" w:eastAsia="IRNazanin"/>
          <w:color w:val="111111"/>
          <w:sz w:val="28"/>
          <w:sz w:val="28"/>
          <w:szCs w:val="28"/>
          <w:rtl w:val="true"/>
          <w:lang w:bidi="fa-IR"/>
        </w:rPr>
        <w:t xml:space="preserve">بارگاه پادشاهانم نيايد در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روى خويش بر اين بارگاه آورده ام</w:t>
      </w:r>
    </w:p>
    <w:p>
      <w:pPr>
        <w:pStyle w:val="BookText"/>
        <w:rPr/>
      </w:pPr>
      <w:r>
        <w:rPr>
          <w:rFonts w:ascii="IRNazanin" w:hAnsi="IRNazanin" w:eastAsia="IRNazanin"/>
          <w:color w:val="111111"/>
          <w:sz w:val="28"/>
          <w:sz w:val="28"/>
          <w:szCs w:val="28"/>
          <w:rtl w:val="true"/>
          <w:lang w:bidi="fa-IR"/>
        </w:rPr>
        <w:t xml:space="preserve">شكر ايزد كز لقب فارغ شدم تا خويش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دولت اين پادشاه آورده ام</w:t>
      </w:r>
    </w:p>
    <w:p>
      <w:pPr>
        <w:pStyle w:val="BookText"/>
        <w:rPr/>
      </w:pPr>
      <w:r>
        <w:rPr>
          <w:rFonts w:ascii="IRNazanin" w:hAnsi="IRNazanin" w:eastAsia="IRNazanin"/>
          <w:color w:val="111111"/>
          <w:sz w:val="28"/>
          <w:sz w:val="28"/>
          <w:szCs w:val="28"/>
          <w:rtl w:val="true"/>
          <w:lang w:bidi="fa-IR"/>
        </w:rPr>
        <w:t xml:space="preserve">تا گل مقصود چشمم از زر الطاف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اكسير كرم پيش گياه آورده ام</w:t>
      </w:r>
    </w:p>
    <w:p>
      <w:pPr>
        <w:pStyle w:val="BookText"/>
        <w:rPr/>
      </w:pPr>
      <w:r>
        <w:rPr>
          <w:rFonts w:ascii="IRNazanin" w:hAnsi="IRNazanin" w:eastAsia="IRNazanin"/>
          <w:color w:val="111111"/>
          <w:sz w:val="28"/>
          <w:sz w:val="28"/>
          <w:szCs w:val="28"/>
          <w:rtl w:val="true"/>
          <w:lang w:bidi="fa-IR"/>
        </w:rPr>
        <w:t xml:space="preserve">خوب تا گردد معيّن بخشش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آوردم در اين درگه گناه آورده ام</w:t>
      </w:r>
    </w:p>
    <w:p>
      <w:pPr>
        <w:pStyle w:val="BookText"/>
        <w:rPr/>
      </w:pPr>
      <w:r>
        <w:rPr>
          <w:rFonts w:ascii="IRNazanin" w:hAnsi="IRNazanin" w:eastAsia="IRNazanin"/>
          <w:color w:val="111111"/>
          <w:sz w:val="28"/>
          <w:sz w:val="28"/>
          <w:szCs w:val="28"/>
          <w:rtl w:val="true"/>
          <w:lang w:bidi="fa-IR"/>
        </w:rPr>
        <w:t xml:space="preserve">اوست بى شك آن كه هر حاجت شود از وى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حاجت پيش وى از اشتباه آورده ام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كن ما را ز شرّ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آن دشمن كز او، سويت پناه آورده ام </w:t>
      </w:r>
    </w:p>
    <w:p>
      <w:pPr>
        <w:pStyle w:val="BookText"/>
        <w:rPr/>
      </w:pPr>
      <w:r>
        <w:rPr>
          <w:rFonts w:ascii="Amiri" w:hAnsi="Amiri" w:eastAsia="Amiri" w:cs="Amiri"/>
          <w:color w:val="111111"/>
          <w:sz w:val="28"/>
          <w:sz w:val="28"/>
          <w:szCs w:val="28"/>
          <w:rtl w:val="true"/>
          <w:lang w:bidi="ar-SA"/>
        </w:rPr>
        <w:t xml:space="preserve">رفع كن شرش ز من كاينك ز روى 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آن دشمن سويت</w:t>
      </w:r>
      <w:r>
        <w:rPr>
          <w:rStyle w:val="FootnoteAnchor"/>
          <w:rtl w:val="true"/>
        </w:rPr>
        <w:footnoteReference w:id="370"/>
      </w:r>
      <w:r>
        <w:rPr>
          <w:rFonts w:ascii="IRNazanin" w:hAnsi="IRNazanin" w:eastAsia="IRNazanin"/>
          <w:color w:val="111111"/>
          <w:sz w:val="28"/>
          <w:sz w:val="28"/>
          <w:szCs w:val="28"/>
          <w:rtl w:val="true"/>
          <w:lang w:bidi="fa-IR"/>
        </w:rPr>
        <w:t>اى دادخواه آورده ام</w:t>
      </w:r>
    </w:p>
    <w:p>
      <w:pPr>
        <w:pStyle w:val="BookText"/>
        <w:rPr/>
      </w:pPr>
      <w:r>
        <w:rPr>
          <w:rFonts w:ascii="Amiri" w:hAnsi="Amiri" w:eastAsia="Amiri" w:cs="Amiri"/>
          <w:color w:val="111111"/>
          <w:sz w:val="28"/>
          <w:sz w:val="28"/>
          <w:szCs w:val="28"/>
          <w:rtl w:val="true"/>
          <w:lang w:bidi="ar-SA"/>
        </w:rPr>
        <w:t>اللّٰهُمَّ إِنِّي أَسْأَلُكَ مِنْ كَمالِكَ بِأَكْمَلِهِ وَ كُلُّ كَمالِكَ كامِلٌ، اللّٰهُمَّ إِنِّي أَسْأَلُكَ بِكَمالِكَ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من سؤال مى كنم تو را به حق مظاهر كمال و مناظر جمال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سؤال مى كنم تو را در حالتى كه روكننده ام به سوى نوال تو به واسطۀ مظاهر كمال تو قسم دهنده ام تو را به حق فرد اكمل از مظاهر كمال و مصداق اجمل از مناظر جمال تو و حال آن كه همۀ مظاهر كمال تو كامل، و همۀ مناظر جمال تو فاضل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من سؤال مى كنم از تو به حق كل مظاهر كمال و مناظر جمال تو كه از جملۀ آنهاست ذات اقدس و وجود مقدس امير مؤمنان و مولاى متقيان أسد اللّٰه الغالب مظهر العجائب علي بن أبي طالب، عليه و على أولاده الطيبين آلاف الصلاة من اللّٰه الملك الغالب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كه شرح شمه اى از مناقب و مفاخر او در همۀ اوراق ليل و نهار نگنجد، و ذكر شرذمه اى از محامد و مآثر او را عقل به كفّين ميزان اعتبار نسنجد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الإمامُ الأعظمُ و السيّدُ المعظَّمُ جامِعُ المَنَاقِبِ الزَّكِيَّةِ و صاحِبُ الْمَحَامِدِ الْبَهِيَّةِ، الّذي قال في مَدْحِه سيّدُ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عَلِيٍّ حَسَنَةٌ لا يَضُرُّ مَعَهَا سَيِّئَةٌ، وَ بُغْضُهُ سَيِّئَةٌ لا يَنْفَعُ‌</w:t>
      </w:r>
      <w:r>
        <w:rPr>
          <w:rStyle w:val="FootnoteAnchor"/>
          <w:rtl w:val="true"/>
        </w:rPr>
        <w:footnoteReference w:id="371"/>
      </w:r>
      <w:r>
        <w:rPr>
          <w:rFonts w:ascii="Amiri" w:hAnsi="Amiri" w:eastAsia="Amiri" w:cs="Amiri"/>
          <w:color w:val="111111"/>
          <w:sz w:val="28"/>
          <w:sz w:val="28"/>
          <w:szCs w:val="28"/>
          <w:rtl w:val="true"/>
          <w:lang w:bidi="ar-SA"/>
        </w:rPr>
        <w:t>مَعَهَا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عليهِ آلافُ الصلاةِ وَ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الْحَقِّ، وَ الْحَقُّ مَعَ عَلِيٍّ،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 أُلامُ وَ حَتّى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أُعَاتَبُ في حُبِّ هٰذا الْفَتى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زُوِّجَتْ فاطِمَة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غَيْرِهِ هَلْ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الْفَضْلُ مٰا شَهِدَتْ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مدحه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شبيه دُلدُل شاه جهان است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جهت پايش به چشم آسمان است آفتاب</w:t>
      </w:r>
    </w:p>
    <w:p>
      <w:pPr>
        <w:pStyle w:val="BookText"/>
        <w:rPr/>
      </w:pPr>
      <w:r>
        <w:rPr>
          <w:rFonts w:ascii="IRNazanin" w:hAnsi="IRNazanin" w:eastAsia="IRNazanin"/>
          <w:color w:val="111111"/>
          <w:sz w:val="28"/>
          <w:sz w:val="28"/>
          <w:szCs w:val="28"/>
          <w:rtl w:val="true"/>
          <w:lang w:bidi="fa-IR"/>
        </w:rPr>
        <w:t xml:space="preserve">حيدر صفدر يد اللّٰه حجة اللّٰه كز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بر گوش درش چون بندگان است آفتاب</w:t>
      </w:r>
    </w:p>
    <w:p>
      <w:pPr>
        <w:pStyle w:val="BookText"/>
        <w:rPr/>
      </w:pPr>
      <w:r>
        <w:rPr>
          <w:rFonts w:ascii="IRNazanin" w:hAnsi="IRNazanin" w:eastAsia="IRNazanin"/>
          <w:color w:val="111111"/>
          <w:sz w:val="28"/>
          <w:sz w:val="28"/>
          <w:szCs w:val="28"/>
          <w:rtl w:val="true"/>
          <w:lang w:bidi="fa-IR"/>
        </w:rPr>
        <w:t xml:space="preserve">آسمان، درگاه شاهنشاه و چون جمشيد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درگاه عالى پاسبان است آفتاب</w:t>
      </w:r>
    </w:p>
    <w:p>
      <w:pPr>
        <w:pStyle w:val="BookText"/>
        <w:rPr/>
      </w:pPr>
      <w:r>
        <w:rPr>
          <w:rFonts w:ascii="IRNazanin" w:hAnsi="IRNazanin" w:eastAsia="IRNazanin"/>
          <w:color w:val="111111"/>
          <w:sz w:val="28"/>
          <w:sz w:val="28"/>
          <w:szCs w:val="28"/>
          <w:rtl w:val="true"/>
          <w:lang w:bidi="fa-IR"/>
        </w:rPr>
        <w:t xml:space="preserve">مى توانم گفت ازبهر وى ار نبود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فروغ ذو الفقار وى نشان است آفتاب</w:t>
      </w:r>
    </w:p>
    <w:p>
      <w:pPr>
        <w:pStyle w:val="BookText"/>
        <w:rPr/>
      </w:pPr>
      <w:r>
        <w:rPr>
          <w:rFonts w:ascii="IRNazanin" w:hAnsi="IRNazanin" w:eastAsia="IRNazanin"/>
          <w:color w:val="111111"/>
          <w:sz w:val="28"/>
          <w:sz w:val="28"/>
          <w:szCs w:val="28"/>
          <w:rtl w:val="true"/>
          <w:lang w:bidi="fa-IR"/>
        </w:rPr>
        <w:t xml:space="preserve">ديدمش از چشم دل در رزم با اصحاب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خسرو سيّارگان است</w:t>
      </w:r>
      <w:r>
        <w:rPr>
          <w:rStyle w:val="FootnoteAnchor"/>
          <w:rtl w:val="true"/>
        </w:rPr>
        <w:footnoteReference w:id="373"/>
      </w:r>
      <w:r>
        <w:rPr>
          <w:rFonts w:ascii="IRNazanin" w:hAnsi="IRNazanin" w:eastAsia="IRNazanin"/>
          <w:color w:val="111111"/>
          <w:sz w:val="28"/>
          <w:sz w:val="28"/>
          <w:szCs w:val="28"/>
          <w:rtl w:val="true"/>
          <w:lang w:bidi="fa-IR"/>
        </w:rPr>
        <w:t>آفتاب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آستانش را اگر خواهى بدانى پايه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اى از مصرع آن آستان است آفتاب </w:t>
      </w:r>
    </w:p>
    <w:p>
      <w:pPr>
        <w:pStyle w:val="BookText"/>
        <w:rPr/>
      </w:pPr>
      <w:r>
        <w:rPr>
          <w:rFonts w:ascii="IRNazanin" w:hAnsi="IRNazanin" w:eastAsia="IRNazanin"/>
          <w:color w:val="111111"/>
          <w:sz w:val="28"/>
          <w:sz w:val="28"/>
          <w:szCs w:val="28"/>
          <w:rtl w:val="true"/>
          <w:lang w:bidi="fa-IR"/>
        </w:rPr>
        <w:t xml:space="preserve">شكل ايوان طلايش را اگر باشد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مشرق مگر عكسى از آن است آفتاب</w:t>
      </w:r>
    </w:p>
    <w:p>
      <w:pPr>
        <w:pStyle w:val="BookText"/>
        <w:rPr/>
      </w:pPr>
      <w:r>
        <w:rPr>
          <w:rFonts w:ascii="IRNazanin" w:hAnsi="IRNazanin" w:eastAsia="IRNazanin"/>
          <w:color w:val="111111"/>
          <w:sz w:val="28"/>
          <w:sz w:val="28"/>
          <w:szCs w:val="28"/>
          <w:rtl w:val="true"/>
          <w:lang w:bidi="fa-IR"/>
        </w:rPr>
        <w:t>تزيين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تمام است و ممكن است كه در فقرۀ شريفه مراد از اضافه او به حق سبحانه، حصول وجود كمالات وجود باشد بالفعل؛ چنان كه بعضى از علما نسبت داده است به طايفۀ حكما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است كه وجود و كمالات وجودش بالتمام در خود از خود بالفعل حاصل باشد و مستكمل به هيچ امرى كه خارج از خود باشد نباشد و هيچ چيز از جنس وجودش نيز حاصل براى غير او نباشد و اين چنين موجود منحصر است در واجب الوجود؛ چه هر موجودى غير واجب الوجود، يا كمالات وجودش بالقوه است و مستفاد از خارج مانند انسان مثلاً، و يا كمالات وجودش در او حاصل است بالفعل ليكن از غير نه از خود مانند عقول مجرده، و در هر دو قسم وجودش حاصل است از غير و جنس وجودش حاصل است براى غير؛ چه هر كدام متعددند يا بالنوع يا بالاشخاص 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 از فوق التمام موجودى است كه با وجود تماميّت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كمالات وجود غير نيز فايض از او باشد كأنّ كه وجود كمالات از او به سر آمده و به ديگران رسيده و انحصار اين چنين موجود در واجب الوجود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وجودات و كمالات وجودات جميع ممكنات، رشحى است به روشى بلا تشبيه از وجود فوق التمام واجب الوجود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تزيين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مراد از لفظ كمال در فقرۀ مشروحه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از كمال ذات و كمال صفات و كمال افعال، لكن تخصيص آن به كمال افعال به وجهى كه در مقدمه مذكور شد، در اين مقام اليق و انسب است، چنانچه انسب از آن نيز تفسير آن لفظ است به مظهر آن؛ زيرا كه مدخليت آن تفسير در تعظيم خالق رحمان بيشتر است و شايد در بعض از فصول آتيه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انسبيت آن مذكور </w:t>
      </w:r>
      <w:bookmarkStart w:id="286" w:name="pg16281_249066"/>
    </w:p>
    <w:p>
      <w:pPr>
        <w:pStyle w:val="BookText"/>
        <w:rPr/>
      </w:pPr>
      <w:bookmarkEnd w:id="286"/>
      <w:r>
        <w:rPr>
          <w:rFonts w:ascii="IRNazanin" w:hAnsi="IRNazanin" w:eastAsia="IRNazanin"/>
          <w:color w:val="111111"/>
          <w:sz w:val="28"/>
          <w:sz w:val="28"/>
          <w:szCs w:val="28"/>
          <w:rtl w:val="true"/>
          <w:lang w:bidi="fa-IR"/>
        </w:rPr>
        <w:t>گردد، و لنعم 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عِبَارَاتُنَا شَتّى وَ حُسْنُكَ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إلَى ذاكَ‌</w:t>
      </w:r>
      <w:r>
        <w:rPr>
          <w:rStyle w:val="FootnoteAnchor"/>
          <w:rtl w:val="true"/>
        </w:rPr>
        <w:footnoteReference w:id="375"/>
      </w:r>
      <w:r>
        <w:rPr>
          <w:rFonts w:ascii="Amiri" w:hAnsi="Amiri" w:eastAsia="Amiri" w:cs="Amiri"/>
          <w:color w:val="111111"/>
          <w:sz w:val="28"/>
          <w:sz w:val="28"/>
          <w:szCs w:val="28"/>
          <w:rtl w:val="true"/>
          <w:lang w:bidi="ar-SA"/>
        </w:rPr>
        <w:t>الْجَمَالِ تُشِيرُ</w:t>
      </w:r>
    </w:p>
    <w:p>
      <w:pPr>
        <w:pStyle w:val="BookText"/>
        <w:rPr/>
      </w:pP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 xml:space="preserve">چگونه اشك نريزم ز ديده از غم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اى ننشينم چرا به ماتم دل</w:t>
      </w:r>
    </w:p>
    <w:p>
      <w:pPr>
        <w:pStyle w:val="BookText"/>
        <w:rPr/>
      </w:pPr>
      <w:r>
        <w:rPr>
          <w:rFonts w:ascii="IRNazanin" w:hAnsi="IRNazanin" w:eastAsia="IRNazanin"/>
          <w:color w:val="111111"/>
          <w:sz w:val="28"/>
          <w:sz w:val="28"/>
          <w:szCs w:val="28"/>
          <w:rtl w:val="true"/>
          <w:lang w:bidi="fa-IR"/>
        </w:rPr>
        <w:t xml:space="preserve">گذشت عمر و سخاوت نكرد چشم بخيل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قطرۀ اشكى كه هست مرهم دل</w:t>
      </w:r>
    </w:p>
    <w:p>
      <w:pPr>
        <w:pStyle w:val="BookText"/>
        <w:rPr/>
      </w:pPr>
      <w:r>
        <w:rPr>
          <w:rFonts w:ascii="Amiri" w:hAnsi="Amiri" w:eastAsia="Amiri" w:cs="Amiri"/>
          <w:color w:val="111111"/>
          <w:sz w:val="28"/>
          <w:sz w:val="28"/>
          <w:szCs w:val="28"/>
          <w:rtl w:val="true"/>
          <w:lang w:bidi="ar-SA"/>
        </w:rPr>
        <w:t xml:space="preserve">هزار درد به دل مانده لب فرو بستم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كه نيست يكى در زمانه محرم دل</w:t>
      </w:r>
    </w:p>
    <w:p>
      <w:pPr>
        <w:pStyle w:val="BookText"/>
        <w:rPr/>
      </w:pPr>
      <w:r>
        <w:rPr>
          <w:rFonts w:ascii="Amiri" w:hAnsi="Amiri" w:eastAsia="Amiri" w:cs="Amiri"/>
          <w:color w:val="111111"/>
          <w:sz w:val="28"/>
          <w:sz w:val="28"/>
          <w:szCs w:val="28"/>
          <w:rtl w:val="true"/>
          <w:lang w:bidi="ar-SA"/>
        </w:rPr>
        <w:t xml:space="preserve">دمادم از دل ما مى رود سرور و 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فغان ز عمر تلف كردۀ دمادم دل</w:t>
      </w:r>
    </w:p>
    <w:p>
      <w:pPr>
        <w:pStyle w:val="BookText"/>
        <w:rPr/>
      </w:pPr>
      <w:r>
        <w:rPr>
          <w:rFonts w:ascii="Amiri" w:hAnsi="Amiri" w:eastAsia="Amiri" w:cs="Amiri"/>
          <w:color w:val="111111"/>
          <w:sz w:val="28"/>
          <w:sz w:val="28"/>
          <w:szCs w:val="28"/>
          <w:rtl w:val="true"/>
          <w:lang w:bidi="ar-SA"/>
        </w:rPr>
        <w:t xml:space="preserve">خوش است ياد خداوند خويش در همه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آن كه وجودش بود به عالم دل</w:t>
      </w:r>
    </w:p>
    <w:p>
      <w:pPr>
        <w:pStyle w:val="BookText"/>
        <w:rPr/>
      </w:pPr>
      <w:r>
        <w:rPr>
          <w:rFonts w:ascii="Amiri" w:hAnsi="Amiri" w:eastAsia="Amiri" w:cs="Amiri"/>
          <w:color w:val="111111"/>
          <w:sz w:val="28"/>
          <w:sz w:val="28"/>
          <w:szCs w:val="28"/>
          <w:rtl w:val="true"/>
          <w:lang w:bidi="ar-SA"/>
        </w:rPr>
        <w:t>مدام غم به دلم مى رسد خداوندا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فضل خويش بكن فارغم تو از غم دل</w:t>
      </w:r>
    </w:p>
    <w:p>
      <w:pPr>
        <w:pStyle w:val="BookText"/>
        <w:rPr/>
      </w:pPr>
      <w:r>
        <w:rPr>
          <w:rFonts w:ascii="IRNazanin" w:hAnsi="IRNazanin" w:eastAsia="IRNazanin"/>
          <w:color w:val="111111"/>
          <w:sz w:val="28"/>
          <w:sz w:val="28"/>
          <w:szCs w:val="28"/>
          <w:rtl w:val="true"/>
          <w:lang w:bidi="fa-IR"/>
        </w:rPr>
        <w:t xml:space="preserve">چنان بدار دلم را كه در همه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مؤانستت قبلۀ معظّم دل</w:t>
      </w:r>
    </w:p>
    <w:p>
      <w:pPr>
        <w:pStyle w:val="BookText"/>
        <w:rPr/>
      </w:pPr>
      <w:r>
        <w:rPr>
          <w:rFonts w:ascii="IRNazanin" w:hAnsi="IRNazanin" w:eastAsia="IRNazanin"/>
          <w:color w:val="111111"/>
          <w:sz w:val="28"/>
          <w:sz w:val="28"/>
          <w:szCs w:val="28"/>
          <w:rtl w:val="true"/>
          <w:lang w:bidi="fa-IR"/>
        </w:rPr>
        <w:t xml:space="preserve">على الخصوص در اين روز كه نيست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ياد تو چيزى دگر</w:t>
      </w:r>
      <w:r>
        <w:rPr>
          <w:rStyle w:val="FootnoteAnchor"/>
          <w:rtl w:val="true"/>
        </w:rPr>
        <w:footnoteReference w:id="376"/>
      </w:r>
      <w:r>
        <w:rPr>
          <w:rFonts w:ascii="IRNazanin" w:hAnsi="IRNazanin" w:eastAsia="IRNazanin"/>
          <w:color w:val="111111"/>
          <w:sz w:val="28"/>
          <w:sz w:val="28"/>
          <w:szCs w:val="28"/>
          <w:rtl w:val="true"/>
          <w:lang w:bidi="fa-IR"/>
        </w:rPr>
        <w:t>دل</w:t>
      </w:r>
    </w:p>
    <w:p>
      <w:pPr>
        <w:pStyle w:val="Heading4"/>
        <w:numPr>
          <w:ilvl w:val="3"/>
          <w:numId w:val="1"/>
        </w:numPr>
        <w:rPr/>
      </w:pPr>
      <w:bookmarkStart w:id="287" w:name="__RefHeading___Toc4955793_1280447820"/>
      <w:bookmarkStart w:id="288" w:name="_Toc110"/>
      <w:bookmarkEnd w:id="287"/>
      <w:r>
        <w:rPr>
          <w:rtl w:val="true"/>
        </w:rPr>
        <w:t>فصل نهم</w:t>
      </w:r>
      <w:r>
        <w:rPr>
          <w:rtl w:val="true"/>
        </w:rPr>
        <w:t xml:space="preserve">: </w:t>
      </w:r>
      <w:r>
        <w:rPr>
          <w:rtl w:val="true"/>
        </w:rPr>
        <w:t>در شرح فقرۀ تاسعه از فقرات دعاى شريف است</w:t>
      </w:r>
      <w:bookmarkEnd w:id="288"/>
    </w:p>
    <w:p>
      <w:pPr>
        <w:pStyle w:val="BookText"/>
        <w:rPr/>
      </w:pPr>
      <w:r>
        <w:rPr>
          <w:rFonts w:ascii="Amiri" w:hAnsi="Amiri" w:eastAsia="Amiri" w:cs="Amiri"/>
          <w:color w:val="111111"/>
          <w:sz w:val="28"/>
          <w:sz w:val="28"/>
          <w:szCs w:val="28"/>
          <w:rtl w:val="true"/>
          <w:lang w:bidi="ar-SA"/>
        </w:rPr>
        <w:t>و آن نيز مشتمل است بر مناجاتى، و دو تزيين، و يك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ثنا تو را شايسته و رواست كه هم آفريدگار جانى و هم پروردگار جهان، و هم ايجادكنندۀ زمينى و هم موجود گردانندۀ آسمان، يكى را به جوهرى لطيف كه به يكى از حواس ظاهره محسوس نگردد، و ديگرى را از گوهرى شريف كه با هيچ يك از قواى باطنه مأنوس نشود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را از كف ديگر زدودى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زيبنده و زيبا نمودى </w:t>
      </w:r>
    </w:p>
    <w:p>
      <w:pPr>
        <w:pStyle w:val="BookText"/>
        <w:rPr/>
      </w:pPr>
      <w:r>
        <w:rPr>
          <w:rFonts w:ascii="IRNazanin" w:hAnsi="IRNazanin" w:eastAsia="IRNazanin"/>
          <w:color w:val="111111"/>
          <w:sz w:val="28"/>
          <w:sz w:val="28"/>
          <w:szCs w:val="28"/>
          <w:rtl w:val="true"/>
          <w:lang w:bidi="fa-IR"/>
        </w:rPr>
        <w:t xml:space="preserve">كه كرده صورتى زين گونه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آب غير از حىّ دانا</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رَفَعَ اَلسَّمٰاوٰاتِ بِغَيْرِ عَمَدٍ تَرَوْنَهٰا ثُمَّ اِسْتَوىٰ عَلَى اَلْعَرْشِ</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 xml:space="preserve">بر بالاى اين رواق نيلى گون، مشعل خورشيد از نور قدرت او در تابش، و بر فراز اين سقف مُقَرْنَس فانوس ماه از روغن حكمت وى در گردش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اَلشَّمْسَ وَ اَلْقَمَرَ كُلٌّ يَجْرِي لِأَجَلٍ مُسَمًّى يُدَبِّرُ اَلْأَمْرَ يُفَصِّلُ اَلْآيٰاتِ لَعَلَّكُمْ بِلِقٰاءِ رَبِّكُمْ تُوقِنُونَ</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بديع الانبساط زمين را بر روى آب به حُكم كه گسترده اند؟ و بالش مخمل كوه سار را بر فراز اين فرش منقّش به فرمان كه بنهاده اند؟ و حياض انهار و رياض اشجار و اصناف اثمار را به امر كه بر پشت مشت كفّى تعبيه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مَدَّ اَلْأَرْضَ وَ جَعَلَ فِيهٰا رَوٰاسِيَ وَ أَنْهٰاراً وَ مِنْ كُلِّ اَلثَّمَرٰاتِ جَعَلَ فِيهٰا زَوْجَيْنِ اِثْنَيْنِ يُغْشِي اَللَّيْلَ اَلنَّهٰارَ إِنَّ فِي ذٰلِكَ لَآيٰاتٍ لِقَوْمٍ يَتَفَكَّرُونَ</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نقاشان كارخانۀ قدرتش بر هر قطعه اى از زمين صورت هزارگونه رياحين نقش نموده، و معماران كاخ حكمتش بر هر چوبۀ درختى چندين هزار جواهر رنگين تعبيه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اَلْأَرْضِ قِطَعٌ مُتَجٰاوِرٰاتٌ وَ جَنّٰاتٌ مِنْ أَعْنٰابٍ وَ زَرْعٌ وَ نَخِيلٌ صِنْوٰانٌ وَ غَيْرُ صِنْوٰانٍ يُسْقىٰ بِمٰاءٍ وٰاحِدٍ وَ نُفَضِّلُ بَعْضَهٰا عَلىٰ بَعْضٍ فِي اَلْأُكُلِ إِنَّ فِي ذٰلِكَ لَآيٰاتٍ لِقَوْمٍ يَعْقِلُونَ</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اسماى حسناى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آلاى بى حدّ و احصاى تو</w:t>
      </w:r>
    </w:p>
    <w:p>
      <w:pPr>
        <w:pStyle w:val="BookText"/>
        <w:rPr/>
      </w:pPr>
      <w:r>
        <w:rPr>
          <w:rFonts w:ascii="Amiri" w:hAnsi="Amiri" w:eastAsia="Amiri" w:cs="Amiri"/>
          <w:color w:val="111111"/>
          <w:sz w:val="28"/>
          <w:sz w:val="28"/>
          <w:szCs w:val="28"/>
          <w:rtl w:val="true"/>
          <w:lang w:bidi="ar-SA"/>
        </w:rPr>
        <w:t xml:space="preserve">به خاصان خلوت سراى 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اميران فرمانده لا يزال</w:t>
      </w:r>
    </w:p>
    <w:p>
      <w:pPr>
        <w:pStyle w:val="BookText"/>
        <w:rPr/>
      </w:pPr>
      <w:r>
        <w:rPr>
          <w:rFonts w:ascii="IRNazanin" w:hAnsi="IRNazanin" w:eastAsia="IRNazanin"/>
          <w:color w:val="111111"/>
          <w:sz w:val="28"/>
          <w:sz w:val="28"/>
          <w:szCs w:val="28"/>
          <w:rtl w:val="true"/>
          <w:lang w:bidi="fa-IR"/>
        </w:rPr>
        <w:t xml:space="preserve">به اَشراف اصناف نوع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ره خير و شر</w:t>
      </w:r>
    </w:p>
    <w:p>
      <w:pPr>
        <w:pStyle w:val="BookText"/>
        <w:rPr/>
      </w:pPr>
      <w:r>
        <w:rPr>
          <w:rFonts w:ascii="Amiri" w:hAnsi="Amiri" w:eastAsia="Amiri" w:cs="Amiri"/>
          <w:color w:val="111111"/>
          <w:sz w:val="28"/>
          <w:sz w:val="28"/>
          <w:szCs w:val="28"/>
          <w:rtl w:val="true"/>
          <w:lang w:bidi="ar-SA"/>
        </w:rPr>
        <w:t xml:space="preserve">به حق شفيعان روز 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دليلان مردم به امر خدا</w:t>
      </w:r>
    </w:p>
    <w:p>
      <w:pPr>
        <w:pStyle w:val="BookText"/>
        <w:rPr/>
      </w:pPr>
      <w:r>
        <w:rPr>
          <w:rFonts w:ascii="IRNazanin" w:hAnsi="IRNazanin" w:eastAsia="IRNazanin"/>
          <w:color w:val="111111"/>
          <w:sz w:val="28"/>
          <w:sz w:val="28"/>
          <w:szCs w:val="28"/>
          <w:rtl w:val="true"/>
          <w:lang w:bidi="fa-IR"/>
        </w:rPr>
        <w:t xml:space="preserve">به بشكسته دُردانه هاى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بشكافته فرق پاك على</w:t>
      </w:r>
    </w:p>
    <w:p>
      <w:pPr>
        <w:pStyle w:val="BookText"/>
        <w:rPr/>
      </w:pPr>
      <w:r>
        <w:rPr>
          <w:rFonts w:ascii="Amiri" w:hAnsi="Amiri" w:eastAsia="Amiri" w:cs="Amiri"/>
          <w:color w:val="111111"/>
          <w:sz w:val="28"/>
          <w:sz w:val="28"/>
          <w:szCs w:val="28"/>
          <w:rtl w:val="true"/>
          <w:lang w:bidi="ar-SA"/>
        </w:rPr>
        <w:t xml:space="preserve">به آن نالۀ سوزناك 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سر زد از او در فراق رسول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درد دل مجتبى سبط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 زد از آن نالۀ دردناك </w:t>
      </w:r>
    </w:p>
    <w:p>
      <w:pPr>
        <w:pStyle w:val="BookText"/>
        <w:rPr/>
      </w:pPr>
      <w:r>
        <w:rPr>
          <w:rFonts w:ascii="IRNazanin" w:hAnsi="IRNazanin" w:eastAsia="IRNazanin"/>
          <w:color w:val="111111"/>
          <w:sz w:val="28"/>
          <w:sz w:val="28"/>
          <w:szCs w:val="28"/>
          <w:rtl w:val="true"/>
          <w:lang w:bidi="fa-IR"/>
        </w:rPr>
        <w:t xml:space="preserve">به آن دم كه در كربلا شاه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بيفتاد از پشت زين بر زمين</w:t>
      </w:r>
    </w:p>
    <w:p>
      <w:pPr>
        <w:pStyle w:val="BookText"/>
        <w:rPr/>
      </w:pPr>
      <w:r>
        <w:rPr>
          <w:rFonts w:ascii="IRNazanin" w:hAnsi="IRNazanin" w:eastAsia="IRNazanin"/>
          <w:color w:val="111111"/>
          <w:sz w:val="28"/>
          <w:sz w:val="28"/>
          <w:szCs w:val="28"/>
          <w:rtl w:val="true"/>
          <w:lang w:bidi="fa-IR"/>
        </w:rPr>
        <w:t xml:space="preserve">به آن لحظه كو ديد اهل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به غارت ره خيمه گاه</w:t>
      </w:r>
    </w:p>
    <w:p>
      <w:pPr>
        <w:pStyle w:val="BookText"/>
        <w:rPr/>
      </w:pPr>
      <w:r>
        <w:rPr>
          <w:rFonts w:ascii="IRNazanin" w:hAnsi="IRNazanin" w:eastAsia="IRNazanin"/>
          <w:color w:val="111111"/>
          <w:sz w:val="28"/>
          <w:sz w:val="28"/>
          <w:szCs w:val="28"/>
          <w:rtl w:val="true"/>
          <w:lang w:bidi="fa-IR"/>
        </w:rPr>
        <w:t xml:space="preserve">به اشكى كه از چشم آن شه چكيد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عدوان چو آن بى حيايى بديد</w:t>
      </w:r>
    </w:p>
    <w:p>
      <w:pPr>
        <w:pStyle w:val="BookText"/>
        <w:rPr/>
      </w:pPr>
      <w:r>
        <w:rPr>
          <w:rFonts w:ascii="Amiri" w:hAnsi="Amiri" w:eastAsia="Amiri" w:cs="Amiri"/>
          <w:color w:val="111111"/>
          <w:sz w:val="28"/>
          <w:sz w:val="28"/>
          <w:szCs w:val="28"/>
          <w:rtl w:val="true"/>
          <w:lang w:bidi="ar-SA"/>
        </w:rPr>
        <w:t xml:space="preserve">به ظلمى كه از كربلا تا به 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 بر حريم رسول انام</w:t>
      </w:r>
    </w:p>
    <w:p>
      <w:pPr>
        <w:pStyle w:val="BookText"/>
        <w:rPr/>
      </w:pPr>
      <w:r>
        <w:rPr>
          <w:rFonts w:ascii="Amiri" w:hAnsi="Amiri" w:eastAsia="Amiri" w:cs="Amiri"/>
          <w:color w:val="111111"/>
          <w:sz w:val="28"/>
          <w:sz w:val="28"/>
          <w:szCs w:val="28"/>
          <w:rtl w:val="true"/>
          <w:lang w:bidi="ar-SA"/>
        </w:rPr>
        <w:t xml:space="preserve">كه ما را بكن آشناى خودت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ساز از ما سواى خودت</w:t>
      </w:r>
    </w:p>
    <w:p>
      <w:pPr>
        <w:pStyle w:val="BookText"/>
        <w:rPr/>
      </w:pPr>
      <w:r>
        <w:rPr>
          <w:rFonts w:ascii="IRNazanin" w:hAnsi="IRNazanin" w:eastAsia="IRNazanin"/>
          <w:color w:val="111111"/>
          <w:sz w:val="28"/>
          <w:sz w:val="28"/>
          <w:szCs w:val="28"/>
          <w:rtl w:val="true"/>
          <w:lang w:bidi="fa-IR"/>
        </w:rPr>
        <w:t xml:space="preserve">ببخشاى بر ما كه بيچاره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اين نفس امّاره ايم</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كن سرانجام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خوشنود باشى</w:t>
      </w:r>
      <w:r>
        <w:rPr>
          <w:rStyle w:val="FootnoteAnchor"/>
          <w:rtl w:val="true"/>
        </w:rPr>
        <w:footnoteReference w:id="382"/>
      </w:r>
      <w:r>
        <w:rPr>
          <w:rFonts w:ascii="IRNazanin" w:hAnsi="IRNazanin" w:eastAsia="IRNazanin"/>
          <w:color w:val="111111"/>
          <w:sz w:val="28"/>
          <w:sz w:val="28"/>
          <w:szCs w:val="28"/>
          <w:rtl w:val="true"/>
          <w:lang w:bidi="fa-IR"/>
        </w:rPr>
        <w:t>و ما رستگار</w:t>
      </w:r>
    </w:p>
    <w:p>
      <w:pPr>
        <w:pStyle w:val="BookText"/>
        <w:rPr/>
      </w:pPr>
      <w:r>
        <w:rPr>
          <w:rFonts w:ascii="Amiri" w:hAnsi="Amiri" w:eastAsia="Amiri" w:cs="Amiri"/>
          <w:color w:val="111111"/>
          <w:sz w:val="28"/>
          <w:sz w:val="28"/>
          <w:szCs w:val="28"/>
          <w:rtl w:val="true"/>
          <w:lang w:bidi="ar-SA"/>
        </w:rPr>
        <w:t>اللّٰهُمَّ إِنِّي أَسْأَلُكَ مِنْ أَسْمائِكَ بِأَكْبَرِها وَ كُلُّ أَسْمائِكَ كَبِيرَةٌ، اللّٰهُمَّ إِنِّي أَسْأَلُكَ بِأَسْمائِكَ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بندۀ خطا كار، و اين شرمندۀ سيه روزگار، اين فقير بى بضاعت، و اين حقير قليل الاستطاعت، سؤال مى كنم تو را به حق اسم هاى اقدس و نام هاى مقدست، در حالتى كه قسم مى دهم تو را به حق بزرگ ترين آن اسم ها، و كهين ترين آن نام ها، و حال آن كه همۀ نام هاى تو جليل، و همۀ اسم هاى تو كبير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من سؤال مى كنم به حق همۀ نام ها و كلّ اسم هاى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خاصه آن نام كه اين عالم از آن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پى آن نام چنين زيبا شد</w:t>
      </w:r>
    </w:p>
    <w:p>
      <w:pPr>
        <w:pStyle w:val="BookText"/>
        <w:rPr/>
      </w:pPr>
      <w:r>
        <w:rPr>
          <w:rFonts w:ascii="IRNazanin" w:hAnsi="IRNazanin" w:eastAsia="IRNazanin"/>
          <w:color w:val="111111"/>
          <w:sz w:val="28"/>
          <w:sz w:val="28"/>
          <w:szCs w:val="28"/>
          <w:rtl w:val="true"/>
          <w:lang w:bidi="fa-IR"/>
        </w:rPr>
        <w:t xml:space="preserve">مه و خورشيد از آن روشن و تابان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آب از منفصل الاجزا شد</w:t>
      </w:r>
    </w:p>
    <w:p>
      <w:pPr>
        <w:pStyle w:val="BookText"/>
        <w:rPr/>
      </w:pPr>
      <w:r>
        <w:rPr>
          <w:rFonts w:ascii="Amiri" w:hAnsi="Amiri" w:eastAsia="Amiri" w:cs="Amiri"/>
          <w:color w:val="111111"/>
          <w:sz w:val="28"/>
          <w:sz w:val="28"/>
          <w:szCs w:val="28"/>
          <w:rtl w:val="true"/>
          <w:lang w:bidi="ar-SA"/>
        </w:rPr>
        <w:t xml:space="preserve">قدسى و انسى و جنى و همه 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مواليد و جمادات از آن انشا شد</w:t>
      </w:r>
    </w:p>
    <w:p>
      <w:pPr>
        <w:pStyle w:val="BookText"/>
        <w:rPr/>
      </w:pPr>
      <w:r>
        <w:rPr>
          <w:rFonts w:ascii="IRNazanin" w:hAnsi="IRNazanin" w:eastAsia="IRNazanin"/>
          <w:color w:val="111111"/>
          <w:sz w:val="28"/>
          <w:sz w:val="28"/>
          <w:szCs w:val="28"/>
          <w:rtl w:val="true"/>
          <w:lang w:bidi="fa-IR"/>
        </w:rPr>
        <w:t>تزيين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بعضى از فصول سابقه اشاره به فرق في ما بين اسما و صفات شد، ولى از جهت زيادتى توضيح و مزيد مطلبى ديگر در اينجا نيز اشاره اى به آن نموده مى گوييم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در موجودات خارجى هرچه جوهر و قائم به نفس خود است، ذات گويند و هرچه عرض و قائم به غير باشد، آن را صفت خوانند، و هر لفظى كه دلالت كند بر ذات، بى اعتبار صفتى، آن را اسم گويند، چون رجل و زيد، و هر لفظى كه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ذات به اعتبار اتصافش به صفتى از صفات، آن را صفت گويند، چون </w:t>
      </w:r>
    </w:p>
    <w:p>
      <w:pPr>
        <w:pStyle w:val="BookText"/>
        <w:rPr/>
      </w:pPr>
      <w:r>
        <w:rPr>
          <w:rFonts w:ascii="IRNazanin" w:hAnsi="IRNazanin" w:eastAsia="IRNazanin"/>
          <w:color w:val="111111"/>
          <w:sz w:val="28"/>
          <w:sz w:val="28"/>
          <w:szCs w:val="28"/>
          <w:rtl w:val="true"/>
          <w:lang w:bidi="fa-IR"/>
        </w:rPr>
        <w:t>قائم و ضارب و احمر و ابيض، پس ذات و صفت مقابل هم اند در معانى و مفهومات، و اسم و صفت، مقابل هم اند در الفاظ و عبارات، و دربارۀ واجب تعالى لفظى كه دلالت بر صفت تنها كند بى ملاحظۀ ذات، صفت گويند،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قدرة و اراده و مانند آن، و اين الفاظ را در غير واجب تعالى صفت نگويند بلكه معانى آنها را صفت مقابل ذات گويند، و لفظى كه دلالت كند بر ذات، به اعتبار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اعنى لفظى را كه به اصطلاح سابق دربارۀ ديگران صفت مقابل اسم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واجب تعالى آن را اسم خوانند،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قادر و مريد و شافى و حى و امثال آن، پس الفاظ علم و قدرت و اراده و مشيت و حيات و 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الفاظ عالم و قادر و مريد و شافى و حى و امثال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آنچه اسماء اللّٰه باشد در واجب، صفات باشد در غير واجب، ليكن فرقى است ميان اسم در واجب، و صفات در غير واجب، و آن فرق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در مفهوم صفت غير واجب، به طريق ابهام و اهمال معتبر است، نه بر سبيل تعيين و تفصيل؛ مثلاً مفهوم قائم، ذات قائم است، كه مأخوذ باشد به صفت قيام، و به قرينۀ خارجى مفهوم شود كه آن ذات مثلاً ذات زيد است، و در مفهوم اسم در واجب، ذات معين معتبر است؛ مثلاً معتبر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اكبر از اسماء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معين است كه آن، ذات واجب الوجود باشد مأخوذ با صفت علم، و همچنين قادر و حر و امثال آن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دور نيست كه وجود اين، باعث مغايرت در تسميه شده باشد و در ميان اسماء اللّٰه، اسمى است كه به جاى علم است در غير واجب، و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موضوع است براى ذات واجب الوجود مستجمع جميع صفات كمال، و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اسم به جاى علم است، و نگفتيم كه علَم است، به سبب آن كه معتبر در مفهوم علمِ اسمى، ذات معين است بى اعتبار صفتى از صفات و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ذات معين است به اعتبار جميع صفات، پس فرق اسم اللّٰه و سائر اعلام اعتبار صفت است و عدم اعتبار صفت، و فرق ميان اسم اللّٰه و سائر اسماء اللّٰه اعتبار جميع صفات است و اعتبار بعضى از صفات، پس فى الحقيقه ساير اسماء اللّٰه نيست مگر تفصيل اسم اللّٰه، پس اللّٰه اعظم اسماء اللّٰه باشد، و از اينجا و از آنچه پيش ذكر شده، معلوم شد سرّ آن كه فرمودند </w:t>
      </w:r>
    </w:p>
    <w:p>
      <w:pPr>
        <w:pStyle w:val="BookText"/>
        <w:rPr/>
      </w:pPr>
      <w:r>
        <w:rPr>
          <w:rFonts w:ascii="IRNazanin" w:hAnsi="IRNazanin" w:eastAsia="IRNazanin"/>
          <w:color w:val="111111"/>
          <w:sz w:val="28"/>
          <w:sz w:val="28"/>
          <w:szCs w:val="28"/>
          <w:rtl w:val="true"/>
          <w:lang w:bidi="fa-IR"/>
        </w:rPr>
        <w:t>معصوم در شرح دعا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ياد نمايم كه اسم اعظم الهى در اين دعاست، به راستى قسم ياد نموده باشيم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تزيين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تعداد اسماى حسناى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فهد حلى رحمه الله در كتاب عدة الداعي</w:t>
      </w:r>
      <w:r>
        <w:rPr>
          <w:rStyle w:val="FootnoteAnchor"/>
          <w:rtl w:val="true"/>
        </w:rPr>
        <w:footnoteReference w:id="384"/>
      </w:r>
      <w:r>
        <w:rPr>
          <w:rFonts w:ascii="Amiri" w:hAnsi="Amiri" w:eastAsia="Amiri" w:cs="Amiri"/>
          <w:color w:val="111111"/>
          <w:sz w:val="28"/>
          <w:sz w:val="28"/>
          <w:szCs w:val="28"/>
          <w:rtl w:val="true"/>
          <w:lang w:bidi="ar-SA"/>
        </w:rPr>
        <w:t>ذكر نموده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بإسنادِه إلى سليمانَ بن مِهْرانَ عَنِ الصادقِ عليه السلام، عن أبيه محمّد الباقر، عن أبيه، عن علي بن الحسين، عن أبيه الحسين بن علي، عن أبيه علي بن أبي طالب عليهم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و تسعينَ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إلّا و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أحْصاهَا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به سوى سليمان بن مهران از حضرت امام جعفر صادق عليه السلام و آن حضرت از والد والامقام خود حضرت امام محمد باقر از پدر عالى مقدار خود حضرت امام زين العابدين از پدر بزرگوار خود حضرت امام حسين و آن حضرت از پدر برگزيده و والد پسنديدۀ خود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از براى خداوند تبارك و تعالى نود و نه اسم است كه مجموع آنها صد به يكى كم است؛ هر كه احصا نمايد آنها را داخل بهشت مى شود و آن اسما اين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الأَحَدُ الصَّمَدُ الأَوَّلُ الآخِرُ السَّمِيعُ الْبَصِيرُ الْقَدِيرُ الْقَاهِرُ الْعَلِيُّ الْأَعْلَى الْبَاقِي الْبَدِيعُ الْبَارِئُ الْأَكْرَمُ الظَّاهِرُ الْبَاطِنُ الْحَيُّ الْحَكِيمُ الْعَلِيمُ الْحَلِيمُ الْحَفِيظُ الْحَقُّ الْحَسِيبُ الْحَمِيدُ الْحَفِيُّ الرَّبُّ الرَّحْمٰنُ الرَّحِيمُ الذَّارِئُ الرَّازِقُ الرَّقِيبُ الرَّءوفُ الرَّائِي السَّلَامُ الْمُؤْمِنُ الْمُهَيْمِنُ الْعَزِيزُ الْجَبَّارُ الْمُتَكَبِّرُ السَّيِّدُ السُّبُّوحُ الشَّهِيدُ الصَّادِقُ الصَّانِعُ الطَّاهِرُ الْعَدْلُ الْعَفُوُّ الْغَفُورُ الْغَنِيُّ الْغِيَاثُ الْفَاطِرُ الْفَرْدُ الْفَتَّاحُ الْفَالِقُ الْقَدِيمُ الْمَلِكُ الْقُدُّوسُ الْقَوِيُّ الْقَرِيبُ الْقَيُّومُ الْقَابِضُ الْبَاسِطُ قَاضِي الْحَاجَاتِ الْمَجِيدُ الْمَوْلَى الْمَنَّانُ الْمُحِيطُ الْمُبِينُ الْمُقِيتُ الْمُصَوِّرُ الْكَرِيمُ الْكَبِيرُ الْكَافِي كَاشِفُ الضُّرِّ الْوَتْرُ النُّورُ الْوَهَّابُ النَّاصِرُ الْوَاسِعُ الْوَدُودُ الْهَادِي الْوَفِيُّ الْوَكِيلُ الْوَارِثُ الْبَرُّ الْبَاعِثُ التَّوَّابُ الْجَلِيلُ الْجَوَادُ </w:t>
      </w:r>
    </w:p>
    <w:p>
      <w:pPr>
        <w:pStyle w:val="BookText"/>
        <w:rPr/>
      </w:pPr>
      <w:r>
        <w:rPr>
          <w:rFonts w:ascii="Amiri" w:hAnsi="Amiri" w:eastAsia="Amiri" w:cs="Amiri"/>
          <w:color w:val="111111"/>
          <w:sz w:val="28"/>
          <w:sz w:val="28"/>
          <w:szCs w:val="28"/>
          <w:rtl w:val="true"/>
          <w:lang w:bidi="ar-SA"/>
        </w:rPr>
        <w:t>الْخَبِيرُ الْخَالِقُ خَيْرُ النَّاصِرِينَ الدَّيَّانُ الشَّكُورُ الْعَظِيمُ اللَّطِيفُ الشَّافِي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مزبور شامل است مر صورت قرائت نمودن و نوشتن و همراه داشتن آنها را، مگر اين كه صورت قرائت، ظاهرتر است و ظاهر اين است كه مراد ضبط نمودن آنهاست، هر چند به ترتيب مرقوم، مضبوط نگردد؛ و مؤيد آنچه مرسوم گرديد، آن است كه اسماى مرقومه در نسخ متعدده كه به نظر حقير رسيده، به ترتيبى كه ابن فهد مرحوم ضبط فرموده اند، نيست و اختلاف در ميان آنها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مؤيد بعضى از آنچه ذكر شد آن چيزى است كه نسبت داده شده است به زجاج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مزبور به اين معنى راجع است كه هر كه خداى را به وحدانيت بشناسد و به آن تصديق نمايد و اسماى مزبوره را به قصد تعظيم و اجلال او بر زبان راند، در بهشت داخل شود و قول او كه بر زبان راند، منافات با آنچه مرقوم شد ندارد؛ چه نظر او در اين باب به سوى فرد اظهر از احصا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براى هر يك از اسماى مزبوره خواصى و فوايدى مذكور است كه علماى اعداد به قاعده و تجربه معلوم نموده اند و ذكر آنها با وضع اين مختصر مناسبتى ندارد و هر كه خواهد، از رسائل مؤلّفه در اين باب طلب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بنده و تويى مولا، و منم ضعيف و تويى توانا، منم بيچاره و تويى چاره ساز، و منم محتاج و تويى بى نياز، منم مجرم و تويى غفار، منم مذنب و تويى ستّار،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آلودۀ گناهانم، ولى آمرزش تو را خواهانم، و اگر چه غريق بحر ذنوبم، ولى خواهان مغفرت علام الغيوبم،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خارم، از گلستان توام و اگر خطاكارم، از دوستان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توام از در برانى، كى ام در خانۀ خود رآه دهد؟ و اگر توام از آن باب، جواب گويى، كى ام در پيش خود پناه دهد؟</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أشْكُو بَثّي و حُزْني إلَيْكَ، وَ أثِقُ بِكَ، وَ أتَوَكَّلُ عَلَيْك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وحشت و اضطراب است كه دمى قرار ندارم؟ و اين چه خستگى و ماندگى است كه قوّت رفتارم نمانده؟ اگر در ميان جمعم، حواسم پريشان است و اگر </w:t>
      </w:r>
      <w:bookmarkStart w:id="289" w:name="pg16281_249072"/>
    </w:p>
    <w:p>
      <w:pPr>
        <w:pStyle w:val="BookText"/>
        <w:rPr/>
      </w:pPr>
      <w:bookmarkEnd w:id="289"/>
      <w:r>
        <w:rPr>
          <w:rFonts w:ascii="IRNazanin" w:hAnsi="IRNazanin" w:eastAsia="IRNazanin"/>
          <w:color w:val="111111"/>
          <w:sz w:val="28"/>
          <w:sz w:val="28"/>
          <w:szCs w:val="28"/>
          <w:rtl w:val="true"/>
          <w:lang w:bidi="fa-IR"/>
        </w:rPr>
        <w:t>از جمع بركنارم، اشك ديده ام 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كسى گفتگو دارم، گوشم به مقال ديگرى است و اگر بر روى كسى نگرانم، چشمم بر جمال پرى منظرى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زارم چو آتش، شعله 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چشمم هم جوار نوبهار است</w:t>
      </w:r>
    </w:p>
    <w:p>
      <w:pPr>
        <w:pStyle w:val="BookText"/>
        <w:rPr/>
      </w:pPr>
      <w:r>
        <w:rPr>
          <w:rFonts w:ascii="Amiri" w:hAnsi="Amiri" w:eastAsia="Amiri" w:cs="Amiri"/>
          <w:color w:val="111111"/>
          <w:sz w:val="28"/>
          <w:sz w:val="28"/>
          <w:szCs w:val="28"/>
          <w:rtl w:val="true"/>
          <w:lang w:bidi="ar-SA"/>
        </w:rPr>
        <w:t xml:space="preserve">شبم در ماتم و روزم به زارى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روزم به عالم اين دو كار است</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زبانم را قوت گفتار است مرا بيامرز، و تا پايم را تواناى رفتار است از گناهم درگذر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عَامِلْنَا بِفَضْلِكَ و لا تُعَامِلْنَا بِعَدْلِكَ يَا كَرِيمُ</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4955795_1280447820"/>
      <w:bookmarkStart w:id="291" w:name="_Toc111"/>
      <w:bookmarkEnd w:id="290"/>
      <w:r>
        <w:rPr>
          <w:rtl w:val="true"/>
        </w:rPr>
        <w:t>فصل دهم</w:t>
      </w:r>
      <w:r>
        <w:rPr>
          <w:rtl w:val="true"/>
        </w:rPr>
        <w:t xml:space="preserve">: </w:t>
      </w:r>
      <w:r>
        <w:rPr>
          <w:rtl w:val="true"/>
        </w:rPr>
        <w:t>در شرح فقرۀ عاشره از دعاى شريف است</w:t>
      </w:r>
      <w:bookmarkEnd w:id="291"/>
    </w:p>
    <w:p>
      <w:pPr>
        <w:pStyle w:val="BookText"/>
        <w:rPr/>
      </w:pPr>
      <w:r>
        <w:rPr>
          <w:rFonts w:ascii="Amiri" w:hAnsi="Amiri" w:eastAsia="Amiri" w:cs="Amiri"/>
          <w:color w:val="111111"/>
          <w:sz w:val="28"/>
          <w:sz w:val="28"/>
          <w:szCs w:val="28"/>
          <w:rtl w:val="true"/>
          <w:lang w:bidi="ar-SA"/>
        </w:rPr>
        <w:t>و آن مشتمل است بر يك مناجات، و يك طراز، و يك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 xml:space="preserve">عزيزان را چه عزت باشد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عزت ايزد تعالى</w:t>
      </w:r>
    </w:p>
    <w:p>
      <w:pPr>
        <w:pStyle w:val="BookText"/>
        <w:rPr/>
      </w:pPr>
      <w:r>
        <w:rPr>
          <w:rFonts w:ascii="IRNazanin" w:hAnsi="IRNazanin" w:eastAsia="IRNazanin"/>
          <w:color w:val="111111"/>
          <w:sz w:val="28"/>
          <w:sz w:val="28"/>
          <w:szCs w:val="28"/>
          <w:rtl w:val="true"/>
          <w:lang w:bidi="fa-IR"/>
        </w:rPr>
        <w:t xml:space="preserve">مگر جز عزت وى عزتى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قوّت وى قوتى هست</w:t>
      </w:r>
    </w:p>
    <w:p>
      <w:pPr>
        <w:pStyle w:val="BookText"/>
        <w:rPr/>
      </w:pPr>
      <w:r>
        <w:rPr>
          <w:rFonts w:ascii="IRNazanin" w:hAnsi="IRNazanin" w:eastAsia="IRNazanin"/>
          <w:color w:val="111111"/>
          <w:sz w:val="28"/>
          <w:sz w:val="28"/>
          <w:szCs w:val="28"/>
          <w:rtl w:val="true"/>
          <w:lang w:bidi="fa-IR"/>
        </w:rPr>
        <w:t xml:space="preserve">نباشد عزتى جز عزت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قوتى جز قوت حق</w:t>
      </w:r>
    </w:p>
    <w:p>
      <w:pPr>
        <w:pStyle w:val="BookText"/>
        <w:rPr/>
      </w:pPr>
      <w:r>
        <w:rPr>
          <w:rFonts w:ascii="IRNazanin" w:hAnsi="IRNazanin" w:eastAsia="IRNazanin"/>
          <w:color w:val="111111"/>
          <w:sz w:val="28"/>
          <w:sz w:val="28"/>
          <w:szCs w:val="28"/>
          <w:rtl w:val="true"/>
          <w:lang w:bidi="fa-IR"/>
        </w:rPr>
        <w:t xml:space="preserve">عزيز، آن پادشاه لا يزال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ذاتش ايمن از نقص زوال است</w:t>
      </w:r>
    </w:p>
    <w:p>
      <w:pPr>
        <w:pStyle w:val="BookText"/>
        <w:rPr/>
      </w:pPr>
      <w:r>
        <w:rPr>
          <w:rFonts w:ascii="Amiri" w:hAnsi="Amiri" w:eastAsia="Amiri" w:cs="Amiri"/>
          <w:color w:val="111111"/>
          <w:sz w:val="28"/>
          <w:sz w:val="28"/>
          <w:szCs w:val="28"/>
          <w:rtl w:val="true"/>
          <w:lang w:bidi="ar-SA"/>
        </w:rPr>
        <w:t xml:space="preserve">عزيز، آن كامل الذاتى است كو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مثل است و نه شبه است و نه همتا</w:t>
      </w:r>
    </w:p>
    <w:p>
      <w:pPr>
        <w:pStyle w:val="BookText"/>
        <w:rPr/>
      </w:pPr>
      <w:r>
        <w:rPr>
          <w:rFonts w:ascii="IRNazanin" w:hAnsi="IRNazanin" w:eastAsia="IRNazanin"/>
          <w:color w:val="111111"/>
          <w:sz w:val="28"/>
          <w:sz w:val="28"/>
          <w:szCs w:val="28"/>
          <w:rtl w:val="true"/>
          <w:lang w:bidi="fa-IR"/>
        </w:rPr>
        <w:t xml:space="preserve">عزيز، واقعى آن كردگار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عزت را مر او پروردگار است</w:t>
      </w:r>
    </w:p>
    <w:p>
      <w:pPr>
        <w:pStyle w:val="BookText"/>
        <w:rPr/>
      </w:pPr>
      <w:r>
        <w:rPr>
          <w:rFonts w:ascii="IRNazanin" w:hAnsi="IRNazanin" w:eastAsia="IRNazanin"/>
          <w:color w:val="111111"/>
          <w:sz w:val="28"/>
          <w:sz w:val="28"/>
          <w:szCs w:val="28"/>
          <w:rtl w:val="true"/>
          <w:lang w:bidi="fa-IR"/>
        </w:rPr>
        <w:t xml:space="preserve">عزيز آن است كو را ذلتى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عزت وى عزتى نيست</w:t>
      </w:r>
    </w:p>
    <w:p>
      <w:pPr>
        <w:pStyle w:val="BookText"/>
        <w:rPr/>
      </w:pPr>
      <w:r>
        <w:rPr>
          <w:rFonts w:ascii="Amiri" w:hAnsi="Amiri" w:eastAsia="Amiri" w:cs="Amiri"/>
          <w:color w:val="111111"/>
          <w:sz w:val="28"/>
          <w:sz w:val="28"/>
          <w:szCs w:val="28"/>
          <w:rtl w:val="true"/>
          <w:lang w:bidi="ar-SA"/>
        </w:rPr>
        <w:t xml:space="preserve">خداوند جهان و خالق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غير از وى كسى را نيست فرمان</w:t>
      </w:r>
    </w:p>
    <w:p>
      <w:pPr>
        <w:pStyle w:val="BookText"/>
        <w:rPr/>
      </w:pPr>
      <w:r>
        <w:rPr>
          <w:rFonts w:ascii="IRNazanin" w:hAnsi="IRNazanin" w:eastAsia="IRNazanin"/>
          <w:color w:val="111111"/>
          <w:sz w:val="28"/>
          <w:sz w:val="28"/>
          <w:szCs w:val="28"/>
          <w:rtl w:val="true"/>
          <w:lang w:bidi="fa-IR"/>
        </w:rPr>
        <w:t xml:space="preserve">همه عالم به نزد وى حقيرند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فرمان بر و فرمان پذيرند</w:t>
      </w:r>
    </w:p>
    <w:p>
      <w:pPr>
        <w:pStyle w:val="BookText"/>
        <w:rPr/>
      </w:pPr>
      <w:r>
        <w:rPr>
          <w:rFonts w:ascii="IRNazanin" w:hAnsi="IRNazanin" w:eastAsia="IRNazanin"/>
          <w:color w:val="111111"/>
          <w:sz w:val="28"/>
          <w:sz w:val="28"/>
          <w:szCs w:val="28"/>
          <w:rtl w:val="true"/>
          <w:lang w:bidi="fa-IR"/>
        </w:rPr>
        <w:t xml:space="preserve">همه مأمور امر پادشاه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محكوم حكم آن اله اند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عزت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نعمت بى منت تو</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آن لطفى كه با اين بنده دارى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آن اين بنده را شرمنده دارى </w:t>
      </w:r>
    </w:p>
    <w:p>
      <w:pPr>
        <w:pStyle w:val="BookText"/>
        <w:rPr/>
      </w:pPr>
      <w:r>
        <w:rPr>
          <w:rFonts w:ascii="IRNazanin" w:hAnsi="IRNazanin" w:eastAsia="IRNazanin"/>
          <w:color w:val="111111"/>
          <w:sz w:val="28"/>
          <w:sz w:val="28"/>
          <w:szCs w:val="28"/>
          <w:rtl w:val="true"/>
          <w:lang w:bidi="fa-IR"/>
        </w:rPr>
        <w:t xml:space="preserve">به آن احسان بى پايان عامت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بى انتها فضل تمامت</w:t>
      </w:r>
    </w:p>
    <w:p>
      <w:pPr>
        <w:pStyle w:val="BookText"/>
        <w:rPr/>
      </w:pPr>
      <w:r>
        <w:rPr>
          <w:rFonts w:ascii="Amiri" w:hAnsi="Amiri" w:eastAsia="Amiri" w:cs="Amiri"/>
          <w:color w:val="111111"/>
          <w:sz w:val="28"/>
          <w:sz w:val="28"/>
          <w:szCs w:val="28"/>
          <w:rtl w:val="true"/>
          <w:lang w:bidi="ar-SA"/>
        </w:rPr>
        <w:t xml:space="preserve">كه ما را قوّت طاعت عطا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از فضل خود از ما سوا كن</w:t>
      </w:r>
    </w:p>
    <w:p>
      <w:pPr>
        <w:pStyle w:val="BookText"/>
        <w:rPr/>
      </w:pPr>
      <w:r>
        <w:rPr>
          <w:rFonts w:ascii="Amiri" w:hAnsi="Amiri" w:eastAsia="Amiri" w:cs="Amiri"/>
          <w:color w:val="111111"/>
          <w:sz w:val="28"/>
          <w:sz w:val="28"/>
          <w:szCs w:val="28"/>
          <w:rtl w:val="true"/>
          <w:lang w:bidi="ar-SA"/>
        </w:rPr>
        <w:t xml:space="preserve">بكن بر بندۀ مسكين عنايت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كن هدايت كن هدايت</w:t>
      </w:r>
    </w:p>
    <w:p>
      <w:pPr>
        <w:pStyle w:val="BookText"/>
        <w:rPr/>
      </w:pPr>
      <w:r>
        <w:rPr>
          <w:rFonts w:ascii="Amiri" w:hAnsi="Amiri" w:eastAsia="Amiri" w:cs="Amiri"/>
          <w:color w:val="111111"/>
          <w:sz w:val="28"/>
          <w:sz w:val="28"/>
          <w:szCs w:val="28"/>
          <w:rtl w:val="true"/>
          <w:lang w:bidi="ar-SA"/>
        </w:rPr>
        <w:t>اللّٰهُمَّ إِنِّي أَسْأَلُكَ مِنْ عِزَّتِكَ بِأَعَزِّها وَ كُلُّ عِزَّتِكَ عَزِيزَةٌ، اللّٰهُمَّ إِنِّي أَسْأَلُكَ بِعِزَّتِكَ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خداوند عزّت آفرين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آفرينندۀ آسمان و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اين بندۀ كمترين، سؤال مى كنم تو را به حق عزت و غلبه و قوتت، در حالتى كه قسم مى دهم تو را به حق فرد عزيزتر از عزت تو و حال آن كه همۀ افراد عزّت تو عزيز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من سؤال مى كنم تو را به همۀ افراد عزت تو، خاصه آن عزتى كه بر همۀ اشيا غالب و قاهر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كه به هر لحظه كلك قدرتش از 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شخصى كند لطيف و دلارا</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جانورى را به برگ سبز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 دريا ميان صخرۀ صمّا</w:t>
      </w:r>
    </w:p>
    <w:p>
      <w:pPr>
        <w:pStyle w:val="BookText"/>
        <w:rPr/>
      </w:pPr>
      <w:r>
        <w:rPr>
          <w:rFonts w:ascii="IRNazanin" w:hAnsi="IRNazanin" w:eastAsia="IRNazanin"/>
          <w:color w:val="111111"/>
          <w:sz w:val="28"/>
          <w:sz w:val="28"/>
          <w:szCs w:val="28"/>
          <w:rtl w:val="true"/>
          <w:lang w:bidi="fa-IR"/>
        </w:rPr>
        <w:t>صورت صد گل كند به چوبۀ خشكى</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قلم صنع خويش بى يد و اعضا</w:t>
      </w:r>
    </w:p>
    <w:p>
      <w:pPr>
        <w:pStyle w:val="BookText"/>
        <w:rPr/>
      </w:pPr>
      <w:r>
        <w:rPr>
          <w:rFonts w:ascii="IRNazanin" w:hAnsi="IRNazanin" w:eastAsia="IRNazanin"/>
          <w:color w:val="111111"/>
          <w:sz w:val="28"/>
          <w:sz w:val="28"/>
          <w:szCs w:val="28"/>
          <w:rtl w:val="true"/>
          <w:lang w:bidi="fa-IR"/>
        </w:rPr>
        <w:t xml:space="preserve">آن كه اگر در مقام مهر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تقدير بر او كنند تقاضا</w:t>
      </w:r>
    </w:p>
    <w:p>
      <w:pPr>
        <w:pStyle w:val="BookText"/>
        <w:rPr/>
      </w:pPr>
      <w:r>
        <w:rPr>
          <w:rFonts w:ascii="Amiri" w:hAnsi="Amiri" w:eastAsia="Amiri" w:cs="Amiri"/>
          <w:color w:val="111111"/>
          <w:sz w:val="28"/>
          <w:sz w:val="28"/>
          <w:szCs w:val="28"/>
          <w:rtl w:val="true"/>
          <w:lang w:bidi="ar-SA"/>
        </w:rPr>
        <w:t>ليلى و مجنون شوند ليلى و مجنون</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وامق و عذرا شوند وامق و عذرا</w:t>
      </w:r>
    </w:p>
    <w:p>
      <w:pPr>
        <w:pStyle w:val="BookText"/>
        <w:rPr/>
      </w:pPr>
      <w:r>
        <w:rPr>
          <w:rFonts w:ascii="Amiri" w:hAnsi="Amiri" w:eastAsia="Amiri" w:cs="Amiri"/>
          <w:color w:val="111111"/>
          <w:sz w:val="28"/>
          <w:sz w:val="28"/>
          <w:szCs w:val="28"/>
          <w:rtl w:val="true"/>
          <w:lang w:bidi="ar-SA"/>
        </w:rPr>
        <w:t>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عزت به معنى غلبه و قوت است و ازاين قبيل است قول خداى تعالى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عَزَّنِي فِي اَلْخِطٰابِ</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شد مرا در خطاب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عزيز كه يكى از اسماء اللّٰه است، به معنى غالب و غير عاجز است كه مانع نباشد وى را از آنچه اراده نمايد و بر اين معنى است قول مشهور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 بَزَّ</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يعنى هركس در جنگ بر </w:t>
      </w:r>
    </w:p>
    <w:p>
      <w:pPr>
        <w:pStyle w:val="BookText"/>
        <w:rPr/>
      </w:pPr>
      <w:r>
        <w:rPr>
          <w:rFonts w:ascii="IRNazanin" w:hAnsi="IRNazanin" w:eastAsia="IRNazanin"/>
          <w:color w:val="111111"/>
          <w:sz w:val="28"/>
          <w:sz w:val="28"/>
          <w:szCs w:val="28"/>
          <w:rtl w:val="true"/>
          <w:lang w:bidi="fa-IR"/>
        </w:rPr>
        <w:t>خصم غالب شود، لباس او را از نعش او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پادشاهان را عزيز گويند از رآه غلبه اى كه بر رعيت دارند، و بر اين معنى است قول برادران يوسف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اَلْعَزِيزُ</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و نيز عزيز بر كسى اطلاق كنند كه معادل وى چيزى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اكابر ذكر نموده اند كه هر روز بعد از طلوع فجر نود و نه بار گفتن اين اسم براى اطلاع بر اسرار علم كيميا و سيميا نافع است، و هر كه هر روز چهل بار بگويد، دولت عظيم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كبيرش نود و چهار، وسيطش سيزده و صغير آن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عزتى بر ما ببخشاى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ز لطف خويش بگشاى</w:t>
      </w:r>
    </w:p>
    <w:p>
      <w:pPr>
        <w:pStyle w:val="BookText"/>
        <w:rPr/>
      </w:pPr>
      <w:r>
        <w:rPr>
          <w:rFonts w:ascii="IRNazanin" w:hAnsi="IRNazanin" w:eastAsia="IRNazanin"/>
          <w:color w:val="111111"/>
          <w:sz w:val="28"/>
          <w:sz w:val="28"/>
          <w:szCs w:val="28"/>
          <w:rtl w:val="true"/>
          <w:lang w:bidi="fa-IR"/>
        </w:rPr>
        <w:t xml:space="preserve">ز قيد بستگى، وارستگى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وارستگى بايستگى بخش</w:t>
      </w:r>
    </w:p>
    <w:p>
      <w:pPr>
        <w:pStyle w:val="BookText"/>
        <w:rPr/>
      </w:pPr>
      <w:r>
        <w:rPr>
          <w:rFonts w:ascii="Amiri" w:hAnsi="Amiri" w:eastAsia="Amiri" w:cs="Amiri"/>
          <w:color w:val="111111"/>
          <w:sz w:val="28"/>
          <w:sz w:val="28"/>
          <w:szCs w:val="28"/>
          <w:rtl w:val="true"/>
          <w:lang w:bidi="ar-SA"/>
        </w:rPr>
        <w:t xml:space="preserve">بكن وارسته ام از قيد اغيار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 غير خودت را در دلم بار</w:t>
      </w:r>
    </w:p>
    <w:p>
      <w:pPr>
        <w:pStyle w:val="BookText"/>
        <w:rPr/>
      </w:pPr>
      <w:r>
        <w:rPr>
          <w:rFonts w:ascii="IRNazanin" w:hAnsi="IRNazanin" w:eastAsia="IRNazanin"/>
          <w:color w:val="111111"/>
          <w:sz w:val="28"/>
          <w:sz w:val="28"/>
          <w:szCs w:val="28"/>
          <w:rtl w:val="true"/>
          <w:lang w:bidi="fa-IR"/>
        </w:rPr>
        <w:t xml:space="preserve">درِ آمد شدن بر غير بر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خود به دست غير مپسند</w:t>
      </w:r>
    </w:p>
    <w:p>
      <w:pPr>
        <w:pStyle w:val="BookText"/>
        <w:rPr/>
      </w:pPr>
      <w:r>
        <w:rPr>
          <w:rFonts w:ascii="IRNazanin" w:hAnsi="IRNazanin" w:eastAsia="IRNazanin"/>
          <w:color w:val="111111"/>
          <w:sz w:val="28"/>
          <w:sz w:val="28"/>
          <w:szCs w:val="28"/>
          <w:rtl w:val="true"/>
          <w:lang w:bidi="fa-IR"/>
        </w:rPr>
        <w:t xml:space="preserve">در آن قصرى كه باشد در خور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باشد گدا در وى كند جاه</w:t>
      </w:r>
    </w:p>
    <w:p>
      <w:pPr>
        <w:pStyle w:val="BookText"/>
        <w:rPr/>
      </w:pPr>
      <w:r>
        <w:rPr>
          <w:rFonts w:ascii="IRNazanin" w:hAnsi="IRNazanin" w:eastAsia="IRNazanin"/>
          <w:color w:val="111111"/>
          <w:sz w:val="28"/>
          <w:sz w:val="28"/>
          <w:szCs w:val="28"/>
          <w:rtl w:val="true"/>
          <w:lang w:bidi="fa-IR"/>
        </w:rPr>
        <w:t xml:space="preserve">بده چشمى بر اين حيران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غير از تو نبيند چيز ديگر</w:t>
      </w:r>
    </w:p>
    <w:p>
      <w:pPr>
        <w:pStyle w:val="BookText"/>
        <w:rPr/>
      </w:pPr>
      <w:r>
        <w:rPr>
          <w:rFonts w:ascii="IRNazanin" w:hAnsi="IRNazanin" w:eastAsia="IRNazanin"/>
          <w:color w:val="111111"/>
          <w:sz w:val="28"/>
          <w:sz w:val="28"/>
          <w:szCs w:val="28"/>
          <w:rtl w:val="true"/>
          <w:lang w:bidi="fa-IR"/>
        </w:rPr>
        <w:t xml:space="preserve">به يك ديدن مرا پاينده مى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بينى خود زنده مى دار</w:t>
      </w:r>
    </w:p>
    <w:p>
      <w:pPr>
        <w:pStyle w:val="BookText"/>
        <w:rPr/>
      </w:pPr>
      <w:r>
        <w:rPr>
          <w:rFonts w:ascii="IRNazanin" w:hAnsi="IRNazanin" w:eastAsia="IRNazanin"/>
          <w:color w:val="111111"/>
          <w:sz w:val="28"/>
          <w:sz w:val="28"/>
          <w:szCs w:val="28"/>
          <w:rtl w:val="true"/>
          <w:lang w:bidi="fa-IR"/>
        </w:rPr>
        <w:t xml:space="preserve">چنان در كار خويشم ساز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ميلم منقطع گردد ز دنيا</w:t>
      </w:r>
    </w:p>
    <w:p>
      <w:pPr>
        <w:pStyle w:val="BookText"/>
        <w:rPr/>
      </w:pPr>
      <w:r>
        <w:rPr>
          <w:rFonts w:ascii="IRNazanin" w:hAnsi="IRNazanin" w:eastAsia="IRNazanin"/>
          <w:color w:val="111111"/>
          <w:sz w:val="28"/>
          <w:sz w:val="28"/>
          <w:szCs w:val="28"/>
          <w:rtl w:val="true"/>
          <w:lang w:bidi="fa-IR"/>
        </w:rPr>
        <w:t xml:space="preserve">ز دنيا و ز اهلش كن مرا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دل مردگانم ساز مهجور</w:t>
      </w:r>
    </w:p>
    <w:p>
      <w:pPr>
        <w:pStyle w:val="BookText"/>
        <w:rPr/>
      </w:pPr>
      <w:r>
        <w:rPr>
          <w:rFonts w:ascii="IRNazanin" w:hAnsi="IRNazanin" w:eastAsia="IRNazanin"/>
          <w:color w:val="111111"/>
          <w:sz w:val="28"/>
          <w:sz w:val="28"/>
          <w:szCs w:val="28"/>
          <w:rtl w:val="true"/>
          <w:lang w:bidi="fa-IR"/>
        </w:rPr>
        <w:t xml:space="preserve">مرا اين جايگه گويى مزار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گورستان شب و روزم گذار</w:t>
      </w:r>
      <w:r>
        <w:rPr>
          <w:rStyle w:val="FootnoteAnchor"/>
          <w:rtl w:val="true"/>
        </w:rPr>
        <w:footnoteReference w:id="391"/>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ز تنهايى در اين غربت به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از صحبت دل مردگانم</w:t>
      </w:r>
    </w:p>
    <w:p>
      <w:pPr>
        <w:pStyle w:val="BookText"/>
        <w:rPr/>
      </w:pPr>
      <w:r>
        <w:rPr>
          <w:rFonts w:ascii="IRNazanin" w:hAnsi="IRNazanin" w:eastAsia="IRNazanin"/>
          <w:color w:val="111111"/>
          <w:sz w:val="28"/>
          <w:sz w:val="28"/>
          <w:szCs w:val="28"/>
          <w:rtl w:val="true"/>
          <w:lang w:bidi="fa-IR"/>
        </w:rPr>
        <w:t xml:space="preserve">همه در لجّۀ دنيا غريق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كى گفت كاين مردم رفيق اند</w:t>
      </w:r>
    </w:p>
    <w:p>
      <w:pPr>
        <w:pStyle w:val="BookText"/>
        <w:rPr/>
      </w:pPr>
      <w:r>
        <w:rPr>
          <w:rFonts w:ascii="Amiri" w:hAnsi="Amiri" w:eastAsia="Amiri" w:cs="Amiri"/>
          <w:color w:val="111111"/>
          <w:sz w:val="28"/>
          <w:sz w:val="28"/>
          <w:szCs w:val="28"/>
          <w:rtl w:val="true"/>
          <w:lang w:bidi="ar-SA"/>
        </w:rPr>
        <w:t xml:space="preserve">نديدم در همه عالم رفيقى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نديدم در همه دنيا شفيقى</w:t>
      </w:r>
    </w:p>
    <w:p>
      <w:pPr>
        <w:pStyle w:val="BookText"/>
        <w:rPr/>
      </w:pPr>
      <w:r>
        <w:rPr>
          <w:rFonts w:ascii="IRNazanin" w:hAnsi="IRNazanin" w:eastAsia="IRNazanin"/>
          <w:color w:val="111111"/>
          <w:sz w:val="28"/>
          <w:sz w:val="28"/>
          <w:szCs w:val="28"/>
          <w:rtl w:val="true"/>
          <w:lang w:bidi="fa-IR"/>
        </w:rPr>
        <w:t xml:space="preserve">به غير از چندى از ياران يك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بعضى مرا دور است منزل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ندارم گر بميرم از جدايى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ايشان با كسى من آشنايى </w:t>
      </w:r>
      <w:bookmarkStart w:id="292" w:name="pg16281_249075"/>
    </w:p>
    <w:p>
      <w:pPr>
        <w:pStyle w:val="Heading4"/>
        <w:numPr>
          <w:ilvl w:val="3"/>
          <w:numId w:val="1"/>
        </w:numPr>
        <w:rPr/>
      </w:pPr>
      <w:bookmarkStart w:id="293" w:name="__RefHeading___Toc4955797_1280447820"/>
      <w:bookmarkStart w:id="294" w:name="_Toc112"/>
      <w:bookmarkEnd w:id="292"/>
      <w:bookmarkEnd w:id="293"/>
      <w:r>
        <w:rPr>
          <w:rtl w:val="true"/>
        </w:rPr>
        <w:t>فصل يازدهم</w:t>
      </w:r>
      <w:r>
        <w:rPr>
          <w:rtl w:val="true"/>
        </w:rPr>
        <w:t xml:space="preserve">: </w:t>
      </w:r>
      <w:r>
        <w:rPr>
          <w:rtl w:val="true"/>
        </w:rPr>
        <w:t>در ذكر فقرۀ يازدهم از فقرات دعاى شريف</w:t>
      </w:r>
      <w:bookmarkEnd w:id="294"/>
    </w:p>
    <w:p>
      <w:pPr>
        <w:pStyle w:val="BookText"/>
        <w:rPr/>
      </w:pPr>
      <w:r>
        <w:rPr>
          <w:rFonts w:ascii="Amiri" w:hAnsi="Amiri" w:eastAsia="Amiri" w:cs="Amiri"/>
          <w:color w:val="111111"/>
          <w:sz w:val="28"/>
          <w:sz w:val="28"/>
          <w:szCs w:val="28"/>
          <w:rtl w:val="true"/>
          <w:lang w:bidi="ar-SA"/>
        </w:rPr>
        <w:t>و آن مشتمل است بر مناجاتى، و دو تزيين، و يك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Amiri" w:hAnsi="Amiri" w:eastAsia="Amiri" w:cs="Amiri"/>
          <w:color w:val="111111"/>
          <w:sz w:val="28"/>
          <w:sz w:val="28"/>
          <w:szCs w:val="28"/>
          <w:rtl w:val="true"/>
          <w:lang w:bidi="ar-SA"/>
        </w:rPr>
        <w:t xml:space="preserve">ثناى جميلى كه باشد به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شمارش ز تصوير جن و بشر</w:t>
      </w:r>
    </w:p>
    <w:p>
      <w:pPr>
        <w:pStyle w:val="BookText"/>
        <w:rPr/>
      </w:pPr>
      <w:r>
        <w:rPr>
          <w:rFonts w:ascii="IRNazanin" w:hAnsi="IRNazanin" w:eastAsia="IRNazanin"/>
          <w:color w:val="111111"/>
          <w:sz w:val="28"/>
          <w:sz w:val="28"/>
          <w:szCs w:val="28"/>
          <w:rtl w:val="true"/>
          <w:lang w:bidi="fa-IR"/>
        </w:rPr>
        <w:t xml:space="preserve">ثنايى كه در دفتر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مهندس نيايد شمار</w:t>
      </w:r>
    </w:p>
    <w:p>
      <w:pPr>
        <w:pStyle w:val="BookText"/>
        <w:rPr/>
      </w:pPr>
      <w:r>
        <w:rPr>
          <w:rFonts w:ascii="Amiri" w:hAnsi="Amiri" w:eastAsia="Amiri" w:cs="Amiri"/>
          <w:color w:val="111111"/>
          <w:sz w:val="28"/>
          <w:sz w:val="28"/>
          <w:szCs w:val="28"/>
          <w:rtl w:val="true"/>
          <w:lang w:bidi="ar-SA"/>
        </w:rPr>
        <w:t xml:space="preserve">ثنايى فزون تر ز فوج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تحت ثرى تا به اوج فلك</w:t>
      </w:r>
    </w:p>
    <w:p>
      <w:pPr>
        <w:pStyle w:val="BookText"/>
        <w:rPr/>
      </w:pPr>
      <w:r>
        <w:rPr>
          <w:rFonts w:ascii="Amiri" w:hAnsi="Amiri" w:eastAsia="Amiri" w:cs="Amiri"/>
          <w:color w:val="111111"/>
          <w:sz w:val="28"/>
          <w:sz w:val="28"/>
          <w:szCs w:val="28"/>
          <w:rtl w:val="true"/>
          <w:lang w:bidi="ar-SA"/>
        </w:rPr>
        <w:t>ثنايى به تعداد</w:t>
      </w:r>
      <w:r>
        <w:rPr>
          <w:rStyle w:val="FootnoteAnchor"/>
          <w:rtl w:val="true"/>
        </w:rPr>
        <w:footnoteReference w:id="392"/>
      </w:r>
      <w:r>
        <w:rPr>
          <w:rFonts w:ascii="Amiri" w:hAnsi="Amiri" w:eastAsia="Amiri" w:cs="Amiri"/>
          <w:color w:val="111111"/>
          <w:sz w:val="28"/>
          <w:sz w:val="28"/>
          <w:szCs w:val="28"/>
          <w:rtl w:val="true"/>
          <w:lang w:bidi="ar-SA"/>
        </w:rPr>
        <w:t xml:space="preserve">باران و برف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ثنايى به اضعاف هر صوت و حرف</w:t>
      </w:r>
    </w:p>
    <w:p>
      <w:pPr>
        <w:pStyle w:val="BookText"/>
        <w:rPr/>
      </w:pPr>
      <w:r>
        <w:rPr>
          <w:rFonts w:ascii="Amiri" w:hAnsi="Amiri" w:eastAsia="Amiri" w:cs="Amiri"/>
          <w:color w:val="111111"/>
          <w:sz w:val="28"/>
          <w:sz w:val="28"/>
          <w:szCs w:val="28"/>
          <w:rtl w:val="true"/>
          <w:lang w:bidi="ar-SA"/>
        </w:rPr>
        <w:t xml:space="preserve">ثنايى كه غير از خداى 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نيارد شمارش كسى در وجود</w:t>
      </w:r>
    </w:p>
    <w:p>
      <w:pPr>
        <w:pStyle w:val="BookText"/>
        <w:rPr/>
      </w:pPr>
      <w:r>
        <w:rPr>
          <w:rFonts w:ascii="Amiri" w:hAnsi="Amiri" w:eastAsia="Amiri" w:cs="Amiri"/>
          <w:color w:val="111111"/>
          <w:sz w:val="28"/>
          <w:sz w:val="28"/>
          <w:szCs w:val="28"/>
          <w:rtl w:val="true"/>
          <w:lang w:bidi="ar-SA"/>
        </w:rPr>
        <w:t xml:space="preserve">سزاوار شاهى كه جان آفريد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آفريد، آسمان آفريد</w:t>
      </w:r>
    </w:p>
    <w:p>
      <w:pPr>
        <w:pStyle w:val="BookText"/>
        <w:rPr/>
      </w:pPr>
      <w:r>
        <w:rPr>
          <w:rFonts w:ascii="Amiri" w:hAnsi="Amiri" w:eastAsia="Amiri" w:cs="Amiri"/>
          <w:color w:val="111111"/>
          <w:sz w:val="28"/>
          <w:sz w:val="28"/>
          <w:szCs w:val="28"/>
          <w:rtl w:val="true"/>
          <w:lang w:bidi="ar-SA"/>
        </w:rPr>
        <w:t xml:space="preserve">حكيمى كه از فيض انعام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كرد اين قصر فيروزه فام</w:t>
      </w:r>
    </w:p>
    <w:p>
      <w:pPr>
        <w:pStyle w:val="BookText"/>
        <w:rPr/>
      </w:pPr>
      <w:r>
        <w:rPr>
          <w:rFonts w:ascii="IRNazanin" w:hAnsi="IRNazanin" w:eastAsia="IRNazanin"/>
          <w:color w:val="111111"/>
          <w:sz w:val="28"/>
          <w:sz w:val="28"/>
          <w:szCs w:val="28"/>
          <w:rtl w:val="true"/>
          <w:lang w:bidi="fa-IR"/>
        </w:rPr>
        <w:t>كريمى كه بر سقف چارم</w:t>
      </w:r>
      <w:r>
        <w:rPr>
          <w:rStyle w:val="FootnoteAnchor"/>
          <w:rtl w:val="true"/>
        </w:rPr>
        <w:footnoteReference w:id="393"/>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فرو بست قنديل مهر</w:t>
      </w:r>
    </w:p>
    <w:p>
      <w:pPr>
        <w:pStyle w:val="BookText"/>
        <w:rPr/>
      </w:pPr>
      <w:r>
        <w:rPr>
          <w:rFonts w:ascii="IRNazanin" w:hAnsi="IRNazanin" w:eastAsia="IRNazanin"/>
          <w:color w:val="111111"/>
          <w:sz w:val="28"/>
          <w:sz w:val="28"/>
          <w:szCs w:val="28"/>
          <w:rtl w:val="true"/>
          <w:lang w:bidi="fa-IR"/>
        </w:rPr>
        <w:t xml:space="preserve">كه از ظلمت جسم هر 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بينش وى برآرد سرى</w:t>
      </w:r>
    </w:p>
    <w:p>
      <w:pPr>
        <w:pStyle w:val="BookText"/>
        <w:rPr/>
      </w:pPr>
      <w:r>
        <w:rPr>
          <w:rFonts w:ascii="IRNazanin" w:hAnsi="IRNazanin" w:eastAsia="IRNazanin"/>
          <w:color w:val="111111"/>
          <w:sz w:val="28"/>
          <w:sz w:val="28"/>
          <w:szCs w:val="28"/>
          <w:rtl w:val="true"/>
          <w:lang w:bidi="fa-IR"/>
        </w:rPr>
        <w:t xml:space="preserve">ببيند در اوضاع ليل 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واقف صنع پروردگار</w:t>
      </w:r>
    </w:p>
    <w:p>
      <w:pPr>
        <w:pStyle w:val="BookText"/>
        <w:rPr/>
      </w:pPr>
      <w:r>
        <w:rPr>
          <w:rFonts w:ascii="IRNazanin" w:hAnsi="IRNazanin" w:eastAsia="IRNazanin"/>
          <w:color w:val="111111"/>
          <w:sz w:val="28"/>
          <w:sz w:val="28"/>
          <w:szCs w:val="28"/>
          <w:rtl w:val="true"/>
          <w:lang w:bidi="fa-IR"/>
        </w:rPr>
        <w:t xml:space="preserve">خداوند عقل و خداوند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و خداوند گوش</w:t>
      </w:r>
    </w:p>
    <w:p>
      <w:pPr>
        <w:pStyle w:val="BookText"/>
        <w:rPr/>
      </w:pPr>
      <w:r>
        <w:rPr>
          <w:rFonts w:ascii="IRNazanin" w:hAnsi="IRNazanin" w:eastAsia="IRNazanin"/>
          <w:color w:val="111111"/>
          <w:sz w:val="28"/>
          <w:sz w:val="28"/>
          <w:szCs w:val="28"/>
          <w:rtl w:val="true"/>
          <w:lang w:bidi="fa-IR"/>
        </w:rPr>
        <w:t xml:space="preserve">اگر در زمين و اگر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مكان و اگر لا مكان</w:t>
      </w:r>
    </w:p>
    <w:p>
      <w:pPr>
        <w:pStyle w:val="BookText"/>
        <w:rPr/>
      </w:pPr>
      <w:r>
        <w:rPr>
          <w:rFonts w:ascii="IRNazanin" w:hAnsi="IRNazanin" w:eastAsia="IRNazanin"/>
          <w:color w:val="111111"/>
          <w:sz w:val="28"/>
          <w:sz w:val="28"/>
          <w:szCs w:val="28"/>
          <w:rtl w:val="true"/>
          <w:lang w:bidi="fa-IR"/>
        </w:rPr>
        <w:t xml:space="preserve">به عقل و به چشم و به گوش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نفهمد نبيند نيابد جز او</w:t>
      </w:r>
    </w:p>
    <w:p>
      <w:pPr>
        <w:pStyle w:val="BookText"/>
        <w:rPr/>
      </w:pPr>
      <w:r>
        <w:rPr>
          <w:rFonts w:ascii="IRNazanin" w:hAnsi="IRNazanin" w:eastAsia="IRNazanin"/>
          <w:color w:val="111111"/>
          <w:sz w:val="28"/>
          <w:sz w:val="28"/>
          <w:szCs w:val="28"/>
          <w:rtl w:val="true"/>
          <w:lang w:bidi="fa-IR"/>
        </w:rPr>
        <w:t xml:space="preserve">جز او كيست پاينده در بود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كيست از خويش مشهود خويش</w:t>
      </w:r>
    </w:p>
    <w:p>
      <w:pPr>
        <w:pStyle w:val="BookText"/>
        <w:rPr/>
      </w:pPr>
      <w:r>
        <w:rPr>
          <w:rFonts w:ascii="IRNazanin" w:hAnsi="IRNazanin" w:eastAsia="IRNazanin"/>
          <w:color w:val="111111"/>
          <w:sz w:val="28"/>
          <w:sz w:val="28"/>
          <w:szCs w:val="28"/>
          <w:rtl w:val="true"/>
          <w:lang w:bidi="fa-IR"/>
        </w:rPr>
        <w:t xml:space="preserve">جز او كيست داراى اين هفت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بسته هر پوش او ره به هوش</w:t>
      </w:r>
    </w:p>
    <w:p>
      <w:pPr>
        <w:pStyle w:val="BookText"/>
        <w:rPr/>
      </w:pPr>
      <w:r>
        <w:rPr>
          <w:rFonts w:ascii="Amiri" w:hAnsi="Amiri" w:eastAsia="Amiri" w:cs="Amiri"/>
          <w:color w:val="111111"/>
          <w:sz w:val="28"/>
          <w:sz w:val="28"/>
          <w:szCs w:val="28"/>
          <w:rtl w:val="true"/>
          <w:lang w:bidi="ar-SA"/>
        </w:rPr>
        <w:t xml:space="preserve">جز او كيست نافع، جز او كيست 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او كيست خلّاق ليل و نهار</w:t>
      </w:r>
      <w:r>
        <w:rPr>
          <w:rStyle w:val="FootnoteAnchor"/>
          <w:rtl w:val="true"/>
        </w:rPr>
        <w:footnoteReference w:id="39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هرچه هستى است از هست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رشتۀ بود، در دست اوست </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آن خداوند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امر تو گُل برآيد</w:t>
      </w:r>
      <w:r>
        <w:rPr>
          <w:rStyle w:val="FootnoteAnchor"/>
          <w:rtl w:val="true"/>
        </w:rPr>
        <w:footnoteReference w:id="395"/>
      </w:r>
      <w:r>
        <w:rPr>
          <w:rFonts w:ascii="Amiri" w:hAnsi="Amiri" w:eastAsia="Amiri" w:cs="Amiri"/>
          <w:color w:val="111111"/>
          <w:sz w:val="28"/>
          <w:sz w:val="28"/>
          <w:szCs w:val="28"/>
          <w:rtl w:val="true"/>
          <w:lang w:bidi="ar-SA"/>
        </w:rPr>
        <w:t>ز خاك</w:t>
      </w:r>
    </w:p>
    <w:p>
      <w:pPr>
        <w:pStyle w:val="BookText"/>
        <w:rPr/>
      </w:pPr>
      <w:r>
        <w:rPr>
          <w:rFonts w:ascii="IRNazanin" w:hAnsi="IRNazanin" w:eastAsia="IRNazanin"/>
          <w:color w:val="111111"/>
          <w:sz w:val="28"/>
          <w:sz w:val="28"/>
          <w:szCs w:val="28"/>
          <w:rtl w:val="true"/>
          <w:lang w:bidi="fa-IR"/>
        </w:rPr>
        <w:t xml:space="preserve">گل سرخ، شمع گلستان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گل ها گلستان چراغان شود</w:t>
      </w:r>
    </w:p>
    <w:p>
      <w:pPr>
        <w:pStyle w:val="BookText"/>
        <w:rPr/>
      </w:pPr>
      <w:r>
        <w:rPr>
          <w:rFonts w:ascii="Amiri" w:hAnsi="Amiri" w:eastAsia="Amiri" w:cs="Amiri"/>
          <w:color w:val="111111"/>
          <w:sz w:val="28"/>
          <w:sz w:val="28"/>
          <w:szCs w:val="28"/>
          <w:rtl w:val="true"/>
          <w:lang w:bidi="ar-SA"/>
        </w:rPr>
        <w:t>كنى</w:t>
      </w:r>
      <w:r>
        <w:rPr>
          <w:rStyle w:val="FootnoteAnchor"/>
          <w:rtl w:val="true"/>
        </w:rPr>
        <w:footnoteReference w:id="396"/>
      </w:r>
      <w:r>
        <w:rPr>
          <w:rFonts w:ascii="IRNazanin" w:hAnsi="IRNazanin" w:eastAsia="IRNazanin"/>
          <w:color w:val="111111"/>
          <w:sz w:val="28"/>
          <w:sz w:val="28"/>
          <w:szCs w:val="28"/>
          <w:rtl w:val="true"/>
          <w:lang w:bidi="fa-IR"/>
        </w:rPr>
        <w:t xml:space="preserve">محو سيماى گل، عندليب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وى را نماند شكيب</w:t>
      </w:r>
    </w:p>
    <w:p>
      <w:pPr>
        <w:pStyle w:val="BookText"/>
        <w:rPr/>
      </w:pPr>
      <w:r>
        <w:rPr>
          <w:rFonts w:ascii="IRNazanin" w:hAnsi="IRNazanin" w:eastAsia="IRNazanin"/>
          <w:color w:val="111111"/>
          <w:sz w:val="28"/>
          <w:sz w:val="28"/>
          <w:szCs w:val="28"/>
          <w:rtl w:val="true"/>
          <w:lang w:bidi="fa-IR"/>
        </w:rPr>
        <w:t xml:space="preserve">چو آتش به امرت شود جفت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و ز آتش درآيد گلاب</w:t>
      </w:r>
    </w:p>
    <w:p>
      <w:pPr>
        <w:pStyle w:val="BookText"/>
        <w:rPr/>
      </w:pPr>
      <w:r>
        <w:rPr>
          <w:rFonts w:ascii="IRNazanin" w:hAnsi="IRNazanin" w:eastAsia="IRNazanin"/>
          <w:color w:val="111111"/>
          <w:sz w:val="28"/>
          <w:sz w:val="28"/>
          <w:szCs w:val="28"/>
          <w:rtl w:val="true"/>
          <w:lang w:bidi="fa-IR"/>
        </w:rPr>
        <w:t xml:space="preserve">چو اطلس به مخمل ملاصق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دشت پر از شقايق كنى</w:t>
      </w:r>
    </w:p>
    <w:p>
      <w:pPr>
        <w:pStyle w:val="BookText"/>
        <w:rPr/>
      </w:pPr>
      <w:r>
        <w:rPr>
          <w:rFonts w:ascii="IRNazanin" w:hAnsi="IRNazanin" w:eastAsia="IRNazanin"/>
          <w:color w:val="111111"/>
          <w:sz w:val="28"/>
          <w:sz w:val="28"/>
          <w:szCs w:val="28"/>
          <w:rtl w:val="true"/>
          <w:lang w:bidi="fa-IR"/>
        </w:rPr>
        <w:t xml:space="preserve">برون آورى آب سبزى ز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بالاى او آتشى مشتعل</w:t>
      </w:r>
    </w:p>
    <w:p>
      <w:pPr>
        <w:pStyle w:val="BookText"/>
        <w:rPr/>
      </w:pPr>
      <w:r>
        <w:rPr>
          <w:rFonts w:ascii="IRNazanin" w:hAnsi="IRNazanin" w:eastAsia="IRNazanin"/>
          <w:color w:val="111111"/>
          <w:sz w:val="28"/>
          <w:sz w:val="28"/>
          <w:szCs w:val="28"/>
          <w:rtl w:val="true"/>
          <w:lang w:bidi="fa-IR"/>
        </w:rPr>
        <w:t xml:space="preserve">چه صنع است و حكمت زهى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آب و آتش كند برقرار</w:t>
      </w:r>
    </w:p>
    <w:p>
      <w:pPr>
        <w:pStyle w:val="BookText"/>
        <w:rPr/>
      </w:pPr>
      <w:r>
        <w:rPr>
          <w:rFonts w:ascii="IRNazanin" w:hAnsi="IRNazanin" w:eastAsia="IRNazanin"/>
          <w:color w:val="111111"/>
          <w:sz w:val="28"/>
          <w:sz w:val="28"/>
          <w:szCs w:val="28"/>
          <w:rtl w:val="true"/>
          <w:lang w:bidi="fa-IR"/>
        </w:rPr>
        <w:t xml:space="preserve">به بندى و يك قطعه اى از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سراپردۀ آتشين</w:t>
      </w:r>
    </w:p>
    <w:p>
      <w:pPr>
        <w:pStyle w:val="BookText"/>
        <w:rPr/>
      </w:pPr>
      <w:r>
        <w:rPr>
          <w:rFonts w:ascii="IRNazanin" w:hAnsi="IRNazanin" w:eastAsia="IRNazanin"/>
          <w:color w:val="111111"/>
          <w:sz w:val="28"/>
          <w:sz w:val="28"/>
          <w:szCs w:val="28"/>
          <w:rtl w:val="true"/>
          <w:lang w:bidi="fa-IR"/>
        </w:rPr>
        <w:t>ز گِل گُل</w:t>
      </w:r>
      <w:r>
        <w:rPr>
          <w:rStyle w:val="FootnoteAnchor"/>
          <w:rtl w:val="true"/>
        </w:rPr>
        <w:footnoteReference w:id="397"/>
      </w:r>
      <w:r>
        <w:rPr>
          <w:rFonts w:ascii="Amiri" w:hAnsi="Amiri" w:eastAsia="Amiri" w:cs="Amiri"/>
          <w:color w:val="111111"/>
          <w:sz w:val="28"/>
          <w:sz w:val="28"/>
          <w:szCs w:val="28"/>
          <w:rtl w:val="true"/>
          <w:lang w:bidi="ar-SA"/>
        </w:rPr>
        <w:t>، ز خون مشكِ ازفر كند</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و زمان را معطر كند</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كند جزو جزوِ زمين رنگ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رنگى كند</w:t>
      </w:r>
      <w:r>
        <w:rPr>
          <w:rStyle w:val="FootnoteAnchor"/>
          <w:rtl w:val="true"/>
        </w:rPr>
        <w:footnoteReference w:id="400"/>
      </w:r>
      <w:r>
        <w:rPr>
          <w:rFonts w:ascii="IRNazanin" w:hAnsi="IRNazanin" w:eastAsia="IRNazanin"/>
          <w:color w:val="111111"/>
          <w:sz w:val="28"/>
          <w:sz w:val="28"/>
          <w:szCs w:val="28"/>
          <w:rtl w:val="true"/>
          <w:lang w:bidi="fa-IR"/>
        </w:rPr>
        <w:t>شهد و رنگى شرنگ</w:t>
      </w:r>
    </w:p>
    <w:p>
      <w:pPr>
        <w:pStyle w:val="BookText"/>
        <w:rPr/>
      </w:pPr>
      <w:r>
        <w:rPr>
          <w:rFonts w:ascii="Amiri" w:hAnsi="Amiri" w:eastAsia="Amiri" w:cs="Amiri"/>
          <w:color w:val="111111"/>
          <w:sz w:val="28"/>
          <w:sz w:val="28"/>
          <w:szCs w:val="28"/>
          <w:rtl w:val="true"/>
          <w:lang w:bidi="ar-SA"/>
        </w:rPr>
        <w:t xml:space="preserve">تبارك زهى خالق بى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فرمانده لا يزال</w:t>
      </w:r>
    </w:p>
    <w:p>
      <w:pPr>
        <w:pStyle w:val="BookText"/>
        <w:rPr/>
      </w:pPr>
      <w:r>
        <w:rPr>
          <w:rFonts w:ascii="IRNazanin" w:hAnsi="IRNazanin" w:eastAsia="IRNazanin"/>
          <w:color w:val="111111"/>
          <w:sz w:val="28"/>
          <w:sz w:val="28"/>
          <w:szCs w:val="28"/>
          <w:rtl w:val="true"/>
          <w:lang w:bidi="fa-IR"/>
        </w:rPr>
        <w:t>مر او</w:t>
      </w:r>
      <w:r>
        <w:rPr>
          <w:rStyle w:val="FootnoteAnchor"/>
          <w:rtl w:val="true"/>
        </w:rPr>
        <w:footnoteReference w:id="401"/>
      </w:r>
      <w:r>
        <w:rPr>
          <w:rFonts w:ascii="Amiri" w:hAnsi="Amiri" w:eastAsia="Amiri" w:cs="Amiri"/>
          <w:color w:val="111111"/>
          <w:sz w:val="28"/>
          <w:sz w:val="28"/>
          <w:szCs w:val="28"/>
          <w:rtl w:val="true"/>
          <w:lang w:bidi="ar-SA"/>
        </w:rPr>
        <w:t>كز مشيّت، مر او</w:t>
      </w:r>
      <w:r>
        <w:rPr>
          <w:rStyle w:val="FootnoteAnchor"/>
          <w:rtl w:val="true"/>
        </w:rPr>
        <w:footnoteReference w:id="402"/>
      </w:r>
      <w:r>
        <w:rPr>
          <w:rFonts w:ascii="IRNazanin" w:hAnsi="IRNazanin" w:eastAsia="IRNazanin"/>
          <w:color w:val="111111"/>
          <w:sz w:val="28"/>
          <w:sz w:val="28"/>
          <w:szCs w:val="28"/>
          <w:rtl w:val="true"/>
          <w:lang w:bidi="fa-IR"/>
        </w:rPr>
        <w:t xml:space="preserve">كز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بنموده</w:t>
      </w:r>
      <w:r>
        <w:rPr>
          <w:rStyle w:val="FootnoteAnchor"/>
          <w:rtl w:val="true"/>
        </w:rPr>
        <w:footnoteReference w:id="403"/>
      </w:r>
      <w:r>
        <w:rPr>
          <w:rFonts w:ascii="IRNazanin" w:hAnsi="IRNazanin" w:eastAsia="IRNazanin"/>
          <w:color w:val="111111"/>
          <w:sz w:val="28"/>
          <w:sz w:val="28"/>
          <w:szCs w:val="28"/>
          <w:rtl w:val="true"/>
          <w:lang w:bidi="fa-IR"/>
        </w:rPr>
        <w:t>ارض و سما</w:t>
      </w:r>
    </w:p>
    <w:p>
      <w:pPr>
        <w:pStyle w:val="BookText"/>
        <w:rPr/>
      </w:pPr>
      <w:r>
        <w:rPr>
          <w:rFonts w:ascii="IRNazanin" w:hAnsi="IRNazanin" w:eastAsia="IRNazanin"/>
          <w:color w:val="111111"/>
          <w:sz w:val="28"/>
          <w:sz w:val="28"/>
          <w:szCs w:val="28"/>
          <w:rtl w:val="true"/>
          <w:lang w:bidi="fa-IR"/>
        </w:rPr>
        <w:t xml:space="preserve">در اين يك نبات و در آن يك 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به حكم مطاعش</w:t>
      </w:r>
      <w:r>
        <w:rPr>
          <w:rStyle w:val="FootnoteAnchor"/>
          <w:rtl w:val="true"/>
        </w:rPr>
        <w:footnoteReference w:id="404"/>
      </w:r>
      <w:r>
        <w:rPr>
          <w:rFonts w:ascii="IRNazanin" w:hAnsi="IRNazanin" w:eastAsia="IRNazanin"/>
          <w:color w:val="111111"/>
          <w:sz w:val="28"/>
          <w:sz w:val="28"/>
          <w:szCs w:val="28"/>
          <w:rtl w:val="true"/>
          <w:lang w:bidi="fa-IR"/>
        </w:rPr>
        <w:t>ثبات</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خلّاق دانا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حىّ توانا تويى</w:t>
      </w:r>
    </w:p>
    <w:p>
      <w:pPr>
        <w:pStyle w:val="BookText"/>
        <w:rPr/>
      </w:pPr>
      <w:r>
        <w:rPr>
          <w:rFonts w:ascii="IRNazanin" w:hAnsi="IRNazanin" w:eastAsia="IRNazanin"/>
          <w:color w:val="111111"/>
          <w:sz w:val="28"/>
          <w:sz w:val="28"/>
          <w:szCs w:val="28"/>
          <w:rtl w:val="true"/>
          <w:lang w:bidi="fa-IR"/>
        </w:rPr>
        <w:t xml:space="preserve">بكن رحم بر من كه شرمنده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پروردگارى و من بنده ام</w:t>
      </w:r>
    </w:p>
    <w:p>
      <w:pPr>
        <w:pStyle w:val="BookText"/>
        <w:rPr/>
      </w:pPr>
      <w:r>
        <w:rPr>
          <w:rFonts w:ascii="Amiri" w:hAnsi="Amiri" w:eastAsia="Amiri" w:cs="Amiri"/>
          <w:color w:val="111111"/>
          <w:sz w:val="28"/>
          <w:sz w:val="28"/>
          <w:szCs w:val="28"/>
          <w:rtl w:val="true"/>
          <w:lang w:bidi="ar-SA"/>
        </w:rPr>
        <w:t xml:space="preserve">ندارم به جز رحمت تو اميد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اميدم مكن نااميد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گر خارم از گلستان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مجرم از دوستان توام </w:t>
      </w:r>
    </w:p>
    <w:p>
      <w:pPr>
        <w:pStyle w:val="BookText"/>
        <w:rPr/>
      </w:pPr>
      <w:r>
        <w:rPr>
          <w:rFonts w:ascii="IRNazanin" w:hAnsi="IRNazanin" w:eastAsia="IRNazanin"/>
          <w:color w:val="111111"/>
          <w:sz w:val="28"/>
          <w:sz w:val="28"/>
          <w:szCs w:val="28"/>
          <w:rtl w:val="true"/>
          <w:lang w:bidi="fa-IR"/>
        </w:rPr>
        <w:t xml:space="preserve">اگر در بهشتم درآرى به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در جحيمم بدارى به عُنف</w:t>
      </w:r>
    </w:p>
    <w:p>
      <w:pPr>
        <w:pStyle w:val="BookText"/>
        <w:rPr/>
      </w:pPr>
      <w:r>
        <w:rPr>
          <w:rFonts w:ascii="IRNazanin" w:hAnsi="IRNazanin" w:eastAsia="IRNazanin"/>
          <w:color w:val="111111"/>
          <w:sz w:val="28"/>
          <w:sz w:val="28"/>
          <w:szCs w:val="28"/>
          <w:rtl w:val="true"/>
          <w:lang w:bidi="fa-IR"/>
        </w:rPr>
        <w:t xml:space="preserve">اگر در بهشتم فقير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در جحيمم</w:t>
      </w:r>
      <w:r>
        <w:rPr>
          <w:rStyle w:val="FootnoteAnchor"/>
          <w:rtl w:val="true"/>
        </w:rPr>
        <w:footnoteReference w:id="405"/>
      </w:r>
      <w:r>
        <w:rPr>
          <w:rFonts w:ascii="Amiri" w:hAnsi="Amiri" w:eastAsia="Amiri" w:cs="Amiri"/>
          <w:color w:val="111111"/>
          <w:sz w:val="28"/>
          <w:sz w:val="28"/>
          <w:szCs w:val="28"/>
          <w:rtl w:val="true"/>
          <w:lang w:bidi="ar-SA"/>
        </w:rPr>
        <w:t>اسير توام</w:t>
      </w:r>
    </w:p>
    <w:p>
      <w:pPr>
        <w:pStyle w:val="BookText"/>
        <w:rPr/>
      </w:pPr>
      <w:r>
        <w:rPr>
          <w:rFonts w:ascii="IRNazanin" w:hAnsi="IRNazanin" w:eastAsia="IRNazanin"/>
          <w:color w:val="111111"/>
          <w:sz w:val="28"/>
          <w:sz w:val="28"/>
          <w:szCs w:val="28"/>
          <w:rtl w:val="true"/>
          <w:lang w:bidi="fa-IR"/>
        </w:rPr>
        <w:t xml:space="preserve">بهشت و جهنم هم از فضل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فضل تو ديگرى عدل توست</w:t>
      </w:r>
    </w:p>
    <w:p>
      <w:pPr>
        <w:pStyle w:val="BookText"/>
        <w:rPr/>
      </w:pPr>
      <w:r>
        <w:rPr>
          <w:rFonts w:ascii="IRNazanin" w:hAnsi="IRNazanin" w:eastAsia="IRNazanin"/>
          <w:color w:val="111111"/>
          <w:sz w:val="28"/>
          <w:sz w:val="28"/>
          <w:szCs w:val="28"/>
          <w:rtl w:val="true"/>
          <w:lang w:bidi="fa-IR"/>
        </w:rPr>
        <w:t xml:space="preserve">ولى فضل تو بر من اولى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روى من از اشك چشمم تر است</w:t>
      </w:r>
    </w:p>
    <w:p>
      <w:pPr>
        <w:pStyle w:val="BookText"/>
        <w:rPr/>
      </w:pPr>
      <w:r>
        <w:rPr>
          <w:rFonts w:ascii="Amiri" w:hAnsi="Amiri" w:eastAsia="Amiri" w:cs="Amiri"/>
          <w:color w:val="111111"/>
          <w:sz w:val="28"/>
          <w:sz w:val="28"/>
          <w:szCs w:val="28"/>
          <w:rtl w:val="true"/>
          <w:lang w:bidi="ar-SA"/>
        </w:rPr>
        <w:t>اللّٰهُمَّ إِنِّي أَسْأَلُكَ مِنْ مَشِيَّتِكَ بِأَمْضاها وَ كُلُّ مَشِيَّتِكَ ماضِيَةٌ، اللّٰهُمَّ إِنِّي أَسْأَلُكَ بِمَشِيَّتِكَ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خداوند چاره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پروردگار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آفرينندۀ جوهر لطيف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ايجادكنندۀ گوهر شريف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بناكنندۀ هفت قصر توى بر تو بى ستون و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افرازندۀ نُه سراپردۀ نيلگون بى معين و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بندۀ شرمسار و اين مجرم خطاكار، سؤال مى كنم تو را به حق آن نقش هاى زيبا و صورت هاى دلربا كه به خامۀ ابداع، در لوح محفوظ، اختراع نموده اى، به فاضل ترين آن نقش ها و كامل ترين آن صورت ها و حال آن كه همۀ آن نقش ها فاضل و همه آن صورت ها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حق كل صوَر منقوشه و نقوش مرتسمۀ در 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Amiri" w:hAnsi="Amiri" w:eastAsia="Amiri" w:cs="Amiri"/>
          <w:color w:val="111111"/>
          <w:sz w:val="28"/>
          <w:sz w:val="28"/>
          <w:szCs w:val="28"/>
          <w:rtl w:val="true"/>
          <w:lang w:bidi="ar-SA"/>
        </w:rPr>
        <w:t xml:space="preserve">خاصه آن صورت كه در لوح وجود كاينات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شد بر وى صفت هاى كمال ممكنات</w:t>
      </w:r>
    </w:p>
    <w:p>
      <w:pPr>
        <w:pStyle w:val="BookText"/>
        <w:rPr/>
      </w:pPr>
      <w:r>
        <w:rPr>
          <w:rFonts w:ascii="Amiri" w:hAnsi="Amiri" w:eastAsia="Amiri" w:cs="Amiri"/>
          <w:color w:val="111111"/>
          <w:sz w:val="28"/>
          <w:sz w:val="28"/>
          <w:szCs w:val="28"/>
          <w:rtl w:val="true"/>
          <w:lang w:bidi="ar-SA"/>
        </w:rPr>
        <w:t xml:space="preserve">اولين باب كتاب آفرينش كافتاب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شعاع هستى وى بر فلك دارد ثبات</w:t>
      </w:r>
    </w:p>
    <w:p>
      <w:pPr>
        <w:pStyle w:val="BookText"/>
        <w:rPr/>
      </w:pPr>
      <w:r>
        <w:rPr>
          <w:rFonts w:ascii="Amiri" w:hAnsi="Amiri" w:eastAsia="Amiri" w:cs="Amiri"/>
          <w:color w:val="111111"/>
          <w:sz w:val="28"/>
          <w:sz w:val="28"/>
          <w:szCs w:val="28"/>
          <w:rtl w:val="true"/>
          <w:lang w:bidi="ar-SA"/>
        </w:rPr>
        <w:t xml:space="preserve">شافع محشر نبى اللّٰه ختم 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سادات عالَم مظهر حسن صفات</w:t>
      </w:r>
    </w:p>
    <w:p>
      <w:pPr>
        <w:pStyle w:val="BookText"/>
        <w:rPr/>
      </w:pPr>
      <w:r>
        <w:rPr>
          <w:rFonts w:ascii="IRNazanin" w:hAnsi="IRNazanin" w:eastAsia="IRNazanin"/>
          <w:color w:val="111111"/>
          <w:sz w:val="28"/>
          <w:sz w:val="28"/>
          <w:szCs w:val="28"/>
          <w:rtl w:val="true"/>
          <w:lang w:bidi="fa-IR"/>
        </w:rPr>
        <w:t xml:space="preserve">آن كه ريزد حب او از نام هاى مذنبين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اوراق خزان خط جميع سيئات</w:t>
      </w:r>
    </w:p>
    <w:p>
      <w:pPr>
        <w:pStyle w:val="BookText"/>
        <w:rPr/>
      </w:pPr>
      <w:r>
        <w:rPr>
          <w:rFonts w:ascii="Amiri" w:hAnsi="Amiri" w:eastAsia="Amiri" w:cs="Amiri"/>
          <w:color w:val="111111"/>
          <w:sz w:val="28"/>
          <w:sz w:val="28"/>
          <w:szCs w:val="28"/>
          <w:rtl w:val="true"/>
          <w:lang w:bidi="ar-SA"/>
        </w:rPr>
        <w:t xml:space="preserve">احمد و محمود ابو القاسم محمّد آن كه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هستى او باعث ايجاد كل كاينات</w:t>
      </w:r>
    </w:p>
    <w:p>
      <w:pPr>
        <w:pStyle w:val="BookText"/>
        <w:rPr/>
      </w:pPr>
      <w:r>
        <w:rPr>
          <w:rFonts w:ascii="Amiri" w:hAnsi="Amiri" w:eastAsia="Amiri" w:cs="Amiri"/>
          <w:color w:val="111111"/>
          <w:sz w:val="28"/>
          <w:sz w:val="28"/>
          <w:szCs w:val="28"/>
          <w:rtl w:val="true"/>
          <w:lang w:bidi="ar-SA"/>
        </w:rPr>
        <w:t>صلوات اللّٰه و سلامه عليه و على آله المعصومين ما دامت الأرضون و السماوات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تزيين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لفظ مشيت در چند معنى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اراده و قدر و قضا، و بعضى از افاضل علما ذكر نموده كه اين چهار لفظ به يك معنى مى باشند كه عبارت از نقوش ثابته در لوح محفوظ بوده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يؤيده</w:t>
      </w:r>
      <w:r>
        <w:rPr>
          <w:rStyle w:val="FootnoteAnchor"/>
          <w:rtl w:val="true"/>
        </w:rPr>
        <w:footnoteReference w:id="406"/>
      </w:r>
      <w:r>
        <w:rPr>
          <w:rFonts w:ascii="Amiri" w:hAnsi="Amiri" w:eastAsia="Amiri" w:cs="Amiri"/>
          <w:color w:val="111111"/>
          <w:sz w:val="28"/>
          <w:sz w:val="28"/>
          <w:szCs w:val="28"/>
          <w:rtl w:val="true"/>
          <w:lang w:bidi="ar-SA"/>
        </w:rPr>
        <w:t>بعض ذلك ما روى عن مولانا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الإبداع و المشية و الإرادة معناها واحد، و الأسماء ثلاثة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مؤيد بعض مدعاى فاضل مزبور است آنچه روايت شده است از آقاى ما حضرت امام رضا عليه السلام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و مشيت و اراده، معنى همۀ آنها يكى است و اسم هاى آنها سه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معنى ابتداى فعل نيز استعمال شده، و دلالت مى كند بر آن آن چيزى كه روايت شده از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يَكُونُ شَيْ‌ءٌ‌</w:t>
      </w:r>
      <w:r>
        <w:rPr>
          <w:rStyle w:val="FootnoteAnchor"/>
          <w:rtl w:val="true"/>
        </w:rPr>
        <w:footnoteReference w:id="408"/>
      </w:r>
      <w:r>
        <w:rPr>
          <w:rFonts w:ascii="Amiri" w:hAnsi="Amiri" w:eastAsia="Amiri" w:cs="Amiri"/>
          <w:color w:val="111111"/>
          <w:sz w:val="28"/>
          <w:sz w:val="28"/>
          <w:szCs w:val="28"/>
          <w:rtl w:val="true"/>
          <w:lang w:bidi="ar-SA"/>
        </w:rPr>
        <w:t>إلّا ما شَاءَ اللّٰهُ و أرَادَ و قَدَّرَ و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الأشْيَاءِ مِن طُولِهِ 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أَمْضَى، فَذٰلِكَ الَّذي لا مَرَدَّ لَهُ‌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نمى شود هيچ چيز مگر آنچه را خدا خواهد و اراده نمايد و تقدير و قضا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از آن حضرت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است معنى شاءَ؟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است معنى قَدَّرَ؟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نمودن چيزها از طول و عرض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است معنى قضىٰ؟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قضا نمود ممضى گرديد، پس آن است آن چيزى كه رد شدن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معنى ذكر اول نيز استعمال شده است و دلالت مى كند بر آن آنچه روايت كرده است يونس بن عبد الرحمن از حضرت امام رضا عليه السلام كه فرمودند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يُونُسُ، تَعْلَمُ مَا الْمَشِيَّةُ؟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الذِّكْرُ الأَوَّلُ، فَتَعْلَمُ مَا الإرَادَةُ؟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الْعَزِيمَةُ عَلى مَا يَشَاءُ، فَتَعْلَمُ مَا الْقَدَرُ؟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الْهنْدَسَةُ وَ وَضْعُ الْحُدُودِ مِنَ الْبَقَاءِ وَ الْفَنَاءِ،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الْقَضَاءُ هُوَ الإبرَامُ وَ إقَامَةُ الْعَيْنِ‌</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چه چيز است مشيت؟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مشيت ذكر اول است،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چه چيز است اراده؟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عزيمت بر چيزى است كه خدا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دانى چه چيز است قدر؟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هندسه و وضع حدود است از بقا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قضاى الهى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محكم نمودن و برپا داشتن عين چيزى را كه اراده ايجاد آن نموده، و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لوح محفوظ و نقوش ثابتۀ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استعمال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اين معنى حمل شده است حديثى كه از حضرت امام رضا عليه السلام روايت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الْمَشِيَّةَ بِنَفْسِهَا، ثُمَّ خَلَقَ الأَشْيَاءَ بِالْمَشِيَّةِ‌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آفريد خداوند عالم لوح محفوظ و نقوش ثابتۀ در آن را بى لوح محفوظ ديگر و نقش ديگر، و آفريد ساير چيزها را به سبب لوح محفوظ و نقوش مرتسمۀ در آن، و اين مناسب قول آن حضرت است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أَبَى اللّٰهُ أنْ يُجْرِيَ الأَشْيَاءَ إلّا بِأَسْبَابِهَا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مؤيد استعمال مزبور است نيز حديثى كه روايت نمود بعضى از علماى معاصرين قراءةً و مدعى آن بودند كه در بعضى از كتب اخبار نيز مسطور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خَلَقَ اللّٰهُ المَشيَّة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بنابراين لوح محفوظ عبارت از صادر اول است كه در بعضى احاديث تعبير از آن به عقل اول و در بعض ديگر تعبير به نور مقدس محمّدى صلى الله عليه و آله و 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معانى كه لفظ مشيت در آنها استعمال شده در اين مقام به قرينۀ صيغۀ تفضيل 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فقرۀ شريفه معنى آخر</w:t>
      </w:r>
      <w:r>
        <w:rPr>
          <w:rStyle w:val="FootnoteAnchor"/>
          <w:rtl w:val="true"/>
        </w:rPr>
        <w:footnoteReference w:id="413"/>
      </w:r>
      <w:r>
        <w:rPr>
          <w:rFonts w:ascii="IRNazanin" w:hAnsi="IRNazanin" w:eastAsia="IRNazanin"/>
          <w:color w:val="111111"/>
          <w:sz w:val="28"/>
          <w:sz w:val="28"/>
          <w:szCs w:val="28"/>
          <w:rtl w:val="true"/>
          <w:lang w:bidi="fa-IR"/>
        </w:rPr>
        <w:t xml:space="preserve">است و اگر چه ممكن است </w:t>
      </w:r>
    </w:p>
    <w:p>
      <w:pPr>
        <w:pStyle w:val="BookText"/>
        <w:rPr/>
      </w:pPr>
      <w:r>
        <w:rPr>
          <w:rFonts w:ascii="IRNazanin" w:hAnsi="IRNazanin" w:eastAsia="IRNazanin"/>
          <w:color w:val="111111"/>
          <w:sz w:val="28"/>
          <w:sz w:val="28"/>
          <w:szCs w:val="28"/>
          <w:rtl w:val="true"/>
          <w:lang w:bidi="fa-IR"/>
        </w:rPr>
        <w:t>ارجاع ساير معانى مذكوره به اين معنى بر وجهى كه متلقى به قبول گردد و لكن ذكر آن مناسب با وضع اين مختصر نيست، پس نيكو تأمل نما كه بسيار دقيق است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تزيين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بعض از آنچه در تزيين اول مرقوم گرديد، معلوم شد كه لفظ مشيت و قضا مرادف يكديگرند و تفاوت بينهما تفاوت بالاعتبار است، مناسب آمد ذكر كلام بعض از افاضل متكلمين در اين مقام، تا بر فهم مقصود معين گردد و آن اين است كه در مقام خود به برهان نيّر عرشى ثابت و محقق گرديده كه با وجود ترتب و تحقق وسايط در ايجاد موجودات موجد حقيقى نتواند بود مگر واجب الوجود، پس موجد جميع موجودات، واجب الوجود باشد و هيچ يك از علل قريبه و متوسطه، موجد معلول نباشد، بلكه واسطه باشد در رسيدن فيض وجود از علت بعيده كه واجب الوجود است به معلول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واجب الوجود، علت وجود جميع موجودات است و وجودات بأسرها فايض از وجود او، پس كأنّ كه وجود واجب مشتمل بر جميع وجودات است و او لا محاله عالم است بذات خود به علمى كه عين ذات اوست و اين علمى است كه تعبير از او به علم اجمالى كنند و اين علم سبب علم تفصيلى است كه صور علميه است نزد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اَعنى قائلين به علم حصولى يا مرتسم در ذات واجب تعالى به نحوى كه موجب كثرت نشود و يا مرتسم در ذات معلول اول على اختلاف فيما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عين موجودات خارجيه است نزد قائلين به علم حضورى على ما مرّ جميع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معلول اول واسطۀ فيضان وجود جميع موجوداتى است كه بعد از اوست، پس كأنّ كه وجودش مشتمل است بر جميع وجوداتى كه بعد از اوست و لفظ قضا و قدر گاه به حسب علم اطلاق كرده شوند و گاه به حسب وجود، و چون در علم اطلاق كرده شوند، مراد از لفظ قضا علم اجمالى بسيط است كه عين ذات واجب تعالى است و مراد از لفظ قدر صور علميۀ مفصله، و چون در وجود اطلاق كرده شوند، مراد از قضا معلول اول است كه مشتمل است اجمالاً بر جميع وجودات ما بعد و مراد از قدر، اعيان موجودات كليه و جزئيۀ متحققه در خارج على سبيل التفصيل و بر هر تقدير </w:t>
      </w:r>
    </w:p>
    <w:p>
      <w:pPr>
        <w:pStyle w:val="BookText"/>
        <w:rPr/>
      </w:pPr>
      <w:r>
        <w:rPr>
          <w:rFonts w:ascii="IRNazanin" w:hAnsi="IRNazanin" w:eastAsia="IRNazanin"/>
          <w:color w:val="111111"/>
          <w:sz w:val="28"/>
          <w:sz w:val="28"/>
          <w:szCs w:val="28"/>
          <w:rtl w:val="true"/>
          <w:lang w:bidi="fa-IR"/>
        </w:rPr>
        <w:t>قدر، تفصيل قضا باشد و اقرب به تحقيق اطلاق ثانى است اعنى اطلاق به حسب وجود؛ چه ظاهر اين است كه قضا و قدر، اعتبارى باشند مر اشيا را به اعتبار تعلق فاعليت واجب الوجود به اشيا و علم نيست مگر ظهور و انكشاف 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جمله دانسته شد ثابت شد كه جميع موجودات كليه و جزئيه واقع اند به قضا و قدر الهى؛ اما در غير افعال عباد بر سبيل حتم و لزوم، و اما در افعال عباد بر سبيل تعليق بر ارادۀ ايشان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 از قضا و قدر در افعال عباد آن است كه اميرالمؤمنين عليه السلام در حديث اصبغ بن نباته فرمود</w:t>
      </w:r>
      <w:r>
        <w:rPr>
          <w:rStyle w:val="FootnoteAnchor"/>
          <w:rtl w:val="true"/>
        </w:rPr>
        <w:footnoteReference w:id="415"/>
      </w:r>
      <w:r>
        <w:rPr>
          <w:rFonts w:ascii="IRNazanin" w:hAnsi="IRNazanin" w:eastAsia="IRNazanin"/>
          <w:color w:val="111111"/>
          <w:sz w:val="28"/>
          <w:sz w:val="28"/>
          <w:szCs w:val="28"/>
          <w:rtl w:val="true"/>
          <w:lang w:bidi="fa-IR"/>
        </w:rPr>
        <w:t>و مضمون آن حديث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انصراف از حرب صفين شيخى كه در آن سفر همراه بود، از حضرت سؤال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رفتن به شام كه به قضا و قدر خداى تعالى بود يا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بلندى بر نرفتيد و به هيچ پستى فرود نيامديد مگر به قضا و قدر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رنج من نزد خداى تعالى محبوب نبود و مرا هيچ اجرى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عظيم گردانيده شده است اجر شما در مسير و منقلب شما كه به ارادۀ خود رفتيد و اطاعت امام خود كرديد و در اين رفتن مجبور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مجبور نبوديم و حال آن كه قضا و قدر ما را برد؟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قضاى حتم و قدر لازم گمان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چنين نيست؛ كه اگر چنين بودى، هر آينه باطل شدى وعد و وعيد و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و امر و نهى از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اعتقاد اخوان عبدۀ اوثان و جنود شيطان است، بلكه امر خداى تعالى تخيير است و نهى خداى تعالى تحذير؛ نه مغلوب عاصى است و نه مكروه مطيع، و ارسال رسل و انزال كتب از روى هزل و بازى نبوده و خلق سماوات و ارض </w:t>
      </w:r>
    </w:p>
    <w:p>
      <w:pPr>
        <w:pStyle w:val="BookText"/>
        <w:rPr/>
      </w:pPr>
      <w:r>
        <w:rPr>
          <w:rFonts w:ascii="Amiri" w:hAnsi="Amiri" w:eastAsia="Amiri" w:cs="Amiri"/>
          <w:color w:val="111111"/>
          <w:sz w:val="28"/>
          <w:sz w:val="28"/>
          <w:szCs w:val="28"/>
          <w:rtl w:val="true"/>
          <w:lang w:bidi="ar-SA"/>
        </w:rPr>
        <w:t xml:space="preserve">به باطل نكرد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شيخ به غايت مسرور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النُّشُورِ مِنَ الرَّحْمنِ رِضْوَانا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إحْسَانَا</w:t>
      </w:r>
    </w:p>
    <w:p>
      <w:pPr>
        <w:pStyle w:val="BookText"/>
        <w:rPr/>
      </w:pPr>
      <w:r>
        <w:rPr>
          <w:rFonts w:ascii="Amiri" w:hAnsi="Amiri" w:eastAsia="Amiri" w:cs="Amiri"/>
          <w:color w:val="111111"/>
          <w:sz w:val="28"/>
          <w:sz w:val="28"/>
          <w:szCs w:val="28"/>
          <w:rtl w:val="true"/>
          <w:lang w:bidi="ar-SA"/>
        </w:rPr>
        <w:t xml:space="preserve">تويى آن امامى كه از اطاعت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از خداوند داريم رضوان</w:t>
      </w:r>
    </w:p>
    <w:p>
      <w:pPr>
        <w:pStyle w:val="BookText"/>
        <w:rPr/>
      </w:pPr>
      <w:r>
        <w:rPr>
          <w:rFonts w:ascii="IRNazanin" w:hAnsi="IRNazanin" w:eastAsia="IRNazanin"/>
          <w:color w:val="111111"/>
          <w:sz w:val="28"/>
          <w:sz w:val="28"/>
          <w:szCs w:val="28"/>
          <w:rtl w:val="true"/>
          <w:lang w:bidi="fa-IR"/>
        </w:rPr>
        <w:t xml:space="preserve">ز تو مشكل دين ما گشت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تو احسان دهد رب احسان</w:t>
      </w:r>
    </w:p>
    <w:p>
      <w:pPr>
        <w:pStyle w:val="BookText"/>
        <w:rPr/>
      </w:pP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 xml:space="preserve">مراست چشم توقع به سوى فضل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غير درگه او نيست بهر خلق پناهى</w:t>
      </w:r>
    </w:p>
    <w:p>
      <w:pPr>
        <w:pStyle w:val="BookText"/>
        <w:rPr/>
      </w:pPr>
      <w:r>
        <w:rPr>
          <w:rFonts w:ascii="IRNazanin" w:hAnsi="IRNazanin" w:eastAsia="IRNazanin"/>
          <w:color w:val="111111"/>
          <w:sz w:val="28"/>
          <w:sz w:val="28"/>
          <w:szCs w:val="28"/>
          <w:rtl w:val="true"/>
          <w:lang w:bidi="fa-IR"/>
        </w:rPr>
        <w:t xml:space="preserve">خداى عالم و آدم كه نسبت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فضل عميمش بود چه كوهى و كاهى</w:t>
      </w:r>
    </w:p>
    <w:p>
      <w:pPr>
        <w:pStyle w:val="BookText"/>
        <w:rPr/>
      </w:pPr>
      <w:r>
        <w:rPr>
          <w:rFonts w:ascii="IRNazanin" w:hAnsi="IRNazanin" w:eastAsia="IRNazanin"/>
          <w:color w:val="111111"/>
          <w:sz w:val="28"/>
          <w:sz w:val="28"/>
          <w:szCs w:val="28"/>
          <w:rtl w:val="true"/>
          <w:lang w:bidi="fa-IR"/>
        </w:rPr>
        <w:t xml:space="preserve">مقدّرى كه به سوى نجات نيست كسى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سواى شارع فضلش دگر طريقى و راهى</w:t>
      </w:r>
    </w:p>
    <w:p>
      <w:pPr>
        <w:pStyle w:val="BookText"/>
        <w:rPr/>
      </w:pPr>
      <w:r>
        <w:rPr>
          <w:rFonts w:ascii="IRNazanin" w:hAnsi="IRNazanin" w:eastAsia="IRNazanin"/>
          <w:color w:val="111111"/>
          <w:sz w:val="28"/>
          <w:sz w:val="28"/>
          <w:szCs w:val="28"/>
          <w:rtl w:val="true"/>
          <w:lang w:bidi="fa-IR"/>
        </w:rPr>
        <w:t xml:space="preserve">يگانه اى كه اگر رحمتش وسيله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حشر كه گردد شفيعِ نامه سياهى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مهيمنا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من ببين كه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عمر خود ثمرى هيچ غير اشكى و آهى </w:t>
      </w:r>
      <w:bookmarkStart w:id="295" w:name="pg16281_249083"/>
    </w:p>
    <w:p>
      <w:pPr>
        <w:pStyle w:val="Heading4"/>
        <w:numPr>
          <w:ilvl w:val="3"/>
          <w:numId w:val="1"/>
        </w:numPr>
        <w:rPr/>
      </w:pPr>
      <w:bookmarkStart w:id="296" w:name="__RefHeading___Toc4955799_1280447820"/>
      <w:bookmarkStart w:id="297" w:name="_Toc113"/>
      <w:bookmarkEnd w:id="295"/>
      <w:bookmarkEnd w:id="296"/>
      <w:r>
        <w:rPr>
          <w:rtl w:val="true"/>
        </w:rPr>
        <w:t>فصل دوازدهم</w:t>
      </w:r>
      <w:r>
        <w:rPr>
          <w:rtl w:val="true"/>
        </w:rPr>
        <w:t xml:space="preserve">: </w:t>
      </w:r>
      <w:r>
        <w:rPr>
          <w:rtl w:val="true"/>
        </w:rPr>
        <w:t>در شرح فقرۀ دوازدهم از فقرات دعاى شريف</w:t>
      </w:r>
      <w:bookmarkEnd w:id="297"/>
    </w:p>
    <w:p>
      <w:pPr>
        <w:pStyle w:val="BookText"/>
        <w:rPr/>
      </w:pPr>
      <w:r>
        <w:rPr>
          <w:rFonts w:ascii="Amiri" w:hAnsi="Amiri" w:eastAsia="Amiri" w:cs="Amiri"/>
          <w:color w:val="111111"/>
          <w:sz w:val="28"/>
          <w:sz w:val="28"/>
          <w:szCs w:val="28"/>
          <w:rtl w:val="true"/>
          <w:lang w:bidi="ar-SA"/>
        </w:rPr>
        <w:t>و آن نيز مشتمل است بر مناجات، و دو تزيين، و يك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Amiri" w:hAnsi="Amiri" w:eastAsia="Amiri" w:cs="Amiri"/>
          <w:color w:val="111111"/>
          <w:sz w:val="28"/>
          <w:sz w:val="28"/>
          <w:szCs w:val="28"/>
          <w:rtl w:val="true"/>
          <w:lang w:bidi="ar-SA"/>
        </w:rPr>
        <w:t xml:space="preserve">با دل غم ديده و با ديدۀ تر اى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مانده ام در كار خود حيران و مضطر اى خدا</w:t>
      </w:r>
    </w:p>
    <w:p>
      <w:pPr>
        <w:pStyle w:val="BookText"/>
        <w:rPr/>
      </w:pPr>
      <w:r>
        <w:rPr>
          <w:rFonts w:ascii="IRNazanin" w:hAnsi="IRNazanin" w:eastAsia="IRNazanin"/>
          <w:color w:val="111111"/>
          <w:sz w:val="28"/>
          <w:sz w:val="28"/>
          <w:szCs w:val="28"/>
          <w:rtl w:val="true"/>
          <w:lang w:bidi="fa-IR"/>
        </w:rPr>
        <w:t xml:space="preserve">ره نمى يابم به جايى رهنما بى 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گم گرديده اى را باش رهبر اى خدا</w:t>
      </w:r>
    </w:p>
    <w:p>
      <w:pPr>
        <w:pStyle w:val="BookText"/>
        <w:rPr/>
      </w:pPr>
      <w:r>
        <w:rPr>
          <w:rFonts w:ascii="IRNazanin" w:hAnsi="IRNazanin" w:eastAsia="IRNazanin"/>
          <w:color w:val="111111"/>
          <w:sz w:val="28"/>
          <w:sz w:val="28"/>
          <w:szCs w:val="28"/>
          <w:rtl w:val="true"/>
          <w:lang w:bidi="fa-IR"/>
        </w:rPr>
        <w:t xml:space="preserve">نقد عمرم شد همه در كار نادانى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ندامت من ندارم چيز ديگر اى خدا</w:t>
      </w:r>
    </w:p>
    <w:p>
      <w:pPr>
        <w:pStyle w:val="BookText"/>
        <w:rPr/>
      </w:pPr>
      <w:r>
        <w:rPr>
          <w:rFonts w:ascii="IRNazanin" w:hAnsi="IRNazanin" w:eastAsia="IRNazanin"/>
          <w:color w:val="111111"/>
          <w:sz w:val="28"/>
          <w:sz w:val="28"/>
          <w:szCs w:val="28"/>
          <w:rtl w:val="true"/>
          <w:lang w:bidi="fa-IR"/>
        </w:rPr>
        <w:t xml:space="preserve">ابر چشمم گر نبارد بر گلستان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آهم آتش مى زند بر لوح و دفتر اى خدا</w:t>
      </w:r>
    </w:p>
    <w:p>
      <w:pPr>
        <w:pStyle w:val="BookText"/>
        <w:rPr/>
      </w:pPr>
      <w:r>
        <w:rPr>
          <w:rFonts w:ascii="IRNazanin" w:hAnsi="IRNazanin" w:eastAsia="IRNazanin"/>
          <w:color w:val="111111"/>
          <w:sz w:val="28"/>
          <w:sz w:val="28"/>
          <w:szCs w:val="28"/>
          <w:rtl w:val="true"/>
          <w:lang w:bidi="fa-IR"/>
        </w:rPr>
        <w:t xml:space="preserve">موى شبرنگم به غفلت در معاصى شد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خاكم ازاين رو سياهى باد بر سر اى خدا</w:t>
      </w:r>
    </w:p>
    <w:p>
      <w:pPr>
        <w:pStyle w:val="BookText"/>
        <w:rPr/>
      </w:pPr>
      <w:r>
        <w:rPr>
          <w:rFonts w:ascii="IRNazanin" w:hAnsi="IRNazanin" w:eastAsia="IRNazanin"/>
          <w:color w:val="111111"/>
          <w:sz w:val="28"/>
          <w:sz w:val="28"/>
          <w:szCs w:val="28"/>
          <w:rtl w:val="true"/>
          <w:lang w:bidi="fa-IR"/>
        </w:rPr>
        <w:t xml:space="preserve">در گلستان عبوديت يكى ناچيده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زند دست رحيلم حلقه بر در اى خدا</w:t>
      </w:r>
    </w:p>
    <w:p>
      <w:pPr>
        <w:pStyle w:val="BookText"/>
        <w:rPr/>
      </w:pPr>
      <w:r>
        <w:rPr>
          <w:rFonts w:ascii="IRNazanin" w:hAnsi="IRNazanin" w:eastAsia="IRNazanin"/>
          <w:color w:val="111111"/>
          <w:sz w:val="28"/>
          <w:sz w:val="28"/>
          <w:szCs w:val="28"/>
          <w:rtl w:val="true"/>
          <w:lang w:bidi="fa-IR"/>
        </w:rPr>
        <w:t xml:space="preserve">چاره جز بيچارگى نبود مرا اى چاره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از بيچارگى گردد ميسّر اى خدا</w:t>
      </w:r>
    </w:p>
    <w:p>
      <w:pPr>
        <w:pStyle w:val="BookText"/>
        <w:rPr/>
      </w:pPr>
      <w:r>
        <w:rPr>
          <w:rFonts w:ascii="IRNazanin" w:hAnsi="IRNazanin" w:eastAsia="IRNazanin"/>
          <w:color w:val="111111"/>
          <w:sz w:val="28"/>
          <w:sz w:val="28"/>
          <w:szCs w:val="28"/>
          <w:rtl w:val="true"/>
          <w:lang w:bidi="fa-IR"/>
        </w:rPr>
        <w:t xml:space="preserve">رحم كن بر من كه من بيچارگى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گناهانم ز لطف خويش بگذر اى خدا</w:t>
      </w:r>
    </w:p>
    <w:p>
      <w:pPr>
        <w:pStyle w:val="BookText"/>
        <w:rPr/>
      </w:pPr>
      <w:r>
        <w:rPr>
          <w:rFonts w:ascii="Amiri" w:hAnsi="Amiri" w:eastAsia="Amiri" w:cs="Amiri"/>
          <w:color w:val="111111"/>
          <w:sz w:val="28"/>
          <w:sz w:val="28"/>
          <w:szCs w:val="28"/>
          <w:rtl w:val="true"/>
          <w:lang w:bidi="ar-SA"/>
        </w:rPr>
        <w:t xml:space="preserve">روز اول بوده ام اميدوار رحمتت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اميد از خود مسازم روز آخر اى خدا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برانى ور بخوانى اين سر و اين درگهت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نخواهم كرد بر درگاه ديگر اى خدا </w:t>
      </w:r>
    </w:p>
    <w:p>
      <w:pPr>
        <w:pStyle w:val="BookText"/>
        <w:rPr/>
      </w:pPr>
      <w:r>
        <w:rPr>
          <w:rFonts w:ascii="Amiri" w:hAnsi="Amiri" w:eastAsia="Amiri" w:cs="Amiri"/>
          <w:color w:val="111111"/>
          <w:sz w:val="28"/>
          <w:sz w:val="28"/>
          <w:szCs w:val="28"/>
          <w:rtl w:val="true"/>
          <w:lang w:bidi="ar-SA"/>
        </w:rPr>
        <w:t xml:space="preserve">بوده ام تا بوده ام اميدوار بخششت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اميد بخششت هستم مكرر اى خدا</w:t>
      </w:r>
    </w:p>
    <w:p>
      <w:pPr>
        <w:pStyle w:val="BookText"/>
        <w:rPr/>
      </w:pPr>
      <w:r>
        <w:rPr>
          <w:rFonts w:ascii="IRNazanin" w:hAnsi="IRNazanin" w:eastAsia="IRNazanin"/>
          <w:color w:val="111111"/>
          <w:sz w:val="28"/>
          <w:sz w:val="28"/>
          <w:szCs w:val="28"/>
          <w:rtl w:val="true"/>
          <w:lang w:bidi="fa-IR"/>
        </w:rPr>
        <w:t xml:space="preserve">تا زبان گوياست مى گويم شب و روز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 بر اين فقير زار مضطر اى خدا</w:t>
      </w:r>
    </w:p>
    <w:p>
      <w:pPr>
        <w:pStyle w:val="BookText"/>
        <w:rPr/>
      </w:pPr>
      <w:r>
        <w:rPr>
          <w:rFonts w:ascii="IRNazanin" w:hAnsi="IRNazanin" w:eastAsia="IRNazanin"/>
          <w:color w:val="111111"/>
          <w:sz w:val="28"/>
          <w:sz w:val="28"/>
          <w:szCs w:val="28"/>
          <w:rtl w:val="true"/>
          <w:lang w:bidi="fa-IR"/>
        </w:rPr>
        <w:t xml:space="preserve">گر شفيعى بايدم اينك شفيع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خود شفيع روز محشر اى خدا</w:t>
      </w:r>
    </w:p>
    <w:p>
      <w:pPr>
        <w:pStyle w:val="BookText"/>
        <w:rPr/>
      </w:pPr>
      <w:r>
        <w:rPr>
          <w:rFonts w:ascii="IRNazanin" w:hAnsi="IRNazanin" w:eastAsia="IRNazanin"/>
          <w:color w:val="111111"/>
          <w:sz w:val="28"/>
          <w:sz w:val="28"/>
          <w:szCs w:val="28"/>
          <w:rtl w:val="true"/>
          <w:lang w:bidi="fa-IR"/>
        </w:rPr>
        <w:t xml:space="preserve">بگذر از جرم من عاصى به حق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سبط و بنت و داماد پيمبر اى خدا</w:t>
      </w:r>
    </w:p>
    <w:p>
      <w:pPr>
        <w:pStyle w:val="BookText"/>
        <w:rPr/>
      </w:pPr>
      <w:r>
        <w:rPr>
          <w:rFonts w:ascii="Amiri" w:hAnsi="Amiri" w:eastAsia="Amiri" w:cs="Amiri"/>
          <w:color w:val="111111"/>
          <w:sz w:val="28"/>
          <w:sz w:val="28"/>
          <w:szCs w:val="28"/>
          <w:rtl w:val="true"/>
          <w:lang w:bidi="ar-SA"/>
        </w:rPr>
        <w:t>اللّٰهُمَّ إِنِّي أَسْأَلُكَ مِنْ قُدْرَتِكَ بِالْقُدْرَةِ الَّتِي اسْتَطَلْتَ بِها عَلَى كُلِّ شَيْ‌ءٍ، وَ كُلُّ قُدْرَتِكَ مُسْتَطِيلَةٌ، اللّٰهُمَّ إِنِّي أَسْأَلُكَ بِقُدْرَتِكَ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خداوند چاره ساز بنده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پروردگار بى مثل و مانند و 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كسى كه رحمتت بر غضبت پيشى گرفته، و نعمتت بر نقمتت سبقت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بندۀ شرمندۀ ذليل و اين مجرم درگاه رب جليل سؤال مى كنم تو را به حق قدرت و غلبۀ تو بر هر مقدورى، و تمكّن نام فوق التمام تو بر هر ميسور و معسورى، كه امتناع از آن هيچ كس را ميسّر نباشد و بيرون رفتن از تحت آن هيچ ممكن را ممكن نگردد؛ يا سؤال نماينده ام تو را از جهت مظاهر قدرت كامله و مناظر غلبۀ حاصله تو، به آن قدرتى كه غالب شده به آن بر جميع موجودات و به آن غلبه اى كه قاهر شده به آن بر تمام ممكنات و حال آن كه همۀ افراد قدرت تو بر جميع اشيا غالب، و اعتقاد بر اين معنى از الزم مطالب و مآرب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حق جميع مظاهر قدرت و تمام مناظر قوت تو كه از جملۀ آنهاست وجود حق نمود سيد سادات عالم و سرور اشراف اولاد آدم اعنى شيرازۀ اوراق موجودات و ديباچۀ اجزاى ممكنات، شفيع المذنبين و خاتم النبيين و سيد 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او را علت ايجاد اشيا خواستى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را همچو ذات خويش يكتا خواستى</w:t>
      </w:r>
    </w:p>
    <w:p>
      <w:pPr>
        <w:pStyle w:val="BookText"/>
        <w:rPr/>
      </w:pPr>
      <w:r>
        <w:rPr>
          <w:rFonts w:ascii="IRNazanin" w:hAnsi="IRNazanin" w:eastAsia="IRNazanin"/>
          <w:color w:val="111111"/>
          <w:sz w:val="28"/>
          <w:sz w:val="28"/>
          <w:szCs w:val="28"/>
          <w:rtl w:val="true"/>
          <w:lang w:bidi="fa-IR"/>
        </w:rPr>
        <w:t xml:space="preserve">در حريم قرب خود مهر رخش را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عرش و فرش كل دنيا خواستى</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رياض قدس، نخل قامتش را همچو 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گلستان موزون و رعنا خواستى </w:t>
      </w:r>
    </w:p>
    <w:p>
      <w:pPr>
        <w:pStyle w:val="BookText"/>
        <w:rPr/>
      </w:pPr>
      <w:r>
        <w:rPr>
          <w:rFonts w:ascii="IRNazanin" w:hAnsi="IRNazanin" w:eastAsia="IRNazanin"/>
          <w:color w:val="111111"/>
          <w:sz w:val="28"/>
          <w:sz w:val="28"/>
          <w:szCs w:val="28"/>
          <w:rtl w:val="true"/>
          <w:lang w:bidi="fa-IR"/>
        </w:rPr>
        <w:t xml:space="preserve">بر فراز لامكانش خواندى و در لامكان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جايگاهش را به صدر عرش اعلى خواستى</w:t>
      </w:r>
    </w:p>
    <w:p>
      <w:pPr>
        <w:pStyle w:val="BookText"/>
        <w:rPr/>
      </w:pPr>
      <w:r>
        <w:rPr>
          <w:rFonts w:ascii="Amiri" w:hAnsi="Amiri" w:eastAsia="Amiri" w:cs="Amiri"/>
          <w:color w:val="111111"/>
          <w:sz w:val="28"/>
          <w:sz w:val="28"/>
          <w:szCs w:val="28"/>
          <w:rtl w:val="true"/>
          <w:lang w:bidi="ar-SA"/>
        </w:rPr>
        <w:t xml:space="preserve">از دو قاب قوس شخصش را به خود نزديكتر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معراج در آن بزم والا خواستى</w:t>
      </w:r>
    </w:p>
    <w:p>
      <w:pPr>
        <w:pStyle w:val="BookText"/>
        <w:rPr/>
      </w:pPr>
      <w:r>
        <w:rPr>
          <w:rFonts w:ascii="Amiri" w:hAnsi="Amiri" w:eastAsia="Amiri" w:cs="Amiri"/>
          <w:color w:val="111111"/>
          <w:sz w:val="28"/>
          <w:sz w:val="28"/>
          <w:szCs w:val="28"/>
          <w:rtl w:val="true"/>
          <w:lang w:bidi="ar-SA"/>
        </w:rPr>
        <w:t>صلواتُ اللّٰهِ عليهِ و على آلِه الطَّيِّبينَ الطّاهرينَ صلاةً زَاكِيةً نَامِيَةً مُتَوَالِيَةً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تزيين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كلام بعضى از افاضل اين است كه لفظ قدرت به معنى غلبه است چنانچه در ترجمۀ فقرۀ شريفه اشاره به آن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صاحب كتاب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مذكور قدرت را به قوّت تفسير نموده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قَدرتَ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قَوَيتَ عَليهِ وَ تَمَكَّنْتَ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مناسبت قول صاحب مجمع با آنچه در اين فقره ذكر شده بيشتر است به دو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به حسب معنى و ديگر به حسب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 كه هرگاه قدرت به معنى قوت باشد، اعم خواهد بود از اين كه آن قوت، قوت غالبه باشد يا غير غالبه، پس به اين سبب نيكوست اتصاف آن به استطالت كه به معنى غلبه است، به خلاف اين كه به معنى غلبه باشد؛ چه اتّصاف آن به وصف استطالت در اين هنگام چندان مناسبتى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اين كه ممكن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فقرۀ شريفه بدل بوده باشد از قدرت مضافه به سوى ضمير خطاب و اين در وقتى شايسته است كه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صلۀ آن، صفت موضحه از براى قدرت نبوده باشد؛ زيرا كه اگر صفت موضحه بوده باشد، در اين صورت فايدۀ ظاهره از براى ابدال مذكور متصور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مخفى نيست كه اين كه قدرت به معنى غلبه بوده باشد، لا محاله صفت مزبوره صفت موضحه خواهد بود، به خلاف قول صاحب مجمع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است حال هرگاه ظرف مزبور ظرف مستقر بوده باشد، به اين كه متعلق باشد به عامل مقدر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آن كه آن عامل مقدر صفت بوده باشد از براى قدرت مضافه به سوى ضمير خطاب نه بدل، فتأمل جداً </w:t>
      </w:r>
    </w:p>
    <w:p>
      <w:pPr>
        <w:pStyle w:val="BookText"/>
        <w:rPr/>
      </w:pPr>
      <w:r>
        <w:rPr>
          <w:rFonts w:ascii="Amiri" w:hAnsi="Amiri" w:eastAsia="Amiri" w:cs="Amiri"/>
          <w:color w:val="111111"/>
          <w:sz w:val="28"/>
          <w:sz w:val="28"/>
          <w:szCs w:val="28"/>
          <w:rtl w:val="true"/>
          <w:lang w:bidi="ar-SA"/>
        </w:rPr>
        <w:t>و جيّداً تجد ما تلوت عليك صواباً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تزيين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ارباب عرفان را اعتقاد اين است 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مشتق از قدرت اند، با وضو بسيار گفتن در خصوص غلبۀ بر خصم، اثر عظيم دارد و همچنين به جهت تقويت قلب و تسلط بر امور و اندازه قرار دادن هر چيزى مجرب است و ساير صفات</w:t>
      </w:r>
      <w:r>
        <w:rPr>
          <w:rStyle w:val="FootnoteAnchor"/>
          <w:rtl w:val="true"/>
        </w:rPr>
        <w:footnoteReference w:id="417"/>
      </w:r>
      <w:r>
        <w:rPr>
          <w:rFonts w:ascii="IRNazanin" w:hAnsi="IRNazanin" w:eastAsia="IRNazanin"/>
          <w:color w:val="111111"/>
          <w:sz w:val="28"/>
          <w:sz w:val="28"/>
          <w:szCs w:val="28"/>
          <w:rtl w:val="true"/>
          <w:lang w:bidi="fa-IR"/>
        </w:rPr>
        <w:t>اللّٰه فرع اين صفت است و بهتر آن است كه آن را موافق عدد كبيرش كه سيصد و چهارده است بخوانند، و دون آن است در تأثير مزبور سى و پنج مرتبه خواندن كه مطابق وسيط آن است، و ادون از آن دو، هشت مرتبه خواندن آن است كه عبارت از عدد صغير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علماى عدد، ذكر نموده اند كه هرگاه هر يك از دو رسم مزبور را در ساعت سعد در مربع چهار در چهار به روش نظم طبيعى به نوعى كه وفق داشته باشد رسم كنند و با خود نگاه دارند، از براى مطالب، بسيار نافع و سودمند است و هرگاه كسى اين هيئت را در حفظ داشته باشد، مى تواند كه خانه هاى مربع مزبور را به ترتيب طبيعى خود معلوم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واحد و شب هاى ماه بى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شه مصر و باب هاى جنان</w:t>
      </w:r>
    </w:p>
    <w:p>
      <w:pPr>
        <w:pStyle w:val="BookText"/>
        <w:rPr/>
      </w:pPr>
      <w:r>
        <w:rPr>
          <w:rFonts w:ascii="Amiri" w:hAnsi="Amiri" w:eastAsia="Amiri" w:cs="Amiri"/>
          <w:color w:val="111111"/>
          <w:sz w:val="28"/>
          <w:sz w:val="28"/>
          <w:szCs w:val="28"/>
          <w:rtl w:val="true"/>
          <w:lang w:bidi="ar-SA"/>
        </w:rPr>
        <w:t xml:space="preserve">بروج و كوكب و سياره دان و مهرۀ نرد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 نرد كه نرّاد نحس داند آن</w:t>
      </w:r>
    </w:p>
    <w:p>
      <w:pPr>
        <w:pStyle w:val="BookText"/>
        <w:rPr/>
      </w:pPr>
      <w:r>
        <w:rPr>
          <w:rFonts w:ascii="IRNazanin" w:hAnsi="IRNazanin" w:eastAsia="IRNazanin"/>
          <w:color w:val="111111"/>
          <w:sz w:val="28"/>
          <w:sz w:val="28"/>
          <w:szCs w:val="28"/>
          <w:rtl w:val="true"/>
          <w:lang w:bidi="fa-IR"/>
        </w:rPr>
        <w:t xml:space="preserve">جهات را بگذار و به وضع حمل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صف شطرنج به اطلاق زنان</w:t>
      </w:r>
    </w:p>
    <w:p>
      <w:pPr>
        <w:pStyle w:val="BookText"/>
        <w:rPr/>
      </w:pPr>
      <w:r>
        <w:rPr>
          <w:rFonts w:ascii="IRNazanin" w:hAnsi="IRNazanin" w:eastAsia="IRNazanin"/>
          <w:color w:val="111111"/>
          <w:sz w:val="28"/>
          <w:sz w:val="28"/>
          <w:szCs w:val="28"/>
          <w:rtl w:val="true"/>
          <w:lang w:bidi="fa-IR"/>
        </w:rPr>
        <w:t xml:space="preserve">بگير نيم مه با فصول سال آنگه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اصابع كف و ايام ماه تا قربان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خداى واحد عبارت است از يكى، و شب هاى ماه بى نقصان كنايت است از چهارده، و همچنين برادران شه مصر از يازده، و باب هاى جنان از هشت، و بروج از دوازده، و كوكب سياره از هفت، و مهرۀ نرد از دو، و شمارى كه نرّاد آن را نحس مى داند از سيزده، و جهات از شش، و وضع حمل از نه، و شمارۀ صف شطرنج از شانزده، و طلاق زنان از سه، و نيمۀ ماه از پانزده، و فصول سال از چهار، و اصابع كف دست از پنج، و ايام ماه تا قربان از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خانۀ اول از مربع اول خانۀ از ضلع اول </w:t>
      </w:r>
    </w:p>
    <w:p>
      <w:pPr>
        <w:pStyle w:val="BookText"/>
        <w:rPr/>
      </w:pPr>
      <w:r>
        <w:rPr>
          <w:rFonts w:ascii="IRNazanin" w:hAnsi="IRNazanin" w:eastAsia="IRNazanin"/>
          <w:color w:val="111111"/>
          <w:sz w:val="28"/>
          <w:sz w:val="28"/>
          <w:szCs w:val="28"/>
          <w:rtl w:val="true"/>
          <w:lang w:bidi="fa-IR"/>
        </w:rPr>
        <w:t>است، و خانۀ دويم خانۀ هفتم، و خانۀ سيم خانۀ دوازدهم، و خانۀ چهارم خانۀ چهاردهم، و پنجم پانزدهم و ششم پنجم و هفتم ششم و هشتم چهارم و نهم دهم و دهم شانزدهم و يازدهم سيم و دوازدهم پنجم و سيزدهم هشتم و چهاردهم دويم و پانزدهم سيزدهم و شانزدهم يازدهم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بدين روش رقم هر خانه را در آن خانه نويسند و شرايط ديگر را مرعىّ دارند البته در حصول مرام اثرى تمام دارد بإذن اللّٰه الملك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دل ناگفته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حال ما نشنفته بهتر</w:t>
      </w:r>
    </w:p>
    <w:p>
      <w:pPr>
        <w:pStyle w:val="BookText"/>
        <w:rPr/>
      </w:pPr>
      <w:r>
        <w:rPr>
          <w:rFonts w:ascii="IRNazanin" w:hAnsi="IRNazanin" w:eastAsia="IRNazanin"/>
          <w:color w:val="111111"/>
          <w:sz w:val="28"/>
          <w:sz w:val="28"/>
          <w:szCs w:val="28"/>
          <w:rtl w:val="true"/>
          <w:lang w:bidi="fa-IR"/>
        </w:rPr>
        <w:t xml:space="preserve">گلى كو نشكفد در باغ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آن گل در جهان نشكفته بهتر</w:t>
      </w:r>
    </w:p>
    <w:p>
      <w:pPr>
        <w:pStyle w:val="BookText"/>
        <w:rPr/>
      </w:pPr>
      <w:r>
        <w:rPr>
          <w:rFonts w:ascii="IRNazanin" w:hAnsi="IRNazanin" w:eastAsia="IRNazanin"/>
          <w:color w:val="111111"/>
          <w:sz w:val="28"/>
          <w:sz w:val="28"/>
          <w:szCs w:val="28"/>
          <w:rtl w:val="true"/>
          <w:lang w:bidi="fa-IR"/>
        </w:rPr>
        <w:t>چه بنويسم و چه عرض نمايم و حال آن كه خواننده به نوشتۀ ننوشته عالم است، و شنونده به گفتۀ نگفته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مديد و عهدى است بعيد كه بر در خانه مجاورم و احسان صاحب خانه را خواهان و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مأيوسى ام جوابى مى دهند و نه به اميدوارى ام خطابى مى نمايند، نه در درون خانه ام مى خوانند و نه از در خانه ام مى 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اين رسم كدامين بلد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درويش جوابى ندهند</w:t>
      </w:r>
    </w:p>
    <w:p>
      <w:pPr>
        <w:pStyle w:val="BookText"/>
        <w:rPr/>
      </w:pPr>
      <w:r>
        <w:rPr>
          <w:rFonts w:ascii="IRNazanin" w:hAnsi="IRNazanin" w:eastAsia="IRNazanin"/>
          <w:color w:val="111111"/>
          <w:sz w:val="28"/>
          <w:sz w:val="28"/>
          <w:szCs w:val="28"/>
          <w:rtl w:val="true"/>
          <w:lang w:bidi="fa-IR"/>
        </w:rPr>
        <w:t xml:space="preserve">بر در خانه بماند 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را جرعۀ آبى ندهند</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آبروى عزيزان درگاهت كه از درگاه خود دور و از رحمت خويش مأيوسم مگردان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يَرى مَا فِي الضَّمِيرِ وَ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الْمُعَدُّ لِكُلِّ مَا يُتَوَقَّعُ</w:t>
      </w:r>
    </w:p>
    <w:p>
      <w:pPr>
        <w:pStyle w:val="BookText"/>
        <w:rPr/>
      </w:pPr>
      <w:r>
        <w:rPr>
          <w:rFonts w:ascii="Amiri" w:hAnsi="Amiri" w:eastAsia="Amiri" w:cs="Amiri"/>
          <w:color w:val="111111"/>
          <w:sz w:val="28"/>
          <w:sz w:val="28"/>
          <w:szCs w:val="28"/>
          <w:rtl w:val="true"/>
          <w:lang w:bidi="ar-SA"/>
        </w:rPr>
        <w:t xml:space="preserve">يا مَن يُرَجّى فِي الشَّدَائِدِ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إلَيْهِ الْمُشْتَكى وَ الْمَفْزَعُ</w:t>
      </w:r>
    </w:p>
    <w:p>
      <w:pPr>
        <w:pStyle w:val="BookText"/>
        <w:rPr/>
      </w:pPr>
      <w:r>
        <w:rPr>
          <w:rFonts w:ascii="Amiri" w:hAnsi="Amiri" w:eastAsia="Amiri" w:cs="Amiri"/>
          <w:color w:val="111111"/>
          <w:sz w:val="28"/>
          <w:sz w:val="28"/>
          <w:szCs w:val="28"/>
          <w:rtl w:val="true"/>
          <w:lang w:bidi="ar-SA"/>
        </w:rPr>
        <w:t xml:space="preserve">يا مَن خَزَائِنُ مُلْكِهِ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اُمْنُنْ فَإنَّ الْخَيْرَ عِندَكَ يُجْمَعُ</w:t>
      </w:r>
    </w:p>
    <w:p>
      <w:pPr>
        <w:pStyle w:val="BookText"/>
        <w:rPr/>
      </w:pPr>
      <w:r>
        <w:rPr>
          <w:rFonts w:ascii="Amiri" w:hAnsi="Amiri" w:eastAsia="Amiri" w:cs="Amiri"/>
          <w:color w:val="111111"/>
          <w:sz w:val="28"/>
          <w:sz w:val="28"/>
          <w:szCs w:val="28"/>
          <w:rtl w:val="true"/>
          <w:lang w:bidi="ar-SA"/>
        </w:rPr>
        <w:t xml:space="preserve">ما لي سِوى فَقْري إليكَ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بِالافتِقارِ إلَيكَ فَقْرِي أَرْفَعُ</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لي سِوى قَرْعي لِبَابِكَ وُصْلَةٌ‌</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رَدَدْتَ فَأَيَّ بَابٍ أَقْرَعُ </w:t>
      </w:r>
      <w:bookmarkStart w:id="298" w:name="pg16281_249088"/>
    </w:p>
    <w:p>
      <w:pPr>
        <w:pStyle w:val="BookText"/>
        <w:rPr/>
      </w:pPr>
      <w:bookmarkEnd w:id="298"/>
      <w:r>
        <w:rPr>
          <w:rFonts w:ascii="Amiri" w:hAnsi="Amiri" w:eastAsia="Amiri" w:cs="Amiri"/>
          <w:color w:val="111111"/>
          <w:sz w:val="28"/>
          <w:sz w:val="28"/>
          <w:szCs w:val="28"/>
          <w:rtl w:val="true"/>
          <w:lang w:bidi="ar-SA"/>
        </w:rPr>
        <w:t xml:space="preserve">حاشَا لِمَجْدِكَ أنْ تُقَنِّطَ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أجْزَلُ، وَ الْمَوَاهِبُ أَوْسَعُ‌</w:t>
      </w:r>
    </w:p>
    <w:p>
      <w:pPr>
        <w:pStyle w:val="Heading4"/>
        <w:numPr>
          <w:ilvl w:val="3"/>
          <w:numId w:val="1"/>
        </w:numPr>
        <w:rPr/>
      </w:pPr>
      <w:bookmarkStart w:id="299" w:name="__RefHeading___Toc4955801_1280447820"/>
      <w:bookmarkStart w:id="300" w:name="_Toc114"/>
      <w:bookmarkEnd w:id="299"/>
      <w:r>
        <w:rPr>
          <w:rtl w:val="true"/>
        </w:rPr>
        <w:t>فصل سيزدهم</w:t>
      </w:r>
      <w:r>
        <w:rPr>
          <w:rtl w:val="true"/>
        </w:rPr>
        <w:t xml:space="preserve">: </w:t>
      </w:r>
      <w:r>
        <w:rPr>
          <w:rtl w:val="true"/>
        </w:rPr>
        <w:t>در ذكر شرح فقرۀ دوازدهم از فقرات دعاى شريف</w:t>
      </w:r>
      <w:bookmarkEnd w:id="300"/>
    </w:p>
    <w:p>
      <w:pPr>
        <w:pStyle w:val="BookText"/>
        <w:rPr/>
      </w:pPr>
      <w:r>
        <w:rPr>
          <w:rFonts w:ascii="Amiri" w:hAnsi="Amiri" w:eastAsia="Amiri" w:cs="Amiri"/>
          <w:color w:val="111111"/>
          <w:sz w:val="28"/>
          <w:sz w:val="28"/>
          <w:szCs w:val="28"/>
          <w:rtl w:val="true"/>
          <w:lang w:bidi="ar-SA"/>
        </w:rPr>
        <w:t>و آن نيز مشتمل است بر مناجاتى، و دو تزيين، و يك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Amiri" w:hAnsi="Amiri" w:eastAsia="Amiri" w:cs="Amiri"/>
          <w:color w:val="111111"/>
          <w:sz w:val="28"/>
          <w:sz w:val="28"/>
          <w:szCs w:val="28"/>
          <w:rtl w:val="true"/>
          <w:lang w:bidi="ar-SA"/>
        </w:rPr>
        <w:t xml:space="preserve">اى خداوندى كه دانا نيست غير از تو كسى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و حى و توانا نيست غير از تو كسى</w:t>
      </w:r>
    </w:p>
    <w:p>
      <w:pPr>
        <w:pStyle w:val="BookText"/>
        <w:rPr/>
      </w:pPr>
      <w:r>
        <w:rPr>
          <w:rFonts w:ascii="IRNazanin" w:hAnsi="IRNazanin" w:eastAsia="IRNazanin"/>
          <w:color w:val="111111"/>
          <w:sz w:val="28"/>
          <w:sz w:val="28"/>
          <w:szCs w:val="28"/>
          <w:rtl w:val="true"/>
          <w:lang w:bidi="fa-IR"/>
        </w:rPr>
        <w:t xml:space="preserve">ديدۀ بينا اگر باشد ببيند كانچه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تو پنهان و پيدا نيست غير از تو كسى</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جَلالُكَ، وَ عَمَّ نَوَالُكَ، و عَظُمَ شَأْنُكَ، وَ دَامَ سُلْطَانُكَ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تويى آن خداوند دانايى كه به خانۀ قدرت و توانايى بر ايوان رفيع البنيان هستى، صورت وجود هر موجودى را منقش نمودى، و بر نيرنگ بيرنگ ايجاد به كلك حكمت و دانايى، هيئت ارتفاع افلاك را بدين وضع ظريف مرسم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بدايع صنايع بى انتهايت عقول فحول را متحير ساخته، و دلايل وسايل بى پايانت ارباب الباب را متفكر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نَظَرْتُ إلَى السَّماءِ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السَّماءَ تَدُلُّ أنَّكَ وَاحِدٌ</w:t>
      </w:r>
    </w:p>
    <w:p>
      <w:pPr>
        <w:pStyle w:val="BookText"/>
        <w:rPr/>
      </w:pPr>
      <w:r>
        <w:rPr>
          <w:rFonts w:ascii="Amiri" w:hAnsi="Amiri" w:eastAsia="Amiri" w:cs="Amiri"/>
          <w:color w:val="111111"/>
          <w:sz w:val="28"/>
          <w:sz w:val="28"/>
          <w:szCs w:val="28"/>
          <w:rtl w:val="true"/>
          <w:lang w:bidi="ar-SA"/>
        </w:rPr>
        <w:t xml:space="preserve">وَ إذَا نَظَرْتُ إلَى الْكَوَاكِبِ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الْكَوَاكِب لِلْمُكَوْكِبِ شَاهِدٌ</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سخن مطلوب است اگر مظنه قبول باشد، و تطويل كلام مرغوب است اگر حصول مرام 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كسى كه همۀ خلق به تو محتاج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بندۀ محتاج خود ببخشاى و او را از فضل و رحمت خود محروم نفرما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لِأَنّي لا أَجِدُ لِذُنُوبِي غَافِراً، و لا لِقَبَائِحي سَاتِراً، و لا لِشَيْ‌ءٍ مِنْ عَمَلِيَ‌</w:t>
      </w:r>
      <w:r>
        <w:rPr>
          <w:rStyle w:val="FootnoteAnchor"/>
          <w:rtl w:val="true"/>
        </w:rPr>
        <w:footnoteReference w:id="419"/>
      </w:r>
      <w:r>
        <w:rPr>
          <w:rFonts w:ascii="Amiri" w:hAnsi="Amiri" w:eastAsia="Amiri" w:cs="Amiri"/>
          <w:color w:val="111111"/>
          <w:sz w:val="28"/>
          <w:sz w:val="28"/>
          <w:szCs w:val="28"/>
          <w:rtl w:val="true"/>
          <w:lang w:bidi="ar-SA"/>
        </w:rPr>
        <w:t>الْقَبِيحِ بِالْحَسَنِ مُبَدِّلاً غَيْرَكَ،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كه دلم غرقۀ بحر غم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بگويم ز غم دل كم است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خداوند چه گويم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زانكه خداوند جهان اعلم است </w:t>
      </w:r>
    </w:p>
    <w:p>
      <w:pPr>
        <w:pStyle w:val="BookText"/>
        <w:rPr/>
      </w:pPr>
      <w:r>
        <w:rPr>
          <w:rFonts w:ascii="Amiri" w:hAnsi="Amiri" w:eastAsia="Amiri" w:cs="Amiri"/>
          <w:color w:val="111111"/>
          <w:sz w:val="28"/>
          <w:sz w:val="28"/>
          <w:szCs w:val="28"/>
          <w:rtl w:val="true"/>
          <w:lang w:bidi="ar-SA"/>
        </w:rPr>
        <w:t>اللّٰهُمَّ إِنِّي أَسْأَلُكَ مِنْ عِلْمِكَ بِأَنْفَذِهِ وَ كُلُّ عِلْمِكَ نافِذٌ، اللّٰهُمَّ إِنِّي أَسْأَلُكَ بِعِلْمِكَ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داناى بى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گوياى بى 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بيناى بى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شنواى بى 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دانش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پروردگار بى مدد و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 حقير عظيم التقصير، و اين فقير قليل التدبير، سؤال مى كنم تو را در حالتى كه قسم مى دهم تو را به حق علم و دانش و معرفت و بينش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نماينده ام به سوى درگاه ملائك پناه تو، از جهت منظر علم و دانش بى اشتباه تو، به حرمت آن مظهر كه ظهور علم تو در آن بيشتر، و نور دانش تو در آن فروزنده تر، و نفوذ قدرت و حكمت تو در آن زيادتر است، و حال آن كه همۀ مظاهر علم و دانش و قدرت و حكمت و بينش تو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حق هر مظهر علم و دانش، و هر منظر معرفت و بينش كه تو راست، خصوصاً داناترين خلائق عالم، و دانشمندترين سلسلۀ بنى آدم، شمع مجلس رسالت، و آفتاب فلك جلالت، و مشترى چرخ سعادت، و قطب گردون سيادت، صدر جريدۀ انبيا، شاه بيت قصيدۀ اصطفا، محمد مصطفى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آن سرو جويبار الهى كه نفس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سرو در طريقت هر پير و هر جوان</w:t>
      </w:r>
    </w:p>
    <w:p>
      <w:pPr>
        <w:pStyle w:val="BookText"/>
        <w:rPr/>
      </w:pPr>
      <w:r>
        <w:rPr>
          <w:rFonts w:ascii="IRNazanin" w:hAnsi="IRNazanin" w:eastAsia="IRNazanin"/>
          <w:color w:val="111111"/>
          <w:sz w:val="28"/>
          <w:sz w:val="28"/>
          <w:szCs w:val="28"/>
          <w:rtl w:val="true"/>
          <w:lang w:bidi="fa-IR"/>
        </w:rPr>
        <w:t xml:space="preserve">گه با چهار پير زبان كرد در 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با دو طفل در دهن افكنده ريسمان</w:t>
      </w:r>
    </w:p>
    <w:p>
      <w:pPr>
        <w:pStyle w:val="BookText"/>
        <w:rPr/>
      </w:pPr>
      <w:r>
        <w:rPr>
          <w:rFonts w:ascii="Amiri" w:hAnsi="Amiri" w:eastAsia="Amiri" w:cs="Amiri"/>
          <w:color w:val="111111"/>
          <w:sz w:val="28"/>
          <w:sz w:val="28"/>
          <w:szCs w:val="28"/>
          <w:rtl w:val="true"/>
          <w:lang w:bidi="ar-SA"/>
        </w:rPr>
        <w:t xml:space="preserve">هر داستان كه آن نه ثناى محمد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دستان كاهنان شمر آن را نه داستان</w:t>
      </w:r>
    </w:p>
    <w:p>
      <w:pPr>
        <w:pStyle w:val="BookText"/>
        <w:rPr/>
      </w:pPr>
      <w:r>
        <w:rPr>
          <w:rFonts w:ascii="Amiri" w:hAnsi="Amiri" w:eastAsia="Amiri" w:cs="Amiri"/>
          <w:color w:val="111111"/>
          <w:sz w:val="28"/>
          <w:sz w:val="28"/>
          <w:szCs w:val="28"/>
          <w:rtl w:val="true"/>
          <w:lang w:bidi="ar-SA"/>
        </w:rPr>
        <w:t xml:space="preserve">قُلْ لِلَّذِينَ رَجَوْا شَفَاعَةَ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 وَ سَلِّمُوا تَسْلِيما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تزيين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خلاف كرده اند علما در علم خداى تعالى به ما سواى خود؛ بعضى مى گويند كه تعقل نمودن خداى سبحانه مر ذات خود را تعقل اوست مر جميع ما سواى خود را، و تعقل خداى تعالى مر ذات خود را مقدم است بر وجود ما سواى او، پس علم خداى تعالى به جميع چيزها حاصل است در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وجود به هم رسانيدن آنچه غير اوست؛ و اين است علم كمالى كه آن را به </w:t>
      </w:r>
    </w:p>
    <w:p>
      <w:pPr>
        <w:pStyle w:val="BookText"/>
        <w:rPr/>
      </w:pPr>
      <w:r>
        <w:rPr>
          <w:rFonts w:ascii="IRNazanin" w:hAnsi="IRNazanin" w:eastAsia="IRNazanin"/>
          <w:color w:val="111111"/>
          <w:sz w:val="28"/>
          <w:sz w:val="28"/>
          <w:szCs w:val="28"/>
          <w:rtl w:val="true"/>
          <w:lang w:bidi="fa-IR"/>
        </w:rPr>
        <w:t>وجهى علم تفصيلى و به وجهى علم اجمالى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مى گويند كه علم خداى سبحانه به ما سواى خود به مرتسم گرديدن صور ممكنات است در ذات او، و بعضى ديگر قائل شده اند به اثبات صور مفارقه و مُثُل عقليه و اين كه آنها علوم الهيه اند كه به آنها خداى تعالى مى داند كل موجودات را، و بعضى ديگر قائل شده اند به ثبوت ممكنات معدومه پيش از وجود خود، و بعضى ديگر اشخاص هستند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تفصيلى به معلول اول است و علم اجمالى به ما سواى معلول اول، إلى غير ذلك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 فِي اَلْجَنَّةِ وَ فَرِيقٌ فِي اَلسَّعِيرِ</w:t>
      </w:r>
      <w:r>
        <w:rPr>
          <w:rFonts w:eastAsia="IRNazanin" w:cs="IRNazanin"/>
          <w:color w:val="111111"/>
          <w:sz w:val="28"/>
          <w:szCs w:val="28"/>
          <w:rtl w:val="true"/>
          <w:lang w:bidi="fa-IR"/>
        </w:rPr>
        <w:t>».</w:t>
      </w:r>
      <w:r>
        <w:rPr>
          <w:rStyle w:val="FootnoteAnchor"/>
          <w:rtl w:val="true"/>
        </w:rPr>
        <w:footnoteReference w:id="42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اين است كه كل اين وجوه مزيف و لاطائل بلكه هر يك به وجهى ناتمام و باطل است، و قول حق اين است كه خداوند تعالى عالم است به ذات خود و به ما سواى خود در مرتبۀ ذات خود؛ و دليل بر ثبوت اين صفت و ساير صفات ثبوتيه براى واجب تعالى آن است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 نيست كه ثبوت اين صفات كمال است براى موجود بما هو موجود و مقابلات آن نقص است براى موجود بما هو موجود؛ چه بالبديهه معلوم است كه علم مثلاً كمال و شرف است نظر به جهل، و جهل نقص است نظر به علم، و همچنين قدرت كمال است نسبت به عجز، و اراده و اختيار نسبت به اضطرار، و سمع و بصر و حيات نسبت به مقابلاتش، و كلام نسبت به معنى، و شك نيست در صحت اتصاف موجود بما هو موجود به اين كمالات به اين معنى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حيثيت موجوديت منافى اتصاف به اين كمالات نيست، بلكه گاه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لا بما هو موجود بل 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خصوصيت زائده على الموجودية قابل اتصاف به اين كمالات نباشد، به اين معنى كه موجود متخصص شده باشد به طبيعت و صورتى كه منافى قبول علم و قدرت و ساير كمالات بود، و ليكن آن طبيعت و صورت لا محاله زايد باشد بر موجوديت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موجودى كه در او هيچ حيثيتى و جهتى نباشد به غير از موجوديت، لا محاله در او امرى منافى اتصاف كمال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الوجود </w:t>
      </w:r>
    </w:p>
    <w:p>
      <w:pPr>
        <w:pStyle w:val="BookText"/>
        <w:rPr/>
      </w:pPr>
      <w:r>
        <w:rPr>
          <w:rFonts w:ascii="IRNazanin" w:hAnsi="IRNazanin" w:eastAsia="IRNazanin"/>
          <w:color w:val="111111"/>
          <w:sz w:val="28"/>
          <w:sz w:val="28"/>
          <w:szCs w:val="28"/>
          <w:rtl w:val="true"/>
          <w:lang w:bidi="fa-IR"/>
        </w:rPr>
        <w:t>موجود است بما هو موجود بدون خصوصيتى زائده بر موجوديت؛ چه حقيقت او عين وجود است و ماهيت غير وجود از او منتفى است، پس هيچ خصوصيتى ديگر در او نتواند بود؛ چه همۀ خصوصيت ها فرع ماهيت زائدۀ بر وجود است كه در واجب منتفى است، پس در واجب الوجود امرى كه منافى اتصاف به كمالات باشد متحقق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خود مبرهن است كه هرچه ممكن باشد اتصاف واجب الوجود به او، واجب است اتصاف واجب الوجود به او، و الّا لازم آيد كه در واجب الوجود جهتى بالقوه باشد و آن محال است، پس واجب الوجود متصف باشد به كمالات مذكوره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هيئت شكل اول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موجود است بما هو موجود، و هرچه موجود است بما هو موجود، صحيح است اتصاف او به كمالات وجود؛ نتيجه دهد كه پس واجب الوجود صحيح است اتصاف او به كمالات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كمالات مذكوره صحيح است اتصاف واجب الوجود به او، و هرچه صحيح است اتصاف واجب به او ثابت است بالفعل از براى او؛ نتيجه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كمالات مذكوره ثابت است بالفعل براى واجب الوجود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طريق ثبوت صفات كمال را در واجب الوجود دانستى و آن كمال بودن اين صفات است، توانى دانست كه ذات واجب در اتصاف به اين صفات واقع است بر اكمل اَنحاى اتصاف شىء به صفت، چنان كه واقع است بر اكمل انحاى اتصاف شىء به وجود؛ و وجه اكمليت در اتصاف، آن است كه ذات او در اتصاف به اين صفات محتاج نباشد به قيام صفتى زائده بر وى، بلكه ذات به ذات خود متصف باشد به مفهومات اين صفات، به اين معنى كه اثرى كه در غير واجب تعالى مترتب شود بر ذات به سبب قيام صفتى به وى، آن اثر مترتب شود در واجب تعالى بذاته بدون حاجت به قيام صفتى به او، پس صفات واجب عين ذات او باشد، چنانچه وجود عين ذات اوست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تقرير دليل بر اين مطلب به طريق قياس استثنايى آن است 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عينيت صفت كمال باشد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زيادتى صفت، بايد كه صفات واجب عين ذات او </w:t>
      </w:r>
    </w:p>
    <w:p>
      <w:pPr>
        <w:pStyle w:val="BookText"/>
        <w:rPr/>
      </w:pPr>
      <w:r>
        <w:rPr>
          <w:rFonts w:ascii="Amiri" w:hAnsi="Amiri" w:eastAsia="Amiri" w:cs="Amiri"/>
          <w:color w:val="111111"/>
          <w:sz w:val="28"/>
          <w:sz w:val="28"/>
          <w:szCs w:val="28"/>
          <w:rtl w:val="true"/>
          <w:lang w:bidi="ar-SA"/>
        </w:rPr>
        <w:t>باشد؛ لاستحالة النقص عليه تعالى، لكن عينيت صفت كمال است نظر به زيادتى صفت بالبديهه؛ نتيجه دهد كه اين صفات واجب عين ذات او باشد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ايضاً از اين طريق توان دانست كه علم واجب تعالى به اشيا حضورى است و شايد كه در تزيين 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معلوم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تزيين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رسالۀ حياة النفس در رسالۀ مزبوره در مبحث علم خداى تعالى ذكر نموده عبارتى را كه صورت آن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علمه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قديم هو ذاته، و علم حادث هو ألواح المخلوقات كالقلم و اللوح و أنفس الخلائق، فأما العلم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ذاته تعالى بلا مغايرة و لو بالاعتبار؛ لأن هذا العلم لو كان حادثاً كان تعالى خالياً منه قبل حدوثه فيجب أن يكون قديماً، لا يخلو إما أن يكون هو ذاته بلا مغايرة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المطلوب، و إن كان غير ذاته تعددت القدماء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العلم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حادث بحدوث المعلوم؛ لأنه لو كان قبل المعلوم لم يكن علماً؛ لأن العلم الحادث شرط تحققه و تعلقه أن يكون مطابقاً للمعلوم، و إذا لم يوجد المعلوم لم تحصل المطابقة التي هي شرطه، و أن يكون مقترناً بالمعلوم، و قبله لم يتحقق الأقران، و أن يكون واقعاً على المعلوم، و قبله لم يتحقق الوقوع، و هذا العلم الحادث هو فعله و من جملة مخلوقاته، و سميناه علماً تبعاً لأئمتنا و اقتداءً بكتاب اللّٰه تعالى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عِلْمُهٰا عِنْدَ رَبِّي فِي كِتٰابٍ لاٰ يَضِلُّ رَبِّي وَ لاٰ يَنْسىٰ</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 مٰا تَنْقُصُ اَلْأَرْضُ مِنْهُمْ وَ عِنْدَنٰا كِتٰابٌ حَفِيظٌ</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خداى تعالى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علم قديم كه آن ذات بارى تعالى است، و ديگرى علم حادث كه آن اعيان مخلوقات است مثل قلم و لوح و نفوس خلائق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علم قديم پس آن ذات خداى تعالى است بدون مغايرت هر چند مغايرت اعتبارى باشد، و چرا اين علم قديم است به علت اين كه اگر حادث باشد مى باشد خداى تعالى خالى از آن علم پيش از حدوث آن، و آن محال است، پس واجب است اين كه بوده باشد آن علم، قديم و در اين هنگام خالى نيست از اين كه آن علم ذات </w:t>
      </w:r>
    </w:p>
    <w:p>
      <w:pPr>
        <w:pStyle w:val="BookText"/>
        <w:rPr/>
      </w:pPr>
      <w:r>
        <w:rPr>
          <w:rFonts w:ascii="IRNazanin" w:hAnsi="IRNazanin" w:eastAsia="IRNazanin"/>
          <w:color w:val="111111"/>
          <w:sz w:val="28"/>
          <w:sz w:val="28"/>
          <w:szCs w:val="28"/>
          <w:rtl w:val="true"/>
          <w:lang w:bidi="fa-IR"/>
        </w:rPr>
        <w:t>خداى تعالى است بدون مغايرت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بوده باشد ذات او بدون مغايرت، پس ثابت مى شود مطلوب ما و اگر بوده باشد غير ذات او، لازم مى آيد تعدد قدما و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 حادث پس حادث مى شود به حدوث معلوم؛ به علت اين كه آن علم هرگاه حاصل بوده باشد پيش از معلوم نمى باشد علم؛ زيرا كه علم حادث شرط تحقق و تعلق آن اين است كه مطابق مر معلوم خود بوده باشد و هرگاه كه هنوز معلوم يافت نشده او يافت شود، حاصل نمى شود مطابق بودن آن با معلوم كه شرط حدوث آن است و اين كه بوده باشد مقترن به معلوم، و پيش از معلوم اقتران مزبور متحقق نمى شود و اين كه بوده باشد واقع بر معلوم و پيش از معلوم متحقق نمى شود وقوع آن بر معلوم و اين علم حادث فعل خداست و از جملۀ مخلوقات او و اين كه ما آن را علم ناميديم، به جهت متابعت كردن ما بود ائمۀ خود را و به جهت اقتدا كردن ما بود به كتاب خدا آن جايى كه از زبان موسى عليه السلام به فرعون بعد از سؤال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 اَلْقُرُونِ اَلْأُولىٰ</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گفت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قرون اولى نزد پروردگار من است در كتابى، كه گمراه نمى شود پروردگار من و فراموش نمى كند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جايى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كه دانستيم ما آنچه را كه كم مى نمايد زمين از ايشان، و نزد ماست كتاب محفوظ از غلط و خطا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كتاب حياة الأرواح بحث كرده است بر آن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اين كه خلاف كتاب و سنت و نحو آنهاست به جهت اين كه اطلاق نموده است علم را بر صور لوحيّه و نحو آنها نه محل آنها و ظروف آنها، غفلت است از اقسام علم؛ به علت اين كه علم گاهى مى باشد علم حصولى كه حاصل مى شود به حاصل شدن صورت معلوم در عالم، و گاهى مى باشد حضورى كه حاصل مى شود به حضور معلوم بنفسه نزد عالم با مغايرت ميان عالم و معلوم يا بدون مغايرت به معنى غايب نمودن آن از عالم، و گاهى مى باشد حضورى كه حاصل مى شود به حضور علت معلوم نزد عالم </w:t>
      </w:r>
    </w:p>
    <w:p>
      <w:pPr>
        <w:pStyle w:val="BookText"/>
        <w:rPr/>
      </w:pPr>
      <w:r>
        <w:rPr>
          <w:rFonts w:ascii="IRNazanin" w:hAnsi="IRNazanin" w:eastAsia="IRNazanin"/>
          <w:color w:val="111111"/>
          <w:sz w:val="28"/>
          <w:sz w:val="28"/>
          <w:szCs w:val="28"/>
          <w:rtl w:val="true"/>
          <w:lang w:bidi="fa-IR"/>
        </w:rPr>
        <w:t>با مغايرت، چنانچه در علم به آتش حاضر بالنسبه به سوى حرارتى كه احساس نمى شود؛ چه هرگاه علم به كنه و حقيقت آتش حاصل شد، علم به حرارت آن و غير آن نيز از ساير معلولات و لوازم آن حاصل مى شود،</w:t>
      </w:r>
      <w:r>
        <w:rPr>
          <w:rStyle w:val="FootnoteAnchor"/>
          <w:rtl w:val="true"/>
        </w:rPr>
        <w:footnoteReference w:id="424"/>
      </w:r>
      <w:r>
        <w:rPr>
          <w:rFonts w:ascii="IRNazanin" w:hAnsi="IRNazanin" w:eastAsia="IRNazanin"/>
          <w:color w:val="111111"/>
          <w:sz w:val="28"/>
          <w:sz w:val="28"/>
          <w:szCs w:val="28"/>
          <w:rtl w:val="true"/>
          <w:lang w:bidi="fa-IR"/>
        </w:rPr>
        <w:t>يا بدون مغايرت هم چنان كه هرگاه ما عالم شديم به نفس خود به كنهها علمى كه باعث مر علم به مقتضيات آن شود به معنى غايب نبودن آن، و علم واجب بالنسبه به ممكن پيش از ايجاد ممكن ازاين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كفايت مى كند وجود ذات علت در حصول علم به معلول بدون اين كه احتياج به هم رسد به گفتن اين كه از براى ممكن نوعى از وجود مى باشد در مرتبۀ وجود علت و آن سبب تحقق علم علت است به معلول؛ زيرا كه اين، لازم دارد به وجهى قول به وحدت وجودى، همچنان كه صوفيه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عذّبهم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ما از گفتۀ ايشان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علت بر خداى صحيح است؛ اما ناقصه به جهت نقص معلول نه علت، و اما تامه پس به ملاحظۀ مشيت و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آنچه ذكر كرده است آن را شيخ، لازم مى آيد ايجاد مصنوع از روى جهل و حاصل شدن علم صانع به آن بعد از ايجاد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ذلك علوّاً كبيراً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همۀ اينها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شيخ مزبور به اين كه علم، نفس معلوم است منافات دارد با قول او اين كه علم، حادث است به حدوث معلوم، و اين كه شرط آن اين است كه مطابق معلوم بوده باشد و مقترن به او واقع بر او به جهت اين كه شىء مطابق با نفس خود و مقترن به نفس خود و واقع بر نفس خود نمى تواند بود، پس اين نيز موهم طفره و تدليس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كلام شيخ در مسألۀ مذكوره منحصر باشد در آنچه مرقوم شد و ديگر بيانى نداشته باشد، جميع اعتراضات و ايرادات فاضل مزبور بر آن وارد است و بُدّى و چاره اى از قبول ورود اعتراضات مزبوره بر كلام شيخ مزبور نيست، و انصاف اين است كه كلام فاضل مزبور در نهايت دقت و لطافت و جودت و متانت است، و ليكن بعضى از فقرات كلام فاضل مزبور نيز سالم از ورود اشكال بر آن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مناسب اين است كه در اين مقام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معرفت و شناسايى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بر صفات جلالى و جمالى اوست كه عبارت از دانستن صفات ثبوتى و سلبى باشد به قدر وسع و طاقت انسانى، و آگاهى بردن به كنه و حقيقت ذات مقدس الهى، بلكه به كنه صفات او نيز امرى است كه ايادى ادراك ملائكۀ مقرّبين و انامل فكرت انبياى مرسلين از رسيدن به كنگرۀ درك آن به كوتاهى اعتراف دارند، چه جاى نظر انسان از بنى نوع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كافى است شاهد بر اين معنى كلام بلاغت انتظام خلاصۀ 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شرائف التحية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مقام اعتراف به عجز و انكسار بر زبان معجز بيان جارى ساخته 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عَرَفْنَاكَ حَقَّ مَعْرِفَتِك، يعنى نشناختيم ذات مقدس تو را چنانچه حقّ شناسايى توست، يعنى به كنه و حقيقت آن نرسيديم</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حديث وارد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تَعالى احْتَجَبَ عَنِ الْعُقُولِ كَمَا احْتَجَبَ عَنِ الأَبْصَارِ، به درستى كه حضرت عزّت، پنهان است از نظر دانش عقول، هم چنان كه از ديدۀ ظاهر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چشم سر مشاهدۀ حال او ممكن نيست، به ديدۀ عقل نيز به كنه حقيقت آن نمى توان رسيد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التفات نبايد كرد به كلام جمعى كه از غايت جهل و ضلالت دعوى رسيدن به آن مى نمايند و گمان مى برند كه وصول به آن سعادت در مرتبۀ امكان است، بلكه سزاوار آن است كه خاك انكار در دهانشان ريزى و گمان مذكوره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اَلظَّنِّ إِثْمٌ</w:t>
      </w:r>
      <w:r>
        <w:rPr>
          <w:rFonts w:eastAsia="IRNazanin" w:cs="IRNazanin"/>
          <w:color w:val="111111"/>
          <w:sz w:val="28"/>
          <w:szCs w:val="28"/>
          <w:rtl w:val="true"/>
          <w:lang w:bidi="fa-IR"/>
        </w:rPr>
        <w:t>»</w:t>
      </w:r>
      <w:r>
        <w:rPr>
          <w:rStyle w:val="FootnoteAnchor"/>
          <w:rtl w:val="true"/>
        </w:rPr>
        <w:footnoteReference w:id="426"/>
      </w:r>
      <w:r>
        <w:rPr>
          <w:rFonts w:ascii="Amiri" w:hAnsi="Amiri" w:eastAsia="Amiri" w:cs="Amiri"/>
          <w:color w:val="111111"/>
          <w:sz w:val="28"/>
          <w:sz w:val="28"/>
          <w:szCs w:val="28"/>
          <w:rtl w:val="true"/>
          <w:lang w:bidi="ar-SA"/>
        </w:rPr>
        <w:t>دانسته محض كذب و افتراى و عين ضلالت و غواى شناسى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آنچه پيش تو غير از آن 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فهم توست اللّٰه نيست</w:t>
      </w:r>
    </w:p>
    <w:p>
      <w:pPr>
        <w:pStyle w:val="BookText"/>
        <w:rPr/>
      </w:pPr>
      <w:r>
        <w:rPr>
          <w:rFonts w:ascii="IRNazanin" w:hAnsi="IRNazanin" w:eastAsia="IRNazanin"/>
          <w:color w:val="111111"/>
          <w:sz w:val="28"/>
          <w:sz w:val="28"/>
          <w:szCs w:val="28"/>
          <w:rtl w:val="true"/>
          <w:lang w:bidi="fa-IR"/>
        </w:rPr>
        <w:t xml:space="preserve">گفتم همه ملك حُسن، سرمايۀ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فلك چو ذره در سايۀ توست</w:t>
      </w:r>
    </w:p>
    <w:p>
      <w:pPr>
        <w:pStyle w:val="BookText"/>
        <w:rPr/>
      </w:pPr>
      <w:r>
        <w:rPr>
          <w:rFonts w:ascii="IRNazanin" w:hAnsi="IRNazanin" w:eastAsia="IRNazanin"/>
          <w:color w:val="111111"/>
          <w:sz w:val="28"/>
          <w:sz w:val="28"/>
          <w:szCs w:val="28"/>
          <w:rtl w:val="true"/>
          <w:lang w:bidi="fa-IR"/>
        </w:rPr>
        <w:t xml:space="preserve">گفتا غلطى ز ما نشان نتوان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تو هر آنچه ديده اى پايۀ توست</w:t>
      </w:r>
    </w:p>
    <w:p>
      <w:pPr>
        <w:pStyle w:val="BookText"/>
        <w:rPr/>
      </w:pPr>
      <w:r>
        <w:rPr>
          <w:rFonts w:ascii="IRNazanin" w:hAnsi="IRNazanin" w:eastAsia="IRNazanin"/>
          <w:color w:val="111111"/>
          <w:sz w:val="28"/>
          <w:sz w:val="28"/>
          <w:szCs w:val="28"/>
          <w:rtl w:val="true"/>
          <w:lang w:bidi="fa-IR"/>
        </w:rPr>
        <w:t>چنانچه كلام بلاغت نظام حضرت امام محمد باقر عليه السلام اشعار تمام به آن دارد كه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مَيَّزْتُمُوهُ بِأَوْهَامِكُمْ فِي أدَقِّ مَعَانِيهِ مَخْلُوقٌ مَصْنُوعٌ مِثْلُكُمْ مَرْدُودٌ إلَيْكُم، وَ لَعَلَّ النَّمْلَ الصِّغارَ تَتَوَهَّمُ أنَّ للّٰهِ تَعالى زَبَانِيَتَيْنِ؛</w:t>
      </w:r>
      <w:r>
        <w:rPr>
          <w:rStyle w:val="FootnoteAnchor"/>
          <w:rtl w:val="true"/>
        </w:rPr>
        <w:footnoteReference w:id="427"/>
      </w:r>
      <w:r>
        <w:rPr>
          <w:rFonts w:ascii="Amiri" w:hAnsi="Amiri" w:eastAsia="Amiri" w:cs="Amiri"/>
          <w:color w:val="111111"/>
          <w:sz w:val="28"/>
          <w:sz w:val="28"/>
          <w:szCs w:val="28"/>
          <w:rtl w:val="true"/>
          <w:lang w:bidi="ar-SA"/>
        </w:rPr>
        <w:t>فَإنَّ ذٰلِكَ كَمَالُهَا، وَ تَتَوَهَّم أنَّ عَدَمَهَا نُقْصَانٌ لِمَنْ لا يَتَّصِفُ بِها</w:t>
      </w:r>
      <w:r>
        <w:rPr>
          <w:rStyle w:val="FootnoteAnchor"/>
          <w:rtl w:val="true"/>
        </w:rPr>
        <w:footnoteReference w:id="428"/>
      </w:r>
      <w:r>
        <w:rPr>
          <w:rFonts w:ascii="Amiri" w:hAnsi="Amiri" w:eastAsia="Amiri" w:cs="Amiri"/>
          <w:color w:val="111111"/>
          <w:sz w:val="28"/>
          <w:sz w:val="28"/>
          <w:szCs w:val="28"/>
          <w:rtl w:val="true"/>
          <w:lang w:bidi="ar-SA"/>
        </w:rPr>
        <w:t>، وَ هكذا حالُ الْعُقَلاءِ فِيما يَصِفُونَ اللّٰهَ تَعالى بِهِ‌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خلاصۀ مضمون حقيقت انتظام آن كه هر يك از صفات كمال كه توهّم تميز آن كرده ايد و در نهايت دقت معنى دانسته، بهترين صفاتش پنداريد، مخلوقى است مثل شما كه دست صنعت او را آفريده و چون در حسن نسبت آنچه پروردگار قياس به خود كرده ايد سزاوار نيست كه همان شما به آن متصف باشيد، و بسا باشد كه موران ريزه هرگاه در مقام شناسايى حق درآيند، گمان برند كه پروردگار ايشان را دو شاخ است از شاخ هاى ايشان بهتر؛ چه كمال خود را در آن ديده اند و نقص خود را در نداشتن آن دانسته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كه بر اين قياس است اهل عقل و ارباب دانش در اتصاف پروردگار خود به صفاتى كه صفات كمالش مى دانند، و از آنچه مذكور شد استنباط مَثَلى نموده اند، در ضمن توحيد ثانى</w:t>
      </w:r>
      <w:r>
        <w:rPr>
          <w:rStyle w:val="FootnoteAnchor"/>
          <w:rtl w:val="true"/>
        </w:rPr>
        <w:footnoteReference w:id="430"/>
      </w:r>
      <w:r>
        <w:rPr>
          <w:rFonts w:ascii="IRNazanin" w:hAnsi="IRNazanin" w:eastAsia="IRNazanin"/>
          <w:color w:val="111111"/>
          <w:sz w:val="28"/>
          <w:sz w:val="28"/>
          <w:szCs w:val="28"/>
          <w:rtl w:val="true"/>
          <w:lang w:bidi="fa-IR"/>
        </w:rPr>
        <w:t>رحمه الله به نظم آورده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مثنوى</w:t>
      </w:r>
    </w:p>
    <w:p>
      <w:pPr>
        <w:pStyle w:val="BookText"/>
        <w:rPr/>
      </w:pPr>
      <w:r>
        <w:rPr>
          <w:rFonts w:ascii="IRNazanin" w:hAnsi="IRNazanin" w:eastAsia="IRNazanin"/>
          <w:color w:val="111111"/>
          <w:sz w:val="28"/>
          <w:sz w:val="28"/>
          <w:szCs w:val="28"/>
          <w:rtl w:val="true"/>
          <w:lang w:bidi="fa-IR"/>
        </w:rPr>
        <w:t xml:space="preserve">صفاتت واجب آمد همچو ذاتت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ممكن كند درك صفاتت</w:t>
      </w:r>
    </w:p>
    <w:p>
      <w:pPr>
        <w:pStyle w:val="BookText"/>
        <w:rPr/>
      </w:pPr>
      <w:r>
        <w:rPr>
          <w:rFonts w:ascii="IRNazanin" w:hAnsi="IRNazanin" w:eastAsia="IRNazanin"/>
          <w:color w:val="111111"/>
          <w:sz w:val="28"/>
          <w:sz w:val="28"/>
          <w:szCs w:val="28"/>
          <w:rtl w:val="true"/>
          <w:lang w:bidi="fa-IR"/>
        </w:rPr>
        <w:t xml:space="preserve">صفاتت را چو ذاتت نيست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دانش ناخنى در وى كند بند</w:t>
      </w:r>
    </w:p>
    <w:p>
      <w:pPr>
        <w:pStyle w:val="BookText"/>
        <w:rPr/>
      </w:pPr>
      <w:r>
        <w:rPr>
          <w:rFonts w:ascii="IRNazanin" w:hAnsi="IRNazanin" w:eastAsia="IRNazanin"/>
          <w:color w:val="111111"/>
          <w:sz w:val="28"/>
          <w:sz w:val="28"/>
          <w:szCs w:val="28"/>
          <w:rtl w:val="true"/>
          <w:lang w:bidi="fa-IR"/>
        </w:rPr>
        <w:t xml:space="preserve">در امثال اين چنين آمد كه مورى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فكندى در سر از توحيد شورى</w:t>
      </w:r>
    </w:p>
    <w:p>
      <w:pPr>
        <w:pStyle w:val="BookText"/>
        <w:rPr/>
      </w:pPr>
      <w:r>
        <w:rPr>
          <w:rFonts w:ascii="Amiri" w:hAnsi="Amiri" w:eastAsia="Amiri" w:cs="Amiri"/>
          <w:color w:val="111111"/>
          <w:sz w:val="28"/>
          <w:sz w:val="28"/>
          <w:szCs w:val="28"/>
          <w:rtl w:val="true"/>
          <w:lang w:bidi="ar-SA"/>
        </w:rPr>
        <w:t xml:space="preserve">كه ايزد را به فرق سر دو شاخ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يك زينت صد دشت و كاخ است</w:t>
      </w:r>
    </w:p>
    <w:p>
      <w:pPr>
        <w:pStyle w:val="BookText"/>
        <w:rPr/>
      </w:pPr>
      <w:r>
        <w:rPr>
          <w:rFonts w:ascii="Amiri" w:hAnsi="Amiri" w:eastAsia="Amiri" w:cs="Amiri"/>
          <w:color w:val="111111"/>
          <w:sz w:val="28"/>
          <w:sz w:val="28"/>
          <w:szCs w:val="28"/>
          <w:rtl w:val="true"/>
          <w:lang w:bidi="ar-SA"/>
        </w:rPr>
        <w:t xml:space="preserve">ز حسّ ثاقب و از بينش 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كشاند طعم قند از قلّۀ قاف</w:t>
      </w:r>
    </w:p>
    <w:p>
      <w:pPr>
        <w:pStyle w:val="BookText"/>
        <w:rPr/>
      </w:pPr>
      <w:r>
        <w:rPr>
          <w:rFonts w:ascii="IRNazanin" w:hAnsi="IRNazanin" w:eastAsia="IRNazanin"/>
          <w:color w:val="111111"/>
          <w:sz w:val="28"/>
          <w:sz w:val="28"/>
          <w:szCs w:val="28"/>
          <w:rtl w:val="true"/>
          <w:lang w:bidi="fa-IR"/>
        </w:rPr>
        <w:t xml:space="preserve">ز رنگش جمله موران رنگ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بذلش جمله خرمن ها پذيرند</w:t>
      </w:r>
    </w:p>
    <w:p>
      <w:pPr>
        <w:pStyle w:val="BookText"/>
        <w:rPr/>
      </w:pPr>
      <w:r>
        <w:rPr>
          <w:rFonts w:ascii="Amiri" w:hAnsi="Amiri" w:eastAsia="Amiri" w:cs="Amiri"/>
          <w:color w:val="111111"/>
          <w:sz w:val="28"/>
          <w:sz w:val="28"/>
          <w:szCs w:val="28"/>
          <w:rtl w:val="true"/>
          <w:lang w:bidi="ar-SA"/>
        </w:rPr>
        <w:t xml:space="preserve">تواند هفت دريا را بريدن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شكرزارى به مويى دركشيدن</w:t>
      </w:r>
    </w:p>
    <w:p>
      <w:pPr>
        <w:pStyle w:val="BookText"/>
        <w:rPr/>
      </w:pPr>
      <w:r>
        <w:rPr>
          <w:rFonts w:ascii="IRNazanin" w:hAnsi="IRNazanin" w:eastAsia="IRNazanin"/>
          <w:color w:val="111111"/>
          <w:sz w:val="28"/>
          <w:sz w:val="28"/>
          <w:szCs w:val="28"/>
          <w:rtl w:val="true"/>
          <w:lang w:bidi="fa-IR"/>
        </w:rPr>
        <w:t xml:space="preserve">هر آن دُرّى كه در توحيد سفتى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آن ز خود كردى و گفتى</w:t>
      </w:r>
    </w:p>
    <w:p>
      <w:pPr>
        <w:pStyle w:val="BookText"/>
        <w:rPr/>
      </w:pPr>
      <w:r>
        <w:rPr>
          <w:rFonts w:ascii="IRNazanin" w:hAnsi="IRNazanin" w:eastAsia="IRNazanin"/>
          <w:color w:val="111111"/>
          <w:sz w:val="28"/>
          <w:sz w:val="28"/>
          <w:szCs w:val="28"/>
          <w:rtl w:val="true"/>
          <w:lang w:bidi="fa-IR"/>
        </w:rPr>
        <w:t xml:space="preserve">روان گفتندش اى فرزانۀ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چرايى اين چنين بيگانۀ عشق</w:t>
      </w:r>
    </w:p>
    <w:p>
      <w:pPr>
        <w:pStyle w:val="BookText"/>
        <w:rPr/>
      </w:pPr>
      <w:r>
        <w:rPr>
          <w:rFonts w:ascii="Amiri" w:hAnsi="Amiri" w:eastAsia="Amiri" w:cs="Amiri"/>
          <w:color w:val="111111"/>
          <w:sz w:val="28"/>
          <w:sz w:val="28"/>
          <w:szCs w:val="28"/>
          <w:rtl w:val="true"/>
          <w:lang w:bidi="ar-SA"/>
        </w:rPr>
        <w:t xml:space="preserve">هر آن وصفى كه كردى وصف مور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در وصف ايزد ديده كور است</w:t>
      </w:r>
    </w:p>
    <w:p>
      <w:pPr>
        <w:pStyle w:val="BookText"/>
        <w:rPr/>
      </w:pPr>
      <w:r>
        <w:rPr>
          <w:rFonts w:ascii="Amiri" w:hAnsi="Amiri" w:eastAsia="Amiri" w:cs="Amiri"/>
          <w:color w:val="111111"/>
          <w:sz w:val="28"/>
          <w:sz w:val="28"/>
          <w:szCs w:val="28"/>
          <w:rtl w:val="true"/>
          <w:lang w:bidi="ar-SA"/>
        </w:rPr>
        <w:t xml:space="preserve">نه جسم است و نه جسمانى ز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است و حكيم است و سخنور</w:t>
      </w:r>
    </w:p>
    <w:p>
      <w:pPr>
        <w:pStyle w:val="BookText"/>
        <w:rPr/>
      </w:pPr>
      <w:r>
        <w:rPr>
          <w:rFonts w:ascii="IRNazanin" w:hAnsi="IRNazanin" w:eastAsia="IRNazanin"/>
          <w:color w:val="111111"/>
          <w:sz w:val="28"/>
          <w:sz w:val="28"/>
          <w:szCs w:val="28"/>
          <w:rtl w:val="true"/>
          <w:lang w:bidi="fa-IR"/>
        </w:rPr>
        <w:t xml:space="preserve">بگفتا هر كه را علم است و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از كسى برتر</w:t>
      </w:r>
      <w:r>
        <w:rPr>
          <w:rStyle w:val="FootnoteAnchor"/>
          <w:rtl w:val="true"/>
        </w:rPr>
        <w:footnoteReference w:id="431"/>
      </w:r>
      <w:r>
        <w:rPr>
          <w:rFonts w:ascii="IRNazanin" w:hAnsi="IRNazanin" w:eastAsia="IRNazanin"/>
          <w:color w:val="111111"/>
          <w:sz w:val="28"/>
          <w:sz w:val="28"/>
          <w:szCs w:val="28"/>
          <w:rtl w:val="true"/>
          <w:lang w:bidi="fa-IR"/>
        </w:rPr>
        <w:t>ز قدرت</w:t>
      </w:r>
    </w:p>
    <w:p>
      <w:pPr>
        <w:pStyle w:val="BookText"/>
        <w:rPr/>
      </w:pPr>
      <w:r>
        <w:rPr>
          <w:rFonts w:ascii="Amiri" w:hAnsi="Amiri" w:eastAsia="Amiri" w:cs="Amiri"/>
          <w:color w:val="111111"/>
          <w:sz w:val="28"/>
          <w:sz w:val="28"/>
          <w:szCs w:val="28"/>
          <w:rtl w:val="true"/>
          <w:lang w:bidi="ar-SA"/>
        </w:rPr>
        <w:t xml:space="preserve">ز اعمى صنعت مانى نخواهد ز مور ده سليمانى نخواهد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خود ظرف دانش بيش از اين نيست</w:t>
      </w:r>
    </w:p>
    <w:p>
      <w:pPr>
        <w:pStyle w:val="BookText"/>
        <w:rPr/>
      </w:pPr>
      <w:r>
        <w:rPr>
          <w:rFonts w:ascii="IRNazanin" w:hAnsi="IRNazanin" w:eastAsia="IRNazanin"/>
          <w:color w:val="111111"/>
          <w:sz w:val="28"/>
          <w:sz w:val="28"/>
          <w:szCs w:val="28"/>
          <w:rtl w:val="true"/>
          <w:lang w:bidi="fa-IR"/>
        </w:rPr>
        <w:t xml:space="preserve">به چشم بينشم حسى جز اين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گر بيش از اين بودى ارادت</w:t>
      </w:r>
    </w:p>
    <w:p>
      <w:pPr>
        <w:pStyle w:val="BookText"/>
        <w:rPr/>
      </w:pPr>
      <w:r>
        <w:rPr>
          <w:rFonts w:ascii="Amiri" w:hAnsi="Amiri" w:eastAsia="Amiri" w:cs="Amiri"/>
          <w:color w:val="111111"/>
          <w:sz w:val="28"/>
          <w:sz w:val="28"/>
          <w:szCs w:val="28"/>
          <w:rtl w:val="true"/>
          <w:lang w:bidi="ar-SA"/>
        </w:rPr>
        <w:t xml:space="preserve">عطا كردى دل و بينش زيادت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 كاين معرفت ها در كمالش</w:t>
      </w:r>
    </w:p>
    <w:p>
      <w:pPr>
        <w:pStyle w:val="BookText"/>
        <w:rPr/>
      </w:pPr>
      <w:r>
        <w:rPr>
          <w:rFonts w:ascii="IRNazanin" w:hAnsi="IRNazanin" w:eastAsia="IRNazanin"/>
          <w:color w:val="111111"/>
          <w:sz w:val="28"/>
          <w:sz w:val="28"/>
          <w:szCs w:val="28"/>
          <w:rtl w:val="true"/>
          <w:lang w:bidi="fa-IR"/>
        </w:rPr>
        <w:t xml:space="preserve">همه يكسان بود پيش جلالش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علم ما در وصف داور</w:t>
      </w:r>
    </w:p>
    <w:p>
      <w:pPr>
        <w:pStyle w:val="BookText"/>
        <w:rPr/>
      </w:pPr>
      <w:r>
        <w:rPr>
          <w:rFonts w:ascii="IRNazanin" w:hAnsi="IRNazanin" w:eastAsia="IRNazanin"/>
          <w:color w:val="111111"/>
          <w:sz w:val="28"/>
          <w:sz w:val="28"/>
          <w:szCs w:val="28"/>
          <w:rtl w:val="true"/>
          <w:lang w:bidi="fa-IR"/>
        </w:rPr>
        <w:t xml:space="preserve">بود با دانش آن مور يكسر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نقص فكرت ما را گواه اند</w:t>
      </w:r>
    </w:p>
    <w:p>
      <w:pPr>
        <w:pStyle w:val="BookText"/>
        <w:rPr/>
      </w:pPr>
      <w:r>
        <w:rPr>
          <w:rFonts w:ascii="IRNazanin" w:hAnsi="IRNazanin" w:eastAsia="IRNazanin"/>
          <w:color w:val="111111"/>
          <w:sz w:val="28"/>
          <w:sz w:val="28"/>
          <w:szCs w:val="28"/>
          <w:rtl w:val="true"/>
          <w:lang w:bidi="fa-IR"/>
        </w:rPr>
        <w:t xml:space="preserve">ز ما جز در خور فكرت نخواهند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كبريا را پايه عالى است</w:t>
      </w:r>
    </w:p>
    <w:p>
      <w:pPr>
        <w:pStyle w:val="BookText"/>
        <w:rPr/>
      </w:pPr>
      <w:r>
        <w:rPr>
          <w:rFonts w:ascii="IRNazanin" w:hAnsi="IRNazanin" w:eastAsia="IRNazanin"/>
          <w:color w:val="111111"/>
          <w:sz w:val="28"/>
          <w:sz w:val="28"/>
          <w:szCs w:val="28"/>
          <w:rtl w:val="true"/>
          <w:lang w:bidi="fa-IR"/>
        </w:rPr>
        <w:t xml:space="preserve">مسيرش در حريم ذوالجلالى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خفاش و پرواز همايى</w:t>
      </w:r>
    </w:p>
    <w:p>
      <w:pPr>
        <w:pStyle w:val="BookText"/>
        <w:rPr/>
      </w:pPr>
      <w:r>
        <w:rPr>
          <w:rFonts w:ascii="IRNazanin" w:hAnsi="IRNazanin" w:eastAsia="IRNazanin"/>
          <w:color w:val="111111"/>
          <w:sz w:val="28"/>
          <w:sz w:val="28"/>
          <w:szCs w:val="28"/>
          <w:rtl w:val="true"/>
          <w:lang w:bidi="fa-IR"/>
        </w:rPr>
        <w:t xml:space="preserve">كجا ادراك و اوصاف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ازبهر دانش چون نزادند</w:t>
      </w:r>
    </w:p>
    <w:p>
      <w:pPr>
        <w:pStyle w:val="BookText"/>
        <w:rPr/>
      </w:pPr>
      <w:r>
        <w:rPr>
          <w:rFonts w:ascii="IRNazanin" w:hAnsi="IRNazanin" w:eastAsia="IRNazanin"/>
          <w:color w:val="111111"/>
          <w:sz w:val="28"/>
          <w:sz w:val="28"/>
          <w:szCs w:val="28"/>
          <w:rtl w:val="true"/>
          <w:lang w:bidi="fa-IR"/>
        </w:rPr>
        <w:t xml:space="preserve">از آنت ظرف دانش تنگ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نسازد تا غرورت ژنده</w:t>
      </w:r>
      <w:r>
        <w:rPr>
          <w:rStyle w:val="FootnoteAnchor"/>
          <w:rtl w:val="true"/>
        </w:rPr>
        <w:footnoteReference w:id="432"/>
      </w:r>
      <w:r>
        <w:rPr>
          <w:rFonts w:ascii="IRNazanin" w:hAnsi="IRNazanin" w:eastAsia="IRNazanin"/>
          <w:color w:val="111111"/>
          <w:sz w:val="28"/>
          <w:sz w:val="28"/>
          <w:szCs w:val="28"/>
          <w:rtl w:val="true"/>
          <w:lang w:bidi="fa-IR"/>
        </w:rPr>
        <w:t>پيلى</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ندادندت ز علم الّا قليلى </w:t>
      </w:r>
    </w:p>
    <w:p>
      <w:pPr>
        <w:pStyle w:val="BookText"/>
        <w:rPr/>
      </w:pPr>
      <w:r>
        <w:rPr>
          <w:rFonts w:ascii="IRNazanin" w:hAnsi="IRNazanin" w:eastAsia="IRNazanin"/>
          <w:color w:val="111111"/>
          <w:sz w:val="28"/>
          <w:sz w:val="28"/>
          <w:szCs w:val="28"/>
          <w:rtl w:val="true"/>
          <w:lang w:bidi="fa-IR"/>
        </w:rPr>
        <w:t xml:space="preserve">به اين علم قليل اين پردلى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از لاف دانش ممتلى چيست</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عجزم راه بر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دانشم را بى سپر كن</w:t>
      </w:r>
    </w:p>
    <w:p>
      <w:pPr>
        <w:pStyle w:val="BookText"/>
        <w:rPr/>
      </w:pPr>
      <w:r>
        <w:rPr>
          <w:rFonts w:ascii="IRNazanin" w:hAnsi="IRNazanin" w:eastAsia="IRNazanin"/>
          <w:color w:val="111111"/>
          <w:sz w:val="28"/>
          <w:sz w:val="28"/>
          <w:szCs w:val="28"/>
          <w:rtl w:val="true"/>
          <w:lang w:bidi="fa-IR"/>
        </w:rPr>
        <w:t xml:space="preserve">دلى ده محرم راز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شكر باش بى گناهى</w:t>
      </w:r>
    </w:p>
    <w:p>
      <w:pPr>
        <w:pStyle w:val="BookText"/>
        <w:rPr/>
      </w:pPr>
      <w:r>
        <w:rPr>
          <w:rFonts w:ascii="Amiri" w:hAnsi="Amiri" w:eastAsia="Amiri" w:cs="Amiri"/>
          <w:color w:val="111111"/>
          <w:sz w:val="28"/>
          <w:sz w:val="28"/>
          <w:szCs w:val="28"/>
          <w:rtl w:val="true"/>
          <w:lang w:bidi="ar-SA"/>
        </w:rPr>
        <w:t xml:space="preserve">كز آن جز رفع خودبينى نيايد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اين جز عجز و مسكينى نبايد</w:t>
      </w:r>
    </w:p>
    <w:p>
      <w:pPr>
        <w:pStyle w:val="BookText"/>
        <w:rPr/>
      </w:pPr>
      <w:r>
        <w:rPr>
          <w:rFonts w:ascii="IRNazanin" w:hAnsi="IRNazanin" w:eastAsia="IRNazanin"/>
          <w:color w:val="111111"/>
          <w:sz w:val="28"/>
          <w:sz w:val="28"/>
          <w:szCs w:val="28"/>
          <w:rtl w:val="true"/>
          <w:lang w:bidi="fa-IR"/>
        </w:rPr>
        <w:t>طلب</w:t>
      </w:r>
    </w:p>
    <w:p>
      <w:pPr>
        <w:pStyle w:val="BookText"/>
        <w:rPr/>
      </w:pP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كه در خور جلال تو باشد صدورش از امثال اين فقير مشكل</w:t>
      </w:r>
      <w:r>
        <w:rPr>
          <w:rStyle w:val="FootnoteAnchor"/>
          <w:rtl w:val="true"/>
        </w:rPr>
        <w:footnoteReference w:id="433"/>
      </w:r>
      <w:r>
        <w:rPr>
          <w:rFonts w:ascii="Amiri" w:hAnsi="Amiri" w:eastAsia="Amiri" w:cs="Amiri"/>
          <w:color w:val="111111"/>
          <w:sz w:val="28"/>
          <w:sz w:val="28"/>
          <w:szCs w:val="28"/>
          <w:rtl w:val="true"/>
          <w:lang w:bidi="ar-SA"/>
        </w:rPr>
        <w:t>است، و ثنايى كه قابل جمال تو باشد ظهورش از مانند اين حقير بى حاصل است</w:t>
      </w:r>
      <w:r>
        <w:rPr>
          <w:rStyle w:val="FootnoteAnchor"/>
          <w:rtl w:val="true"/>
        </w:rPr>
        <w:footnoteReference w:id="434"/>
      </w:r>
      <w:r>
        <w:rPr>
          <w:rFonts w:ascii="IRNazanin" w:hAnsi="IRNazanin" w:eastAsia="IRNazanin"/>
          <w:color w:val="111111"/>
          <w:sz w:val="28"/>
          <w:sz w:val="28"/>
          <w:szCs w:val="28"/>
          <w:rtl w:val="true"/>
          <w:lang w:bidi="fa-IR"/>
        </w:rPr>
        <w:t>چه ثنايى شايسته را بايستگى بايد و ستايش بايسته را شايستگى بايد، و من نه شايسته ام و نه بايسته و نه بايسته ام و نه شايسته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قابل ثناى اختيارى نيستم، شايسته ستايش اضطرارى هستم؛ چه از آن راهى كه مخلوق توام حالم اظهاركنندۀ كمال قدرت و اختيار تو هست، و از آن جهتى كه مصنوع توام، شخصم بيان نمايندۀ عظمت و اقتدار تو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بدم ازآن رو كه تربيت يافتۀ احسان توام نيكم، و اگر دورم از آن رآه كه پروردۀ امتنان توام نزديك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به سر آمد و در گلستان عبادت، گل طاعتى نچيدم، و روزگارى به پايان رسيد و در بوستان فراغت به ثمر عبادتى نرسيدم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موى شبرنگم در غفلت سفيد شد، رو به درگاه پروردگارى ات آوردم و بر گذشته نادم و پشيمان گرديده، به بارگاه غفاريت دست تضرع درآورده 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غَيْرُكَ أسْألُهُ كَشْفَ ضُرّي وَ النَّظَرَ فِي أمري غَيرَ قَبُولِكَ عُذري و إدخَالِكَ إيّايَ فِي سَعَةٍ مِنْ رَحْمَتِكَ</w:t>
      </w:r>
      <w:r>
        <w:rPr>
          <w:rFonts w:eastAsia="Amiri" w:cs="Amiri" w:ascii="Amiri" w:hAnsi="Amiri"/>
          <w:color w:val="111111"/>
          <w:sz w:val="28"/>
          <w:szCs w:val="28"/>
          <w:rtl w:val="true"/>
          <w:lang w:bidi="ar-SA"/>
        </w:rPr>
        <w:t xml:space="preserve">. </w:t>
      </w:r>
      <w:bookmarkStart w:id="301" w:name="pg16281_249099"/>
    </w:p>
    <w:p>
      <w:pPr>
        <w:pStyle w:val="BookText"/>
        <w:rPr/>
      </w:pPr>
      <w:bookmarkEnd w:id="301"/>
      <w:r>
        <w:rPr>
          <w:rFonts w:ascii="IRNazanin" w:hAnsi="IRNazanin" w:eastAsia="IRNazanin"/>
          <w:color w:val="111111"/>
          <w:sz w:val="28"/>
          <w:sz w:val="28"/>
          <w:szCs w:val="28"/>
          <w:rtl w:val="true"/>
          <w:lang w:bidi="fa-IR"/>
        </w:rPr>
        <w:t>رباعى</w:t>
      </w:r>
    </w:p>
    <w:p>
      <w:pPr>
        <w:pStyle w:val="BookText"/>
        <w:rPr/>
      </w:pPr>
      <w:r>
        <w:rPr>
          <w:rFonts w:ascii="IRNazanin" w:hAnsi="IRNazanin" w:eastAsia="IRNazanin"/>
          <w:color w:val="111111"/>
          <w:sz w:val="28"/>
          <w:sz w:val="28"/>
          <w:szCs w:val="28"/>
          <w:rtl w:val="true"/>
          <w:lang w:bidi="fa-IR"/>
        </w:rPr>
        <w:t xml:space="preserve">گفتم به كدام روى از اين ره 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چه عمل طريق مقصد سپرم</w:t>
      </w:r>
    </w:p>
    <w:p>
      <w:pPr>
        <w:pStyle w:val="BookText"/>
        <w:rPr/>
      </w:pPr>
      <w:r>
        <w:rPr>
          <w:rFonts w:ascii="IRNazanin" w:hAnsi="IRNazanin" w:eastAsia="IRNazanin"/>
          <w:color w:val="111111"/>
          <w:sz w:val="28"/>
          <w:sz w:val="28"/>
          <w:szCs w:val="28"/>
          <w:rtl w:val="true"/>
          <w:lang w:bidi="fa-IR"/>
        </w:rPr>
        <w:t xml:space="preserve">گفتا كه خداوند، كريم است و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 مشو كه نا اميدت نبرم</w:t>
      </w:r>
    </w:p>
    <w:p>
      <w:pPr>
        <w:pStyle w:val="Heading4"/>
        <w:numPr>
          <w:ilvl w:val="3"/>
          <w:numId w:val="1"/>
        </w:numPr>
        <w:rPr/>
      </w:pPr>
      <w:bookmarkStart w:id="302" w:name="__RefHeading___Toc4955803_1280447820"/>
      <w:bookmarkStart w:id="303" w:name="_Toc115"/>
      <w:bookmarkEnd w:id="302"/>
      <w:r>
        <w:rPr>
          <w:rtl w:val="true"/>
        </w:rPr>
        <w:t>فصل چهاردهم</w:t>
      </w:r>
      <w:r>
        <w:rPr>
          <w:rtl w:val="true"/>
        </w:rPr>
        <w:t xml:space="preserve">: </w:t>
      </w:r>
      <w:r>
        <w:rPr>
          <w:rtl w:val="true"/>
        </w:rPr>
        <w:t>در شرح فقرۀ چهاردهم از فقرات دعاى شريف</w:t>
      </w:r>
      <w:bookmarkEnd w:id="303"/>
    </w:p>
    <w:p>
      <w:pPr>
        <w:pStyle w:val="BookText"/>
        <w:rPr/>
      </w:pPr>
      <w:r>
        <w:rPr>
          <w:rFonts w:ascii="Amiri" w:hAnsi="Amiri" w:eastAsia="Amiri" w:cs="Amiri"/>
          <w:color w:val="111111"/>
          <w:sz w:val="28"/>
          <w:sz w:val="28"/>
          <w:szCs w:val="28"/>
          <w:rtl w:val="true"/>
          <w:lang w:bidi="ar-SA"/>
        </w:rPr>
        <w:t>و آن نيز مشتمل است بر تأسّفى، و دو تزيين، و يك 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تأسف</w:t>
      </w:r>
    </w:p>
    <w:p>
      <w:pPr>
        <w:pStyle w:val="BookText"/>
        <w:rPr/>
      </w:pPr>
      <w:r>
        <w:rPr>
          <w:rFonts w:ascii="Amiri" w:hAnsi="Amiri" w:eastAsia="Amiri" w:cs="Amiri"/>
          <w:color w:val="111111"/>
          <w:sz w:val="28"/>
          <w:sz w:val="28"/>
          <w:szCs w:val="28"/>
          <w:rtl w:val="true"/>
          <w:lang w:bidi="ar-SA"/>
        </w:rPr>
        <w:t>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ديدۀ عبرت به حال خود نظرى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 وقت سفر خيز و فكر هم سفرى كن</w:t>
      </w:r>
    </w:p>
    <w:p>
      <w:pPr>
        <w:pStyle w:val="BookText"/>
        <w:rPr/>
      </w:pPr>
      <w:r>
        <w:rPr>
          <w:rFonts w:ascii="IRNazanin" w:hAnsi="IRNazanin" w:eastAsia="IRNazanin"/>
          <w:color w:val="111111"/>
          <w:sz w:val="28"/>
          <w:sz w:val="28"/>
          <w:szCs w:val="28"/>
          <w:rtl w:val="true"/>
          <w:lang w:bidi="fa-IR"/>
        </w:rPr>
        <w:t xml:space="preserve">قدم قدم همه دام است اين جهان، چو نخواهى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حادثه پا بست، خود از او حذرى كن</w:t>
      </w:r>
    </w:p>
    <w:p>
      <w:pPr>
        <w:pStyle w:val="BookText"/>
        <w:rPr/>
      </w:pPr>
      <w:r>
        <w:rPr>
          <w:rFonts w:ascii="IRNazanin" w:hAnsi="IRNazanin" w:eastAsia="IRNazanin"/>
          <w:color w:val="111111"/>
          <w:sz w:val="28"/>
          <w:sz w:val="28"/>
          <w:szCs w:val="28"/>
          <w:rtl w:val="true"/>
          <w:lang w:bidi="fa-IR"/>
        </w:rPr>
        <w:t xml:space="preserve">به اين بضاعت مزجات سوى مصر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من نتوان رفت چارۀ دگرى</w:t>
      </w:r>
      <w:r>
        <w:rPr>
          <w:rStyle w:val="FootnoteAnchor"/>
          <w:rtl w:val="true"/>
        </w:rPr>
        <w:footnoteReference w:id="435"/>
      </w:r>
      <w:r>
        <w:rPr>
          <w:rFonts w:ascii="Amiri" w:hAnsi="Amiri" w:eastAsia="Amiri" w:cs="Amiri"/>
          <w:color w:val="111111"/>
          <w:sz w:val="28"/>
          <w:sz w:val="28"/>
          <w:szCs w:val="28"/>
          <w:rtl w:val="true"/>
          <w:lang w:bidi="ar-SA"/>
        </w:rPr>
        <w:t>كن</w:t>
      </w:r>
    </w:p>
    <w:p>
      <w:pPr>
        <w:pStyle w:val="BookText"/>
        <w:rPr/>
      </w:pPr>
      <w:r>
        <w:rPr>
          <w:rFonts w:ascii="IRNazanin" w:hAnsi="IRNazanin" w:eastAsia="IRNazanin"/>
          <w:color w:val="111111"/>
          <w:sz w:val="28"/>
          <w:sz w:val="28"/>
          <w:szCs w:val="28"/>
          <w:rtl w:val="true"/>
          <w:lang w:bidi="fa-IR"/>
        </w:rPr>
        <w:t xml:space="preserve">ره طويل به اين توشۀ قليل سپردن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رسد به نهايت خيالِ با ثمرى كن</w:t>
      </w:r>
    </w:p>
    <w:p>
      <w:pPr>
        <w:pStyle w:val="BookText"/>
        <w:rPr/>
      </w:pPr>
      <w:r>
        <w:rPr>
          <w:rFonts w:ascii="IRNazanin" w:hAnsi="IRNazanin" w:eastAsia="IRNazanin"/>
          <w:color w:val="111111"/>
          <w:sz w:val="28"/>
          <w:sz w:val="28"/>
          <w:szCs w:val="28"/>
          <w:rtl w:val="true"/>
          <w:lang w:bidi="fa-IR"/>
        </w:rPr>
        <w:t xml:space="preserve">براى روز پراكندگى اگر بتوانى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ترحمى تو به سوى غريب دربه درى كن</w:t>
      </w:r>
    </w:p>
    <w:p>
      <w:pPr>
        <w:pStyle w:val="BookText"/>
        <w:rPr/>
      </w:pPr>
      <w:r>
        <w:rPr>
          <w:rFonts w:ascii="IRNazanin" w:hAnsi="IRNazanin" w:eastAsia="IRNazanin"/>
          <w:color w:val="111111"/>
          <w:sz w:val="28"/>
          <w:sz w:val="28"/>
          <w:szCs w:val="28"/>
          <w:rtl w:val="true"/>
          <w:lang w:bidi="fa-IR"/>
        </w:rPr>
        <w:t xml:space="preserve">كنون كه دسترست هست درد خويش مداوا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دستگيرى شخص فقير خون جگرى كن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بهر آن كه نگردد يتيم، طفل عزيزت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نوازشى به يتيم ضعيف بى پدرى كن </w:t>
      </w:r>
    </w:p>
    <w:p>
      <w:pPr>
        <w:pStyle w:val="BookText"/>
        <w:rPr/>
      </w:pPr>
      <w:r>
        <w:rPr>
          <w:rFonts w:ascii="IRNazanin" w:hAnsi="IRNazanin" w:eastAsia="IRNazanin"/>
          <w:color w:val="111111"/>
          <w:sz w:val="28"/>
          <w:sz w:val="28"/>
          <w:szCs w:val="28"/>
          <w:rtl w:val="true"/>
          <w:lang w:bidi="fa-IR"/>
        </w:rPr>
        <w:t xml:space="preserve">براى ايمنى روز واپسين ز عقوبت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به آه شبانگاه، نالۀ سحرى كن</w:t>
      </w:r>
    </w:p>
    <w:p>
      <w:pPr>
        <w:pStyle w:val="BookText"/>
        <w:rPr/>
      </w:pPr>
      <w:r>
        <w:rPr>
          <w:rFonts w:ascii="IRNazanin" w:hAnsi="IRNazanin" w:eastAsia="IRNazanin"/>
          <w:color w:val="111111"/>
          <w:sz w:val="28"/>
          <w:sz w:val="28"/>
          <w:szCs w:val="28"/>
          <w:rtl w:val="true"/>
          <w:lang w:bidi="fa-IR"/>
        </w:rPr>
        <w:t xml:space="preserve">شبيه حالت خود را اگر مشاهده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مرگ ز عبرت نظر به محتضرى كن</w:t>
      </w:r>
    </w:p>
    <w:p>
      <w:pPr>
        <w:pStyle w:val="BookText"/>
        <w:rPr/>
      </w:pPr>
      <w:r>
        <w:rPr>
          <w:rFonts w:ascii="IRNazanin" w:hAnsi="IRNazanin" w:eastAsia="IRNazanin"/>
          <w:color w:val="111111"/>
          <w:sz w:val="28"/>
          <w:sz w:val="28"/>
          <w:szCs w:val="28"/>
          <w:rtl w:val="true"/>
          <w:lang w:bidi="fa-IR"/>
        </w:rPr>
        <w:t xml:space="preserve">براى ديدن ماتم سراى خود دو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بر سر ماتم سراى نوحه گرى كن</w:t>
      </w:r>
    </w:p>
    <w:p>
      <w:pPr>
        <w:pStyle w:val="BookText"/>
        <w:rPr/>
      </w:pPr>
      <w:r>
        <w:rPr>
          <w:rFonts w:ascii="IRNazanin" w:hAnsi="IRNazanin" w:eastAsia="IRNazanin"/>
          <w:color w:val="111111"/>
          <w:sz w:val="28"/>
          <w:sz w:val="28"/>
          <w:szCs w:val="28"/>
          <w:rtl w:val="true"/>
          <w:lang w:bidi="fa-IR"/>
        </w:rPr>
        <w:t xml:space="preserve">به خاك خويش پس از خويش خواهى ار تو گذشتن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خاك رفيقان خويشتن گذرى كن</w:t>
      </w:r>
    </w:p>
    <w:p>
      <w:pPr>
        <w:pStyle w:val="BookText"/>
        <w:rPr/>
      </w:pPr>
      <w:r>
        <w:rPr>
          <w:rFonts w:ascii="IRNazanin" w:hAnsi="IRNazanin" w:eastAsia="IRNazanin"/>
          <w:color w:val="111111"/>
          <w:sz w:val="28"/>
          <w:sz w:val="28"/>
          <w:szCs w:val="28"/>
          <w:rtl w:val="true"/>
          <w:lang w:bidi="fa-IR"/>
        </w:rPr>
        <w:t xml:space="preserve">چگونه ناله كند روزگار با تو پس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دمى نگه به كف پاى كوزه گرى كن</w:t>
      </w:r>
    </w:p>
    <w:p>
      <w:pPr>
        <w:pStyle w:val="BookText"/>
        <w:rPr/>
      </w:pPr>
      <w:r>
        <w:rPr>
          <w:rFonts w:ascii="IRNazanin" w:hAnsi="IRNazanin" w:eastAsia="IRNazanin"/>
          <w:color w:val="111111"/>
          <w:sz w:val="28"/>
          <w:sz w:val="28"/>
          <w:szCs w:val="28"/>
          <w:rtl w:val="true"/>
          <w:lang w:bidi="fa-IR"/>
        </w:rPr>
        <w:t xml:space="preserve">ز فصل و وصل تن خويشتن به مزرع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جانب تخم و شيار برزگرى كن</w:t>
      </w:r>
    </w:p>
    <w:p>
      <w:pPr>
        <w:pStyle w:val="BookText"/>
        <w:rPr/>
      </w:pPr>
      <w:r>
        <w:rPr>
          <w:rFonts w:ascii="IRNazanin" w:hAnsi="IRNazanin" w:eastAsia="IRNazanin"/>
          <w:color w:val="111111"/>
          <w:sz w:val="28"/>
          <w:sz w:val="28"/>
          <w:szCs w:val="28"/>
          <w:rtl w:val="true"/>
          <w:lang w:bidi="fa-IR"/>
        </w:rPr>
        <w:t xml:space="preserve">به تنگناى لحد در قفس وجود عزيزت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بر تن مرغ شكسته بال و پرى كن</w:t>
      </w:r>
    </w:p>
    <w:p>
      <w:pPr>
        <w:pStyle w:val="BookText"/>
        <w:rPr/>
      </w:pPr>
      <w:r>
        <w:rPr>
          <w:rFonts w:ascii="IRNazanin" w:hAnsi="IRNazanin" w:eastAsia="IRNazanin"/>
          <w:color w:val="111111"/>
          <w:sz w:val="28"/>
          <w:sz w:val="28"/>
          <w:szCs w:val="28"/>
          <w:rtl w:val="true"/>
          <w:lang w:bidi="fa-IR"/>
        </w:rPr>
        <w:t xml:space="preserve">به زارى دل مسكين ز ديده قطرۀ اشكى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خويش ز يزدان طلب به چشم ترى كن</w:t>
      </w:r>
    </w:p>
    <w:p>
      <w:pPr>
        <w:pStyle w:val="BookText"/>
        <w:rPr/>
      </w:pPr>
      <w:r>
        <w:rPr>
          <w:rFonts w:ascii="IRNazanin" w:hAnsi="IRNazanin" w:eastAsia="IRNazanin"/>
          <w:color w:val="111111"/>
          <w:sz w:val="28"/>
          <w:sz w:val="28"/>
          <w:szCs w:val="28"/>
          <w:rtl w:val="true"/>
          <w:lang w:bidi="fa-IR"/>
        </w:rPr>
        <w:t xml:space="preserve">بنال بر در درگاه پادشاه سلاطين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مطلب خود را به عرض مختصرى كن</w:t>
      </w:r>
    </w:p>
    <w:p>
      <w:pPr>
        <w:pStyle w:val="BookText"/>
        <w:rPr/>
      </w:pPr>
      <w:r>
        <w:rPr>
          <w:rFonts w:ascii="Amiri" w:hAnsi="Amiri" w:eastAsia="Amiri" w:cs="Amiri"/>
          <w:color w:val="111111"/>
          <w:sz w:val="28"/>
          <w:sz w:val="28"/>
          <w:szCs w:val="28"/>
          <w:rtl w:val="true"/>
          <w:lang w:bidi="ar-SA"/>
        </w:rPr>
        <w:t>بخوان به عجز، خداوند خويش را</w:t>
      </w:r>
      <w:r>
        <w:rPr>
          <w:rStyle w:val="FootnoteAnchor"/>
          <w:rtl w:val="true"/>
        </w:rPr>
        <w:footnoteReference w:id="436"/>
      </w:r>
      <w:r>
        <w:rPr>
          <w:rFonts w:ascii="IRNazanin" w:hAnsi="IRNazanin" w:eastAsia="IRNazanin"/>
          <w:color w:val="111111"/>
          <w:sz w:val="28"/>
          <w:sz w:val="28"/>
          <w:szCs w:val="28"/>
          <w:rtl w:val="true"/>
          <w:lang w:bidi="fa-IR"/>
        </w:rPr>
        <w:t xml:space="preserve">گه و بى 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به حال منتظرى كن</w:t>
      </w:r>
    </w:p>
    <w:p>
      <w:pPr>
        <w:pStyle w:val="BookText"/>
        <w:rPr/>
      </w:pPr>
      <w:r>
        <w:rPr>
          <w:rFonts w:ascii="IRNazanin" w:hAnsi="IRNazanin" w:eastAsia="IRNazanin"/>
          <w:color w:val="111111"/>
          <w:sz w:val="28"/>
          <w:sz w:val="28"/>
          <w:szCs w:val="28"/>
          <w:rtl w:val="true"/>
          <w:lang w:bidi="fa-IR"/>
        </w:rPr>
        <w:t>بزرگوار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و مرحمت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بندۀ مسكين خويشتن نظرى كن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مِنْ قَوْلِكَ بِأَرْضاهُ، وَ كُلُّ قَوْلِكَ رَضِيٌّ، اللّٰهُمَّ إِنِّي أَسْأَلُكَ بِقَوْلِكَ كُلِّهِ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خداوند مهر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برافرازندۀ اين نيلوفرى خرگاه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خبير و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آفرينندۀ قوى 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نگارندۀ نقوش دلايل توحيد در الواح انفس و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مسلَّم به يگانگى در نزد اصحاب خلاف و ارباب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 بندۀ مسكين و اين عبد مستكين سؤال مى نمايم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كريم و اى آقاى</w:t>
      </w:r>
      <w:r>
        <w:rPr>
          <w:rStyle w:val="FootnoteAnchor"/>
          <w:rtl w:val="true"/>
        </w:rPr>
        <w:footnoteReference w:id="437"/>
      </w:r>
      <w:r>
        <w:rPr>
          <w:rFonts w:ascii="IRNazanin" w:hAnsi="IRNazanin" w:eastAsia="IRNazanin"/>
          <w:color w:val="111111"/>
          <w:sz w:val="28"/>
          <w:sz w:val="28"/>
          <w:szCs w:val="28"/>
          <w:rtl w:val="true"/>
          <w:lang w:bidi="fa-IR"/>
        </w:rPr>
        <w:t xml:space="preserve">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قول صواب و لطيفۀ خطاب تو، كه عوالم قلوب اولى 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آفتاب جهانتاب روشنى بخشيده، و مجامع مسامع اولى العرفان را چون اختر درخشان و ماه تابان نورانى گردانيده، يا سؤال نماينده ام تو را به حق مظهر كلمات و منظر آيات تو، به راضى ترين آن مظاهر، و خوشنودترين آن مناظر مصنوعۀ تو از تو، و حال آن كه كل مظاهر كلمات و مناظر آيات تو از تو راضى و خوشنودند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حق هر مظهر كلام و هر منظر انعام تو كه از جملۀ آنهاست مظهر اتم و مظهر اسم اعظم، صفى اللّٰه حبيب اللّٰه شفيع المذنبين خاتم النبيين، بشير و نذير مكرَّم، رءوف رحيم معظَّم، عالية الغايات نهاية النهايات، سيد امين فيض العالمين، ابو المكارم و الفضائل و النصر و الظفر، محمد بن عبد الله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آن كه عالم چو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ارتباط اركان است</w:t>
      </w:r>
    </w:p>
    <w:p>
      <w:pPr>
        <w:pStyle w:val="BookText"/>
        <w:rPr/>
      </w:pPr>
      <w:r>
        <w:rPr>
          <w:rFonts w:ascii="Amiri" w:hAnsi="Amiri" w:eastAsia="Amiri" w:cs="Amiri"/>
          <w:color w:val="111111"/>
          <w:sz w:val="28"/>
          <w:sz w:val="28"/>
          <w:szCs w:val="28"/>
          <w:rtl w:val="true"/>
          <w:lang w:bidi="ar-SA"/>
        </w:rPr>
        <w:t xml:space="preserve">مظهر فيض خالق يكتا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التفات يزدان است</w:t>
      </w:r>
    </w:p>
    <w:p>
      <w:pPr>
        <w:pStyle w:val="BookText"/>
        <w:rPr/>
      </w:pPr>
      <w:r>
        <w:rPr>
          <w:rFonts w:ascii="Amiri" w:hAnsi="Amiri" w:eastAsia="Amiri" w:cs="Amiri"/>
          <w:color w:val="111111"/>
          <w:sz w:val="28"/>
          <w:sz w:val="28"/>
          <w:szCs w:val="28"/>
          <w:rtl w:val="true"/>
          <w:lang w:bidi="ar-SA"/>
        </w:rPr>
        <w:t xml:space="preserve">سيد كاينات و ختم 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فضل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است</w:t>
      </w:r>
    </w:p>
    <w:p>
      <w:pPr>
        <w:pStyle w:val="BookText"/>
        <w:rPr/>
      </w:pPr>
      <w:r>
        <w:rPr>
          <w:rFonts w:ascii="IRNazanin" w:hAnsi="IRNazanin" w:eastAsia="IRNazanin"/>
          <w:color w:val="111111"/>
          <w:sz w:val="28"/>
          <w:sz w:val="28"/>
          <w:szCs w:val="28"/>
          <w:rtl w:val="true"/>
          <w:lang w:bidi="fa-IR"/>
        </w:rPr>
        <w:t xml:space="preserve">هم طبيب خداى لم يزل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شفيع گناهكاران است</w:t>
      </w:r>
    </w:p>
    <w:p>
      <w:pPr>
        <w:pStyle w:val="BookText"/>
        <w:rPr/>
      </w:pPr>
      <w:r>
        <w:rPr>
          <w:rFonts w:ascii="IRNazanin" w:hAnsi="IRNazanin" w:eastAsia="IRNazanin"/>
          <w:color w:val="111111"/>
          <w:sz w:val="28"/>
          <w:sz w:val="28"/>
          <w:szCs w:val="28"/>
          <w:rtl w:val="true"/>
          <w:lang w:bidi="fa-IR"/>
        </w:rPr>
        <w:t xml:space="preserve">نرسد خود به غور مدحت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جبرئيلش اگر ثناخوان است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تزيين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كه مراد به قول مضاف به سوى ضمير خطاب در اين فقرۀ شريفه همان معنى بوده باشد كه در كلمه اراده شده است در فقرۀ سابعه؛ و مؤيّد اين معنى است اتصاف قول مزبور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تفضيل است بنا بر عدم بدليت چنانچه در فقرۀ متلوّه معلوم گرديد، و بنابراين اين فقرۀ، فقرۀ مؤكّده از براى </w:t>
      </w:r>
    </w:p>
    <w:p>
      <w:pPr>
        <w:pStyle w:val="BookText"/>
        <w:rPr/>
      </w:pPr>
      <w:r>
        <w:rPr>
          <w:rFonts w:ascii="IRNazanin" w:hAnsi="IRNazanin" w:eastAsia="IRNazanin"/>
          <w:color w:val="111111"/>
          <w:sz w:val="28"/>
          <w:sz w:val="28"/>
          <w:szCs w:val="28"/>
          <w:rtl w:val="true"/>
          <w:lang w:bidi="fa-IR"/>
        </w:rPr>
        <w:t xml:space="preserve">فقرۀ سابعه است و ممكن است كه از قول مزبور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شده باشد؛ چه قول به معنى غلبه گاهى استعمال مى شود، و ليكن در اين صورت اتصاف آن به لفظ أرضاه مناسب نيست، و ممكن است كه مراد به قول همان معنى مصدرى معروف كه در لغت فارسيه تعبير از آن به گفتن مى شود، بوده باشد به تأويل اسم تفضيل به اسم مفعول كه مرضىّ باشد مجازاً به جهت علاقۀ حاصلۀ بينهما، و اين اضعف احتمالات ثلاثه است چنانچه اول اقوى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ارضى عبارت است از افضل افراد 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و على آله الطيبين إلى يوم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تزيين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كه اشتهار يافته است در مصطلح نحويين انقسام توكيد، به توكيد معنوى و توكيد لفظى؛ اما توكيد معنوى آن تابعى را گويند كه رفع كنندۀ احتمال تقدير اضافۀ چيزى است به سوى متبوع با ارادۀ خصوص از متبوعى كه ظاهر او عموم است و در فرض اول استعمال مى كنند لفظ نفس و عين و نحو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ثانى استعمال مى نمايند لفظ كل و كلا و كلتا و جميع و عامه و مانند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توكيد لفظى پس آن عبارت است از تكرار معنى مؤكَّد به اعادۀ لفظ آن با تقويت معنى مؤكَّد به مرادف آن به جهت قصد 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تكرار مذكور يا به جهت خوف از نسيان سامع است، يا به جهت عدم اصغا يا عدم اعتناى آن به كلام متكلم و يا به جهت ابرام و الحاح متكلم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اوقات توكيد لفظى در جمل استعمال مى شود و گاهى هم در مفردات استعمال مى شود</w:t>
      </w:r>
      <w:r>
        <w:rPr>
          <w:rStyle w:val="FootnoteAnchor"/>
          <w:rtl w:val="true"/>
        </w:rPr>
        <w:footnoteReference w:id="438"/>
      </w:r>
      <w:r>
        <w:rPr>
          <w:rFonts w:ascii="Amiri" w:hAnsi="Amiri" w:eastAsia="Amiri" w:cs="Amiri"/>
          <w:color w:val="111111"/>
          <w:sz w:val="28"/>
          <w:sz w:val="28"/>
          <w:szCs w:val="28"/>
          <w:rtl w:val="true"/>
          <w:lang w:bidi="ar-SA"/>
        </w:rPr>
        <w:t>، و لكن غالب در استعمال جملۀ مؤكِّده است با حرف عطف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أَدْرٰاكَ مٰا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أَدْرٰاكَ مٰا يَوْمُ اَلدِّينِ</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أَوْلىٰ لَكَ فَأَوْلىٰ</w:t>
      </w:r>
      <w:r>
        <w:rPr>
          <w:rFonts w:eastAsia="Amiri" w:cs="Amiri" w:ascii="Amiri" w:hAnsi="Amiri"/>
          <w:color w:val="111111"/>
          <w:sz w:val="28"/>
          <w:szCs w:val="28"/>
          <w:rtl w:val="true"/>
          <w:lang w:bidi="ar-SA"/>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 استعمال آن بدون عاطف قول شاعر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w:t>
      </w:r>
      <w:r>
        <w:rPr>
          <w:rStyle w:val="FootnoteAnchor"/>
          <w:rtl w:val="true"/>
        </w:rPr>
        <w:footnoteReference w:id="441"/>
      </w:r>
      <w:r>
        <w:rPr>
          <w:rFonts w:ascii="Amiri" w:hAnsi="Amiri" w:eastAsia="Amiri" w:cs="Amiri"/>
          <w:color w:val="111111"/>
          <w:sz w:val="28"/>
          <w:sz w:val="28"/>
          <w:szCs w:val="28"/>
          <w:rtl w:val="true"/>
          <w:lang w:bidi="ar-SA"/>
        </w:rPr>
        <w:t xml:space="preserve">مَن لَسْتُ أقْلاهُ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الْبُعْدِ أنْسَاهُ </w:t>
      </w:r>
    </w:p>
    <w:p>
      <w:pPr>
        <w:pStyle w:val="BookText"/>
        <w:rPr/>
      </w:pPr>
      <w:r>
        <w:rPr>
          <w:rFonts w:ascii="Amiri" w:hAnsi="Amiri" w:eastAsia="Amiri" w:cs="Amiri"/>
          <w:color w:val="111111"/>
          <w:sz w:val="28"/>
          <w:sz w:val="28"/>
          <w:szCs w:val="28"/>
          <w:rtl w:val="true"/>
          <w:lang w:bidi="ar-SA"/>
        </w:rPr>
        <w:t>لَكَ اللّٰهُ عَلَى ذَلكَ‌</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اللّٰهُ لَكَ اللّٰهُ</w:t>
      </w:r>
    </w:p>
    <w:p>
      <w:pPr>
        <w:pStyle w:val="BookText"/>
        <w:rPr/>
      </w:pPr>
      <w:r>
        <w:rPr>
          <w:rFonts w:ascii="Amiri" w:hAnsi="Amiri" w:eastAsia="Amiri" w:cs="Amiri"/>
          <w:color w:val="111111"/>
          <w:sz w:val="28"/>
          <w:sz w:val="28"/>
          <w:szCs w:val="28"/>
          <w:rtl w:val="true"/>
          <w:lang w:bidi="ar-SA"/>
        </w:rPr>
        <w:t>بعد از بيان اين مطلب بدان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فقرۀ شريفه بر فرض مؤكِّده بودنش از براى هر يك از فقرتين سابقتين، از قسم اول از تأكيد كه عبارت است از تأكيد معنوى نيست، بلكه از قسم تأكيد لفظى است كه تقويت معنى مؤكد به مرادف آن شده و فايدۀ آن ابرام و الحاح در مقام دعاست و اعتنا به شان مقسم به و هر دو مطلوب و مرغوب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 تَضَرُّعاً وَ خُفْيَةً</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و شك نيست كه ابرام در دعا نوعى است از تضرع</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إظهارَ المحبّةِ و الإخلاصِ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تو را شايسته و رواست كه هم داناى آشكارى و هم خبردار نهان، و هم آفرينندۀ زمين و هم پديدآورنده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كون و مكان است، كه</w:t>
      </w:r>
      <w:r>
        <w:rPr>
          <w:rStyle w:val="FootnoteAnchor"/>
          <w:rtl w:val="true"/>
        </w:rPr>
        <w:footnoteReference w:id="445"/>
      </w:r>
      <w:r>
        <w:rPr>
          <w:rFonts w:ascii="IRNazanin" w:hAnsi="IRNazanin" w:eastAsia="IRNazanin"/>
          <w:color w:val="111111"/>
          <w:sz w:val="28"/>
          <w:sz w:val="28"/>
          <w:szCs w:val="28"/>
          <w:rtl w:val="true"/>
          <w:lang w:bidi="fa-IR"/>
        </w:rPr>
        <w:t>بر تو ظاهر و عيان است و هرچه در حيز امكان است، يگانگى و قدرت تو را آيت 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اى</w:t>
      </w:r>
      <w:r>
        <w:rPr>
          <w:rStyle w:val="FootnoteAnchor"/>
          <w:rtl w:val="true"/>
        </w:rPr>
        <w:footnoteReference w:id="446"/>
      </w:r>
      <w:r>
        <w:rPr>
          <w:rFonts w:ascii="IRNazanin" w:hAnsi="IRNazanin" w:eastAsia="IRNazanin"/>
          <w:color w:val="111111"/>
          <w:sz w:val="28"/>
          <w:sz w:val="28"/>
          <w:szCs w:val="28"/>
          <w:rtl w:val="true"/>
          <w:lang w:bidi="fa-IR"/>
        </w:rPr>
        <w:t xml:space="preserve">از احوال بندگان بر تو پوشيده و پنهان نيست و خردلى از ما يكون و ما كان، بر تو مخفى و مستور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يَعْزُبُ عَنْهُ مِثْقٰالُ ذَرَّةٍ فِي اَلسَّمٰاوٰاتِ وَ لاٰ فِي اَلْأَرْضِ وَ لاٰ أَصْغَرُ مِنْ ذٰلِكَ وَ لاٰ أَكْبَرُ إِلاّٰ فِي كِتٰابٍ مُبِينٍ</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زمانى كه مرا آفريدى تا اين زمان چه عنايت ها كه به من نمودى و چه مرحمت ها كه در خصوصم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 هاى گوناگون كه مرا به آن پروردى و چه رحمت هاى پى درپى كه به اين فقير عطا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مقابل چه نافرمانى ها كه </w:t>
      </w:r>
      <w:bookmarkStart w:id="304" w:name="pg16281_249104"/>
    </w:p>
    <w:p>
      <w:pPr>
        <w:pStyle w:val="BookText"/>
        <w:rPr/>
      </w:pPr>
      <w:bookmarkEnd w:id="304"/>
      <w:r>
        <w:rPr>
          <w:rFonts w:ascii="IRNazanin" w:hAnsi="IRNazanin" w:eastAsia="IRNazanin"/>
          <w:color w:val="111111"/>
          <w:sz w:val="28"/>
          <w:sz w:val="28"/>
          <w:szCs w:val="28"/>
          <w:rtl w:val="true"/>
          <w:lang w:bidi="fa-IR"/>
        </w:rPr>
        <w:t>نمودم و چه درهاى معصيت و نافرمانى كه بر روى خود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لطف و مرحمت خود ستر نمودى و به بدى آن مرا رسوا نفرمودى،</w:t>
      </w:r>
    </w:p>
    <w:p>
      <w:pPr>
        <w:pStyle w:val="BookText"/>
        <w:rPr/>
      </w:pPr>
      <w:r>
        <w:rPr>
          <w:rFonts w:ascii="Amiri" w:hAnsi="Amiri" w:eastAsia="Amiri" w:cs="Amiri"/>
          <w:color w:val="111111"/>
          <w:sz w:val="28"/>
          <w:sz w:val="28"/>
          <w:szCs w:val="28"/>
          <w:rtl w:val="true"/>
          <w:lang w:bidi="ar-SA"/>
        </w:rPr>
        <w:t>اللّٰهُمَّ مَوْلَايَ كَمْ مِنْ قَبِيحٍ سَتَرْتَهُ، وَ كَمْ مِنْ فَادِحٍ مِنَ الْبَلَاءِ أَقَلْتَهُ، وَ كَمْ مِنْ عِثَارٍ وَقَيْتَهُ، وَ كَمْ مِنْ مَكْرُوهٍ دَفَعْتَهُ، وَ كَمْ مِنْ ثَنَاءٍ جَمِيلٍ لَسْتُ أَهْلاً لَهُ نَشَرْتَهُ، فَلَكَ الحَمْدُ عَلَيَّ فِي جَمِيعِ ذٰلِكَ، وَلَا حُجَّةَ لِي فِيما جَرىٰ عَلَيَّ فِيهِ قَضَاؤُكَ‌</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رباعى</w:t>
      </w:r>
    </w:p>
    <w:p>
      <w:pPr>
        <w:pStyle w:val="BookText"/>
        <w:rPr/>
      </w:pPr>
      <w:r>
        <w:rPr>
          <w:rFonts w:ascii="Amiri" w:hAnsi="Amiri" w:eastAsia="Amiri" w:cs="Amiri"/>
          <w:color w:val="111111"/>
          <w:sz w:val="28"/>
          <w:sz w:val="28"/>
          <w:szCs w:val="28"/>
          <w:rtl w:val="true"/>
          <w:lang w:bidi="ar-SA"/>
        </w:rPr>
        <w:t xml:space="preserve">منّت خداى را كه به هر جاى حاضر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ديده سوى نيك و بد خلق ناظر است</w:t>
      </w:r>
    </w:p>
    <w:p>
      <w:pPr>
        <w:pStyle w:val="BookText"/>
        <w:rPr/>
      </w:pPr>
      <w:r>
        <w:rPr>
          <w:rFonts w:ascii="IRNazanin" w:hAnsi="IRNazanin" w:eastAsia="IRNazanin"/>
          <w:color w:val="111111"/>
          <w:sz w:val="28"/>
          <w:sz w:val="28"/>
          <w:szCs w:val="28"/>
          <w:rtl w:val="true"/>
          <w:lang w:bidi="fa-IR"/>
        </w:rPr>
        <w:t xml:space="preserve">بيند گناه بنده و از لطف و مرحمت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بندۀ ضعيف گنهكار ساتر است</w:t>
      </w:r>
    </w:p>
    <w:p>
      <w:pPr>
        <w:pStyle w:val="BookText"/>
        <w:rPr/>
      </w:pP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فضل عميم و فيض قديمت كه بر اين بندۀ مسكين رحمت كن و بر اين عبد مستكين عنايت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زانكه گر خارم ز گلزار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شرمندۀ زار توام</w:t>
      </w:r>
    </w:p>
    <w:p>
      <w:pPr>
        <w:pStyle w:val="BookText"/>
        <w:rPr/>
      </w:pPr>
      <w:r>
        <w:rPr>
          <w:rFonts w:ascii="IRNazanin" w:hAnsi="IRNazanin" w:eastAsia="IRNazanin"/>
          <w:color w:val="111111"/>
          <w:sz w:val="28"/>
          <w:sz w:val="28"/>
          <w:szCs w:val="28"/>
          <w:rtl w:val="true"/>
          <w:lang w:bidi="fa-IR"/>
        </w:rPr>
        <w:t xml:space="preserve">گر گناهم بى حد و پايان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لطف بسيار توام</w:t>
      </w:r>
    </w:p>
    <w:p>
      <w:pPr>
        <w:pStyle w:val="Heading4"/>
        <w:numPr>
          <w:ilvl w:val="3"/>
          <w:numId w:val="1"/>
        </w:numPr>
        <w:rPr/>
      </w:pPr>
      <w:bookmarkStart w:id="305" w:name="__RefHeading___Toc4955805_1280447820"/>
      <w:bookmarkStart w:id="306" w:name="_Toc116"/>
      <w:bookmarkEnd w:id="305"/>
      <w:r>
        <w:rPr>
          <w:rtl w:val="true"/>
        </w:rPr>
        <w:t>فصل پانزدهم</w:t>
      </w:r>
      <w:r>
        <w:rPr>
          <w:rtl w:val="true"/>
        </w:rPr>
        <w:t xml:space="preserve">: </w:t>
      </w:r>
      <w:r>
        <w:rPr>
          <w:rtl w:val="true"/>
        </w:rPr>
        <w:t>در شرح فقرۀ پانزدهم از دعاى شريف است</w:t>
      </w:r>
      <w:bookmarkEnd w:id="306"/>
    </w:p>
    <w:p>
      <w:pPr>
        <w:pStyle w:val="BookText"/>
        <w:rPr/>
      </w:pPr>
      <w:r>
        <w:rPr>
          <w:rFonts w:ascii="Amiri" w:hAnsi="Amiri" w:eastAsia="Amiri" w:cs="Amiri"/>
          <w:color w:val="111111"/>
          <w:sz w:val="28"/>
          <w:sz w:val="28"/>
          <w:szCs w:val="28"/>
          <w:rtl w:val="true"/>
          <w:lang w:bidi="ar-SA"/>
        </w:rPr>
        <w:t>و آن مشتمل است بر يك آغاز، و دو نمايش، و يك انجام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اى ده همچو مجمر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وى دلى مانند اخگر</w:t>
      </w:r>
    </w:p>
    <w:p>
      <w:pPr>
        <w:pStyle w:val="BookText"/>
        <w:rPr/>
      </w:pPr>
      <w:r>
        <w:rPr>
          <w:rFonts w:ascii="IRNazanin" w:hAnsi="IRNazanin" w:eastAsia="IRNazanin"/>
          <w:color w:val="111111"/>
          <w:sz w:val="28"/>
          <w:sz w:val="28"/>
          <w:szCs w:val="28"/>
          <w:rtl w:val="true"/>
          <w:lang w:bidi="fa-IR"/>
        </w:rPr>
        <w:t xml:space="preserve">ز مهرت آتشش را شعله 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از تَف او پرشرر كن</w:t>
      </w:r>
    </w:p>
    <w:p>
      <w:pPr>
        <w:pStyle w:val="BookText"/>
        <w:rPr/>
      </w:pPr>
      <w:r>
        <w:rPr>
          <w:rFonts w:ascii="IRNazanin" w:hAnsi="IRNazanin" w:eastAsia="IRNazanin"/>
          <w:color w:val="111111"/>
          <w:sz w:val="28"/>
          <w:sz w:val="28"/>
          <w:szCs w:val="28"/>
          <w:rtl w:val="true"/>
          <w:lang w:bidi="fa-IR"/>
        </w:rPr>
        <w:t xml:space="preserve">بگير اين مُهر، يك دم از زبانم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از خامشى افسرده جانم</w:t>
      </w:r>
    </w:p>
    <w:p>
      <w:pPr>
        <w:pStyle w:val="BookText"/>
        <w:rPr/>
      </w:pPr>
      <w:r>
        <w:rPr>
          <w:rFonts w:ascii="IRNazanin" w:hAnsi="IRNazanin" w:eastAsia="IRNazanin"/>
          <w:color w:val="111111"/>
          <w:sz w:val="28"/>
          <w:sz w:val="28"/>
          <w:szCs w:val="28"/>
          <w:rtl w:val="true"/>
          <w:lang w:bidi="fa-IR"/>
        </w:rPr>
        <w:t xml:space="preserve">خموشى از صفات مردگان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از شيوۀ افسردگان است</w:t>
      </w:r>
    </w:p>
    <w:p>
      <w:pPr>
        <w:pStyle w:val="BookText"/>
        <w:rPr/>
      </w:pPr>
      <w:r>
        <w:rPr>
          <w:rFonts w:ascii="IRNazanin" w:hAnsi="IRNazanin" w:eastAsia="IRNazanin"/>
          <w:color w:val="111111"/>
          <w:sz w:val="28"/>
          <w:sz w:val="28"/>
          <w:szCs w:val="28"/>
          <w:rtl w:val="true"/>
          <w:lang w:bidi="fa-IR"/>
        </w:rPr>
        <w:t xml:space="preserve">زبان دارم چرا خاموش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مست ازچه رو مدهوش باشم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بى پرده مى گويم چه تشويش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اندر پرده گويم مطلب خويش </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بعيدى از زمان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 مسجدم دايم مكان است</w:t>
      </w:r>
    </w:p>
    <w:p>
      <w:pPr>
        <w:pStyle w:val="BookText"/>
        <w:rPr/>
      </w:pPr>
      <w:r>
        <w:rPr>
          <w:rFonts w:ascii="IRNazanin" w:hAnsi="IRNazanin" w:eastAsia="IRNazanin"/>
          <w:color w:val="111111"/>
          <w:sz w:val="28"/>
          <w:sz w:val="28"/>
          <w:szCs w:val="28"/>
          <w:rtl w:val="true"/>
          <w:lang w:bidi="fa-IR"/>
        </w:rPr>
        <w:t xml:space="preserve">ز ما و من به كلى دور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طفلان طفل سان محشور گشتم</w:t>
      </w:r>
    </w:p>
    <w:p>
      <w:pPr>
        <w:pStyle w:val="BookText"/>
        <w:rPr/>
      </w:pPr>
      <w:r>
        <w:rPr>
          <w:rFonts w:ascii="Amiri" w:hAnsi="Amiri" w:eastAsia="Amiri" w:cs="Amiri"/>
          <w:color w:val="111111"/>
          <w:sz w:val="28"/>
          <w:sz w:val="28"/>
          <w:szCs w:val="28"/>
          <w:rtl w:val="true"/>
          <w:lang w:bidi="ar-SA"/>
        </w:rPr>
        <w:t xml:space="preserve">به روى بوريا عمرى نشستم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سان نفس را در هم شكستم</w:t>
      </w:r>
    </w:p>
    <w:p>
      <w:pPr>
        <w:pStyle w:val="BookText"/>
        <w:rPr/>
      </w:pPr>
      <w:r>
        <w:rPr>
          <w:rFonts w:ascii="IRNazanin" w:hAnsi="IRNazanin" w:eastAsia="IRNazanin"/>
          <w:color w:val="111111"/>
          <w:sz w:val="28"/>
          <w:sz w:val="28"/>
          <w:szCs w:val="28"/>
          <w:rtl w:val="true"/>
          <w:lang w:bidi="fa-IR"/>
        </w:rPr>
        <w:t xml:space="preserve">هواى سرورى كردم ز سر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نگرديدم به اسم فضل مغرور</w:t>
      </w:r>
    </w:p>
    <w:p>
      <w:pPr>
        <w:pStyle w:val="BookText"/>
        <w:rPr/>
      </w:pPr>
      <w:r>
        <w:rPr>
          <w:rFonts w:ascii="Amiri" w:hAnsi="Amiri" w:eastAsia="Amiri" w:cs="Amiri"/>
          <w:color w:val="111111"/>
          <w:sz w:val="28"/>
          <w:sz w:val="28"/>
          <w:szCs w:val="28"/>
          <w:rtl w:val="true"/>
          <w:lang w:bidi="ar-SA"/>
        </w:rPr>
        <w:t xml:space="preserve">فضيلت را ز خود مسلوب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 كردم و بس خوب كردم</w:t>
      </w:r>
    </w:p>
    <w:p>
      <w:pPr>
        <w:pStyle w:val="BookText"/>
        <w:rPr/>
      </w:pPr>
      <w:r>
        <w:rPr>
          <w:rFonts w:ascii="IRNazanin" w:hAnsi="IRNazanin" w:eastAsia="IRNazanin"/>
          <w:color w:val="111111"/>
          <w:sz w:val="28"/>
          <w:sz w:val="28"/>
          <w:szCs w:val="28"/>
          <w:rtl w:val="true"/>
          <w:lang w:bidi="fa-IR"/>
        </w:rPr>
        <w:t xml:space="preserve">چه زحمت ها كز اين خصلت كشيدم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 سخت كز مردم شنيدم</w:t>
      </w:r>
    </w:p>
    <w:p>
      <w:pPr>
        <w:pStyle w:val="BookText"/>
        <w:rPr/>
      </w:pPr>
      <w:r>
        <w:rPr>
          <w:rFonts w:ascii="IRNazanin" w:hAnsi="IRNazanin" w:eastAsia="IRNazanin"/>
          <w:color w:val="111111"/>
          <w:sz w:val="28"/>
          <w:sz w:val="28"/>
          <w:szCs w:val="28"/>
          <w:rtl w:val="true"/>
          <w:lang w:bidi="fa-IR"/>
        </w:rPr>
        <w:t xml:space="preserve">به اميدى كه اميدم برآرى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گرداب غم جانم در آرى</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اميدم روا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از حبس اين زندان رها كن</w:t>
      </w:r>
    </w:p>
    <w:p>
      <w:pPr>
        <w:pStyle w:val="BookText"/>
        <w:rPr/>
      </w:pPr>
      <w:r>
        <w:rPr>
          <w:rFonts w:ascii="IRNazanin" w:hAnsi="IRNazanin" w:eastAsia="IRNazanin"/>
          <w:color w:val="111111"/>
          <w:sz w:val="28"/>
          <w:sz w:val="28"/>
          <w:szCs w:val="28"/>
          <w:rtl w:val="true"/>
          <w:lang w:bidi="fa-IR"/>
        </w:rPr>
        <w:t xml:space="preserve">كه ديگر طاقت دورى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تاب مهجورى ندارم</w:t>
      </w:r>
    </w:p>
    <w:p>
      <w:pPr>
        <w:pStyle w:val="BookText"/>
        <w:rPr/>
      </w:pPr>
      <w:r>
        <w:rPr>
          <w:rFonts w:ascii="Amiri" w:hAnsi="Amiri" w:eastAsia="Amiri" w:cs="Amiri"/>
          <w:color w:val="111111"/>
          <w:sz w:val="28"/>
          <w:sz w:val="28"/>
          <w:szCs w:val="28"/>
          <w:rtl w:val="true"/>
          <w:lang w:bidi="ar-SA"/>
        </w:rPr>
        <w:t xml:space="preserve">تو مى دانى كه از دورى به جانم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بيامرز و ببر از اين جهانم</w:t>
      </w:r>
    </w:p>
    <w:p>
      <w:pPr>
        <w:pStyle w:val="BookText"/>
        <w:rPr/>
      </w:pPr>
      <w:r>
        <w:rPr>
          <w:rFonts w:ascii="IRNazanin" w:hAnsi="IRNazanin" w:eastAsia="IRNazanin"/>
          <w:color w:val="111111"/>
          <w:sz w:val="28"/>
          <w:sz w:val="28"/>
          <w:szCs w:val="28"/>
          <w:rtl w:val="true"/>
          <w:lang w:bidi="fa-IR"/>
        </w:rPr>
        <w:t xml:space="preserve">و گر اين هم صلاح من ندانى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اين گرداب، جانم وارهانى</w:t>
      </w:r>
    </w:p>
    <w:p>
      <w:pPr>
        <w:pStyle w:val="BookText"/>
        <w:rPr/>
      </w:pPr>
      <w:r>
        <w:rPr>
          <w:rFonts w:ascii="IRNazanin" w:hAnsi="IRNazanin" w:eastAsia="IRNazanin"/>
          <w:color w:val="111111"/>
          <w:sz w:val="28"/>
          <w:sz w:val="28"/>
          <w:szCs w:val="28"/>
          <w:rtl w:val="true"/>
          <w:lang w:bidi="fa-IR"/>
        </w:rPr>
        <w:t xml:space="preserve">پس اينك قوّت صبرى عطا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قيد بى صبرى رها كن</w:t>
      </w:r>
    </w:p>
    <w:p>
      <w:pPr>
        <w:pStyle w:val="BookText"/>
        <w:rPr/>
      </w:pPr>
      <w:r>
        <w:rPr>
          <w:rFonts w:ascii="IRNazanin" w:hAnsi="IRNazanin" w:eastAsia="IRNazanin"/>
          <w:color w:val="111111"/>
          <w:sz w:val="28"/>
          <w:sz w:val="28"/>
          <w:szCs w:val="28"/>
          <w:rtl w:val="true"/>
          <w:lang w:bidi="fa-IR"/>
        </w:rPr>
        <w:t xml:space="preserve">بلا رو گر كند سويم ز هر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صبرى كه آرم سوى آن روى</w:t>
      </w:r>
    </w:p>
    <w:p>
      <w:pPr>
        <w:pStyle w:val="BookText"/>
        <w:rPr/>
      </w:pPr>
      <w:r>
        <w:rPr>
          <w:rFonts w:ascii="IRNazanin" w:hAnsi="IRNazanin" w:eastAsia="IRNazanin"/>
          <w:color w:val="111111"/>
          <w:sz w:val="28"/>
          <w:sz w:val="28"/>
          <w:szCs w:val="28"/>
          <w:rtl w:val="true"/>
          <w:lang w:bidi="fa-IR"/>
        </w:rPr>
        <w:t xml:space="preserve">بلا گر بر سرم بارد چو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صبر و نگردم زان گريزان</w:t>
      </w:r>
    </w:p>
    <w:p>
      <w:pPr>
        <w:pStyle w:val="BookText"/>
        <w:rPr/>
      </w:pPr>
      <w:r>
        <w:rPr>
          <w:rFonts w:ascii="IRNazanin" w:hAnsi="IRNazanin" w:eastAsia="IRNazanin"/>
          <w:color w:val="111111"/>
          <w:sz w:val="28"/>
          <w:sz w:val="28"/>
          <w:szCs w:val="28"/>
          <w:rtl w:val="true"/>
          <w:lang w:bidi="fa-IR"/>
        </w:rPr>
        <w:t xml:space="preserve">اگر شمشير بر فرقم زند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ببوسم دست او كاين بخشش اوست</w:t>
      </w:r>
    </w:p>
    <w:p>
      <w:pPr>
        <w:pStyle w:val="BookText"/>
        <w:rPr/>
      </w:pPr>
      <w:r>
        <w:rPr>
          <w:rFonts w:ascii="IRNazanin" w:hAnsi="IRNazanin" w:eastAsia="IRNazanin"/>
          <w:color w:val="111111"/>
          <w:sz w:val="28"/>
          <w:sz w:val="28"/>
          <w:szCs w:val="28"/>
          <w:rtl w:val="true"/>
          <w:lang w:bidi="fa-IR"/>
        </w:rPr>
        <w:t xml:space="preserve">جدا سازد اگر وى بند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روى خوشه ها بر خود بخندم</w:t>
      </w:r>
    </w:p>
    <w:p>
      <w:pPr>
        <w:pStyle w:val="BookText"/>
        <w:rPr/>
      </w:pPr>
      <w:r>
        <w:rPr>
          <w:rFonts w:ascii="Amiri" w:hAnsi="Amiri" w:eastAsia="Amiri" w:cs="Amiri"/>
          <w:color w:val="111111"/>
          <w:sz w:val="28"/>
          <w:sz w:val="28"/>
          <w:szCs w:val="28"/>
          <w:rtl w:val="true"/>
          <w:lang w:bidi="ar-SA"/>
        </w:rPr>
        <w:t xml:space="preserve">كه اين مسكين نوازى هاى يار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تلطف هاى آن سيمين عذار است</w:t>
      </w:r>
    </w:p>
    <w:p>
      <w:pPr>
        <w:pStyle w:val="BookText"/>
        <w:rPr/>
      </w:pPr>
      <w:r>
        <w:rPr>
          <w:rFonts w:ascii="IRNazanin" w:hAnsi="IRNazanin" w:eastAsia="IRNazanin"/>
          <w:color w:val="111111"/>
          <w:sz w:val="28"/>
          <w:sz w:val="28"/>
          <w:szCs w:val="28"/>
          <w:rtl w:val="true"/>
          <w:lang w:bidi="fa-IR"/>
        </w:rPr>
        <w:t xml:space="preserve">و گر در نزد مردم خار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بهجت بسيار گردم</w:t>
      </w:r>
    </w:p>
    <w:p>
      <w:pPr>
        <w:pStyle w:val="BookText"/>
        <w:rPr/>
      </w:pPr>
      <w:r>
        <w:rPr>
          <w:rFonts w:ascii="Amiri" w:hAnsi="Amiri" w:eastAsia="Amiri" w:cs="Amiri"/>
          <w:color w:val="111111"/>
          <w:sz w:val="28"/>
          <w:sz w:val="28"/>
          <w:szCs w:val="28"/>
          <w:rtl w:val="true"/>
          <w:lang w:bidi="ar-SA"/>
        </w:rPr>
        <w:t xml:space="preserve">كه اين ذلت مرا بهتر ز عزت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بعدش بود بهرم مذلت</w:t>
      </w:r>
    </w:p>
    <w:p>
      <w:pPr>
        <w:pStyle w:val="BookText"/>
        <w:rPr/>
      </w:pPr>
      <w:r>
        <w:rPr>
          <w:rFonts w:ascii="Amiri" w:hAnsi="Amiri" w:eastAsia="Amiri" w:cs="Amiri"/>
          <w:color w:val="111111"/>
          <w:sz w:val="28"/>
          <w:sz w:val="28"/>
          <w:szCs w:val="28"/>
          <w:rtl w:val="true"/>
          <w:lang w:bidi="ar-SA"/>
        </w:rPr>
        <w:t>اللّٰهُمَّ إِنِّي أَسْأَلُكَ مِنْ مَسائِلِكَ بِأَحَبِّها إِلَيْكَ، وَ كُلُّ مَسائِلِكَ إِلَيْكَ حَبِيبَةٌ، اللّٰهُمَّ إِنِّي أَسْأَلُكَ بِمَسائِلِكَ كُلِّها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خداوند حميد و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پروردگار هر سياه و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خالق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رازق بى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 بندۀ گمنام و اين اقل انام، درخواست مى نمايم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ملك 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درخواست هاى درخواست كنندگان از تو به دوست ترين درخواست هاى ايشان به سوى تو و محبوب ترين سؤال هاى ايشان در نزد تو و </w:t>
      </w:r>
    </w:p>
    <w:p>
      <w:pPr>
        <w:pStyle w:val="BookText"/>
        <w:rPr/>
      </w:pPr>
      <w:r>
        <w:rPr>
          <w:rFonts w:ascii="IRNazanin" w:hAnsi="IRNazanin" w:eastAsia="IRNazanin"/>
          <w:color w:val="111111"/>
          <w:sz w:val="28"/>
          <w:sz w:val="28"/>
          <w:szCs w:val="28"/>
          <w:rtl w:val="true"/>
          <w:lang w:bidi="fa-IR"/>
        </w:rPr>
        <w:t xml:space="preserve">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در خواست ها نزد تو گرامى و محبوب و پسنديده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از تو به حق همۀ درخواست هاى مردمان و جميع سؤالات ايشان، خاصه به حق درخواست حبيب خدا، خواجۀ دو سرا، شمع بزم اصطفا، مركز دايرۀ صدق و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آن كه خدايش ستود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مدح گرامى به چند جاى از آن</w:t>
      </w:r>
    </w:p>
    <w:p>
      <w:pPr>
        <w:pStyle w:val="BookText"/>
        <w:rPr/>
      </w:pPr>
      <w:r>
        <w:rPr>
          <w:rFonts w:ascii="IRNazanin" w:hAnsi="IRNazanin" w:eastAsia="IRNazanin"/>
          <w:color w:val="111111"/>
          <w:sz w:val="28"/>
          <w:sz w:val="28"/>
          <w:szCs w:val="28"/>
          <w:rtl w:val="true"/>
          <w:lang w:bidi="fa-IR"/>
        </w:rPr>
        <w:t xml:space="preserve">ستوده است به رحمت وجود مسعودش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خلق، خداوند قادر سبحان</w:t>
      </w:r>
    </w:p>
    <w:p>
      <w:pPr>
        <w:pStyle w:val="BookText"/>
        <w:rPr/>
      </w:pPr>
      <w:r>
        <w:rPr>
          <w:rFonts w:ascii="Amiri" w:hAnsi="Amiri" w:eastAsia="Amiri" w:cs="Amiri"/>
          <w:color w:val="111111"/>
          <w:sz w:val="28"/>
          <w:sz w:val="28"/>
          <w:szCs w:val="28"/>
          <w:rtl w:val="true"/>
          <w:lang w:bidi="ar-SA"/>
        </w:rPr>
        <w:t>كه در جوابش به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سرافراز فرمودى و عقدۀ تمناى او را به آن خطاب مستطاب به يد فضل و كرم خويش بر گشودى، عليه و على آله الطيبين الطاهرين المعصومين آلافُ الصلواتِ و التحيات من اللّٰه رب العالمين إلى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مسائل، جمع مسأله است و مسأله ممكن است كه اسم مكان بوده باشد و تاء او مزيد به جهت مبالغه مثل مطبخه</w:t>
      </w:r>
      <w:r>
        <w:rPr>
          <w:rStyle w:val="FootnoteAnchor"/>
          <w:rtl w:val="true"/>
        </w:rPr>
        <w:footnoteReference w:id="450"/>
      </w:r>
      <w:r>
        <w:rPr>
          <w:rFonts w:ascii="Amiri" w:hAnsi="Amiri" w:eastAsia="Amiri" w:cs="Amiri"/>
          <w:color w:val="111111"/>
          <w:sz w:val="28"/>
          <w:sz w:val="28"/>
          <w:szCs w:val="28"/>
          <w:rtl w:val="true"/>
          <w:lang w:bidi="ar-SA"/>
        </w:rPr>
        <w:t>كه اسم است از براى زمين كثير البطّيخ، و مأسده كه اسم است از براى زمين كثير الأسد و نحو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مقسم به، امكنۀ شريفۀ معدّه از براى دعا خواهد بود، مانند مكۀ معظمه و مدينۀ مشرفه و روضات مقدسه و مساجد معظمه و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ممكن است كه اسم زمان بوده باشد و بنابراين مقسم به، ازمنۀ شريفه خواهد بود، مانند ليالى قدر و ماه رمضان و ايام معدودات و اعياد شريفه و شب و روز جمعه و اوقات اسحار و نحو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كه مصدر ميمى بوده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مفسده و هرچه بدان ماند به معنى سؤال كردن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اى تقدير اضافۀ او به ضمير مقدس، يا از قبيل اضافۀ مصدر است به سوى فاعل و اين در اين مقام ضعيف است و مطلقاً قليل، و يا از قبيل اضافۀ مصدر است به سوى مفعول و اين مطلقاً شايع است و كثير، و على اىّ حال لفظ مسائل نظر به جمعيت و اضافۀ آن افادۀ عموم مى نمايد، پس مقسم به بنابراين اعم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ممكن است تعميم در انواع مقسم به قاعدۀ ديگر كه نزد بعضى از اصوليين مطّرد است و آن عبارت است از استعمال لفظ در ازيد از معنى واحد هرگاه جمع فيما بين آنها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به قاعدۀ مذكوره مى گوييم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است فيما بين سؤال الملائكة و سؤال الجن و سؤال الانس، و شكى نيست كه سؤال ملائكه بنا بر تجرد آنها از جنس سؤال غير خود نيست، پس لفظ مزبور مشترك است فيما بين معانى متباينۀ متكاثرۀ ممكنة الجمع، و جايز است بنا بر قول اين بعض ارادۀ همۀ آنها در استعمال واحد و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 به كراهت مغلّظۀ مشدّده سؤال نمودن از مردم، و عقلاً و شرعاً احتراز از آن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آن كه سؤال، صاحب خود را در نظر مردم خار و بى اعتبار مى گرداند و هرچه باعث خفت و خارى و ذلت و بى اعتبارى شخص مى گردد، اجتناب از آن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ورود اخبار بسيار و احاديث بى شمار از طريق اهل بيت اطهار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اللّٰه الملك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منع از آن؛ 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سُؤَالَ النَّاسِ؛ فَإنَّهُ ذُلٌّ فِي الدُّنْيَا، و فَقْرٌ تَتَعَجَّلُونَهُ، وَ حِسَابٌ طَوِيلٌ يَوْمَ الْقِيَامَةِ‌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زنهار كه چيزى از مردمان مطلبيد كه طلب، سبب مذلت و خوارى است در دار دنيا و فقرى است كه خود را به آن مبتلا مى كنيد به دست خود و حساب دراز خواهد بود در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مروى است كه لقمان به پسرش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كه تلخ است چشيده ام و پوست درختان تلخ مزه را خورده ام، نيافته ام چيزى كه از فقر تلخ تر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روزى به آن مبتلا شوى، زنهار كه آن را به كسى اظهار مكنى كه ايشان تو را خوار مى كنند و نزد ايشان بى اعتبار مى شوى و نفعى به تو نمى توانند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كسى كن كه فقر را داده است، او را برطرف مى 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 سؤال كرد كه نداد؟ </w:t>
      </w:r>
    </w:p>
    <w:p>
      <w:pPr>
        <w:pStyle w:val="BookText"/>
        <w:rPr/>
      </w:pPr>
      <w:r>
        <w:rPr>
          <w:rFonts w:ascii="Amiri" w:hAnsi="Amiri" w:eastAsia="Amiri" w:cs="Amiri"/>
          <w:color w:val="111111"/>
          <w:sz w:val="28"/>
          <w:sz w:val="28"/>
          <w:szCs w:val="28"/>
          <w:rtl w:val="true"/>
          <w:lang w:bidi="ar-SA"/>
        </w:rPr>
        <w:t>و كه اعتماد بر او كرد كه نجات نداد او را؟</w:t>
      </w:r>
    </w:p>
    <w:p>
      <w:pPr>
        <w:pStyle w:val="BookText"/>
        <w:rPr/>
      </w:pPr>
      <w:r>
        <w:rPr>
          <w:rFonts w:ascii="Amiri" w:hAnsi="Amiri" w:eastAsia="Amiri" w:cs="Amiri"/>
          <w:color w:val="111111"/>
          <w:sz w:val="28"/>
          <w:sz w:val="28"/>
          <w:szCs w:val="28"/>
          <w:rtl w:val="true"/>
          <w:lang w:bidi="ar-SA"/>
        </w:rPr>
        <w:t>و قال ابو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الْمَسْأَلَةِ مَا سَأَلَ أَحَدٌ أحَداً، وَ لَوْ يَعْلَمُ الْمُعْطِي مَا فِي الْعَطِيَّةِ مَا رَدَّ أَحَدٌ أَحَداً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محمد باقر عليه السلام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سائلى بداند قبح سؤال را و عذابى را كه مقرر است بر آن، هيچ كس از هيچ كس سؤال نكند، و اگر دهنده بداند حس عطا و ثواب آن را، هيچ كس رد نكند هيچ كس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 بن الحسين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ضَمِنتُ عَلىٰ رَبّي أنْ لا يَسْأَلَ أَحَدٌ مِن غَيْرِ حَاجَةٍ إلّا اضْطَرَّتْهُ الْمَسْأَلَةُ يَوماً إلىٰ أنْ يَسْأَلَ مِن حَاجَةٍ‌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فرمودند امام زين العابدين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ضامنم، يعنى البته چنين است كه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فرموده است كه هر كه بدون احتياج سؤال كند، البته چنين شود كه سؤال كند با احتياج اگر چه يك روز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اِتَّبِعُوا قَولَ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عَلى نَفْسِهِ بَابَ مَسْأَلَةٍ، فَتَحَ اللّٰهُ عَلَيهِ بَابَ فَقْرٍ</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فرمودند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كنيد قول رسول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جهت آن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درى از سؤال بر روى خود بگشايد،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از فقر بر روى او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از خداوند متعالى پس آن لازم است در بعض از ازمنه و احوال، و راجح است مطلقاً در ساير اوقات ماه و سال بدلالة العقل و النقل المطابقين على هذا المقال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اين كه هركس كه در دار دنياست، لا محاله از براى او ضررى از داخل يا خارج بالفعل يا بالقوه به هم رسيده يا مى رسد و هر يك از اين دو نوع از </w:t>
      </w:r>
    </w:p>
    <w:p>
      <w:pPr>
        <w:pStyle w:val="BookText"/>
        <w:rPr/>
      </w:pPr>
      <w:r>
        <w:rPr>
          <w:rFonts w:ascii="IRNazanin" w:hAnsi="IRNazanin" w:eastAsia="IRNazanin"/>
          <w:color w:val="111111"/>
          <w:sz w:val="28"/>
          <w:sz w:val="28"/>
          <w:szCs w:val="28"/>
          <w:rtl w:val="true"/>
          <w:lang w:bidi="fa-IR"/>
        </w:rPr>
        <w:t>ضرر، با توانايى، رفع آن واجب است و سؤال از خداوند متعال رفع آن را مى كند، پس سؤال از حضرت ذى الجلال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و فرمود پروردگار شما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مرا تا مستجاب كنم دعاى شما را؛ به درستى كه آن اشخاصى كه استكبار مى نمايند از دعا كردن، زود است كه داخل جهنم مى شوند خوارشدگان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عالم دعا را كه نوعى از سؤال است، عبادت قرار داده و كسى كه ترك كند آن را از روى تكبر، به منزلۀ كافر گردانيده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اُدْعُوهُ خَوْفاً وَ طَمَعاً</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 xml:space="preserve">مقصود از ذكر اين آيه آن چيزى است كه در اوست از تعريض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خود را به سؤال،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سَأَلَكَ عِبٰادِي عَنِّي فَإِنِّي قَرِيبٌ</w:t>
      </w:r>
      <w:r>
        <w:rPr>
          <w:rFonts w:eastAsia="IRNazanin" w:cs="IRNazanin"/>
          <w:color w:val="111111"/>
          <w:sz w:val="28"/>
          <w:szCs w:val="28"/>
          <w:rtl w:val="true"/>
          <w:lang w:bidi="fa-IR"/>
        </w:rPr>
        <w:t>»</w:t>
      </w:r>
      <w:r>
        <w:rPr>
          <w:rStyle w:val="FootnoteAnchor"/>
          <w:rtl w:val="true"/>
        </w:rPr>
        <w:footnoteReference w:id="458"/>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أَحَبَّ شَيْئاً لِنَفْسِهِ و أَبْغَضَهُ لِخَلقهِ‌</w:t>
      </w:r>
      <w:r>
        <w:rPr>
          <w:rStyle w:val="FootnoteAnchor"/>
          <w:rtl w:val="true"/>
        </w:rPr>
        <w:footnoteReference w:id="459"/>
      </w:r>
      <w:r>
        <w:rPr>
          <w:rFonts w:ascii="Amiri" w:hAnsi="Amiri" w:eastAsia="Amiri" w:cs="Amiri"/>
          <w:color w:val="111111"/>
          <w:sz w:val="28"/>
          <w:sz w:val="28"/>
          <w:szCs w:val="28"/>
          <w:rtl w:val="true"/>
          <w:lang w:bidi="ar-SA"/>
        </w:rPr>
        <w:t>أبْغَضَ عزّ و جلّ لِخَلْقِهِ الْمَسْأَلَةَ وَ أحَبَّ لِنَفْسِهِ أنْ يُسْأَلَ، وَ لَيْسَ شَيْ‌ءٌ أحَبَّ إلَيْهِ مِنْ أنْ يُسْألَ، فلا يَسْتَحِ‌</w:t>
      </w:r>
      <w:r>
        <w:rPr>
          <w:rStyle w:val="FootnoteAnchor"/>
          <w:rtl w:val="true"/>
        </w:rPr>
        <w:footnoteReference w:id="460"/>
      </w:r>
      <w:r>
        <w:rPr>
          <w:rFonts w:ascii="Amiri" w:hAnsi="Amiri" w:eastAsia="Amiri" w:cs="Amiri"/>
          <w:color w:val="111111"/>
          <w:sz w:val="28"/>
          <w:sz w:val="28"/>
          <w:szCs w:val="28"/>
          <w:rtl w:val="true"/>
          <w:lang w:bidi="ar-SA"/>
        </w:rPr>
        <w:t>أحَدُكُمْ أنْ يَسْأَلَ اللّٰهَ عزّ و جلّ مِن فَضْلِهِ و لَوْ شِسْعَ نَعْلٍ‌</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را بعضى از علما صحيح دانسته اند، يعنى فرمودند رسول خدا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كه اللّٰه تعالى از براى خود چيزى را دوست داشته است و از براى خلق دشمن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بندگان او از غير او سؤال كنند، و دوست </w:t>
      </w:r>
    </w:p>
    <w:p>
      <w:pPr>
        <w:pStyle w:val="BookText"/>
        <w:rPr/>
      </w:pPr>
      <w:r>
        <w:rPr>
          <w:rFonts w:ascii="IRNazanin" w:hAnsi="IRNazanin" w:eastAsia="IRNazanin"/>
          <w:color w:val="111111"/>
          <w:sz w:val="28"/>
          <w:sz w:val="28"/>
          <w:szCs w:val="28"/>
          <w:rtl w:val="true"/>
          <w:lang w:bidi="fa-IR"/>
        </w:rPr>
        <w:t xml:space="preserve">مى دارد كه از او سؤال كنند، و هيچ چيز نزد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 از اين نيست كه از او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بايد كه هيچ يك از شما شرم نكنند از اين كه از فضل الهى چيزى سؤال كنند و اگر چه بندينۀ نعلين باشد كه از خدا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مگوييد كه اين قابل نيست؛ زيرا كه قليل و كثير نزد او يكسان است و مى بايد كه هر دو نزد بنده بزرگ باشد؛ چون از جانب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تويى آگه از حال بندۀ 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كن به لطف خود بر اين شرمندۀ مسكين</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بر اين بندۀ مسكين ببخشاى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بخشايد خدايا پس بر اين درماندۀ مسكين</w:t>
      </w:r>
    </w:p>
    <w:p>
      <w:pPr>
        <w:pStyle w:val="BookText"/>
        <w:rPr/>
      </w:pP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كن آن دم كه اندازند جسمم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فضل خود بر اين اندر لحد افكندۀ مسكين</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نظر بر حال زار من در آن 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ديدن بماند چشم اين بينندۀ مسكين</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نگيرد دست فضلت از ره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گيرد دست اين دل از جهان بركندۀ مسكين</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ارْحَمْنِي إذَا انْقَطَعَ مِنَ الدُّنْيا أثَري، وَ امْنَحَى مِنَ الْمَخْلُوقِينَ ذِكْري، و صِرْتُ فِي الْمَنْسِيِّينَ كَمَنْ قَدْ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كن بر من در آن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دنيا نشان من برافتد</w:t>
      </w:r>
    </w:p>
    <w:p>
      <w:pPr>
        <w:pStyle w:val="BookText"/>
        <w:rPr/>
      </w:pPr>
      <w:r>
        <w:rPr>
          <w:rFonts w:ascii="IRNazanin" w:hAnsi="IRNazanin" w:eastAsia="IRNazanin"/>
          <w:color w:val="111111"/>
          <w:sz w:val="28"/>
          <w:sz w:val="28"/>
          <w:szCs w:val="28"/>
          <w:rtl w:val="true"/>
          <w:lang w:bidi="fa-IR"/>
        </w:rPr>
        <w:t xml:space="preserve">شود نامم ز لوح زندگى 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چون گرگ بر جانم درافتد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سِنّي، و رَقَّ جِلدِي، و دَقَّ عَظْمي، و نالَ الدَّهْرُ مِنّي، وَ اقْتَرَبَ أجَلي، وَ نَفَدَتْ أيَّامي، و ذَهَبَتْ شَهَواتي، و بَقِيَتْ تَبِعَاتِي</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عمرم به نهايت و پايان رسيد، و پوست بدنم و استخوان تنم نازك و باريك گرديد، و امل و اجل من دور و نزديك شدند و روزگار در پيش چشمم تيره و تاريك شد، آرزوها و خواهش هاى من زايل و فانى شدند و گناهان و خطاهاى من دايم و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پيرى رسيدم ز سن 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ايام عمرم در اين دهر فانى</w:t>
      </w:r>
    </w:p>
    <w:p>
      <w:pPr>
        <w:pStyle w:val="BookText"/>
        <w:rPr/>
      </w:pPr>
      <w:r>
        <w:rPr>
          <w:rFonts w:ascii="IRNazanin" w:hAnsi="IRNazanin" w:eastAsia="IRNazanin"/>
          <w:color w:val="111111"/>
          <w:sz w:val="28"/>
          <w:sz w:val="28"/>
          <w:szCs w:val="28"/>
          <w:rtl w:val="true"/>
          <w:lang w:bidi="fa-IR"/>
        </w:rPr>
        <w:t xml:space="preserve">قوا جمله از شغل خود بازمانده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به سر نوبت زندگانى</w:t>
      </w:r>
    </w:p>
    <w:p>
      <w:pPr>
        <w:pStyle w:val="BookText"/>
        <w:rPr/>
      </w:pPr>
      <w:r>
        <w:rPr>
          <w:rFonts w:ascii="IRNazanin" w:hAnsi="IRNazanin" w:eastAsia="IRNazanin"/>
          <w:color w:val="111111"/>
          <w:sz w:val="28"/>
          <w:sz w:val="28"/>
          <w:szCs w:val="28"/>
          <w:rtl w:val="true"/>
          <w:lang w:bidi="fa-IR"/>
        </w:rPr>
        <w:t xml:space="preserve">اجل در كمين اندر اين ره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اين ره ربايد مرا ناگهانى</w:t>
      </w:r>
    </w:p>
    <w:p>
      <w:pPr>
        <w:pStyle w:val="BookText"/>
        <w:rPr/>
      </w:pPr>
      <w:r>
        <w:rPr>
          <w:rFonts w:ascii="IRNazanin" w:hAnsi="IRNazanin" w:eastAsia="IRNazanin"/>
          <w:color w:val="111111"/>
          <w:sz w:val="28"/>
          <w:sz w:val="28"/>
          <w:szCs w:val="28"/>
          <w:rtl w:val="true"/>
          <w:lang w:bidi="fa-IR"/>
        </w:rPr>
        <w:t xml:space="preserve">من خيره سر رفته در خواب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نخيزم از اين خواب از سرگرانى</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ارْحَمْني إذا تَغَيَّرَتْ صُورَتي، وَ امْتَخَتَ مَحَاسِني، و أُبْلِيَ جِسْمي، و تَقَطَّعَتْ أوْصَالي، و تَفَرَّقَتْ أعْضَائي</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 بر من در آن وقتى كه متغير شود صورت من، و بر طرف شود نيكويى هاى خلقت من، و كهنه شود تن من، وجدا شود پيوندهاى من، و از هم بپاشد اعضاى من، و بر باد فنا داده شود اجزاى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 رفتن كه جسمم ناتوان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در بستر از سنگينى تب چون كمان گردد</w:t>
      </w:r>
    </w:p>
    <w:p>
      <w:pPr>
        <w:pStyle w:val="BookText"/>
        <w:rPr/>
      </w:pPr>
      <w:r>
        <w:rPr>
          <w:rFonts w:ascii="IRNazanin" w:hAnsi="IRNazanin" w:eastAsia="IRNazanin"/>
          <w:color w:val="111111"/>
          <w:sz w:val="28"/>
          <w:sz w:val="28"/>
          <w:szCs w:val="28"/>
          <w:rtl w:val="true"/>
          <w:lang w:bidi="fa-IR"/>
        </w:rPr>
        <w:t xml:space="preserve">به دورم مجتمع ياران و من از فرقت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سرشك حيرتم بر رخ روان از ديدگان گردد</w:t>
      </w:r>
    </w:p>
    <w:p>
      <w:pPr>
        <w:pStyle w:val="BookText"/>
        <w:rPr/>
      </w:pPr>
      <w:r>
        <w:rPr>
          <w:rFonts w:ascii="IRNazanin" w:hAnsi="IRNazanin" w:eastAsia="IRNazanin"/>
          <w:color w:val="111111"/>
          <w:sz w:val="28"/>
          <w:sz w:val="28"/>
          <w:szCs w:val="28"/>
          <w:rtl w:val="true"/>
          <w:lang w:bidi="fa-IR"/>
        </w:rPr>
        <w:t xml:space="preserve">گهى بر حالت رنجورى خود ديده بگشايم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گهى آهم روان از دل به سوى آسمان گردد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دست خويشتن كن قبض</w:t>
      </w:r>
      <w:r>
        <w:rPr>
          <w:rStyle w:val="FootnoteAnchor"/>
          <w:rtl w:val="true"/>
        </w:rPr>
        <w:footnoteReference w:id="466"/>
      </w:r>
      <w:r>
        <w:rPr>
          <w:rFonts w:ascii="IRNazanin" w:hAnsi="IRNazanin" w:eastAsia="IRNazanin"/>
          <w:color w:val="111111"/>
          <w:sz w:val="28"/>
          <w:sz w:val="28"/>
          <w:szCs w:val="28"/>
          <w:rtl w:val="true"/>
          <w:lang w:bidi="fa-IR"/>
        </w:rPr>
        <w:t xml:space="preserve">روح من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 راضى كه قبض جان به دست ديگران گردد </w:t>
      </w:r>
      <w:bookmarkStart w:id="307" w:name="pg16281_249112"/>
    </w:p>
    <w:p>
      <w:pPr>
        <w:pStyle w:val="BookText"/>
        <w:rPr/>
      </w:pPr>
      <w:bookmarkEnd w:id="307"/>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اين حسرت كه اندر وقت جان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پيغمبرت از حسن حالم شادمان گردد</w:t>
      </w:r>
    </w:p>
    <w:p>
      <w:pPr>
        <w:pStyle w:val="Heading4"/>
        <w:numPr>
          <w:ilvl w:val="3"/>
          <w:numId w:val="1"/>
        </w:numPr>
        <w:rPr/>
      </w:pPr>
      <w:bookmarkStart w:id="308" w:name="__RefHeading___Toc4955807_1280447820"/>
      <w:bookmarkStart w:id="309" w:name="_Toc117"/>
      <w:bookmarkEnd w:id="308"/>
      <w:r>
        <w:rPr>
          <w:rtl w:val="true"/>
        </w:rPr>
        <w:t>فصل شانزدهم</w:t>
      </w:r>
      <w:r>
        <w:rPr>
          <w:rtl w:val="true"/>
        </w:rPr>
        <w:t xml:space="preserve">: </w:t>
      </w:r>
      <w:r>
        <w:rPr>
          <w:rtl w:val="true"/>
        </w:rPr>
        <w:t>در شرح فقرۀ شانزدهم از فقرات دعاى شريف است</w:t>
      </w:r>
      <w:bookmarkEnd w:id="309"/>
    </w:p>
    <w:p>
      <w:pPr>
        <w:pStyle w:val="BookText"/>
        <w:rPr/>
      </w:pPr>
      <w:r>
        <w:rPr>
          <w:rFonts w:ascii="Amiri" w:hAnsi="Amiri" w:eastAsia="Amiri" w:cs="Amiri"/>
          <w:color w:val="111111"/>
          <w:sz w:val="28"/>
          <w:sz w:val="28"/>
          <w:szCs w:val="28"/>
          <w:rtl w:val="true"/>
          <w:lang w:bidi="ar-SA"/>
        </w:rPr>
        <w:t>و آن مشتمل است بر مناجاتى، و دو تزيين، و يك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Amiri" w:hAnsi="Amiri" w:eastAsia="Amiri" w:cs="Amiri"/>
          <w:color w:val="111111"/>
          <w:sz w:val="28"/>
          <w:sz w:val="28"/>
          <w:szCs w:val="28"/>
          <w:rtl w:val="true"/>
          <w:lang w:bidi="ar-SA"/>
        </w:rPr>
        <w:t>أُجَلِّلُك</w:t>
      </w:r>
      <w:r>
        <w:rPr>
          <w:rStyle w:val="FootnoteAnchor"/>
          <w:rtl w:val="true"/>
        </w:rPr>
        <w:footnoteReference w:id="467"/>
      </w:r>
      <w:r>
        <w:rPr>
          <w:rFonts w:ascii="Amiri" w:hAnsi="Amiri" w:eastAsia="Amiri" w:cs="Amiri"/>
          <w:color w:val="111111"/>
          <w:sz w:val="28"/>
          <w:sz w:val="28"/>
          <w:szCs w:val="28"/>
          <w:rtl w:val="true"/>
          <w:lang w:bidi="ar-SA"/>
        </w:rPr>
        <w:t xml:space="preserve">عَن تَعْذِيبِ مِثلي عَلى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ناصِرٌ لِي غَيْرَ نَصْرِكَ يَا رَبِّ‌</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أنَا عَبْدُكَ المَحْقُورُ</w:t>
      </w:r>
      <w:r>
        <w:rPr>
          <w:rStyle w:val="FootnoteAnchor"/>
          <w:rtl w:val="true"/>
        </w:rPr>
        <w:footnoteReference w:id="469"/>
      </w:r>
      <w:r>
        <w:rPr>
          <w:rFonts w:ascii="Amiri" w:hAnsi="Amiri" w:eastAsia="Amiri" w:cs="Amiri"/>
          <w:color w:val="111111"/>
          <w:sz w:val="28"/>
          <w:sz w:val="28"/>
          <w:szCs w:val="28"/>
          <w:rtl w:val="true"/>
          <w:lang w:bidi="ar-SA"/>
        </w:rPr>
        <w:t xml:space="preserve">فِي عِظمِ شَأْنِكُمْ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قَدْ أَنْشَأْتَ أصْلِي وَ مِنْ تُربِ</w:t>
      </w:r>
    </w:p>
    <w:p>
      <w:pPr>
        <w:pStyle w:val="BookText"/>
        <w:rPr/>
      </w:pPr>
      <w:r>
        <w:rPr>
          <w:rFonts w:ascii="Amiri" w:hAnsi="Amiri" w:eastAsia="Amiri" w:cs="Amiri"/>
          <w:color w:val="111111"/>
          <w:sz w:val="28"/>
          <w:sz w:val="28"/>
          <w:szCs w:val="28"/>
          <w:rtl w:val="true"/>
          <w:lang w:bidi="ar-SA"/>
        </w:rPr>
        <w:t>وَ نَقَّلْتَنِي</w:t>
      </w:r>
      <w:r>
        <w:rPr>
          <w:rStyle w:val="FootnoteAnchor"/>
          <w:rtl w:val="true"/>
        </w:rPr>
        <w:footnoteReference w:id="470"/>
      </w:r>
      <w:r>
        <w:rPr>
          <w:rFonts w:ascii="Amiri" w:hAnsi="Amiri" w:eastAsia="Amiri" w:cs="Amiri"/>
          <w:color w:val="111111"/>
          <w:sz w:val="28"/>
          <w:sz w:val="28"/>
          <w:szCs w:val="28"/>
          <w:rtl w:val="true"/>
          <w:lang w:bidi="ar-SA"/>
        </w:rPr>
        <w:t xml:space="preserve">مِن ظَهْرِ آدَمَ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أُحَدِّرُ مِن</w:t>
      </w:r>
      <w:r>
        <w:rPr>
          <w:rStyle w:val="FootnoteAnchor"/>
          <w:rtl w:val="true"/>
        </w:rPr>
        <w:footnoteReference w:id="471"/>
      </w:r>
      <w:r>
        <w:rPr>
          <w:rFonts w:ascii="Amiri" w:hAnsi="Amiri" w:eastAsia="Amiri" w:cs="Amiri"/>
          <w:color w:val="111111"/>
          <w:sz w:val="28"/>
          <w:sz w:val="28"/>
          <w:szCs w:val="28"/>
          <w:rtl w:val="true"/>
          <w:lang w:bidi="ar-SA"/>
        </w:rPr>
        <w:t>قَعْرِ حَرِيجٍ مِنَ الصُّلْبِ</w:t>
      </w:r>
    </w:p>
    <w:p>
      <w:pPr>
        <w:pStyle w:val="BookText"/>
        <w:rPr/>
      </w:pPr>
      <w:r>
        <w:rPr>
          <w:rFonts w:ascii="Amiri" w:hAnsi="Amiri" w:eastAsia="Amiri" w:cs="Amiri"/>
          <w:color w:val="111111"/>
          <w:sz w:val="28"/>
          <w:sz w:val="28"/>
          <w:szCs w:val="28"/>
          <w:rtl w:val="true"/>
          <w:lang w:bidi="ar-SA"/>
        </w:rPr>
        <w:t>وَ أَخْرَجْتَنِي</w:t>
      </w:r>
      <w:r>
        <w:rPr>
          <w:rStyle w:val="FootnoteAnchor"/>
          <w:rtl w:val="true"/>
        </w:rPr>
        <w:footnoteReference w:id="472"/>
      </w:r>
      <w:r>
        <w:rPr>
          <w:rFonts w:ascii="Amiri" w:hAnsi="Amiri" w:eastAsia="Amiri" w:cs="Amiri"/>
          <w:color w:val="111111"/>
          <w:sz w:val="28"/>
          <w:sz w:val="28"/>
          <w:szCs w:val="28"/>
          <w:rtl w:val="true"/>
          <w:lang w:bidi="ar-SA"/>
        </w:rPr>
        <w:t xml:space="preserve">مِن ضِيقِ قَعْرٍ بِمَنِّكُمْ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إحْسَانُكُمْ أهْوىٰ إلَى الْوَاسِعِ الرَّحْبِ</w:t>
      </w:r>
    </w:p>
    <w:p>
      <w:pPr>
        <w:pStyle w:val="BookText"/>
        <w:rPr/>
      </w:pPr>
      <w:r>
        <w:rPr>
          <w:rFonts w:ascii="Amiri" w:hAnsi="Amiri" w:eastAsia="Amiri" w:cs="Amiri"/>
          <w:color w:val="111111"/>
          <w:sz w:val="28"/>
          <w:sz w:val="28"/>
          <w:szCs w:val="28"/>
          <w:rtl w:val="true"/>
          <w:lang w:bidi="ar-SA"/>
        </w:rPr>
        <w:t xml:space="preserve">فَحَاشَاكَ فِى تَعْظِيمِ شَأنِكَ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تُعَذّبُ مَحْقُوراً بِإِحْسَانِكُمْ رَبِّ‌</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لِأَنَّا رَأَيْنَا</w:t>
      </w:r>
      <w:r>
        <w:rPr>
          <w:rStyle w:val="FootnoteAnchor"/>
          <w:rtl w:val="true"/>
        </w:rPr>
        <w:footnoteReference w:id="474"/>
      </w:r>
      <w:r>
        <w:rPr>
          <w:rFonts w:ascii="Amiri" w:hAnsi="Amiri" w:eastAsia="Amiri" w:cs="Amiri"/>
          <w:color w:val="111111"/>
          <w:sz w:val="28"/>
          <w:sz w:val="28"/>
          <w:szCs w:val="28"/>
          <w:rtl w:val="true"/>
          <w:lang w:bidi="ar-SA"/>
        </w:rPr>
        <w:t xml:space="preserve">فِي الأَنَامِ مُعَظَّماً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تَخَلّى</w:t>
      </w:r>
      <w:r>
        <w:rPr>
          <w:rStyle w:val="FootnoteAnchor"/>
          <w:rtl w:val="true"/>
        </w:rPr>
        <w:footnoteReference w:id="475"/>
      </w:r>
      <w:r>
        <w:rPr>
          <w:rFonts w:ascii="Amiri" w:hAnsi="Amiri" w:eastAsia="Amiri" w:cs="Amiri"/>
          <w:color w:val="111111"/>
          <w:sz w:val="28"/>
          <w:sz w:val="28"/>
          <w:szCs w:val="28"/>
          <w:rtl w:val="true"/>
          <w:lang w:bidi="ar-SA"/>
        </w:rPr>
        <w:t>عَنِ الْمَحقُورِ فِي الْحَبْسِ‌</w:t>
      </w:r>
      <w:r>
        <w:rPr>
          <w:rStyle w:val="FootnoteAnchor"/>
          <w:rtl w:val="true"/>
        </w:rPr>
        <w:footnoteReference w:id="476"/>
      </w:r>
      <w:r>
        <w:rPr>
          <w:rFonts w:ascii="Amiri" w:hAnsi="Amiri" w:eastAsia="Amiri" w:cs="Amiri"/>
          <w:color w:val="111111"/>
          <w:sz w:val="28"/>
          <w:sz w:val="28"/>
          <w:szCs w:val="28"/>
          <w:rtl w:val="true"/>
          <w:lang w:bidi="ar-SA"/>
        </w:rPr>
        <w:t>وَ الضَّرْبِ</w:t>
      </w:r>
    </w:p>
    <w:p>
      <w:pPr>
        <w:pStyle w:val="BookText"/>
        <w:rPr/>
      </w:pPr>
      <w:r>
        <w:rPr>
          <w:rFonts w:ascii="Amiri" w:hAnsi="Amiri" w:eastAsia="Amiri" w:cs="Amiri"/>
          <w:color w:val="111111"/>
          <w:sz w:val="28"/>
          <w:sz w:val="28"/>
          <w:szCs w:val="28"/>
          <w:rtl w:val="true"/>
          <w:lang w:bidi="ar-SA"/>
        </w:rPr>
        <w:t xml:space="preserve">وَ اُرْفِدُهُ مَالاً وَ لَوْ شَاءَ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لَقَطَّعَهُ بِالسَّيْفِ إرْباً عَلَى إِرْبِ</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إذَا عَذَّبْتَ مِثْلِي وَ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تُنَعِّمُهُ فَالْعَفْوُ مِنك</w:t>
      </w:r>
      <w:r>
        <w:rPr>
          <w:rStyle w:val="FootnoteAnchor"/>
          <w:rtl w:val="true"/>
        </w:rPr>
        <w:footnoteReference w:id="477"/>
      </w:r>
      <w:r>
        <w:rPr>
          <w:rFonts w:ascii="Amiri" w:hAnsi="Amiri" w:eastAsia="Amiri" w:cs="Amiri"/>
          <w:color w:val="111111"/>
          <w:sz w:val="28"/>
          <w:sz w:val="28"/>
          <w:szCs w:val="28"/>
          <w:rtl w:val="true"/>
          <w:lang w:bidi="ar-SA"/>
        </w:rPr>
        <w:t>لِمَنْ تحبي</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فإني متى ما زنته بعقابكم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أخذكم بالجرم مني يرجع</w:t>
      </w:r>
      <w:r>
        <w:rPr>
          <w:rStyle w:val="FootnoteAnchor"/>
          <w:rtl w:val="true"/>
        </w:rPr>
        <w:footnoteReference w:id="479"/>
      </w:r>
      <w:r>
        <w:rPr>
          <w:rFonts w:ascii="Amiri" w:hAnsi="Amiri" w:eastAsia="Amiri" w:cs="Amiri"/>
          <w:color w:val="111111"/>
          <w:sz w:val="28"/>
          <w:sz w:val="28"/>
          <w:szCs w:val="28"/>
          <w:rtl w:val="true"/>
          <w:lang w:bidi="ar-SA"/>
        </w:rPr>
        <w:t>بي</w:t>
      </w:r>
    </w:p>
    <w:p>
      <w:pPr>
        <w:pStyle w:val="BookText"/>
        <w:rPr/>
      </w:pPr>
      <w:r>
        <w:rPr>
          <w:rFonts w:ascii="Amiri" w:hAnsi="Amiri" w:eastAsia="Amiri" w:cs="Amiri"/>
          <w:color w:val="111111"/>
          <w:sz w:val="28"/>
          <w:sz w:val="28"/>
          <w:szCs w:val="28"/>
          <w:rtl w:val="true"/>
          <w:lang w:bidi="ar-SA"/>
        </w:rPr>
        <w:t xml:space="preserve">فَمَا هُوَ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شِيمَةٌ أعْدَدْتُ‌</w:t>
      </w:r>
      <w:r>
        <w:rPr>
          <w:rStyle w:val="FootnoteAnchor"/>
          <w:rtl w:val="true"/>
        </w:rPr>
        <w:footnoteReference w:id="480"/>
      </w:r>
      <w:r>
        <w:rPr>
          <w:rFonts w:ascii="Amiri" w:hAnsi="Amiri" w:eastAsia="Amiri" w:cs="Amiri"/>
          <w:color w:val="111111"/>
          <w:sz w:val="28"/>
          <w:sz w:val="28"/>
          <w:szCs w:val="28"/>
          <w:rtl w:val="true"/>
          <w:lang w:bidi="ar-SA"/>
        </w:rPr>
        <w:t>الْمَحْوَ لِلذَّنْبِ</w:t>
      </w:r>
    </w:p>
    <w:p>
      <w:pPr>
        <w:pStyle w:val="BookText"/>
        <w:rPr/>
      </w:pPr>
      <w:r>
        <w:rPr>
          <w:rFonts w:ascii="Amiri" w:hAnsi="Amiri" w:eastAsia="Amiri" w:cs="Amiri"/>
          <w:color w:val="111111"/>
          <w:sz w:val="28"/>
          <w:sz w:val="28"/>
          <w:szCs w:val="28"/>
          <w:rtl w:val="true"/>
          <w:lang w:bidi="ar-SA"/>
        </w:rPr>
        <w:t xml:space="preserve">وَ أَطْمَعْتَنِي لَمَّا رَأَيْتُكَ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وَهّاب قَدْ سَمَّيْتَ نَفْسَكَ فِي الْكُتبِ</w:t>
      </w:r>
    </w:p>
    <w:p>
      <w:pPr>
        <w:pStyle w:val="BookText"/>
        <w:rPr/>
      </w:pPr>
      <w:r>
        <w:rPr>
          <w:rFonts w:ascii="Amiri" w:hAnsi="Amiri" w:eastAsia="Amiri" w:cs="Amiri"/>
          <w:color w:val="111111"/>
          <w:sz w:val="28"/>
          <w:sz w:val="28"/>
          <w:szCs w:val="28"/>
          <w:rtl w:val="true"/>
          <w:lang w:bidi="ar-SA"/>
        </w:rPr>
        <w:t xml:space="preserve">فَاِنْ كانَ شَيْطَاني أعَانَ جَوَارِحِي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عَصَتْكُم</w:t>
      </w:r>
      <w:r>
        <w:rPr>
          <w:rStyle w:val="FootnoteAnchor"/>
          <w:rtl w:val="true"/>
        </w:rPr>
        <w:footnoteReference w:id="481"/>
      </w:r>
      <w:r>
        <w:rPr>
          <w:rFonts w:ascii="Amiri" w:hAnsi="Amiri" w:eastAsia="Amiri" w:cs="Amiri"/>
          <w:color w:val="111111"/>
          <w:sz w:val="28"/>
          <w:sz w:val="28"/>
          <w:szCs w:val="28"/>
          <w:rtl w:val="true"/>
          <w:lang w:bidi="ar-SA"/>
        </w:rPr>
        <w:t>فَمِنْ تَوحِيدِكُمْ مَا خَلا قَلْبي</w:t>
      </w:r>
    </w:p>
    <w:p>
      <w:pPr>
        <w:pStyle w:val="BookText"/>
        <w:rPr/>
      </w:pPr>
      <w:r>
        <w:rPr>
          <w:rFonts w:ascii="Amiri" w:hAnsi="Amiri" w:eastAsia="Amiri" w:cs="Amiri"/>
          <w:color w:val="111111"/>
          <w:sz w:val="28"/>
          <w:sz w:val="28"/>
          <w:szCs w:val="28"/>
          <w:rtl w:val="true"/>
          <w:lang w:bidi="ar-SA"/>
        </w:rPr>
        <w:t>فَتَوْحِيدُكُمْ فِيه</w:t>
      </w:r>
      <w:r>
        <w:rPr>
          <w:rStyle w:val="FootnoteAnchor"/>
          <w:rtl w:val="true"/>
        </w:rPr>
        <w:footnoteReference w:id="482"/>
      </w:r>
      <w:r>
        <w:rPr>
          <w:rFonts w:ascii="Amiri" w:hAnsi="Amiri" w:eastAsia="Amiri" w:cs="Amiri"/>
          <w:color w:val="111111"/>
          <w:sz w:val="28"/>
          <w:sz w:val="28"/>
          <w:szCs w:val="28"/>
          <w:rtl w:val="true"/>
          <w:lang w:bidi="ar-SA"/>
        </w:rPr>
        <w:t xml:space="preserve">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سَكَنْتُمْ بِهِ فِي حَبَّةِ الْقَلْبِ وَ اللُّبِّ</w:t>
      </w:r>
    </w:p>
    <w:p>
      <w:pPr>
        <w:pStyle w:val="BookText"/>
        <w:rPr/>
      </w:pPr>
      <w:r>
        <w:rPr>
          <w:rFonts w:ascii="Amiri" w:hAnsi="Amiri" w:eastAsia="Amiri" w:cs="Amiri"/>
          <w:color w:val="111111"/>
          <w:sz w:val="28"/>
          <w:sz w:val="28"/>
          <w:szCs w:val="28"/>
          <w:rtl w:val="true"/>
          <w:lang w:bidi="ar-SA"/>
        </w:rPr>
        <w:t xml:space="preserve">وَ جِيرَانُكُمْ هٰذَا الْجَوَارِحُ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فَقَدْ</w:t>
      </w:r>
      <w:r>
        <w:rPr>
          <w:rStyle w:val="FootnoteAnchor"/>
          <w:rtl w:val="true"/>
        </w:rPr>
        <w:footnoteReference w:id="483"/>
      </w:r>
      <w:r>
        <w:rPr>
          <w:rFonts w:ascii="Amiri" w:hAnsi="Amiri" w:eastAsia="Amiri" w:cs="Amiri"/>
          <w:color w:val="111111"/>
          <w:sz w:val="28"/>
          <w:sz w:val="28"/>
          <w:szCs w:val="28"/>
          <w:rtl w:val="true"/>
          <w:lang w:bidi="ar-SA"/>
        </w:rPr>
        <w:t>أَوْصَيتَ بِالْجَارِ ذِي الْجُنبِ</w:t>
      </w:r>
    </w:p>
    <w:p>
      <w:pPr>
        <w:pStyle w:val="BookText"/>
        <w:rPr/>
      </w:pPr>
      <w:r>
        <w:rPr>
          <w:rFonts w:ascii="Amiri" w:hAnsi="Amiri" w:eastAsia="Amiri" w:cs="Amiri"/>
          <w:color w:val="111111"/>
          <w:sz w:val="28"/>
          <w:sz w:val="28"/>
          <w:szCs w:val="28"/>
          <w:rtl w:val="true"/>
          <w:lang w:bidi="ar-SA"/>
        </w:rPr>
        <w:t>و أيضاً رَأَيْتُ‌</w:t>
      </w:r>
      <w:r>
        <w:rPr>
          <w:rStyle w:val="FootnoteAnchor"/>
          <w:rtl w:val="true"/>
        </w:rPr>
        <w:footnoteReference w:id="484"/>
      </w:r>
      <w:r>
        <w:rPr>
          <w:rFonts w:ascii="Amiri" w:hAnsi="Amiri" w:eastAsia="Amiri" w:cs="Amiri"/>
          <w:color w:val="111111"/>
          <w:sz w:val="28"/>
          <w:sz w:val="28"/>
          <w:szCs w:val="28"/>
          <w:rtl w:val="true"/>
          <w:lang w:bidi="ar-SA"/>
        </w:rPr>
        <w:t>الْعُرْبَ تَحْمِي نَزِيلَهَا</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جِيرَانَهَا وَ التَّابِعِينَ مِنَ الْخَطْبِ</w:t>
      </w:r>
    </w:p>
    <w:p>
      <w:pPr>
        <w:pStyle w:val="BookText"/>
        <w:rPr/>
      </w:pPr>
      <w:r>
        <w:rPr>
          <w:rFonts w:ascii="Amiri" w:hAnsi="Amiri" w:eastAsia="Amiri" w:cs="Amiri"/>
          <w:color w:val="111111"/>
          <w:sz w:val="28"/>
          <w:sz w:val="28"/>
          <w:szCs w:val="28"/>
          <w:rtl w:val="true"/>
          <w:lang w:bidi="ar-SA"/>
        </w:rPr>
        <w:t>فَكَمْ‌</w:t>
      </w:r>
      <w:r>
        <w:rPr>
          <w:rStyle w:val="FootnoteAnchor"/>
          <w:rtl w:val="true"/>
        </w:rPr>
        <w:footnoteReference w:id="486"/>
      </w:r>
      <w:r>
        <w:rPr>
          <w:rFonts w:ascii="Amiri" w:hAnsi="Amiri" w:eastAsia="Amiri" w:cs="Amiri"/>
          <w:color w:val="111111"/>
          <w:sz w:val="28"/>
          <w:sz w:val="28"/>
          <w:szCs w:val="28"/>
          <w:rtl w:val="true"/>
          <w:lang w:bidi="ar-SA"/>
        </w:rPr>
        <w:t xml:space="preserve">لا أُرَجِّي فِيكَ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رَافِعاً</w:t>
      </w:r>
      <w:r>
        <w:rPr>
          <w:rStyle w:val="FootnoteAnchor"/>
          <w:rtl w:val="true"/>
        </w:rPr>
        <w:footnoteReference w:id="487"/>
      </w:r>
      <w:r>
        <w:rPr>
          <w:rFonts w:ascii="Amiri" w:hAnsi="Amiri" w:eastAsia="Amiri" w:cs="Amiri"/>
          <w:color w:val="111111"/>
          <w:sz w:val="28"/>
          <w:sz w:val="28"/>
          <w:szCs w:val="28"/>
          <w:rtl w:val="true"/>
          <w:lang w:bidi="ar-SA"/>
        </w:rPr>
        <w:t>إذْ صَحَّ هٰذا مِنَ الْعُرْبِ‌</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اللّٰهُمَّ إِنِّي أَسْأَلُكَ مِنْ شَرَفِكَ بِأَشْرَفِهِ، وَ كُلُّ شَرَفِكَ شَرِيفٌ، اللّٰهُمَّ إِنِّي أَسْأَلُكَ بِشَرَفِكَ كُلِّهِ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من سؤال مى كنم تو را به حق مظهر بلندى و ارتفاع و منظر دانايى و اطلاع تو، رفيع تر</w:t>
      </w:r>
      <w:r>
        <w:rPr>
          <w:rStyle w:val="FootnoteAnchor"/>
          <w:rtl w:val="true"/>
        </w:rPr>
        <w:footnoteReference w:id="489"/>
      </w:r>
      <w:r>
        <w:rPr>
          <w:rFonts w:ascii="IRNazanin" w:hAnsi="IRNazanin" w:eastAsia="IRNazanin"/>
          <w:color w:val="111111"/>
          <w:sz w:val="28"/>
          <w:sz w:val="28"/>
          <w:szCs w:val="28"/>
          <w:rtl w:val="true"/>
          <w:lang w:bidi="fa-IR"/>
        </w:rPr>
        <w:t>مظهرى از آن مظاهر، و بلندتر منظرى از آن مناظر، و حال آن كه همۀ مظهر بلندى و برترى تو اعلى، و همۀ منظر دانايى و اطلاع تو اقصى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به حق جميع افراد مظهر بلندى و ارتفاع، و همۀ مصاديق منظر دانايى و اطلاع تو، خصوصاً به حق فرد اكمل و مصداق اجمل آن اعنى وجود ميمنت نمود سيد اشراف عالم، و اشرف افراد بنى آدم، پيرايۀ ايجاد آب و خاك، مخاطب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آن كه در اقليم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 همچو آن شه حق پرستى</w:t>
      </w:r>
    </w:p>
    <w:p>
      <w:pPr>
        <w:pStyle w:val="BookText"/>
        <w:rPr/>
      </w:pPr>
      <w:r>
        <w:rPr>
          <w:rFonts w:ascii="IRNazanin" w:hAnsi="IRNazanin" w:eastAsia="IRNazanin"/>
          <w:color w:val="111111"/>
          <w:sz w:val="28"/>
          <w:sz w:val="28"/>
          <w:szCs w:val="28"/>
          <w:rtl w:val="true"/>
          <w:lang w:bidi="fa-IR"/>
        </w:rPr>
        <w:t xml:space="preserve">اگر خواهى نجات هر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او را دوستى مى كن كه رستى</w:t>
      </w:r>
    </w:p>
    <w:p>
      <w:pPr>
        <w:pStyle w:val="BookText"/>
        <w:rPr/>
      </w:pPr>
      <w:r>
        <w:rPr>
          <w:rFonts w:ascii="Amiri" w:hAnsi="Amiri" w:eastAsia="Amiri" w:cs="Amiri"/>
          <w:color w:val="111111"/>
          <w:sz w:val="28"/>
          <w:sz w:val="28"/>
          <w:szCs w:val="28"/>
          <w:rtl w:val="true"/>
          <w:lang w:bidi="ar-SA"/>
        </w:rPr>
        <w:t>صلوات اللّٰه و سلامه عليه و على آله الطيبين الطاهرين ما دامت الصلاة متعالية متوالية متكاثرة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تزيين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فا و عين بر وزن فَعَل و بر مثال فَرَس يعنى</w:t>
      </w:r>
      <w:r>
        <w:rPr>
          <w:rStyle w:val="FootnoteAnchor"/>
          <w:rtl w:val="true"/>
        </w:rPr>
        <w:footnoteReference w:id="490"/>
      </w:r>
      <w:r>
        <w:rPr>
          <w:rFonts w:ascii="Amiri" w:hAnsi="Amiri" w:eastAsia="Amiri" w:cs="Amiri"/>
          <w:color w:val="111111"/>
          <w:sz w:val="28"/>
          <w:sz w:val="28"/>
          <w:szCs w:val="28"/>
          <w:rtl w:val="true"/>
          <w:lang w:bidi="ar-SA"/>
        </w:rPr>
        <w:t>علو و مكان عالى آمده كما ورد في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يكبر على شرف الأرض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تكبير مى گفت در حالتى كه بر روى زمين هايى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معنى طلوع و اطلاع كه به معنى طلوع و صعود بر چيزى است هم آمده، مثل قوله تعالى حكاية عن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فِرْعَوْنُ يٰا هٰامٰانُ اِبْنِ لِي صَرْحاً لَعَلِّي أَبْلُغُ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اَلسَّمٰاوٰاتِ فَأَطَّلِعَ إِلىٰ إِلٰهِ مُوسىٰ</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فرعون به وزير خود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كن از براى من قصرى كه بر آن رفته شايد برسم به اسباب سماوات، پس واقف گردم بر خداى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فَاطَّلَعَ فَرَآهُ فِي سَوٰاءِ اَلْجَحِيمِ</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 رفت پس ديد او را در وسط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ازاين قبيل است حديث مروى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ابن آدم يُشرِف على جوارحه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أصبحتنّ؟ 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خير و عافية لولاك</w:t>
      </w:r>
      <w:r>
        <w:rPr>
          <w:rStyle w:val="FootnoteAnchor"/>
          <w:rtl w:val="true"/>
        </w:rPr>
        <w:footnoteReference w:id="49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فرزند آدم مشرف مى گردد بر اعضا و جوارح او هر صبحگاه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داخل صبح شديد؟ پس اعضا و جوارح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در صبح گرديديم در خير و عافيت اگر تو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به حال خود گذارى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لنعم ما قيل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زبان بسيار سر بر باد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سر را عدوّى خانه زاد است</w:t>
      </w:r>
    </w:p>
    <w:p>
      <w:pPr>
        <w:pStyle w:val="BookText"/>
        <w:rPr/>
      </w:pPr>
      <w:r>
        <w:rPr>
          <w:rFonts w:ascii="IRNazanin" w:hAnsi="IRNazanin" w:eastAsia="IRNazanin"/>
          <w:color w:val="111111"/>
          <w:sz w:val="28"/>
          <w:sz w:val="28"/>
          <w:szCs w:val="28"/>
          <w:rtl w:val="true"/>
          <w:lang w:bidi="fa-IR"/>
        </w:rPr>
        <w:t>و به معنى مجد و بزرگى هم آمده است؛ چنانچه مروى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جَاءَكُم شَرِيفُ قَوْمٍ </w:t>
      </w:r>
    </w:p>
    <w:p>
      <w:pPr>
        <w:pStyle w:val="BookText"/>
        <w:rPr/>
      </w:pPr>
      <w:r>
        <w:rPr>
          <w:rFonts w:ascii="Amiri" w:hAnsi="Amiri" w:eastAsia="Amiri" w:cs="Amiri"/>
          <w:color w:val="111111"/>
          <w:sz w:val="28"/>
          <w:sz w:val="28"/>
          <w:szCs w:val="28"/>
          <w:rtl w:val="true"/>
          <w:lang w:bidi="ar-SA"/>
        </w:rPr>
        <w:t>فَأكْرِمُوهُ‌</w:t>
      </w:r>
      <w:r>
        <w:rPr>
          <w:rStyle w:val="FootnoteAnchor"/>
          <w:rtl w:val="true"/>
        </w:rPr>
        <w:footnoteReference w:id="49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بيايد شما را بزرگ قومى پس گرامى داريد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منقول است كه</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عدى بن حاتم كه از اكابر مهاجرين است، به شرف اسلام مشرف گرديد، حضرت پيغمبر صلى الله عليه و آله از اسلام او بسيار مسرور گرديدند و رداى مبارك خود را از براى او افكندند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جَاءَكُم كَرِيمُ قَوْمٍ فَأكْرِمُوهُ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منافاتى نيست در ميان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سابق، بلكه مفاد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عدى در حرب جمل و صفين و نهروان ملازم ركاب ولايت انتساب حضرت اميرالمؤمنين عليه السلام بود و در حرب جمل يك چشم او ضايع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مروى است كه او را بعد از شهادت حضرت اميرالمؤمنين عليه السلام به مجلس معاويه رجوعى شد، و در آن مجلس عبد الله زبير كه از بقية السيف حرب جمل، و عدو پيغمبر مرسل بود،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الله با معاويه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بده كه تا من و جمعى از قريش كه در اين مجلسيم، با عدى بن حاتم هم زبانى كنيم كه شيعه را گمان آن است كه كسى در سخنورى حريف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در زبان آورى و حاضرجوابى چنان است كه مى گوييد، مى انديشم كه در مناظرۀ او عرض خود را ضايع سازى و مرا در كلفت و زحمت اندازى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مگس عرصۀ سيمرغ نه جولانگه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خود مى برى و زحمت ما مى دارى</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زبير و ساير ملاعين ديگر از قريش به اتفاق التماس نمودند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الله زبير مبادرت نمود و از عدى بن حاتم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ظريف كدام روز چشم تو را ضايع ساختند؟ عدى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پدر تو از معركۀ حرب گريخته، به بدترين حالى او را كشتند و اَشتر بر كون تو نيزه زد تا آن كه فرار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ابيات را بديهه انشا نموده، بر عبد الله زبير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وَ إنّي يَا ابْنَ الزُّبَيْرِ</w:t>
      </w:r>
      <w:r>
        <w:rPr>
          <w:rStyle w:val="FootnoteAnchor"/>
          <w:rtl w:val="true"/>
        </w:rPr>
        <w:footnoteReference w:id="496"/>
      </w:r>
      <w:r>
        <w:rPr>
          <w:rFonts w:ascii="Amiri" w:hAnsi="Amiri" w:eastAsia="Amiri" w:cs="Amiri"/>
          <w:color w:val="111111"/>
          <w:sz w:val="28"/>
          <w:sz w:val="28"/>
          <w:szCs w:val="28"/>
          <w:rtl w:val="true"/>
          <w:lang w:bidi="ar-SA"/>
        </w:rPr>
        <w:t xml:space="preserve">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لَقِيتُكَ يَوْمَ الزَّحْوِ مَا رُمْتَ لي سخطا</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 كانَ أبِي مِن طَيئ ثُمَّ‌</w:t>
      </w:r>
      <w:r>
        <w:rPr>
          <w:rStyle w:val="FootnoteAnchor"/>
          <w:rtl w:val="true"/>
        </w:rPr>
        <w:footnoteReference w:id="498"/>
      </w:r>
      <w:r>
        <w:rPr>
          <w:rFonts w:ascii="Amiri" w:hAnsi="Amiri" w:eastAsia="Amiri" w:cs="Amiri"/>
          <w:color w:val="111111"/>
          <w:sz w:val="28"/>
          <w:sz w:val="28"/>
          <w:szCs w:val="28"/>
          <w:rtl w:val="true"/>
          <w:lang w:bidi="ar-SA"/>
        </w:rPr>
        <w:t xml:space="preserve">أبُو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صَحِيحَيْنِ لَمْ يَنْزَعْ عُرُوقُهُمَا</w:t>
      </w:r>
      <w:r>
        <w:rPr>
          <w:rStyle w:val="FootnoteAnchor"/>
          <w:rtl w:val="true"/>
        </w:rPr>
        <w:footnoteReference w:id="499"/>
      </w:r>
      <w:r>
        <w:rPr>
          <w:rFonts w:ascii="Amiri" w:hAnsi="Amiri" w:eastAsia="Amiri" w:cs="Amiri"/>
          <w:color w:val="111111"/>
          <w:sz w:val="28"/>
          <w:sz w:val="28"/>
          <w:szCs w:val="28"/>
          <w:rtl w:val="true"/>
          <w:lang w:bidi="ar-SA"/>
        </w:rPr>
        <w:t>الْقِبطا</w:t>
      </w:r>
    </w:p>
    <w:p>
      <w:pPr>
        <w:pStyle w:val="BookText"/>
        <w:rPr/>
      </w:pPr>
      <w:r>
        <w:rPr>
          <w:rFonts w:ascii="Amiri" w:hAnsi="Amiri" w:eastAsia="Amiri" w:cs="Amiri"/>
          <w:color w:val="111111"/>
          <w:sz w:val="28"/>
          <w:sz w:val="28"/>
          <w:szCs w:val="28"/>
          <w:rtl w:val="true"/>
          <w:lang w:bidi="ar-SA"/>
        </w:rPr>
        <w:t>و لَوْ رُمْتَ‌</w:t>
      </w:r>
      <w:r>
        <w:rPr>
          <w:rStyle w:val="FootnoteAnchor"/>
          <w:rtl w:val="true"/>
        </w:rPr>
        <w:footnoteReference w:id="500"/>
      </w:r>
      <w:r>
        <w:rPr>
          <w:rFonts w:ascii="Amiri" w:hAnsi="Amiri" w:eastAsia="Amiri" w:cs="Amiri"/>
          <w:color w:val="111111"/>
          <w:sz w:val="28"/>
          <w:sz w:val="28"/>
          <w:szCs w:val="28"/>
          <w:rtl w:val="true"/>
          <w:lang w:bidi="ar-SA"/>
        </w:rPr>
        <w:t>شَتْمي</w:t>
      </w:r>
      <w:r>
        <w:rPr>
          <w:rStyle w:val="FootnoteAnchor"/>
          <w:rtl w:val="true"/>
        </w:rPr>
        <w:footnoteReference w:id="501"/>
      </w:r>
      <w:r>
        <w:rPr>
          <w:rFonts w:ascii="Amiri" w:hAnsi="Amiri" w:eastAsia="Amiri" w:cs="Amiri"/>
          <w:color w:val="111111"/>
          <w:sz w:val="28"/>
          <w:sz w:val="28"/>
          <w:szCs w:val="28"/>
          <w:rtl w:val="true"/>
          <w:lang w:bidi="ar-SA"/>
        </w:rPr>
        <w:t xml:space="preserve">عِندَ عَدْلٍ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لَرُمْتَ‌</w:t>
      </w:r>
      <w:r>
        <w:rPr>
          <w:rStyle w:val="FootnoteAnchor"/>
          <w:rtl w:val="true"/>
        </w:rPr>
        <w:footnoteReference w:id="502"/>
      </w:r>
      <w:r>
        <w:rPr>
          <w:rFonts w:ascii="Amiri" w:hAnsi="Amiri" w:eastAsia="Amiri" w:cs="Amiri"/>
          <w:color w:val="111111"/>
          <w:sz w:val="28"/>
          <w:sz w:val="28"/>
          <w:szCs w:val="28"/>
          <w:rtl w:val="true"/>
          <w:lang w:bidi="ar-SA"/>
        </w:rPr>
        <w:t>بِهِ يَا ابْنَ الزُّبَيرِ نَدَا سخطا</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آنگاه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نگفتم كه از هم زبانى او احتراز كنيد كه صرفۀ شما در آن نخواهد بود؟</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بالجمله، بهترين معانى شرف در اينجا با عدم تقدير مضاف، معنى اطلاع و وقوف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تزيين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گاهى اوقات عرب اسم تفضيل را در كلام خود مى آورد و لكن معنى تفضيلى آن را اراده نمى نمايد، مثل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أَهْوَنُ عَلَيْهِ</w:t>
      </w:r>
      <w:r>
        <w:rPr>
          <w:rFonts w:eastAsia="IRNazanin" w:cs="IRNazanin"/>
          <w:color w:val="111111"/>
          <w:sz w:val="28"/>
          <w:szCs w:val="28"/>
          <w:rtl w:val="true"/>
          <w:lang w:bidi="fa-IR"/>
        </w:rPr>
        <w:t>»</w:t>
      </w:r>
      <w:r>
        <w:rPr>
          <w:rStyle w:val="FootnoteAnchor"/>
          <w:rtl w:val="true"/>
        </w:rPr>
        <w:footnoteReference w:id="505"/>
      </w:r>
      <w:r>
        <w:rPr>
          <w:rFonts w:ascii="Amiri" w:hAnsi="Amiri" w:eastAsia="Amiri" w:cs="Amiri"/>
          <w:color w:val="111111"/>
          <w:sz w:val="28"/>
          <w:sz w:val="28"/>
          <w:szCs w:val="28"/>
          <w:rtl w:val="true"/>
          <w:lang w:bidi="ar-SA"/>
        </w:rPr>
        <w:t>كه اهون در اينجا به معنى هيّن استعمال شده، و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يَصْلاٰهٰا إِلاَّ اَلْأَشْقَى</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كه اشقى در اينجا به معنى شقىّ استعمال شده، و كقوله أيضاً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كه اعلى در اينجا به معنى غالب آمده، و مثل قول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سَمَكَ السَّمَاءَ بَنى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دَعَائِمُهُ أَعَزُّ وَ أَطْوَلُ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اعزّ و اطول در اينجا به معنى عزيز و طويل است</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310" w:name="pg16281_249117"/>
    </w:p>
    <w:p>
      <w:pPr>
        <w:pStyle w:val="BookText"/>
        <w:rPr/>
      </w:pPr>
      <w:bookmarkEnd w:id="310"/>
      <w:r>
        <w:rPr>
          <w:rFonts w:ascii="IRNazanin" w:hAnsi="IRNazanin" w:eastAsia="IRNazanin"/>
          <w:color w:val="111111"/>
          <w:sz w:val="28"/>
          <w:sz w:val="28"/>
          <w:szCs w:val="28"/>
          <w:rtl w:val="true"/>
          <w:lang w:bidi="fa-IR"/>
        </w:rPr>
        <w:t>و از اين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تفضيلى آن اراده نمى شود، ضررى به تحقيق سابق در فصل اول در ضمن شرح فقرۀ اولى نخواهد رسيد؛ چه غايت امر اين است كه اين نيز وجه خامس از براى رفع اشكال وارد در آنجا خواهد شد و احسن از آن وجوه نخواهد بود، بلكه بعضى از آن وجوه از اين وجه بهتر مى باشد، فتأمل جدّاً تجد جيّداً بعون اللّٰه و حسن توفيقه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عِزَّتِكَ و جلالِك لَوْ قَرَنْتَني في الأصْفَادِ، و مَنَعْتَني سَيْبَكَ مِن بينِ الأشْهَادِ، و دَلَلْتَ عَلىٰ فَضَائحي عيونَ الْعِبَادِ، و أَمَرْتَ بي إلى النارِ، و حُلْتَ بيني و بينَ الأبرارِ، ما قَطَعْتُ رَجَائي منك، و لا صَرَفْتُ تَأَمُّلي لِلْعَفْوِ عنكَ، و لا خَرَجَ حُبُّكَ عن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أَنْسىٰ أَيَادِيَكَ عِندي، و سِتْرَكَ عَلَيَّ في دارِ الدُّنيا، و حُسْنَ صَنِيعِكَ إليَّ‌</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4955809_1280447820"/>
      <w:bookmarkStart w:id="312" w:name="_Toc118"/>
      <w:bookmarkEnd w:id="311"/>
      <w:r>
        <w:rPr>
          <w:rtl w:val="true"/>
        </w:rPr>
        <w:t>فصل هفدهم</w:t>
      </w:r>
      <w:r>
        <w:rPr>
          <w:rtl w:val="true"/>
        </w:rPr>
        <w:t xml:space="preserve">: </w:t>
      </w:r>
      <w:r>
        <w:rPr>
          <w:rtl w:val="true"/>
        </w:rPr>
        <w:t>در شرح فقرۀ هفدهم از فقرات دعاى شريف</w:t>
      </w:r>
      <w:bookmarkEnd w:id="312"/>
    </w:p>
    <w:p>
      <w:pPr>
        <w:pStyle w:val="BookText"/>
        <w:rPr/>
      </w:pPr>
      <w:r>
        <w:rPr>
          <w:rFonts w:ascii="Amiri" w:hAnsi="Amiri" w:eastAsia="Amiri" w:cs="Amiri"/>
          <w:color w:val="111111"/>
          <w:sz w:val="28"/>
          <w:sz w:val="28"/>
          <w:szCs w:val="28"/>
          <w:rtl w:val="true"/>
          <w:lang w:bidi="ar-SA"/>
        </w:rPr>
        <w:t>و آن مشتمل است بر ستايش، و دو نمايش، و يك حاجت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 xml:space="preserve">تابنده تر كوكبى كه از مشرق زبان منصف النهار اقليم دهان حركت نمايد، و نماينده تر اخترى كه از افق لسان به سمت الرأس فلك بيان عبور فرمايد، خورشيد حمد شارق و ثناى حضرت خالقى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و عمّت 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سماء عالم دعا را به نجوم كلمات مقربين درگاه خود زينت نمود و خلق را در ظلمات حوايج به انوار لامعۀ مكالمات ايشان دلالت 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حكيمى كه خورشيد اجابت را از مشرق عنايت طالع گردانيد تا ظلّ مخروطى حاجت را از فوق الارض وجود به تحت الارض عدم منتقل نمايد و ماه نورانى </w:t>
      </w:r>
    </w:p>
    <w:p>
      <w:pPr>
        <w:pStyle w:val="BookText"/>
        <w:rPr/>
      </w:pPr>
      <w:r>
        <w:rPr>
          <w:rFonts w:ascii="IRNazanin" w:hAnsi="IRNazanin" w:eastAsia="IRNazanin"/>
          <w:color w:val="111111"/>
          <w:sz w:val="28"/>
          <w:sz w:val="28"/>
          <w:szCs w:val="28"/>
          <w:rtl w:val="true"/>
          <w:lang w:bidi="fa-IR"/>
        </w:rPr>
        <w:t>مناجات خويش را از شعاع رجحان كامل النور نمود، تا سواد منتشر محرومى را از ساحت آفاق، نيست و نابود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در خود حاجبى قرار داد كه خلق را از ورود منع نمايد و نه بر سر كوى خود پاسبانى گماشت كه مردم را به عنف آنجا دور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لا يُغْلَقُ بَابُهُ، و لا يُهْتَكُ حِجَابُهُ، و لا يُرَدُّ سَائِلُهُ، و لا يُخَيَّبُ آمِلُهُ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جنود صلوات زاكيات</w:t>
      </w:r>
      <w:r>
        <w:rPr>
          <w:rStyle w:val="FootnoteAnchor"/>
          <w:rtl w:val="true"/>
        </w:rPr>
        <w:footnoteReference w:id="510"/>
      </w:r>
      <w:r>
        <w:rPr>
          <w:rFonts w:ascii="Amiri" w:hAnsi="Amiri" w:eastAsia="Amiri" w:cs="Amiri"/>
          <w:color w:val="111111"/>
          <w:sz w:val="28"/>
          <w:sz w:val="28"/>
          <w:szCs w:val="28"/>
          <w:rtl w:val="true"/>
          <w:lang w:bidi="ar-SA"/>
        </w:rPr>
        <w:t>، و عساكر تحيات وافيات</w:t>
      </w:r>
      <w:r>
        <w:rPr>
          <w:rStyle w:val="FootnoteAnchor"/>
          <w:rtl w:val="true"/>
        </w:rPr>
        <w:footnoteReference w:id="511"/>
      </w:r>
      <w:r>
        <w:rPr>
          <w:rFonts w:ascii="IRNazanin" w:hAnsi="IRNazanin" w:eastAsia="IRNazanin"/>
          <w:color w:val="111111"/>
          <w:sz w:val="28"/>
          <w:sz w:val="28"/>
          <w:szCs w:val="28"/>
          <w:rtl w:val="true"/>
          <w:lang w:bidi="fa-IR"/>
        </w:rPr>
        <w:t>، مزيد حشمت و اجلال و عظمت و اقبال شاهنشاه كشور وحى و الهام، و شهريار مملكت فضل و انعام، اعنى رسول انام و پيشواى خاص و عوام و آل كرام و اولاد عظام او باد إلى يوم القيام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w:t>
      </w:r>
      <w:r>
        <w:rPr>
          <w:rStyle w:val="FootnoteAnchor"/>
          <w:rtl w:val="true"/>
        </w:rPr>
        <w:footnoteReference w:id="512"/>
      </w:r>
      <w:r>
        <w:rPr>
          <w:rFonts w:ascii="Amiri" w:hAnsi="Amiri" w:eastAsia="Amiri" w:cs="Amiri"/>
          <w:color w:val="111111"/>
          <w:sz w:val="28"/>
          <w:sz w:val="28"/>
          <w:szCs w:val="28"/>
          <w:rtl w:val="true"/>
          <w:lang w:bidi="ar-SA"/>
        </w:rPr>
        <w:t>أَسْأَلُكَ مِنْ سُلْطانِكَ بِأَدْوَمِهِ وَ كُلُّ سُلْطانِكَ دَائِمٌ، اللّٰهُمَّ إِنِّي أَسْأَلُكَ بِسُلْطانِكَ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پادشاه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پناه دهندۀ بى پناهان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نهايت اميد اميدواران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درگذرنده از جرم گنهكاران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بى اذن تو سودى نمى بخشد شفاعت شفاعت خواهان، و بى ارادۀ تو ثمرى ندارد وساطت نامه سياهان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بندۀ اميدوار و اين شرمندۀ تبه روزگار، اين غريق بحر سيئات و ذنوب، و اين اميدوار عفو و آمرزش ستار العيوب، سؤال مى كنم تو را به حق سلطنت قاهره و غلبۀ ظاهرۀ تو، يا سؤال نماينده ام از جهت مظاهر پادشاهى لا يزال، و مناظر توانايى و قدرت بى مثال تو، به دائم ترين افراد سلطنت، و مستمرترين مصاديق قدرت تو، و حال آن كه همۀ افراد سلطنت تو مستمر و دائم، و همۀ مصاديق قوّت و شوكت تو باقى و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حق جميع مظاهر سلطنت، و تمام مناظر قوت و قدرت تو كه از جملۀ آنهاست وجودات فائضة البركات ائمۀ طاهرين عليهم السلام و پيشوايان دين و خلفاى راشدين، صلوات اللّٰه و سلامه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رباعى</w:t>
      </w:r>
    </w:p>
    <w:p>
      <w:pPr>
        <w:pStyle w:val="BookText"/>
        <w:rPr/>
      </w:pPr>
      <w:r>
        <w:rPr>
          <w:rFonts w:ascii="IRNazanin" w:hAnsi="IRNazanin" w:eastAsia="IRNazanin"/>
          <w:color w:val="111111"/>
          <w:sz w:val="28"/>
          <w:sz w:val="28"/>
          <w:szCs w:val="28"/>
          <w:rtl w:val="true"/>
          <w:lang w:bidi="fa-IR"/>
        </w:rPr>
        <w:t xml:space="preserve">آنان كه دستگير ضعيفان امت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از خداى جهان جمله رحمت اند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مصحف وجود به ترتيب هر يكى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 ثبوت لطف خداوند آيت اند </w:t>
      </w:r>
    </w:p>
    <w:p>
      <w:pPr>
        <w:pStyle w:val="BookText"/>
        <w:rPr/>
      </w:pPr>
      <w:r>
        <w:rPr>
          <w:rFonts w:ascii="IRNazanin" w:hAnsi="IRNazanin" w:eastAsia="IRNazanin"/>
          <w:color w:val="111111"/>
          <w:sz w:val="28"/>
          <w:sz w:val="28"/>
          <w:szCs w:val="28"/>
          <w:rtl w:val="true"/>
          <w:lang w:bidi="fa-IR"/>
        </w:rPr>
        <w:t>نمايش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فُعلان و بر مثال غفران، صيغۀ مبالغه است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بعمومه شامل جميع انواع سلطنت و تمام اقسام قوّت و قدرت قيوميت مطلقه است از سلطنت ذاتيه و سلطنت صفاتيه و سلطنت افعاليۀ بارى تعالى شأنه، و ليكن اين سلطنت قاهره، سلطنتى است كه دست هرگونه شايبۀ نقص و زوال از رسيدن به اذيال آن كوتاه و قياس كنندۀ آن به اين سلطنت هاى ظاهره و دول زايلۀ مجازيه، از طريق مستقيم عقل، منحرف و گمراه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اَلْقٰاهِرُ فَوْقَ عِبٰادِهِ وَ هُوَ اَلْحَكِيمُ‌</w:t>
      </w:r>
      <w:r>
        <w:rPr>
          <w:rStyle w:val="FootnoteAnchor"/>
          <w:rtl w:val="true"/>
        </w:rPr>
        <w:footnoteReference w:id="513"/>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بلكه در پيش دوام اين سلطنت مستدام، جميع سلطنتهاى ظاهره و دول حاضره نيست مگر آنچه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أحْلامُ نَوْمٍ أوْ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اللبِيبَ بِمِثْلِهَا لا يَغْتَر</w:t>
      </w:r>
    </w:p>
    <w:p>
      <w:pPr>
        <w:pStyle w:val="BookText"/>
        <w:rPr/>
      </w:pPr>
      <w:r>
        <w:rPr>
          <w:rFonts w:ascii="IRNazanin" w:hAnsi="IRNazanin" w:eastAsia="IRNazanin"/>
          <w:color w:val="111111"/>
          <w:sz w:val="28"/>
          <w:sz w:val="28"/>
          <w:szCs w:val="28"/>
          <w:rtl w:val="true"/>
          <w:lang w:bidi="fa-IR"/>
        </w:rPr>
        <w:t>ولى از جهت تقريب شطرى از آن به سوى اذهان ظاهر بنيان مى گوييم كه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سلطنت شاهان جهان و سلاطين زمان را لابد است از اجتماع جنود و عساكر و انقياد اكابر و اصاغر، در اين سلطنت قاهرۀ روز افزون و دولت عليّۀ ابد مقرون نيز افواج جنود و مراكب و انواع جيوش و مواكب در 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جُنُودَ رَبِّكَ إِلاّٰ هُوَ</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يك طايفه از جنود اين سلطنت ملائكۀ سكنۀ كرسى و سدرة المنتهى و سماوات و صفرۀ صحف و كرام الكاتبين و ساكنان جوهر آسمان و آنهايى كه در زير آسمان اوّل اند كه به تير شهاب، منع شياطين از استراق سمع كنند، و موكّلين هوا و رعد و برق و ابر و طائفين كوه و احصاكنندگان قطرات و سكنه هر يك از صحرا و دريا و موكلين اعضاى بنى آدم و آنهايى كه به مجالس علما حاضر شوند و حافظان اشجار و سبزى ها و موكلين به ارحام و ملائكۀ قبض كه اعوان ملك الموت اند و وكلاى رزق كه تابعان ميكائيل و ملائكۀ نفخ كه تابعان اسرافيل اند و جنود جبرئيل كه رسل و قاصدان اند و ملائكۀ اولى اَجنحه و خزنۀ بهشت كه تابعان رضوان اند و خازنان دوزخ كه تابعان مالك اند و زبانيه و خدمۀ اهل بهشت و مطيعان صمصائيل و خدمۀ </w:t>
      </w:r>
    </w:p>
    <w:p>
      <w:pPr>
        <w:pStyle w:val="BookText"/>
        <w:rPr/>
      </w:pPr>
      <w:r>
        <w:rPr>
          <w:rFonts w:ascii="IRNazanin" w:hAnsi="IRNazanin" w:eastAsia="IRNazanin"/>
          <w:color w:val="111111"/>
          <w:sz w:val="28"/>
          <w:sz w:val="28"/>
          <w:szCs w:val="28"/>
          <w:rtl w:val="true"/>
          <w:lang w:bidi="fa-IR"/>
        </w:rPr>
        <w:t>كتب و صحف و كلمات و حركات و نگاهدارندگان حساب انفاس و نقل اقدام كه هر يك را عبادتى است على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قِيامٌ لا يَرْكَعُونَ، و بَعْضُهُم رُكُوعٌ لا يَسْجُدُونَ، و سُجَّدٌ لا يَقُومُونَ،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 إِلاّٰ لَهُ و مَقٰامٌ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نوع ديگر كه فهم هيچ كس به غور عبادت و كنه ايشان نرسد، و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 وقت بعضى از عبادات بندگان، خلق مى نمايد از جهت استغفار و غير آن إلى غير ذلك، و ملائكۀ زمين، ده مقابل جن و انس و وحش و طير و غيره اند و ملائكۀ جو آسمان اول، ده مقابل اين مجموع و همچنين هر آسمان، ده مقابل علاوه است، و سكنۀ سدره ده مقابل همه و سكنۀ كرسى ده مقابل همه و ساكنان هر حجاب ده مقابل همه و سكنۀ در سرادق ده مقابل همه و اتباع اسرافيل كه تابعان لوح اند ده مقابل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افضل از ملائكه سه نوع اند كه هشت نفر حملۀ عرش اند، چهار به صورت ملك و چهار به صورت بنى آدم و شير و گاو و خروس كه از براى جنس خود دعا كنند، و عرش را كه سى و شش هزار پايه و در هر پايه اى هفتاد هزار كنگره و هر كنگره اى هزار هزار بار مقابل سماوات و ارض و بهشت است بر دوش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 اعلى كه موكل بر كنگره هاى عرش اند، ملكوت اسفل كه موكل بر سرادقات عرش كه ششصد هزار سرادق است، ما بين هر يك هفتاد هزار سال رآه و بُعد ما بين دوش تا به نرمۀ گوش هر يك هفتصدساله راه است كه آب هاى درياها گودال پشت ابهام وى را پر نكند و بُعد ما بين منكبين او هفتاد هزار سال راه و ما بين دندان هاى پيش او سيصدساله رآه است و همچنين كروبين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طايفۀ ديگر جنيان اند كه ايشان نيز چندين طايفه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از اولاد جان آن جان اند مخلوق از آتش كه به هر صورتى مشكّل گردند سواى صورت نبى و وصى، و هر طايفه را كه به صلح</w:t>
      </w:r>
      <w:r>
        <w:rPr>
          <w:rStyle w:val="FootnoteAnchor"/>
          <w:rtl w:val="true"/>
        </w:rPr>
        <w:footnoteReference w:id="516"/>
      </w:r>
      <w:r>
        <w:rPr>
          <w:rFonts w:ascii="IRNazanin" w:hAnsi="IRNazanin" w:eastAsia="IRNazanin"/>
          <w:color w:val="111111"/>
          <w:sz w:val="28"/>
          <w:sz w:val="28"/>
          <w:szCs w:val="28"/>
          <w:rtl w:val="true"/>
          <w:lang w:bidi="fa-IR"/>
        </w:rPr>
        <w:t>راغب بود نيز پرى گويند، و اشرار ايشان را ديو مى نامند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در پس قاف و با كسى مختلط نباشند و گروهى در پيش قاف و متردد ميان خلق در لب آب ها و باغ ها و بيابان ها و خرابه ها و مكان هاى تيره چون حمامات و </w:t>
      </w:r>
    </w:p>
    <w:p>
      <w:pPr>
        <w:pStyle w:val="BookText"/>
        <w:rPr/>
      </w:pPr>
      <w:r>
        <w:rPr>
          <w:rFonts w:ascii="IRNazanin" w:hAnsi="IRNazanin" w:eastAsia="IRNazanin"/>
          <w:color w:val="111111"/>
          <w:sz w:val="28"/>
          <w:sz w:val="28"/>
          <w:szCs w:val="28"/>
          <w:rtl w:val="true"/>
          <w:lang w:bidi="fa-IR"/>
        </w:rPr>
        <w:t>دخمه ها، و مجموع ديوان فرمان بردار ابليس اند كه جايش در جزيره اخضر است نزديك قاف، و پريان در حكم ملك عطشان اند كه پاى تخت او وسط قاف، و سمت مشرقى قاف در تصرف سبطانش كه سيصد هزار بنده دارد و هر يك پادشاه جمع كثيرى از جنيان شرق اند و طرف غربى تعلق به عبد الرحمن جنى داماد عبد القادر دارد كه رسول خدا صلى الله عليه و آله و سلم هر دو را بدين نام خوانده است هنگامى كه قبول اسلام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سه هزار پادشاه در فرمان عبد الرحمانند كه هر يك را جنود نامعدود است و نام پادشاه ايشان طلوخوش يعنى سليم النفس و قوم او آدميان را به غايت دوست دارند و ترسايان جن را پادشاه مسيدوس است يعنى پرستندۀ روح، و پادشاه يهودان جن طوطوطاش يعنى براندازندۀ سحر، و ساير ملوك و طوايف ايشان چون بنى آدم، و پادشاه زنان و دختران ايشان ام الجن و مكانش در ظلمات در كنار چشمۀ آب حيات است و پادشاه جنيان هستند ملك معطس و ديگرى سندمان</w:t>
      </w:r>
      <w:r>
        <w:rPr>
          <w:rStyle w:val="FootnoteAnchor"/>
          <w:rtl w:val="true"/>
        </w:rPr>
        <w:footnoteReference w:id="517"/>
      </w:r>
      <w:r>
        <w:rPr>
          <w:rFonts w:ascii="IRNazanin" w:hAnsi="IRNazanin" w:eastAsia="IRNazanin"/>
          <w:color w:val="111111"/>
          <w:sz w:val="28"/>
          <w:sz w:val="28"/>
          <w:szCs w:val="28"/>
          <w:rtl w:val="true"/>
          <w:lang w:bidi="fa-IR"/>
        </w:rPr>
        <w:t>است كه به ملازمت شيث عليه السلام رسيده، و پيشوايان مسلمانان ايشان ابو فروه و ستور أو رياح و قبس و ابو مالك، و مجتهد ايشان ابو العباس، و سرداران لشكر ايشان عبكه و عقه و سمعكان و عملق و موطس 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طايفۀ ديگر آدمى زاد است و آنها چند صنف اند؛ جماعت هندى و سندى و نوبى و زنجى و حبشى و قبطى و زرده از نسل پسران حام اند و تركان ماوراءالنهر و صفاليه و قوم چين كه قامت ايشان چون درخت آس، و فُرس قديم كه قوم خرزند از نسل فرزندان يافث و نسناس و كفروت كه روى هاى ايشان در سينه است از نسل باديل بن صقلاب با اشكال عجيبۀ مختلفه كه بعضى را تن چون آدم و سر و گردن چون اسب و برخى را پاى ها مانند چينۀ ديوار و قومى را چشم در پيشانى و برخى نصف جسدش مَركب چون كركدن و نيم بالا چون آدم بر آن سواره و قومى را سر به سان سر كلب و طايفه اى را بدن چون ماهى پر از فلس و بعضى از كمر به بالا دو بدن و عكس او گروهى را پاى چون خروس نشتردار همه از صلب تازين بن يافث و يأجوج و مأجوج </w:t>
      </w:r>
    </w:p>
    <w:p>
      <w:pPr>
        <w:pStyle w:val="BookText"/>
        <w:rPr/>
      </w:pPr>
      <w:r>
        <w:rPr>
          <w:rFonts w:ascii="IRNazanin" w:hAnsi="IRNazanin" w:eastAsia="IRNazanin"/>
          <w:color w:val="111111"/>
          <w:sz w:val="28"/>
          <w:sz w:val="28"/>
          <w:szCs w:val="28"/>
          <w:rtl w:val="true"/>
          <w:lang w:bidi="fa-IR"/>
        </w:rPr>
        <w:t>كه يك طايفۀ را طول و عرض مساوى و طايفۀ ديگر را يك گوش فرش و ديگرى لحاف و ديگر اشكال اعجوبه از نسل منسك بن يافث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سدّ اسكندر نوعى از بنى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نوع در اقصى بلاد هند چون نانوخ و سانوخ، دوازده قسم در بلاد روم اند چون فرنگ كه از اولاد افرنج پسر برادر ايوب نبى، و جماعت ساريقولى شش طايفه ما بين مشرق و شمال اند چون يأجوج و مأجوج، و شش طايفه در بلاد مغرب اند چون زنگى و زحلى و نوبى و غيره، و يك طايفه در وسط عالم هفتاد و چند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آدم عُشر جن اند و طايفۀ ديگر حيوانات اند كه شرح ذكر انواع ايشان بالخصوص در طوامير عديده نگنجد و شرذمه اى از آن در كتاب حياة الحيوان و ساير كتب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مرقوم شد معلوم مى شود ذره اى از ذرات قدرت و آيه اى از آيات سلطنت خلاق جهان و داراى زمين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و عمت نعمته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دمى به ديدۀ عبرت نظر كن و در قدرت پروردگار خود و سلطنت روز افزون ديگران شو، ببين كه سلطان حقيقى و پادشاه تحقيقى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سلطنت اندر حقيقت هست مخصوص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مقدَّر مى نمايد شاهى هر پادشاه</w:t>
      </w:r>
    </w:p>
    <w:p>
      <w:pPr>
        <w:pStyle w:val="BookText"/>
        <w:rPr/>
      </w:pPr>
      <w:r>
        <w:rPr>
          <w:rFonts w:ascii="IRNazanin" w:hAnsi="IRNazanin" w:eastAsia="IRNazanin"/>
          <w:color w:val="111111"/>
          <w:sz w:val="28"/>
          <w:sz w:val="28"/>
          <w:szCs w:val="28"/>
          <w:rtl w:val="true"/>
          <w:lang w:bidi="fa-IR"/>
        </w:rPr>
        <w:t xml:space="preserve">آن كه بر درگاه او باشد جباه خسروان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عرض حاجتِ ايشان به مثل خاك رآه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اَلَّذِي لاٰ إِلٰهَ إِلاّٰ هُوَ عٰالِمُ اَلْغَيْبِ وَ 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 اَلْأَرْضِ وَ هُوَ اَلْعَزِيزُ اَلْحَكِيمُ</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كه داراى جهان و داناى آشكار و نهان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و عمّت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اشراف موجودات عالم را مظهر صفتى از صفات، و منظر شأنى از شئونات خود قرار داده، تا هر مظهرى از براى نمايش آن صفت مرآتى، و هر منظرى از براى ظهور آن شأن مشكاتى بوده باشد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فَعَمِيَتْ عَيْنٌ لَمْ تَرَهُ</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كما قالَ سَيّدُنا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أَعْبُدُ رَبّاً لَمْ أَرَهُ</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به سوى</w:t>
      </w:r>
      <w:r>
        <w:rPr>
          <w:rStyle w:val="FootnoteAnchor"/>
          <w:rtl w:val="true"/>
        </w:rPr>
        <w:footnoteReference w:id="521"/>
      </w:r>
      <w:r>
        <w:rPr>
          <w:rFonts w:ascii="Amiri" w:hAnsi="Amiri" w:eastAsia="Amiri" w:cs="Amiri"/>
          <w:color w:val="111111"/>
          <w:sz w:val="28"/>
          <w:sz w:val="28"/>
          <w:szCs w:val="28"/>
          <w:rtl w:val="true"/>
          <w:lang w:bidi="ar-SA"/>
        </w:rPr>
        <w:t>اين معنى ناظر است حديثى كه جارى بر لسان اكابر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كَنْزاً مَخْفِيّاً فَأحْبَبْتُ أنْ أُعْرَفَ، فَخَلَقْتُ الْخَلْقَ لِكَي أُعْرَفَ‌</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مضمون اين مطلب را حاصر است آنچه از كلام بعضى مرقوم و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مخزن وجود به حكم</w:t>
      </w:r>
    </w:p>
    <w:p>
      <w:pPr>
        <w:pStyle w:val="BookText"/>
        <w:rPr/>
      </w:pPr>
      <w:r>
        <w:rPr>
          <w:rFonts w:ascii="Amiri" w:hAnsi="Amiri" w:eastAsia="Amiri" w:cs="Amiri"/>
          <w:color w:val="111111"/>
          <w:sz w:val="28"/>
          <w:sz w:val="28"/>
          <w:szCs w:val="28"/>
          <w:rtl w:val="true"/>
          <w:lang w:bidi="ar-SA"/>
        </w:rPr>
        <w:t>كنت كنزاً مخفياً مسدود و به مفتاح</w:t>
      </w:r>
    </w:p>
    <w:p>
      <w:pPr>
        <w:pStyle w:val="BookText"/>
        <w:rPr/>
      </w:pPr>
      <w:r>
        <w:rPr>
          <w:rFonts w:ascii="IRNazanin" w:hAnsi="IRNazanin" w:eastAsia="IRNazanin"/>
          <w:color w:val="111111"/>
          <w:sz w:val="28"/>
          <w:sz w:val="28"/>
          <w:szCs w:val="28"/>
          <w:rtl w:val="true"/>
          <w:lang w:bidi="fa-IR"/>
        </w:rPr>
        <w:t>فأحببت أن أُعرف مفتوح و مشهود شد، نخست شبستان هويت مطلقه روشن از احديت ذات، پس از آن سلطان واحديت تكيه زن</w:t>
      </w:r>
      <w:r>
        <w:rPr>
          <w:rStyle w:val="FootnoteAnchor"/>
          <w:rtl w:val="true"/>
        </w:rPr>
        <w:footnoteReference w:id="523"/>
      </w:r>
      <w:r>
        <w:rPr>
          <w:rFonts w:ascii="IRNazanin" w:hAnsi="IRNazanin" w:eastAsia="IRNazanin"/>
          <w:color w:val="111111"/>
          <w:sz w:val="28"/>
          <w:sz w:val="28"/>
          <w:szCs w:val="28"/>
          <w:rtl w:val="true"/>
          <w:lang w:bidi="fa-IR"/>
        </w:rPr>
        <w:t>اَرائك صفات گشت؛</w:t>
      </w:r>
    </w:p>
    <w:p>
      <w:pPr>
        <w:pStyle w:val="BookText"/>
        <w:rPr/>
      </w:pPr>
      <w:r>
        <w:rPr>
          <w:rFonts w:ascii="Amiri" w:hAnsi="Amiri" w:eastAsia="Amiri" w:cs="Amiri"/>
          <w:color w:val="111111"/>
          <w:sz w:val="28"/>
          <w:sz w:val="28"/>
          <w:szCs w:val="28"/>
          <w:rtl w:val="true"/>
          <w:lang w:bidi="ar-SA"/>
        </w:rPr>
        <w:t>إنَّ اللّٰهَ كَانَ مُتَّكِئاً فَاسْتَوىٰ جَالِساً</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شكى و شبهه اى نيست كه از احسن مظاهر صفات بارى و اشرف مناظر شئونات پروردگارى، بعد از وجودات كاملة الثمات</w:t>
      </w:r>
      <w:r>
        <w:rPr>
          <w:rStyle w:val="FootnoteAnchor"/>
          <w:rtl w:val="true"/>
        </w:rPr>
        <w:footnoteReference w:id="525"/>
      </w:r>
      <w:r>
        <w:rPr>
          <w:rFonts w:ascii="IRNazanin" w:hAnsi="IRNazanin" w:eastAsia="IRNazanin"/>
          <w:color w:val="111111"/>
          <w:sz w:val="28"/>
          <w:sz w:val="28"/>
          <w:szCs w:val="28"/>
          <w:rtl w:val="true"/>
          <w:lang w:bidi="fa-IR"/>
        </w:rPr>
        <w:t xml:space="preserve">فائضة البركات جامعة السعادات عالية الدرجات انبياى مرسلين و اوصياى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وجودات ظاهرة الشرافات سلاطين اسلام و پادشاهان ملت سيد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البررة الكرام، و أنار اللّٰه براهينهم في مرور الدهور و الأعوام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يك به مقتضاى</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العادل ظلّ اللّٰه</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مرآت معظم صفات خلّاق ارضين </w:t>
      </w:r>
    </w:p>
    <w:p>
      <w:pPr>
        <w:pStyle w:val="BookText"/>
        <w:rPr/>
      </w:pPr>
      <w:r>
        <w:rPr>
          <w:rFonts w:ascii="Amiri" w:hAnsi="Amiri" w:eastAsia="Amiri" w:cs="Amiri"/>
          <w:color w:val="111111"/>
          <w:sz w:val="28"/>
          <w:sz w:val="28"/>
          <w:szCs w:val="28"/>
          <w:rtl w:val="true"/>
          <w:lang w:bidi="ar-SA"/>
        </w:rPr>
        <w:t>و سماوات اند؛ كما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پادشاه سايۀ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با ذات آشنا باشد</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پس مناسب احوال اين طبقۀ عليّه اين است كه متخلق به اخلاق رب البريه گرديده لا سيّما صفت حميدۀ عدالت و خصلت ستودۀ نصفت كه از براى اين طايفه بهتر از هر خصلتى و نيكوتر از هر سجيتى است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شايسته است كه سلاطين، زبان عدل و احسان را بالنسبه به بندگان ايزد منّان مرعى داشته، مهما امكن به داد هر مظلومى رسيده باشند؛ چنانچه مناسب حال اولياى دولت خاقان و امناى حضرت سلطان، آن است كه نظر به 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عَلى دِينِ مُلُوكِهِم</w:t>
      </w:r>
      <w:r>
        <w:rPr>
          <w:rStyle w:val="FootnoteAnchor"/>
          <w:rtl w:val="true"/>
        </w:rPr>
        <w:footnoteReference w:id="529"/>
      </w:r>
      <w:r>
        <w:rPr>
          <w:rFonts w:ascii="IRNazanin" w:hAnsi="IRNazanin" w:eastAsia="IRNazanin"/>
          <w:color w:val="111111"/>
          <w:sz w:val="28"/>
          <w:sz w:val="28"/>
          <w:szCs w:val="28"/>
          <w:rtl w:val="true"/>
          <w:lang w:bidi="fa-IR"/>
        </w:rPr>
        <w:t>همين شيوۀ حميده را طريقۀ پسنديدۀ خود قرار داده، در تمشيت مهامّ امور انام و ترغيب و تحريص پادشاه اسلام بر پاس خاطر فقراى گمنام كوتاهى نفرمايند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هر كه شاه آن كند كه او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باشد كه جز نكو گويد</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و خود نيز قسمى با خلق سلوك نمايند كه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آناء الليالي و أطراف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گويى پادشاه معدلت، قيام و اقدام نموده، ذكر جميل و نام جليل كه در حقيقت به منزلۀ حيات است از وى در صفحۀ روزگار باقى بماند</w:t>
      </w:r>
      <w:r>
        <w:rPr>
          <w:rStyle w:val="FootnoteAnchor"/>
          <w:rtl w:val="true"/>
        </w:rPr>
        <w:footnoteReference w:id="531"/>
      </w:r>
      <w:r>
        <w:rPr>
          <w:rFonts w:ascii="IRNazanin" w:hAnsi="IRNazanin" w:eastAsia="IRNazanin"/>
          <w:color w:val="111111"/>
          <w:sz w:val="28"/>
          <w:sz w:val="28"/>
          <w:szCs w:val="28"/>
          <w:rtl w:val="true"/>
          <w:lang w:bidi="fa-IR"/>
        </w:rPr>
        <w:t>چنان كه گفته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نيكى گر بماند ز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كز او ماند سراسر</w:t>
      </w:r>
      <w:r>
        <w:rPr>
          <w:rStyle w:val="FootnoteAnchor"/>
          <w:rtl w:val="true"/>
        </w:rPr>
        <w:footnoteReference w:id="532"/>
      </w:r>
      <w:r>
        <w:rPr>
          <w:rFonts w:ascii="IRNazanin" w:hAnsi="IRNazanin" w:eastAsia="IRNazanin"/>
          <w:color w:val="111111"/>
          <w:sz w:val="28"/>
          <w:sz w:val="28"/>
          <w:szCs w:val="28"/>
          <w:rtl w:val="true"/>
          <w:lang w:bidi="fa-IR"/>
        </w:rPr>
        <w:t>زرنگار</w:t>
      </w:r>
      <w:r>
        <w:rPr>
          <w:rStyle w:val="FootnoteAnchor"/>
          <w:rtl w:val="true"/>
        </w:rPr>
        <w:footnoteReference w:id="533"/>
      </w:r>
      <w:bookmarkStart w:id="313" w:name="pg16281_249125"/>
    </w:p>
    <w:p>
      <w:pPr>
        <w:pStyle w:val="BookText"/>
        <w:rPr/>
      </w:pPr>
      <w:bookmarkEnd w:id="313"/>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الدين شاه را پيوسته يارى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اين شاه را مايل به سوى بردبارى كن</w:t>
      </w:r>
    </w:p>
    <w:p>
      <w:pPr>
        <w:pStyle w:val="BookText"/>
        <w:rPr/>
      </w:pPr>
      <w:r>
        <w:rPr>
          <w:rFonts w:ascii="IRNazanin" w:hAnsi="IRNazanin" w:eastAsia="IRNazanin"/>
          <w:color w:val="111111"/>
          <w:sz w:val="28"/>
          <w:sz w:val="28"/>
          <w:szCs w:val="28"/>
          <w:rtl w:val="true"/>
          <w:lang w:bidi="fa-IR"/>
        </w:rPr>
        <w:t xml:space="preserve">در اين سن جوانى بر گلستان وجود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جدول از ينبوع علم خويش جارى كن</w:t>
      </w:r>
    </w:p>
    <w:p>
      <w:pPr>
        <w:pStyle w:val="BookText"/>
        <w:rPr/>
      </w:pPr>
      <w:r>
        <w:rPr>
          <w:rFonts w:ascii="IRNazanin" w:hAnsi="IRNazanin" w:eastAsia="IRNazanin"/>
          <w:color w:val="111111"/>
          <w:sz w:val="28"/>
          <w:sz w:val="28"/>
          <w:szCs w:val="28"/>
          <w:rtl w:val="true"/>
          <w:lang w:bidi="fa-IR"/>
        </w:rPr>
        <w:t>به عمر او</w:t>
      </w:r>
      <w:r>
        <w:rPr>
          <w:rStyle w:val="FootnoteAnchor"/>
          <w:rtl w:val="true"/>
        </w:rPr>
        <w:footnoteReference w:id="534"/>
      </w:r>
      <w:r>
        <w:rPr>
          <w:rFonts w:ascii="Amiri" w:hAnsi="Amiri" w:eastAsia="Amiri" w:cs="Amiri"/>
          <w:color w:val="111111"/>
          <w:sz w:val="28"/>
          <w:sz w:val="28"/>
          <w:szCs w:val="28"/>
          <w:rtl w:val="true"/>
          <w:lang w:bidi="ar-SA"/>
        </w:rPr>
        <w:t xml:space="preserve">بيفزا و به فضل خويشتن دايم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او را قابل لطف و عنايت هاى بارى كن</w:t>
      </w:r>
    </w:p>
    <w:p>
      <w:pPr>
        <w:pStyle w:val="BookText"/>
        <w:rPr/>
      </w:pPr>
      <w:r>
        <w:rPr>
          <w:rFonts w:ascii="Amiri" w:hAnsi="Amiri" w:eastAsia="Amiri" w:cs="Amiri"/>
          <w:color w:val="111111"/>
          <w:sz w:val="28"/>
          <w:sz w:val="28"/>
          <w:szCs w:val="28"/>
          <w:rtl w:val="true"/>
          <w:lang w:bidi="ar-SA"/>
        </w:rPr>
        <w:t xml:space="preserve">ز شاهان جهانش برترى بخشاى در دولت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عدل و داد، او را شهره اندر شهريارى كن</w:t>
      </w:r>
    </w:p>
    <w:p>
      <w:pPr>
        <w:pStyle w:val="BookText"/>
        <w:rPr/>
      </w:pPr>
      <w:r>
        <w:rPr>
          <w:rFonts w:ascii="Amiri" w:hAnsi="Amiri" w:eastAsia="Amiri" w:cs="Amiri"/>
          <w:color w:val="111111"/>
          <w:sz w:val="28"/>
          <w:sz w:val="28"/>
          <w:szCs w:val="28"/>
          <w:rtl w:val="true"/>
          <w:lang w:bidi="ar-SA"/>
        </w:rPr>
        <w:t xml:space="preserve">همه خيرات عالم را بكن جمع از براى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ترويج شريعت هر دمى او را تو يارى كن</w:t>
      </w:r>
    </w:p>
    <w:p>
      <w:pPr>
        <w:pStyle w:val="Heading4"/>
        <w:numPr>
          <w:ilvl w:val="3"/>
          <w:numId w:val="1"/>
        </w:numPr>
        <w:rPr/>
      </w:pPr>
      <w:bookmarkStart w:id="314" w:name="__RefHeading___Toc4955811_1280447820"/>
      <w:bookmarkStart w:id="315" w:name="_Toc119"/>
      <w:bookmarkEnd w:id="314"/>
      <w:r>
        <w:rPr>
          <w:rtl w:val="true"/>
        </w:rPr>
        <w:t>فصل هيجدهم</w:t>
      </w:r>
      <w:r>
        <w:rPr>
          <w:rtl w:val="true"/>
        </w:rPr>
        <w:t xml:space="preserve">: </w:t>
      </w:r>
      <w:r>
        <w:rPr>
          <w:rtl w:val="true"/>
        </w:rPr>
        <w:t>در شرح فقرۀ هيجدهم از فقرات دعاى شريف</w:t>
      </w:r>
      <w:bookmarkEnd w:id="315"/>
    </w:p>
    <w:p>
      <w:pPr>
        <w:pStyle w:val="BookText"/>
        <w:rPr/>
      </w:pPr>
      <w:r>
        <w:rPr>
          <w:rFonts w:ascii="Amiri" w:hAnsi="Amiri" w:eastAsia="Amiri" w:cs="Amiri"/>
          <w:color w:val="111111"/>
          <w:sz w:val="28"/>
          <w:sz w:val="28"/>
          <w:szCs w:val="28"/>
          <w:rtl w:val="true"/>
          <w:lang w:bidi="ar-SA"/>
        </w:rPr>
        <w:t>و آن مشتمل است بر ستايش، و دو آرايش، و يك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ستايش</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لؤلؤۀ حمدى كه از كثرت افراد در دورىِ سيمين ليل و طَبَق زرين نهار نگنجد، و جوهر ثنايى كه از بسيارى اعداد جوهرى عقلش به ميزان ازمنه و اعصار نسنجد، به صحابت رافع نمادى شهور و سنين، نثار درگاه پادشاه جهان آفرينى است كه به دلالت قول صواب و صراحت خطابِ مستطابِ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مٰالِكَ اَلْمُلْكِ تُؤْتِي اَلْمُلْكَ مَنْ تَشٰاءُ وَ تَنْزِعُ اَلْمُلْكَ مِمَّنْ تَشٰاءُ وَ تُعِزُّ مَنْ تَشٰاءُ وَ تُذِلُّ مَنْ تَشٰاءُ بِيَدِكَ اَلْخَيْرُ إِنَّكَ عَلىٰ كُلِّ شَيْ‌ءٍ قَدِيرٌ</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اوست پادشاه و متصرف در همۀ ملك و ملك آخرت و دنيا و مالك و مدبّر در تمام </w:t>
      </w:r>
    </w:p>
    <w:p>
      <w:pPr>
        <w:pStyle w:val="BookText"/>
        <w:rPr/>
      </w:pPr>
      <w:r>
        <w:rPr>
          <w:rFonts w:ascii="IRNazanin" w:hAnsi="IRNazanin" w:eastAsia="IRNazanin"/>
          <w:color w:val="111111"/>
          <w:sz w:val="28"/>
          <w:sz w:val="28"/>
          <w:szCs w:val="28"/>
          <w:rtl w:val="true"/>
          <w:lang w:bidi="fa-IR"/>
        </w:rPr>
        <w:t>اسباب و اوضاع زمين ها و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مى نمايد پادشاهى را به هر كه خواهد و مصلحت داند، و مى ستاند سلطنت از هر كه مشيتش تقاضا كند و اراده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اختيار جهان دارى را به قبضۀ اقتدار هر كه خواهد سپارد و عنان اقتدار شهريارى را از كف اختيار هر كه خواهد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اختيار به دست قضاى اوست؛ از هر كه خواست بستد و آن را كه خواست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مى گرداند هر كه را كه خواهد، و ذليل مى سازد هر كه را كه اراده فرمايد، و به قدرت كاملۀ اوست تحصيل همۀ نيكويى ها از اعطاى ملك و اعزاز مؤمنان، و به حكمت بالغۀ اوست وجود همۀ پستى ها و بلندى ها از انتزاع سلطنت و اطراح كافران؛ چه به درستى كه اوست بر همۀ چيزها از اعطا و انتزاع و افتراق و اجتماع، عالم و دانا و قادر و توانا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فرايد تحيات وافيه، و قصائد تسليمات زاكيه، تحفۀ بزم ارم نظم، سيد عرب و عجم، ماه مكه و حرم، زبده و خلاصۀ بنى آدم، و ملاذ و ملجأ اهل عالم، أعني حبيب خدا محمّد مصطفى صلى الله عليه و آله و سلم و آل طيبين و عترت طاهرين او باد كه هر يك عمود فسطاط دين، و عماد طوايف مؤمنين اند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مُلْكِكَ بِأَفْخَرِهِ، وَ كُلُّ مُلْكِكَ فاخِرٌ، اللّٰهُمَّ إِنِّي أَسْأَلُكَ بِمُلْكِكَ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حق پادشاهى لا يزال و شهريارى بى مثال تو، يا سؤال مى كنم تو را از جهت منظر ملك لا يزال و مظهر پادشاهى بى مثال تو، به فاخرتر منظرى از آن مناظر، و مباهات نماينده تر مظهرى از آن مظاهر، و حال آن كه همۀ مناظر پادشاه تو فاخر، و جميع مظاهر شهريارى تو غالب و قاهر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به حق جميع مناظر پادشاهى و كل مظاهر شاهنشاهى تو، كه افضل و اكمل و اجمل آنهاست وجود با بركات سيد كاينات و زبده و خلاصۀ موجودات، شفيع المذنبين، خاتم النبيين، أبي القاسم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الطيبين الطاهرين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رباعى</w:t>
      </w:r>
    </w:p>
    <w:p>
      <w:pPr>
        <w:pStyle w:val="BookText"/>
        <w:rPr/>
      </w:pPr>
      <w:r>
        <w:rPr>
          <w:rFonts w:ascii="IRNazanin" w:hAnsi="IRNazanin" w:eastAsia="IRNazanin"/>
          <w:color w:val="111111"/>
          <w:sz w:val="28"/>
          <w:sz w:val="28"/>
          <w:szCs w:val="28"/>
          <w:rtl w:val="true"/>
          <w:lang w:bidi="fa-IR"/>
        </w:rPr>
        <w:t xml:space="preserve">شهى كه از يدِ قدرت انام ايزد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تاركش ز ره لطف، افسر لولاك</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يگانه اختر برج رسالت آن كه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پويه اى ز سمك مركبش شبى به سماك </w:t>
      </w:r>
    </w:p>
    <w:p>
      <w:pPr>
        <w:pStyle w:val="BookText"/>
        <w:rPr/>
      </w:pPr>
      <w:r>
        <w:rPr>
          <w:rFonts w:ascii="IRNazanin" w:hAnsi="IRNazanin" w:eastAsia="IRNazanin"/>
          <w:color w:val="111111"/>
          <w:sz w:val="28"/>
          <w:sz w:val="28"/>
          <w:szCs w:val="28"/>
          <w:rtl w:val="true"/>
          <w:lang w:bidi="fa-IR"/>
        </w:rPr>
        <w:t>آرايش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علماى لغت ذكر نموده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ميم مصدر ملك يملك است، چنانچه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ملكت الشيء أملكه ملكاً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ميم اسم است از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مذكور را دو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آن، هر يك در نزد جماعتى از اهل لغت و مى گويى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مَلَكتُ العجين أملكه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ميم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خمير را خمير مى نمايم</w:t>
      </w:r>
      <w:r>
        <w:rPr>
          <w:rStyle w:val="FootnoteAnchor"/>
          <w:rtl w:val="true"/>
        </w:rPr>
        <w:footnoteReference w:id="536"/>
      </w:r>
      <w:r>
        <w:rPr>
          <w:rFonts w:ascii="IRNazanin" w:hAnsi="IRNazanin" w:eastAsia="IRNazanin"/>
          <w:color w:val="111111"/>
          <w:sz w:val="28"/>
          <w:sz w:val="28"/>
          <w:szCs w:val="28"/>
          <w:rtl w:val="true"/>
          <w:lang w:bidi="fa-IR"/>
        </w:rPr>
        <w:t>او را خمير نمودنى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الشيء مَلكُ يميني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يميني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جوهرى ذكر نموده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ميم فصيح 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ملّكته الشيء تمليكاً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گردانيدم آن چيز را ملك از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شد او را 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يك متعرض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ميم نشده و حال آن كه استعمال آن در قرآن و ادعيه و نحو آن بسيار است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رَأَيْتَ ثَمَّ رَأَيْتَ نَعِيماً وَ مُلْكاً كَبِيراً</w:t>
      </w:r>
      <w:r>
        <w:rPr>
          <w:rFonts w:eastAsia="IRNazanin" w:cs="IRNazanin"/>
          <w:color w:val="111111"/>
          <w:sz w:val="28"/>
          <w:szCs w:val="28"/>
          <w:rtl w:val="true"/>
          <w:lang w:bidi="fa-IR"/>
        </w:rPr>
        <w:t>»</w:t>
      </w:r>
      <w:r>
        <w:rPr>
          <w:rStyle w:val="FootnoteAnchor"/>
          <w:rtl w:val="true"/>
        </w:rPr>
        <w:footnoteReference w:id="537"/>
      </w:r>
      <w:r>
        <w:rPr>
          <w:rFonts w:ascii="Amiri" w:hAnsi="Amiri" w:eastAsia="Amiri" w:cs="Amiri"/>
          <w:color w:val="111111"/>
          <w:sz w:val="28"/>
          <w:sz w:val="28"/>
          <w:szCs w:val="28"/>
          <w:rtl w:val="true"/>
          <w:lang w:bidi="ar-SA"/>
        </w:rPr>
        <w:t>و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مُلْكُ اَلسَّمٰاوٰاتِ وَ اَلْأَرْضِ</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و كقوله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اِغْفِرْ لِي وَ هَبْ لِي مُلْكاً لاٰ يَنْبَغِي لِأَحَدٍ مِنْ بَعْدِي إِنَّكَ أَنْتَ اَلْوَهّٰابُ</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هر سه بنا بر مشهور، و مثل لفظ ملك در اين فقرۀ شريفۀ از دعا و نحو آن، و آن يا از باب تسامح است و يا اين است كه لفظ مخالف لغت است و موافق استعمال و آن شاذ مقبول است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ممكن است كه اين فقره نيز فقرۀ مؤكده از براى فقرۀ متلوّه بوده باشد و فايدۀ توكيد و اين كه اين از كدام قسم از دو قسم توكيد است، سابق به تفصيل بيان شد و در صورت مؤكده بودن آن دلالت مى كند ايراد معنى فقرۀ متلوّه به لفظ فقرۀ تاليه بر بلاغت معصوم عليه السلام؛ چه بلاغت عبارت است از ايراد معنى واحد به طرق و تراكيب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دلالت مى كند بر اين كه صفت سلطنت و ملك، از ميان صفات اللّٰه صفتى است عظيم كه ابرام و الحاح در دعا به آن واقع شده و آن چنين است چنانچه بر </w:t>
      </w:r>
    </w:p>
    <w:p>
      <w:pPr>
        <w:pStyle w:val="BookText"/>
        <w:rPr/>
      </w:pPr>
      <w:r>
        <w:rPr>
          <w:rFonts w:ascii="IRNazanin" w:hAnsi="IRNazanin" w:eastAsia="IRNazanin"/>
          <w:color w:val="111111"/>
          <w:sz w:val="28"/>
          <w:sz w:val="28"/>
          <w:szCs w:val="28"/>
          <w:rtl w:val="true"/>
          <w:lang w:bidi="fa-IR"/>
        </w:rPr>
        <w:t>متفطن بصير پوشيده و 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آرايش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كه از آنچه پيش ازاين مرقوم شد معلوم گرديد كه پادشاهى لا يزال، و حكمرانى بى مثال، مخصوص است به ذات پاك قادر متعال، و خداوند ذى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و عمّت 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پادشاهى ديگران نمونه اى است از پادشاهى ملك منان، و شهريارى شهرياران شمّه اى است از شهريارى خالق سبحان، و به دست قدرت اوست عزل و نصب جميع سلاطين، و به امر حتمىّ الامتثال اوست قبض و بسط كل خواقين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بدان كه اين پادشاه برحق و شاهنشاه مطلق را جميع اقطاع مملكت و ارباع سلطنت، بر چهارگونه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ممالك غير متناهيۀ بهشت و دوزخ كه عالمى است با وسعت بسيار، و سرايى است با ممالك بى شمار و آناً فآناً به تصريح بعضى اخبار از طريق اهل بيت اطهار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اللّٰه الملك الغفار في آناء الليالي و أطراف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تضاعف و تزايد و تكاثر و تباعد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إِلىٰ مَغْفِرَةٍ مِنْ رَبِّكُمْ وَ جَنَّةٍ عَرْضُهٰا كَعَرْضِ اَلسَّمٰاءِ وَ اَلْأَرْضِ</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رزقنا اللّٰه إيّاها و</w:t>
      </w:r>
      <w:r>
        <w:rPr>
          <w:rStyle w:val="FootnoteAnchor"/>
          <w:rtl w:val="true"/>
        </w:rPr>
        <w:footnoteReference w:id="541"/>
      </w:r>
      <w:r>
        <w:rPr>
          <w:rFonts w:ascii="Amiri" w:hAnsi="Amiri" w:eastAsia="Amiri" w:cs="Amiri"/>
          <w:color w:val="111111"/>
          <w:sz w:val="28"/>
          <w:sz w:val="28"/>
          <w:szCs w:val="28"/>
          <w:rtl w:val="true"/>
          <w:lang w:bidi="ar-SA"/>
        </w:rPr>
        <w:t>زمرة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ممالك محروسه برزخيه كه ارباب رصد روحانى وجود آن را به مكاشفات و رياضات نفسانى مستند نمود و از شرع مقدس هم اخبارى چند بر آن دلالت دارد كه ذكر آن در اين مقام خارج از وضع اين مختصر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ممالك محققه اى كه ابتداى آن عبارت است از سطح مقعّر آب، و انتهاى آن گذشته است از سطح محدّب فلك اطلس و ما بعد آن كه به غير از خداوند منّان و بعضى از خاصان احدى بر آن مطلع نيست</w:t>
      </w:r>
    </w:p>
    <w:p>
      <w:pPr>
        <w:pStyle w:val="BookText"/>
        <w:rPr/>
      </w:pPr>
      <w:r>
        <w:rPr>
          <w:rFonts w:ascii="Amiri" w:hAnsi="Amiri" w:eastAsia="Amiri" w:cs="Amiri"/>
          <w:color w:val="111111"/>
          <w:sz w:val="28"/>
          <w:sz w:val="28"/>
          <w:szCs w:val="28"/>
          <w:rtl w:val="true"/>
          <w:lang w:bidi="ar-SA"/>
        </w:rPr>
        <w:t>سُبْحَانَ اللّٰهِ رَبِّ السّماواتِ السَّبْعِ وَ رَبِّ الأَرَضِينَ السَّبْعِ و مَا فِيهِنَّ و مَا بَيْنَهُنَّ و ما فَوْقَهُنَّ و ما تَحْتَهُنَّ و رَبِّ الْعَرْشِ الْعَظِيمِ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ممالك ظاهرۀ محسوسه از بقاع مأنوسه و غير مأنوسه و مسكونه و غير </w:t>
      </w:r>
    </w:p>
    <w:p>
      <w:pPr>
        <w:pStyle w:val="BookText"/>
        <w:rPr/>
      </w:pPr>
      <w:r>
        <w:rPr>
          <w:rFonts w:ascii="IRNazanin" w:hAnsi="IRNazanin" w:eastAsia="IRNazanin"/>
          <w:color w:val="111111"/>
          <w:sz w:val="28"/>
          <w:sz w:val="28"/>
          <w:szCs w:val="28"/>
          <w:rtl w:val="true"/>
          <w:lang w:bidi="fa-IR"/>
        </w:rPr>
        <w:t xml:space="preserve">مسكونه كه عبارت است از سطح محدّب ظاهر كه تمام روى زمين است از بلدان و غير بلدان و عمران و غير عمران كه مستوفى عقل كامل و مهندس خرد فاضل از استيفا و احصاى آن واله و حيران و مضطرب و سرگردان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اَلْأَرْضِ قِطَعٌ مُتَجٰاوِرٰاتٌ وَ جَنّٰاتٌ مِنْ أَعْنٰابٍ وَ زَرْعٌ وَ نَخِيلٌ صِنْوٰانٌ وَ غَيْرُ صِنْوٰانٍ يُسْقىٰ بِمٰاءٍ وٰاحِدٍ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ذكر شد از ممالك مذكوره بالنسبه به اين عالم است و خداوند، عالم را نظر به منطوق بعضى از احاديث، هيجده هزار قنديل بر عرش بى عديل آويخته كه اين عالم يكى از آن قناديل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تمشيت امورات ارباع اين مملكت ظاهرۀ محسوسه و كفايت اقطاع بقاع مشهورۀ مأنوسه و غير مأنوسه</w:t>
      </w:r>
      <w:r>
        <w:rPr>
          <w:rStyle w:val="FootnoteAnchor"/>
          <w:rtl w:val="true"/>
        </w:rPr>
        <w:footnoteReference w:id="544"/>
      </w:r>
      <w:r>
        <w:rPr>
          <w:rFonts w:ascii="IRNazanin" w:hAnsi="IRNazanin" w:eastAsia="IRNazanin"/>
          <w:color w:val="111111"/>
          <w:sz w:val="28"/>
          <w:sz w:val="28"/>
          <w:szCs w:val="28"/>
          <w:rtl w:val="true"/>
          <w:lang w:bidi="fa-IR"/>
        </w:rPr>
        <w:t>از جانب حضرت مالك الملوك و نمايندۀ سبيلَيْن سير و سلوك اليوم مرجوع است به سلاطين چندى كه افضل و اكمل و احسن و اجمل آنهاست حسباً و نسباً و ديناً و مذهباً پادشاه اعظم و شاهنشاه معظم، شهريار ملوك عرب و عجم، خسرو ايران و وارث ملك سليمان، جمشيد زمان و داراى دوران، معين الإسلام و المسلمين و ظهير الخواقين و السلاطين الملك المؤيد و الخاقان المسدد أبو الفتح و النصر و الإحسان السلطان بن السلطان بن السلطان و الخاقان بن الخاقان بن الخاقان الغازي في سبيل اللّٰه الملك الجبار السلطان ناصر الدين شاه قاجار، لا زالت رايات دولته مرفوعة، و هامات أعدائه مقموعة، و أرجاء ملكه عن دخول الأجانب ممنوعة، و صيت نصفته و عدالته في جميع البلدان مسموعة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قطعة</w:t>
      </w:r>
    </w:p>
    <w:p>
      <w:pPr>
        <w:pStyle w:val="BookText"/>
        <w:rPr/>
      </w:pPr>
      <w:r>
        <w:rPr>
          <w:rFonts w:ascii="Amiri" w:hAnsi="Amiri" w:eastAsia="Amiri" w:cs="Amiri"/>
          <w:color w:val="111111"/>
          <w:sz w:val="28"/>
          <w:sz w:val="28"/>
          <w:szCs w:val="28"/>
          <w:rtl w:val="true"/>
          <w:lang w:bidi="ar-SA"/>
        </w:rPr>
        <w:t xml:space="preserve">تا در جهان ز مطلق نصرت بود نشان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بادا خدا نصير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نصير خلق</w:t>
      </w:r>
    </w:p>
    <w:p>
      <w:pPr>
        <w:pStyle w:val="BookText"/>
        <w:rPr/>
      </w:pPr>
      <w:r>
        <w:rPr>
          <w:rFonts w:ascii="Amiri" w:hAnsi="Amiri" w:eastAsia="Amiri" w:cs="Amiri"/>
          <w:color w:val="111111"/>
          <w:sz w:val="28"/>
          <w:sz w:val="28"/>
          <w:szCs w:val="28"/>
          <w:rtl w:val="true"/>
          <w:lang w:bidi="ar-SA"/>
        </w:rPr>
        <w:t xml:space="preserve">در اين سراى فانى و آن دار جاودان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بادا خدا ظهير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ظهير خلق</w:t>
      </w:r>
    </w:p>
    <w:p>
      <w:pPr>
        <w:pStyle w:val="BookText"/>
        <w:rPr/>
      </w:pPr>
      <w:r>
        <w:rPr>
          <w:rFonts w:ascii="Amiri" w:hAnsi="Amiri" w:eastAsia="Amiri" w:cs="Amiri"/>
          <w:color w:val="111111"/>
          <w:sz w:val="28"/>
          <w:sz w:val="28"/>
          <w:szCs w:val="28"/>
          <w:rtl w:val="true"/>
          <w:lang w:bidi="ar-SA"/>
        </w:rPr>
        <w:t xml:space="preserve">ظل وجود او همه اوقات بر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سايه اش تمام صغير و كبير خلق</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و حلم و جود و سخا باد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 آفتاب گشته به عالم شهير خلق </w:t>
      </w:r>
    </w:p>
    <w:p>
      <w:pPr>
        <w:pStyle w:val="BookText"/>
        <w:rPr/>
      </w:pPr>
      <w:r>
        <w:rPr>
          <w:rFonts w:ascii="IRNazanin" w:hAnsi="IRNazanin" w:eastAsia="IRNazanin"/>
          <w:color w:val="111111"/>
          <w:sz w:val="28"/>
          <w:sz w:val="28"/>
          <w:szCs w:val="28"/>
          <w:rtl w:val="true"/>
          <w:lang w:bidi="fa-IR"/>
        </w:rPr>
        <w:t xml:space="preserve">تا زنده است و زندگى اش باد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دستگير اين 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دستگير خلق</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باز هم مقصود اهم و مطلوب اعظم اين بندۀ پريشان احوال، از پروردگار عديم المثال، دعاى ازدياد عمر و دولت و اقبال و عظمت و ابهت و جلالت پادشاه كثير النوالى است كه به مقتضاى حديث 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 الملوك خزائن اللّٰه في أرضه</w:t>
      </w:r>
      <w:r>
        <w:rPr>
          <w:rStyle w:val="FootnoteAnchor"/>
          <w:rtl w:val="true"/>
        </w:rPr>
        <w:footnoteReference w:id="545"/>
      </w:r>
      <w:r>
        <w:rPr>
          <w:rFonts w:ascii="IRNazanin" w:hAnsi="IRNazanin" w:eastAsia="IRNazanin"/>
          <w:color w:val="111111"/>
          <w:sz w:val="28"/>
          <w:sz w:val="28"/>
          <w:szCs w:val="28"/>
          <w:rtl w:val="true"/>
          <w:lang w:bidi="fa-IR"/>
        </w:rPr>
        <w:t>دل پاكش مخزن نفايس مرضات بارى است و مكمن شرايف مطلوبات پروردگارى است، پادشاهى كه از همۀ اهل آفاق گويا مصداق آن چيزى است كه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لِسَانُ الدَّهْرِ مَدْحَكَ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فَوْقَ الَّذي هُوَ قَائِلُ</w:t>
      </w:r>
    </w:p>
    <w:p>
      <w:pPr>
        <w:pStyle w:val="BookText"/>
        <w:rPr/>
      </w:pPr>
      <w:r>
        <w:rPr>
          <w:rFonts w:ascii="IRNazanin" w:hAnsi="IRNazanin" w:eastAsia="IRNazanin"/>
          <w:color w:val="111111"/>
          <w:sz w:val="28"/>
          <w:sz w:val="28"/>
          <w:szCs w:val="28"/>
          <w:rtl w:val="true"/>
          <w:lang w:bidi="fa-IR"/>
        </w:rPr>
        <w:t>شهريارى كه كأنّه در حق او صادق است آنچه جارى بر لسان ناطق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يَخْلُ مِنْ نَصْرٍ لَهُ مَنْ لَهُ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 مِنْ شُكْرٍ لَهُ مَنْ لَهُ فَم</w:t>
      </w:r>
    </w:p>
    <w:p>
      <w:pPr>
        <w:pStyle w:val="BookText"/>
        <w:rPr/>
      </w:pPr>
      <w:r>
        <w:rPr>
          <w:rFonts w:ascii="Amiri" w:hAnsi="Amiri" w:eastAsia="Amiri" w:cs="Amiri"/>
          <w:color w:val="111111"/>
          <w:sz w:val="28"/>
          <w:sz w:val="28"/>
          <w:szCs w:val="28"/>
          <w:rtl w:val="true"/>
          <w:lang w:bidi="ar-SA"/>
        </w:rPr>
        <w:t xml:space="preserve">وَ لَمْ يَخْلُ مِن ألقابِهِ عُودُ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 دِينارٌ وَ لَمْ يَخْلُ دِرهَمُ</w:t>
      </w:r>
    </w:p>
    <w:p>
      <w:pPr>
        <w:pStyle w:val="BookText"/>
        <w:rPr/>
      </w:pPr>
      <w:r>
        <w:rPr>
          <w:rFonts w:ascii="IRNazanin" w:hAnsi="IRNazanin" w:eastAsia="IRNazanin"/>
          <w:color w:val="111111"/>
          <w:sz w:val="28"/>
          <w:sz w:val="28"/>
          <w:szCs w:val="28"/>
          <w:rtl w:val="true"/>
          <w:lang w:bidi="fa-IR"/>
        </w:rPr>
        <w:t>شاهنشاهى كه گويا نظر گوينده به سوى سُدّۀ بارگاه عظمت دستگاه او بوده،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كُلَّ ذِي مُلْكٍ إلَيْكَ مَصِيرُهُ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بَحْرٌ وَ الْمُلُوكُ جَدَاوِلُ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كأنه قيل في مدح مثل أمير من اُمرائه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دانت له الأداني و الأقاصي، و اعترف بعبوديته الأذانب و النواصي، يرتشف من سدّنه الأفواه، و تتمرّع في ثرى وصيده الجباه، من أطاعه فهو مجتهد مصيب، و من عصاه فما له في الآخرة من نصيب، كهف الملوك و السلاطين، قهرمان الماء و الطين ظل اللّٰه في الأرضين، المخصوص بعناية رب العالمين، دافع أهل البدع الذين أشد ضراراً في الدين من المشركين، و هو السلطان بن السلطان بن السلطان، و الخاقان بن الخاقان بن الخاقان، المنصور بنصر اللّٰه الملك الجبار، السلطان ناصر الدين شاه قاجار، متّع اللّٰه المسلمين </w:t>
      </w:r>
      <w:bookmarkStart w:id="316" w:name="pg16281_249131"/>
    </w:p>
    <w:p>
      <w:pPr>
        <w:pStyle w:val="BookText"/>
        <w:rPr/>
      </w:pPr>
      <w:bookmarkEnd w:id="316"/>
      <w:r>
        <w:rPr>
          <w:rFonts w:ascii="Amiri" w:hAnsi="Amiri" w:eastAsia="Amiri" w:cs="Amiri"/>
          <w:color w:val="111111"/>
          <w:sz w:val="28"/>
          <w:sz w:val="28"/>
          <w:szCs w:val="28"/>
          <w:rtl w:val="true"/>
          <w:lang w:bidi="ar-SA"/>
        </w:rPr>
        <w:t>بطول حياته، و أيّده لتحصيل قرباته و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دولته بدولة صاحب الزمان، و سلطنته بسلطنة إمام الإنس و الجانّ، و اجعله ولياً من أوليائه و أميناً من اُمنائه بمحمد و آله الطيبين</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4955813_1280447820"/>
      <w:bookmarkStart w:id="318" w:name="_Toc120"/>
      <w:bookmarkEnd w:id="317"/>
      <w:r>
        <w:rPr>
          <w:rtl w:val="true"/>
        </w:rPr>
        <w:t>فصل نوزدهم</w:t>
      </w:r>
      <w:r>
        <w:rPr>
          <w:rtl w:val="true"/>
        </w:rPr>
        <w:t xml:space="preserve">: </w:t>
      </w:r>
      <w:r>
        <w:rPr>
          <w:rtl w:val="true"/>
        </w:rPr>
        <w:t>در شرح فقرۀ نوزدهم از فقرات دعاى شريف است</w:t>
      </w:r>
      <w:bookmarkEnd w:id="318"/>
    </w:p>
    <w:p>
      <w:pPr>
        <w:pStyle w:val="BookText"/>
        <w:rPr/>
      </w:pPr>
      <w:r>
        <w:rPr>
          <w:rFonts w:ascii="Amiri" w:hAnsi="Amiri" w:eastAsia="Amiri" w:cs="Amiri"/>
          <w:color w:val="111111"/>
          <w:sz w:val="28"/>
          <w:sz w:val="28"/>
          <w:szCs w:val="28"/>
          <w:rtl w:val="true"/>
          <w:lang w:bidi="ar-SA"/>
        </w:rPr>
        <w:t>و اين فصل مشتمل است بر آغاز، و دو تزيين، و مناجاتى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رَحْمَتَكَ ضَحِكَتْ إلَيها وُجُوهُ وَسَائِلي، و إذَا ذَكَرْتُ سَخَطَكَ بَكَتْ عَلَيها عُيُونُ مَسَائِلِي</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ياد مى آورم رحمت تو را خندان مى شود روى هاى وسيله هاى من و هرگاه به خاطر مى آورم غضب تو را گريان مى شود</w:t>
      </w:r>
      <w:r>
        <w:rPr>
          <w:rStyle w:val="FootnoteAnchor"/>
          <w:rtl w:val="true"/>
        </w:rPr>
        <w:footnoteReference w:id="547"/>
      </w:r>
      <w:r>
        <w:rPr>
          <w:rFonts w:ascii="IRNazanin" w:hAnsi="IRNazanin" w:eastAsia="IRNazanin"/>
          <w:color w:val="111111"/>
          <w:sz w:val="28"/>
          <w:sz w:val="28"/>
          <w:szCs w:val="28"/>
          <w:rtl w:val="true"/>
          <w:lang w:bidi="fa-IR"/>
        </w:rPr>
        <w:t>چشم هاى سؤال هاى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رحمتت يا رب مرا چندان كه شادان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خشمت از رآه دگر جانم هراسان مى كند</w:t>
      </w:r>
    </w:p>
    <w:p>
      <w:pPr>
        <w:pStyle w:val="BookText"/>
        <w:rPr/>
      </w:pPr>
      <w:r>
        <w:rPr>
          <w:rFonts w:ascii="IRNazanin" w:hAnsi="IRNazanin" w:eastAsia="IRNazanin"/>
          <w:color w:val="111111"/>
          <w:sz w:val="28"/>
          <w:sz w:val="28"/>
          <w:szCs w:val="28"/>
          <w:rtl w:val="true"/>
          <w:lang w:bidi="fa-IR"/>
        </w:rPr>
        <w:t xml:space="preserve">مى كند مسرور لطفت گر چه اميد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قهرت ديده ام را اشك باران مى كند</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فَافْضِ بِسَجْلٍ مِن سِجَالِكَ عَلى عَبْدٍ عَابِسٍ‌</w:t>
      </w:r>
      <w:r>
        <w:rPr>
          <w:rStyle w:val="FootnoteAnchor"/>
          <w:rtl w:val="true"/>
        </w:rPr>
        <w:footnoteReference w:id="548"/>
      </w:r>
      <w:r>
        <w:rPr>
          <w:rFonts w:ascii="Amiri" w:hAnsi="Amiri" w:eastAsia="Amiri" w:cs="Amiri"/>
          <w:color w:val="111111"/>
          <w:sz w:val="28"/>
          <w:sz w:val="28"/>
          <w:szCs w:val="28"/>
          <w:rtl w:val="true"/>
          <w:lang w:bidi="ar-SA"/>
        </w:rPr>
        <w:t>قد أتْلَفَهُ الظِّمَاءُ‌</w:t>
      </w:r>
      <w:r>
        <w:rPr>
          <w:rStyle w:val="FootnoteAnchor"/>
          <w:rtl w:val="true"/>
        </w:rPr>
        <w:footnoteReference w:id="549"/>
      </w:r>
      <w:r>
        <w:rPr>
          <w:rFonts w:ascii="Amiri" w:hAnsi="Amiri" w:eastAsia="Amiri" w:cs="Amiri"/>
          <w:color w:val="111111"/>
          <w:sz w:val="28"/>
          <w:sz w:val="28"/>
          <w:szCs w:val="28"/>
          <w:rtl w:val="true"/>
          <w:lang w:bidi="ar-SA"/>
        </w:rPr>
        <w:t>، وَ خَاطَ</w:t>
      </w:r>
      <w:r>
        <w:rPr>
          <w:rStyle w:val="FootnoteAnchor"/>
          <w:rtl w:val="true"/>
        </w:rPr>
        <w:footnoteReference w:id="550"/>
      </w:r>
      <w:r>
        <w:rPr>
          <w:rFonts w:ascii="Amiri" w:hAnsi="Amiri" w:eastAsia="Amiri" w:cs="Amiri"/>
          <w:color w:val="111111"/>
          <w:sz w:val="28"/>
          <w:sz w:val="28"/>
          <w:szCs w:val="28"/>
          <w:rtl w:val="true"/>
          <w:lang w:bidi="ar-SA"/>
        </w:rPr>
        <w:t>بِخَيْطِ جِيدِهِ كلالَ الْوَنىٰ‌</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بريز دلوى از دلوهاى رحمت خود بر بندۀ شديدالحاجتى كه تلف كرده است او را تشنگى و فرو گرفته است گردن آن بنده را ضرر سستى و </w:t>
      </w:r>
    </w:p>
    <w:p>
      <w:pPr>
        <w:pStyle w:val="BookText"/>
        <w:rPr/>
      </w:pPr>
      <w:r>
        <w:rPr>
          <w:rFonts w:ascii="IRNazanin" w:hAnsi="IRNazanin" w:eastAsia="IRNazanin"/>
          <w:color w:val="111111"/>
          <w:sz w:val="28"/>
          <w:sz w:val="28"/>
          <w:szCs w:val="28"/>
          <w:rtl w:val="true"/>
          <w:lang w:bidi="fa-IR"/>
        </w:rPr>
        <w:t>ماندگى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بحر فيض خود اى كردگار بى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 جرعۀ آبى به حلق تشنۀ ما</w:t>
      </w:r>
    </w:p>
    <w:p>
      <w:pPr>
        <w:pStyle w:val="BookText"/>
        <w:rPr/>
      </w:pPr>
      <w:r>
        <w:rPr>
          <w:rFonts w:ascii="Amiri" w:hAnsi="Amiri" w:eastAsia="Amiri" w:cs="Amiri"/>
          <w:color w:val="111111"/>
          <w:sz w:val="28"/>
          <w:sz w:val="28"/>
          <w:szCs w:val="28"/>
          <w:rtl w:val="true"/>
          <w:lang w:bidi="ar-SA"/>
        </w:rPr>
        <w:t xml:space="preserve">كه مانده ايم همه خشك لب در اين وادى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مانده ايم همه تشنه جان در اين صحرا</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بنده و تويى مولا، و منم درمانده و تويى توانا، منم ضعيف و تويى قوى، و منم فقير و تويى غنى، و منم فانى و تويى پايدار، و منم درگذرنده و تويى برقرار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حفظ بنده بر مولاست، و دستگيرى درمانده با توانا، و تقويت ضعيف با قوى، و رعايت فقير با غنى، پس حفظ و وقايت و تقويت و رعايت كن مرا كه بسى محتاجم به اعانت و بسيار مفتقرم به رحمت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مُثْبَتَاتِ الْعَثَرَاتِ بِمُرْسَلاتِ الْعَبَرَاتِ، وَ هَبْ كَثِيرَ السَّيِّئَاتِ بِقَلِيلِ‌</w:t>
      </w:r>
      <w:r>
        <w:rPr>
          <w:rStyle w:val="FootnoteAnchor"/>
          <w:rtl w:val="true"/>
        </w:rPr>
        <w:footnoteReference w:id="552"/>
      </w:r>
      <w:r>
        <w:rPr>
          <w:rFonts w:ascii="Amiri" w:hAnsi="Amiri" w:eastAsia="Amiri" w:cs="Amiri"/>
          <w:color w:val="111111"/>
          <w:sz w:val="28"/>
          <w:sz w:val="28"/>
          <w:szCs w:val="28"/>
          <w:rtl w:val="true"/>
          <w:lang w:bidi="ar-SA"/>
        </w:rPr>
        <w:t>الْحَسَنَاتِ‌</w:t>
      </w:r>
      <w:r>
        <w:rPr>
          <w:rStyle w:val="FootnoteAnchor"/>
          <w:rtl w:val="true"/>
        </w:rPr>
        <w:footnoteReference w:id="553"/>
      </w:r>
      <w:r>
        <w:rPr>
          <w:rFonts w:ascii="Amiri" w:hAnsi="Amiri" w:eastAsia="Amiri" w:cs="Amiri"/>
          <w:color w:val="111111"/>
          <w:sz w:val="28"/>
          <w:sz w:val="28"/>
          <w:szCs w:val="28"/>
          <w:rtl w:val="true"/>
          <w:lang w:bidi="ar-SA"/>
        </w:rPr>
        <w:t>، إنَّكَ جَوَادٌ كَرِيمٌ وَ رَءوفٌ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عُلُوِّكَ بِأَعْلاهُ، وَ كُلُّ عُلُوِّكَ عالٍ، اللّٰهُمَّ إِنِّي أَسْأَلُكَ بِعُلُوِّكَ كُلِّهِ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خداوندى كه بالاتر ز هر بالاترى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وهم آيد از رفعت تو از آن 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سؤال مى كنم تو را به حقّ بزرگوارى تو كه بالاتر از آن بزرگوارى بالاتر نيست، يا سؤال نماينده ام تو را به حقّ مظهر بزرگوارى و منظر شهريارى تو در حالتى كه قسم دهنده ام مر بزرگ تر مظهرى از مظاهر بزرگوارى تو و رفيع تر منظرى از مناظر پروردگارى تو و حال آن كه كل مظاهر بزرگوارى تو بزرگوار و كل مناظر پروردگارى تو رفيع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حقّ جميع مظاهر بزرگوارى و تمام مناظر پروردگارى تو كه از ارفع و اعلى و اعظم و اسناى آن است ذات</w:t>
      </w:r>
      <w:r>
        <w:rPr>
          <w:rStyle w:val="FootnoteAnchor"/>
          <w:rtl w:val="true"/>
        </w:rPr>
        <w:footnoteReference w:id="554"/>
      </w:r>
      <w:r>
        <w:rPr>
          <w:rFonts w:ascii="IRNazanin" w:hAnsi="IRNazanin" w:eastAsia="IRNazanin"/>
          <w:color w:val="111111"/>
          <w:sz w:val="28"/>
          <w:sz w:val="28"/>
          <w:szCs w:val="28"/>
          <w:rtl w:val="true"/>
          <w:lang w:bidi="fa-IR"/>
        </w:rPr>
        <w:t>فرخنده صفات سيد سادات عالم و سرور اشراف بنى آدم زبده و خلاصۀ موجودات و عمده و برگزيدۀ ممكنات، حبيب پروردگار جهان و پيشوا و مقتداى پيغمبران، رحمة اللّٰه الملك المنان على العالمين، خاتم الأنبياء و سيد المرسلين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شاهى كه بر تمام خلائق مقدّم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 سيد اشراف عالم است</w:t>
      </w:r>
    </w:p>
    <w:p>
      <w:pPr>
        <w:pStyle w:val="BookText"/>
        <w:rPr/>
      </w:pPr>
      <w:r>
        <w:rPr>
          <w:rFonts w:ascii="Amiri" w:hAnsi="Amiri" w:eastAsia="Amiri" w:cs="Amiri"/>
          <w:color w:val="111111"/>
          <w:sz w:val="28"/>
          <w:sz w:val="28"/>
          <w:szCs w:val="28"/>
          <w:rtl w:val="true"/>
          <w:lang w:bidi="ar-SA"/>
        </w:rPr>
        <w:t xml:space="preserve">ختم رسل كه نزد رسل اجتباى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كل ممكنات ز هر ره مسلم است</w:t>
      </w:r>
    </w:p>
    <w:p>
      <w:pPr>
        <w:pStyle w:val="BookText"/>
        <w:rPr/>
      </w:pPr>
      <w:r>
        <w:rPr>
          <w:rFonts w:ascii="Amiri" w:hAnsi="Amiri" w:eastAsia="Amiri" w:cs="Amiri"/>
          <w:color w:val="111111"/>
          <w:sz w:val="28"/>
          <w:sz w:val="28"/>
          <w:szCs w:val="28"/>
          <w:rtl w:val="true"/>
          <w:lang w:bidi="ar-SA"/>
        </w:rPr>
        <w:t>صلوات اللّٰه و سلامه عليه و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تزيين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 معنًى اسم مصدرى است كه اضافه شده است به سوى فاعل خود به اضافۀ لفظيه و مراد به آن علوّ معنوى است؛ زيرا كه علوّ حسى از صفات جسم و جوهر، و متحيّز در مكان است؛ خداوند عالم از اين صفت ها برى است و علو معنًى</w:t>
      </w:r>
      <w:r>
        <w:rPr>
          <w:rStyle w:val="FootnoteAnchor"/>
          <w:rtl w:val="true"/>
        </w:rPr>
        <w:footnoteReference w:id="555"/>
      </w:r>
      <w:r>
        <w:rPr>
          <w:rFonts w:ascii="Amiri" w:hAnsi="Amiri" w:eastAsia="Amiri" w:cs="Amiri"/>
          <w:color w:val="111111"/>
          <w:sz w:val="28"/>
          <w:sz w:val="28"/>
          <w:szCs w:val="28"/>
          <w:rtl w:val="true"/>
          <w:lang w:bidi="ar-SA"/>
        </w:rPr>
        <w:t>عبارت است از احاطۀ قهّاريت و شمول جباريت او بر جميع افراد ممكنات را به نحوى كه تمام، مقهور و مغلوب قوّت و قدرت ازليۀ اويند و احدى از آنها را توانايى تمرّد و تخلف از امر وى نبوده 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اين معنى راجع است آنچه بعضى در تفسير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اسماء اللّٰه است گفته اند كه اسم عالى سه معنى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سلطنت بر همۀ 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از صفات مخلوقين از تجسم و تجوهر و تحيّز در مكان و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بلندى دارنده از آن كه وساوس شيطان و جهّال در ادراك بلندى او خوض تواند كرد و مثل و مانندى براى او قرار تواند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عَمّٰا يَقُولُونَ عُلُوًّا كَبِيراً</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تزيين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كه از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ظاهر مى شود كه هيچ فردى از افراد انسان و هيچ يك از آحاد بندگان را نمى رسد كه خود را از ديگرى بالاتر داند؛ چه خداوند عالم معلّق فرموده است وعدۀ دخول در بهشت را به ترك ارادۀ علو و فساد در آيۀ مزبوره، چنانچه معلّق فرموده است وعيد را كه عبارت است از دخول جهنم به ركون به سوى ظلم آن جايى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تَرْكَنُوا إِلَى اَلَّذِينَ ظَلَمُوا فَتَمَسَّكُمُ اَلنّٰارُ</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xml:space="preserve">و خداى تعالى </w:t>
      </w:r>
    </w:p>
    <w:p>
      <w:pPr>
        <w:pStyle w:val="BookText"/>
        <w:rPr/>
      </w:pPr>
      <w:r>
        <w:rPr>
          <w:rFonts w:ascii="Amiri" w:hAnsi="Amiri" w:eastAsia="Amiri" w:cs="Amiri"/>
          <w:color w:val="111111"/>
          <w:sz w:val="28"/>
          <w:sz w:val="28"/>
          <w:szCs w:val="28"/>
          <w:rtl w:val="true"/>
          <w:lang w:bidi="ar-SA"/>
        </w:rPr>
        <w:t>اين كه صفات رذيله در فرعون بسيار بود، او را به صفت ذميمۀ علو نسبت داده آنجايى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لَعٰالٍ فِي اَلْأَرْضِ</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 پس معلوم مى گردد كه اين صفت بدترين صفات است از براى بندۀ ضعيف كه قوّت و قدرت او به اعتبارى از مورى كمتر است و مع ذلك خود را از ديگران برتر مى داند، بلكه واجب اين است كه به مقتضاى اين كه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كسى را رسد كبريا و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ملكش قديم است و ذاتش غنى</w:t>
      </w:r>
    </w:p>
    <w:p>
      <w:pPr>
        <w:pStyle w:val="BookText"/>
        <w:rPr/>
      </w:pPr>
      <w:r>
        <w:rPr>
          <w:rFonts w:ascii="IRNazanin" w:hAnsi="IRNazanin" w:eastAsia="IRNazanin"/>
          <w:color w:val="111111"/>
          <w:sz w:val="28"/>
          <w:sz w:val="28"/>
          <w:szCs w:val="28"/>
          <w:rtl w:val="true"/>
          <w:lang w:bidi="fa-IR"/>
        </w:rPr>
        <w:t xml:space="preserve">بندۀ مسكين اگر به حسب اسباب ظاهره، علو و رفعتش از ديگران بيش نمايد، در واقع خود را از مورى كمتر داند، بلكه از هر موجودى خود را ضعيف تر پندارد، و ليكن اين صفت در اغلب مردم موجود است و از آن خبر ندارند؛ چنانچه مروى است از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لَيُعْجِبُهُ أنْ يَكُونَ شِرَاكُ نَعْلِهِ أَجْوَدَ مِن شِرَاكِ نَعْلِ صَاحِبِهِ فَيَدْخُلُ تَحْتَهَا</w:t>
      </w:r>
      <w:r>
        <w:rPr>
          <w:rStyle w:val="FootnoteAnchor"/>
          <w:rtl w:val="true"/>
        </w:rPr>
        <w:footnoteReference w:id="560"/>
      </w:r>
      <w:r>
        <w:rPr>
          <w:rFonts w:ascii="IRNazanin" w:hAnsi="IRNazanin" w:eastAsia="IRNazanin"/>
          <w:color w:val="111111"/>
          <w:sz w:val="28"/>
          <w:sz w:val="28"/>
          <w:szCs w:val="28"/>
          <w:rtl w:val="true"/>
          <w:lang w:bidi="fa-IR"/>
        </w:rPr>
        <w:t xml:space="preserve">يعنى به درستى كه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 آورد او را بند نعلين او از بند نعلين رفيق خود، پس آن مرد عالى است و داخل در تحت آيۀ شريفه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جاى اين كه به واسطۀ هر چيزى از اسباب ظاهرۀ فانيه كه هر لحظه به دست ديگرى در حكم عاريت است، فخر و مباهات بر اقران و امثال خود نموده و از آن رآه، خود را از ايشان بالاتر داند، و از اين جاست كه در حديث فضل</w:t>
      </w:r>
      <w:r>
        <w:rPr>
          <w:rStyle w:val="FootnoteAnchor"/>
          <w:rtl w:val="true"/>
        </w:rPr>
        <w:footnoteReference w:id="561"/>
      </w:r>
      <w:r>
        <w:rPr>
          <w:rFonts w:ascii="Amiri" w:hAnsi="Amiri" w:eastAsia="Amiri" w:cs="Amiri"/>
          <w:color w:val="111111"/>
          <w:sz w:val="28"/>
          <w:sz w:val="28"/>
          <w:szCs w:val="28"/>
          <w:rtl w:val="true"/>
          <w:lang w:bidi="ar-SA"/>
        </w:rPr>
        <w:t>وارد شده كه آيۀ مذكوره قرائت نموده،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الأَمَانِيُّ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مناجات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إنْ كَانَتْ نَفْسي اسْتَسْعَدَتْنِي مُتَمَرِّدَةً عَلَى مَا يُرْدِيهَا</w:t>
      </w:r>
      <w:r>
        <w:rPr>
          <w:rStyle w:val="FootnoteAnchor"/>
          <w:rtl w:val="true"/>
        </w:rPr>
        <w:footnoteReference w:id="562"/>
      </w:r>
      <w:r>
        <w:rPr>
          <w:rFonts w:ascii="Amiri" w:hAnsi="Amiri" w:eastAsia="Amiri" w:cs="Amiri"/>
          <w:color w:val="111111"/>
          <w:sz w:val="28"/>
          <w:sz w:val="28"/>
          <w:szCs w:val="28"/>
          <w:rtl w:val="true"/>
          <w:lang w:bidi="ar-SA"/>
        </w:rPr>
        <w:t xml:space="preserve">فَقَدِ اسْتَسْعَدْتُهَا الْآنَ بِدُعَائِكَ عَلى مَا </w:t>
      </w:r>
      <w:bookmarkStart w:id="319" w:name="pg16281_249135"/>
    </w:p>
    <w:p>
      <w:pPr>
        <w:pStyle w:val="BookText"/>
        <w:rPr/>
      </w:pPr>
      <w:bookmarkEnd w:id="319"/>
      <w:r>
        <w:rPr>
          <w:rFonts w:ascii="Amiri" w:hAnsi="Amiri" w:eastAsia="Amiri" w:cs="Amiri"/>
          <w:color w:val="111111"/>
          <w:sz w:val="28"/>
          <w:sz w:val="28"/>
          <w:szCs w:val="28"/>
          <w:rtl w:val="true"/>
          <w:lang w:bidi="ar-SA"/>
        </w:rPr>
        <w:t>يُنْجِيهَا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نفس من مدد كرد مرا از روى طغيان و سركشى بر چيزى كه هلاك مى كند او را از تخلّق به اخلاق رذيله، پس به تحقيق كه من هم مدد كردم او را الحال به دعاى تو بر چيزى كه نجات مى دهد او را از تبرّى از صفات خسيسه، پس مى خوانم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اين كه پاك گردانى مرآت قلب مرا از كدورات مَساوى اخلاق، و صيقلى گردانى آينۀ دل مرا از زنگ هاى صفت هاى اهل شرك و ارباب 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حَاجَةَ نَفْسي إلى ما تَكَفَّلت لَهَا بِهِ مِنَ الرِّزْقِ فِى حَيَاتي، وَ عَرَفْتُ قِلَّةَ اسْتِغْنائي عَنْكَ مِنَ الْجَنَّةِ بَعْدَ</w:t>
      </w:r>
      <w:r>
        <w:rPr>
          <w:rStyle w:val="FootnoteAnchor"/>
          <w:rtl w:val="true"/>
        </w:rPr>
        <w:footnoteReference w:id="564"/>
      </w:r>
      <w:r>
        <w:rPr>
          <w:rFonts w:ascii="Amiri" w:hAnsi="Amiri" w:eastAsia="Amiri" w:cs="Amiri"/>
          <w:color w:val="111111"/>
          <w:sz w:val="28"/>
          <w:sz w:val="28"/>
          <w:szCs w:val="28"/>
          <w:rtl w:val="true"/>
          <w:lang w:bidi="ar-SA"/>
        </w:rPr>
        <w:t>وَفَاتِي، فَيَا مَنْ سَمَحَ لِي بِهِ مُتَفَضِّلاً فِى الْعَاجِلِ، لا تَمْنَعْنِيهِ يَوْمَ فَاقَتي إلَيهِ فِى الآجِلِ، فَمِنْ شَوَاهِدِ نَعْمَاءِ الْكَرِيمِ‌</w:t>
      </w:r>
      <w:r>
        <w:rPr>
          <w:rStyle w:val="FootnoteAnchor"/>
          <w:rtl w:val="true"/>
        </w:rPr>
        <w:footnoteReference w:id="565"/>
      </w:r>
      <w:r>
        <w:rPr>
          <w:rFonts w:ascii="Amiri" w:hAnsi="Amiri" w:eastAsia="Amiri" w:cs="Amiri"/>
          <w:color w:val="111111"/>
          <w:sz w:val="28"/>
          <w:sz w:val="28"/>
          <w:szCs w:val="28"/>
          <w:rtl w:val="true"/>
          <w:lang w:bidi="ar-SA"/>
        </w:rPr>
        <w:t>اسْتِتْمَامُ نَعْمَائِهِ، وَ مِن مَحَاسِنِ آلاءِ الْجَوَادِ اسْتِكْمَالُ آلائِهِ‌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4955815_1280447820"/>
      <w:bookmarkStart w:id="321" w:name="_Toc121"/>
      <w:bookmarkEnd w:id="320"/>
      <w:r>
        <w:rPr>
          <w:rtl w:val="true"/>
        </w:rPr>
        <w:t>فصل بيستم</w:t>
      </w:r>
      <w:r>
        <w:rPr>
          <w:rtl w:val="true"/>
        </w:rPr>
        <w:t xml:space="preserve">: </w:t>
      </w:r>
      <w:r>
        <w:rPr>
          <w:rtl w:val="true"/>
        </w:rPr>
        <w:t>در شرح فقرۀ بيستم از فقرات دعاى شريف</w:t>
      </w:r>
      <w:bookmarkEnd w:id="321"/>
    </w:p>
    <w:p>
      <w:pPr>
        <w:pStyle w:val="BookText"/>
        <w:rPr/>
      </w:pPr>
      <w:r>
        <w:rPr>
          <w:rFonts w:ascii="Amiri" w:hAnsi="Amiri" w:eastAsia="Amiri" w:cs="Amiri"/>
          <w:color w:val="111111"/>
          <w:sz w:val="28"/>
          <w:sz w:val="28"/>
          <w:szCs w:val="28"/>
          <w:rtl w:val="true"/>
          <w:lang w:bidi="ar-SA"/>
        </w:rPr>
        <w:t>و آن مشتمل است بر آغازى، و طرازى، و نيازى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مفرد و ثناى مثنّى و ستايش مجموع، عليم و رحيم و كريمى را شايسته و بايسته و رواست كه رحمت و نعمت و منت او را غايتى و نهايتى و پايانى نيست و جود و فيض و عطاى او را حدّى و اندازه اى و كرانى نه؛ حكيمى كه آناً فآناً جداول و انهار فيض و فضلش از بحر عطا بر كشتزار وجود مصنوعات و مخلوقات جارى و روان است؛ فياضى كه دم به دم نسيم شميم رحمت و عنايتش از مهبّ لطف بى پايان بر گلزار مخترعات و مجعولات، دمنده</w:t>
      </w:r>
      <w:r>
        <w:rPr>
          <w:rStyle w:val="FootnoteAnchor"/>
          <w:rtl w:val="true"/>
        </w:rPr>
        <w:footnoteReference w:id="567"/>
      </w:r>
      <w:r>
        <w:rPr>
          <w:rFonts w:ascii="IRNazanin" w:hAnsi="IRNazanin" w:eastAsia="IRNazanin"/>
          <w:color w:val="111111"/>
          <w:sz w:val="28"/>
          <w:sz w:val="28"/>
          <w:szCs w:val="28"/>
          <w:rtl w:val="true"/>
          <w:lang w:bidi="fa-IR"/>
        </w:rPr>
        <w:t>و روان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بيت</w:t>
      </w:r>
    </w:p>
    <w:p>
      <w:pPr>
        <w:pStyle w:val="BookText"/>
        <w:rPr/>
      </w:pPr>
      <w:r>
        <w:rPr>
          <w:rFonts w:ascii="Amiri" w:hAnsi="Amiri" w:eastAsia="Amiri" w:cs="Amiri"/>
          <w:color w:val="111111"/>
          <w:sz w:val="28"/>
          <w:sz w:val="28"/>
          <w:szCs w:val="28"/>
          <w:rtl w:val="true"/>
          <w:lang w:bidi="ar-SA"/>
        </w:rPr>
        <w:t>به اندك التفاتى زنده دارد آفرينش را</w:t>
      </w:r>
    </w:p>
    <w:p>
      <w:pPr>
        <w:pStyle w:val="BookText"/>
        <w:rPr/>
      </w:pPr>
      <w:r>
        <w:rPr>
          <w:rFonts w:ascii="Amiri" w:hAnsi="Amiri" w:eastAsia="Amiri" w:cs="Amiri"/>
          <w:color w:val="111111"/>
          <w:sz w:val="28"/>
          <w:sz w:val="28"/>
          <w:szCs w:val="28"/>
          <w:rtl w:val="true"/>
          <w:lang w:bidi="ar-SA"/>
        </w:rPr>
        <w:t>و درود نامعدود و تحيت نامحدود تحفۀ بزم 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مقتدا و پيشواى اهل وجود و سيد و سرور ارباب شهود، أعني بندۀ خاص خداوند ودود، و عبد مقرب پروردگار معبود، حبيب حضرت رب العالمين، مخاطب به خطاب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و آل طيبين و عترت طاهرين او، صلوات اللّٰه و سلامه عليه و عليهم أجمعين، لا سيما أسد اللّٰه الغالب و مظهر العجائب أمير المؤمنين و إمام المتقين و يعسوب الدين و قائد الغر المحجلين، آن كه نام نامى اش از حل اين معمّا ظاهر و پيدا، و اسم سامى اش از مضمون اين بيت، آشكار و هويداست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معمّا</w:t>
      </w:r>
    </w:p>
    <w:p>
      <w:pPr>
        <w:pStyle w:val="BookText"/>
        <w:rPr/>
      </w:pPr>
      <w:r>
        <w:rPr>
          <w:rFonts w:ascii="IRNazanin" w:hAnsi="IRNazanin" w:eastAsia="IRNazanin"/>
          <w:color w:val="111111"/>
          <w:sz w:val="28"/>
          <w:sz w:val="28"/>
          <w:szCs w:val="28"/>
          <w:rtl w:val="true"/>
          <w:lang w:bidi="fa-IR"/>
        </w:rPr>
        <w:t>چو نام او گذرد بر صوامع</w:t>
      </w:r>
      <w:r>
        <w:rPr>
          <w:rStyle w:val="FootnoteAnchor"/>
          <w:rtl w:val="true"/>
        </w:rPr>
        <w:footnoteReference w:id="570"/>
      </w:r>
      <w:r>
        <w:rPr>
          <w:rFonts w:ascii="Amiri" w:hAnsi="Amiri" w:eastAsia="Amiri" w:cs="Amiri"/>
          <w:color w:val="111111"/>
          <w:sz w:val="28"/>
          <w:sz w:val="28"/>
          <w:szCs w:val="28"/>
          <w:rtl w:val="true"/>
          <w:lang w:bidi="ar-SA"/>
        </w:rPr>
        <w:t xml:space="preserve">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 مرتبه هر يك ز جا بلند شوند</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اللّٰهُمَّ إِنِّي أَسْأَلُكَ مِنْ مَنِّكَ بِأَقْدَمِهِ، وَ كُلُّ مَنِّكَ قَدِيمٌ، اللّٰهُمَّ إِنِّي أَسْأَلُكَ بِمَنِّكَ كُلِّهِ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خداوند قادر متعال، عالم سر و واقف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سؤال مى كنم تو را به حقّ ابتدا كردن تو به بخشش و احسان پيش از خواستنِ خواهندگان، به حقّ قديم تر فردى از افراد عطا و احسان و ديرين تر مصداقى از مصاديق جود و امتنان تو؛ يا سؤال نماينده ام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خالق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قديم تر فردى از افراد نوال تو و حال آن كه همۀ افراد بخشش خاص تو قديم و ديرين، و با شاهد دل آراى سبق نديم و قرين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حق همۀ بخشش و احسان و اعطا و امتنان تو قبل از خواهش بندگان و پيش از سؤال سؤال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طراز</w:t>
      </w:r>
    </w:p>
    <w:p>
      <w:pPr>
        <w:pStyle w:val="BookText"/>
        <w:rPr/>
      </w:pPr>
      <w:r>
        <w:rPr>
          <w:rFonts w:ascii="IRNazanin" w:hAnsi="IRNazanin" w:eastAsia="IRNazanin"/>
          <w:color w:val="111111"/>
          <w:sz w:val="28"/>
          <w:sz w:val="28"/>
          <w:szCs w:val="28"/>
          <w:rtl w:val="true"/>
          <w:lang w:bidi="fa-IR"/>
        </w:rPr>
        <w:t xml:space="preserve">بدان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علما و ارباب اصطلاح بر چند معنى اطلاق كرده اند كه بعضى از آن معانى، متعارف اهل عرف عام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 تقدّم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معنى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ازاى وى اطلاق كرده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بالعلية، و حكما آن را تقدم بالذات نيز گويند و آن، تقدم علت تامه است بر معلول خود، و آن بودن شىء است به حيثيّتى كه هرگاه شىء ديگر كه مؤخر بر او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شود، البته بايد كه اين شىء موجود باشد و عقل تجويز نكند كه آن شىء ديگر موجود شود و اين شىء موجود نباشد، اما برعكس نبوده باشد، يعنى چنان نبوده كه هرگاه اين شىء موجود شود، البته آن شىء ديگر موجود بوده باشد، و عقل تجويز نكند كه اين شىء موجود باشد و آن شىء ديگر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تجويز عقلى واقع نباشد، بلكه در واقع و حسب خارج هر دو با هم موجود باشند، مانند حركت دست و حركت قلم؛ چه عقل حكم كند كه حركت قلم به تحرّك دستى كه قلم در او بوده باشد، نتواند بود و حركت دست بى حركت قلم تواند بود به محض تجويز عقلى، و نتواند بود كه واقع شود اين دستى كه قلم در اوست حركت كند و قلم حركت نكند، بلكه در خارج واقع، حركتين با هم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بالطبع، و آن تقدم علت ناقصه است بر معلول خود و آن بودن شىء است به حيثيّتى كه عقل تجويز نكند كه شىء ديگر كه مؤخر بر او اطلاق مى شود، موجود باشد، مگر آن كه اين شىء موجود باشد، و گاه واقع شود كه اين شىء موجود باشد و شىء ديگر موجود نباشد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 ميان اين معنى و معنى اول همين باشد، مانند تقدم واحد بر اثنين؛ چه عقل تجويز وجود اثنين بدون وجود واحد نكند و بسيار باشد كه واحد موجود باشد </w:t>
      </w:r>
    </w:p>
    <w:p>
      <w:pPr>
        <w:pStyle w:val="BookText"/>
        <w:rPr/>
      </w:pPr>
      <w:r>
        <w:rPr>
          <w:rFonts w:ascii="IRNazanin" w:hAnsi="IRNazanin" w:eastAsia="IRNazanin"/>
          <w:color w:val="111111"/>
          <w:sz w:val="28"/>
          <w:sz w:val="28"/>
          <w:szCs w:val="28"/>
          <w:rtl w:val="true"/>
          <w:lang w:bidi="fa-IR"/>
        </w:rPr>
        <w:t>بدون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باشد كه اين معنى را نيز تقدم بالذات گويند، پس لفظ تقدم بالذات در اصطلاح حكما بر هر دو معنى باشد؛ يكى اعم از تقدم بالعلية و تقدم بالطبع و ديگرى مرادف تقدم بالعلية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بالزمان، و آن بودن شىء است به حيثيّتى كه وجود او يا وجود شىء ديگر كه مؤخر بر او اطلاق كرده مى شود، جمع نتواند شد، چون تقدم آدم بر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به حسب مكان، و آن را تقدم بالرتبه نيز گويند و آن، چنان است كه مكانى را اصل و متوجّه إليه و بالجمله به مبدأ محدود قرار دهند، و چيزى را كه مكانش نزديك تر باشد به مكان اصل، مقدّم گويند بر چيزى ديگر كه مكانش دورتر باشد از مكان اصل، مثالش تقدم كسى كه نزديك تر باشد به صدر مجلس بر كسى كه دورتر باشد از صدر مجلس، مثل ديگر تقدم كسى كه در رآه پيش تر باشد بر ديگرى كه عقب تر باشد؛ چه منزل در اين مقام، مكان اصل و متوجه إليه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باشد كه نام تقدم بالزمان نيز بر او اطلاق كنند؛ چه در او ابتداى زمان با آنى مفروض در مبدأ محدود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بالشرف، چون تقدم فاضل بر مفضول، و اين نيز شبيه باشد به تقدم بالرتبه؛ چه اينجا نفس معنى كه تفاوت سابق و مسبوق بر اوست، به منزلۀ مبدأ محدود است و لفظ تقدم و سبق در عرف، نخست در تقدم رتبى كه شامل زمانى و مكانى است مستعمل بوده و بعد از آن نقل شده به سوى تقدم بالشرف، و بعد از آن به سوى تقدم بالطبع، و بعد از آن به سوى تقدم بالعلية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پنج معنى كه مذكور شد، ميان اهل اصطلاح خلافى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خلافى كه هست در اين است كه تقدم، منحصر است در اين اقسام خمسه، يا قسمى ديگر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قائل به انحصار در خمسه اند و متكلّمين بر آن اند كه قسمى ديگر هست و آن را تقدم بالذات نام كنند، و تقدم اجزاى زمان را بعضى بر بعضى مثل تقدم ديروز بر امروز و تقدم پارسال بر امسال ازاين قبيل دانند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ما كان، ممكن است كه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فقرۀ شريفه يك معنى از معانى خمسۀ تقدم اراده شده باشد و ممكن است كه از اول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دويم </w:t>
      </w:r>
    </w:p>
    <w:p>
      <w:pPr>
        <w:pStyle w:val="BookText"/>
        <w:rPr/>
      </w:pPr>
      <w:r>
        <w:rPr>
          <w:rFonts w:ascii="IRNazanin" w:hAnsi="IRNazanin" w:eastAsia="IRNazanin"/>
          <w:color w:val="111111"/>
          <w:sz w:val="28"/>
          <w:sz w:val="28"/>
          <w:szCs w:val="28"/>
          <w:rtl w:val="true"/>
          <w:lang w:bidi="fa-IR"/>
        </w:rPr>
        <w:t>معنى ديگر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ملاحظۀ ضرب معانى خمسۀ سبق و تقدم در نفس خود جميع صور محتمله بيست و پنج صورت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صورت از آن ساقط مى گردد و پانزده صورت باقى مى ماند، و از آن جمله پنج صورت است كه لفظين مزبورين در هر يكى از آنها متحد المعنى مى باشند و در باقى مختلف، و چون وجه صحت در اين پنج صورت في الجمله خفايى داشت به خلاف ساير صور، پس لازم شد بيان وجه صحت اين پنج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ساير وجوه پس تعرض بيان صحت آن مفضى به اكثار است و بناى اين شرح بر اختصار، فلهذا تعرض آن مناسب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مراد از تقدم از هر دو لفظ، تقدم بالعلية بوده باشد، و بيان صحت اين صورت اگر چه به تجويز عقل ممكن نيست، لكن دانستى كه نظر به ملاحظۀ واقع و خارج، هر دو با هم موجود توانند بود و از هم منفك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مقصود از تقدم از هر دو لفظ، تقدم بالطبع بوده باشد، و بيان صحت اين صورت به اين است كه من اقدم علت ناقصه از براى من قديم بوده باشد و من قديم علت ناقصه از براى من متأخر و من متأخر نيز از براى من متأخر، و هكذا على أن مجعولات البارئ غير متناهية كما هو الحق، و إلّا فلا يخلو من إشكال،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صورت 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مراد از هر دو لفظ تقدم بالزمان بوده باشد، و بيان صحت اين وجه بر اين است كه من اقدم، قديم باشد بالنسبه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متأخر و من متأخر بالنسبه به من متأخر و هكذا، و مبنى صحة هذه الصورة أيضاً كمبنى سابقها</w:t>
      </w:r>
      <w:r>
        <w:rPr>
          <w:rStyle w:val="FootnoteAnchor"/>
          <w:rtl w:val="true"/>
        </w:rPr>
        <w:footnoteReference w:id="572"/>
      </w:r>
      <w:r>
        <w:rPr>
          <w:rFonts w:ascii="Amiri" w:hAnsi="Amiri" w:eastAsia="Amiri" w:cs="Amiri"/>
          <w:color w:val="111111"/>
          <w:sz w:val="28"/>
          <w:sz w:val="28"/>
          <w:szCs w:val="28"/>
          <w:rtl w:val="true"/>
          <w:lang w:bidi="ar-SA"/>
        </w:rPr>
        <w:t>و إلّا فلا يسلم من الإشكال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صورت رابعه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مراد از هر دو لفظ تقدم به حسب مكان بوده باشد، و بيان صحت آن بر آن است كه من اقدم مقدم باشد بالنسبه به ممنون عليه، و من قديم مقدم </w:t>
      </w:r>
    </w:p>
    <w:p>
      <w:pPr>
        <w:pStyle w:val="BookText"/>
        <w:rPr/>
      </w:pPr>
      <w:r>
        <w:rPr>
          <w:rFonts w:ascii="IRNazanin" w:hAnsi="IRNazanin" w:eastAsia="IRNazanin"/>
          <w:color w:val="111111"/>
          <w:sz w:val="28"/>
          <w:sz w:val="28"/>
          <w:szCs w:val="28"/>
          <w:rtl w:val="true"/>
          <w:lang w:bidi="fa-IR"/>
        </w:rPr>
        <w:t>باشد بالنسبه به ديگرى، مثل اين كه من وجود سعادت نمود حضرت رسول صلى الله عليه و آله و سلم مقدم است بالنسبه به كلّ كاينات، و من وجود حضرت عيسى عليه السلام بالنسبه به غير آن جناب و اشخاص ديگر كه في الحقيقه راجع به من حقيقى و من اضافى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بر فرضى است كه ممنون عليه را توان گفت كه مكان من است و الّا تصوير آن به ملاحظۀ بعضى امكنۀ شريفه بالنسبه به بعض ديگر خواهد شد، فتأمل جداً تجد جيّداً بعون اللّٰه تعالى و حسن توفيقه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خامسه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مراد از هر دو لفظ تقدم بالشرف بوده باشد، و بيان صحت اين وجه نيز راجع به من حقيقى و من اضافى است كما في 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آنچه مرقوم شد ظاهر مى شود اسرار لطيفه و نُكَت بديعه از براى شرافت اين دعا و علت استجابت آن، بلكه از براى محقق بصير و مدقق خبير و عالم به مطالب معقوله و داناى عارف به مقاصد منقوله از افق هر وجهى از اين وجوه و از كران هر صورتى از اين صور خورشيد اسم اعظم الهى و آفتاب نام مقدس بارى به صورتى غير صورت اوّلى، جلوةً بعد جلوة و جليةً بعد جلية طالع مى گردد، و لنعم 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عِبَارَاتُنَا شَتّىٰ وَ حُسْنُكَ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إلىٰ ذَاكَ الْجَمَالِ تُشِيرُ</w:t>
      </w:r>
    </w:p>
    <w:p>
      <w:pPr>
        <w:pStyle w:val="BookText"/>
        <w:rPr/>
      </w:pPr>
      <w:r>
        <w:rPr>
          <w:rFonts w:ascii="Amiri" w:hAnsi="Amiri" w:eastAsia="Amiri" w:cs="Amiri"/>
          <w:color w:val="111111"/>
          <w:sz w:val="28"/>
          <w:sz w:val="28"/>
          <w:szCs w:val="28"/>
          <w:rtl w:val="true"/>
          <w:lang w:bidi="ar-SA"/>
        </w:rPr>
        <w:t>نياز</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نگذشت ايّام جوانى و آلام جسمانى، و آمد و نيامد زمان پيرى و شكستگى واوان فقيرى و وارستگى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نگذشت كه غمى از نو حاصل نگرديد و شبى نرفت كه المى تازه به وجود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سرشته گِل من ز آب محنت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نيستم دمى آسوده از ورود الم</w:t>
      </w:r>
    </w:p>
    <w:p>
      <w:pPr>
        <w:pStyle w:val="BookText"/>
        <w:rPr/>
      </w:pPr>
      <w:r>
        <w:rPr>
          <w:rFonts w:ascii="IRNazanin" w:hAnsi="IRNazanin" w:eastAsia="IRNazanin"/>
          <w:color w:val="111111"/>
          <w:sz w:val="28"/>
          <w:sz w:val="28"/>
          <w:szCs w:val="28"/>
          <w:rtl w:val="true"/>
          <w:lang w:bidi="fa-IR"/>
        </w:rPr>
        <w:t xml:space="preserve">نصيب من همه درد است و محنت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بلاى كوچكم اينك بزرگ تر از كوه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آنچه را كه من نمى دانم و من نمى دانم آنچه را كه تو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مٰا فِي نَفْسِي وَ لاٰ أَعْلَمُ مٰا فِي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غرض حكايت است نه شكايت؛ چه شكايت از قسمت خويش نمودن خطاست و بر نصيب خود راضى نبودن دور از طريق حيا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هرچه رود بر سرم چون تو پسندى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چه دعوى كند حكم خداوند راست</w:t>
      </w:r>
      <w:r>
        <w:rPr>
          <w:rStyle w:val="FootnoteAnchor"/>
          <w:rtl w:val="true"/>
        </w:rPr>
        <w:footnoteReference w:id="5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عَسىٰ أَنْ تَكْرَهُوا شَيْئاً وَ هُوَ خَيْرٌ لَكُمْ وَ عَسىٰ أَنْ تُحِبُّوا شَيْئاً وَ هُوَ شَرٌّ لَكُمْ</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فَعَلىٰ مَضْمُونِ هٰذِهِ الآيَةِ الشَّرِيفةِ و مَسْطُورِ هٰذِهِ الْكَرِيمةِ اللّطِيفَةِ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قلم بر سر كشيديم اختيار خويش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آن است كو قسمت دهد درويش را</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وَ الْخَيْرُ فِي يَدَيْكَ، وَ الشَّرُّ لَيْسَ إلَيْكَ، وَ الْمَهْدِيُّ مَنْ هَدَيْتَ، لا مَلْجَأَ وَ لا مَنْجَا إلّا إلَيْكَ، سُبْحَانَكَ وَ حَنَانَيْكَ، تَبَارَكْتَ وَ تَعَالَيْتَ، سُبْحَانَكَ رَبَّ الْبَيْتِ‌</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يقين است كه حقيقت امر چنين است و البته غير از اين نيست و هرچه هست همين است؛ چنانچه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تريد و اُريد، و لا يكون إلّا ما اُريد، و لكن معلوم است كه مانع از خود ما است و آن عدم قابليت است؛ چنان 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هست از قامت ناساز بى اندام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تشريف تو بر بالاى كس كوتاه نيست</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شرط استفاضه قابليت است، ولى قابليت هم فيضى است از فيوضات تو، و اگر چه سبب ورود فضل تو سعادت است، ولى سعادت هم موهبتى است از مواهب بِلا نهايات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رستگى وارستگان كه مرا رستگى بخش، و به بستگى بستگان كه مرا بستگى عطا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قيد ما و من وارسته ام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زنجير محبت بسته ام كن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وارستگى دايم بيفزاى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اين دلبستگى دورم نفرماى </w:t>
      </w:r>
      <w:bookmarkStart w:id="322" w:name="pg16281_249142"/>
    </w:p>
    <w:p>
      <w:pPr>
        <w:pStyle w:val="Heading4"/>
        <w:numPr>
          <w:ilvl w:val="3"/>
          <w:numId w:val="1"/>
        </w:numPr>
        <w:rPr/>
      </w:pPr>
      <w:bookmarkStart w:id="323" w:name="__RefHeading___Toc4955817_1280447820"/>
      <w:bookmarkStart w:id="324" w:name="_Toc122"/>
      <w:bookmarkEnd w:id="322"/>
      <w:bookmarkEnd w:id="323"/>
      <w:r>
        <w:rPr>
          <w:rtl w:val="true"/>
        </w:rPr>
        <w:t>فصل بيست ويكم</w:t>
      </w:r>
      <w:r>
        <w:rPr>
          <w:rtl w:val="true"/>
        </w:rPr>
        <w:t xml:space="preserve">: </w:t>
      </w:r>
      <w:r>
        <w:rPr>
          <w:rtl w:val="true"/>
        </w:rPr>
        <w:t>در شرح فقرۀ بيست ويكم از فقرات دعاى شريف است</w:t>
      </w:r>
      <w:bookmarkEnd w:id="324"/>
    </w:p>
    <w:p>
      <w:pPr>
        <w:pStyle w:val="BookText"/>
        <w:rPr/>
      </w:pPr>
      <w:r>
        <w:rPr>
          <w:rFonts w:ascii="Amiri" w:hAnsi="Amiri" w:eastAsia="Amiri" w:cs="Amiri"/>
          <w:color w:val="111111"/>
          <w:sz w:val="28"/>
          <w:sz w:val="28"/>
          <w:szCs w:val="28"/>
          <w:rtl w:val="true"/>
          <w:lang w:bidi="ar-SA"/>
        </w:rPr>
        <w:t>و آن مشتمل است بر يك ستايش، و دو تزيين، و يك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 xml:space="preserve">حمد تام و ثناى تمام و ستايش بسيار و نيايش بى شمار و شكر كثير و عبادت بى نظير، خالقى را سزا و صانعى را روا و منعمى را شايسته و پروردگارى را بايسته است كه از براى اُولى الاَبصار و صاحبان بصيرت و اعتبار بر يگانگى ذات و نفى صفات خود، آيات بينات و علامات واضحات از هر طرفى بيرون از حصر و شمار و از هر كرانى خارج از اندازه و مقدار نصب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اَللَّيْلُ وَ اَلنَّهٰارُ وَ اَلشَّمْسُ وَ اَلْقَمَرُ لاٰ تَسْجُدُوا لِلشَّمْسِ وَ لاٰ لِلْقَمَرِ وَ اُسْجُدُوا لِلّٰهِ اَلَّذِي خَلَقَهُنَّ إِنْ كُنْتُمْ إِيّٰاهُ تَعْبُدُونَ</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و عقول عقلا و اذهان صلحا و افهام علما و افكار فضلا را بر وحدت ذات و يگانگى صفات و توحيد عبادت و اعمال و يكى بودن خلق و افعال خود مفطور و مجبول و مقهور و مغلول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اَلَّتِي فَطَرَ اَلنّٰاسَ عَلَيْهٰا لاٰ تَبْدِيلَ لِخَلْقِ اَللّٰهِ ذٰلِكَ اَلدِّينُ اَلْقَيِّمُ وَ لٰكِنَّ أَكْثَرَ اَلنّٰاسِ لاٰ يَعْلَمُونَ</w:t>
      </w:r>
      <w:r>
        <w:rPr>
          <w:rFonts w:eastAsia="IRNazanin" w:cs="IRNazanin"/>
          <w:color w:val="111111"/>
          <w:sz w:val="28"/>
          <w:szCs w:val="28"/>
          <w:rtl w:val="true"/>
          <w:lang w:bidi="fa-IR"/>
        </w:rPr>
        <w:t>»</w:t>
      </w:r>
      <w:r>
        <w:rPr>
          <w:rStyle w:val="FootnoteAnchor"/>
          <w:rtl w:val="true"/>
        </w:rPr>
        <w:footnoteReference w:id="577"/>
      </w:r>
      <w:r>
        <w:rPr>
          <w:rFonts w:ascii="Amiri" w:hAnsi="Amiri" w:eastAsia="Amiri" w:cs="Amiri"/>
          <w:color w:val="111111"/>
          <w:sz w:val="28"/>
          <w:sz w:val="28"/>
          <w:szCs w:val="28"/>
          <w:rtl w:val="true"/>
          <w:lang w:bidi="ar-SA"/>
        </w:rPr>
        <w:t>، حكيمى كه زجاج حكمت كامله اش بى</w:t>
      </w:r>
      <w:r>
        <w:rPr>
          <w:rStyle w:val="FootnoteAnchor"/>
          <w:rtl w:val="true"/>
        </w:rPr>
        <w:footnoteReference w:id="578"/>
      </w:r>
      <w:r>
        <w:rPr>
          <w:rFonts w:ascii="IRNazanin" w:hAnsi="IRNazanin" w:eastAsia="IRNazanin"/>
          <w:color w:val="111111"/>
          <w:sz w:val="28"/>
          <w:sz w:val="28"/>
          <w:szCs w:val="28"/>
          <w:rtl w:val="true"/>
          <w:lang w:bidi="fa-IR"/>
        </w:rPr>
        <w:t xml:space="preserve">مادۀ موجود، قناديل سبعۀ افلاك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نفخۀ وجود موجود داشته، و معمار قدرت حاصله اش بى استعانت فكر و انديشه هفت طاق زبرجدى را بلاستون و عَمَد برپا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رَبَّكُمُ اَللّٰهُ اَلَّذِي خَلَقَ اَلسَّمٰاوٰاتِ وَ اَلْأَرْضَ فِي سِتَّةِ أَيّٰامٍ ثُمَّ اِسْتَوىٰ عَلَى اَلْعَرْشِ يُدَبِّرُ اَلْأَمْرَ مٰا مِنْ شَفِيعٍ إِلاّٰ مِنْ بَعْدِ إِذْنِهِ ذٰلِكُمُ اَللّٰهُ رَبُّكُمْ فَاعْبُدُوهُ أَ فَلاٰ تَذَكَّرُونَ</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و صلوات زاكيۀ متواليه و تسليمات وافيۀ متعاقبه نثار مرقد بهشت مثال و مضجع عرش تمثال آن پادشاهى كه شمه اى از مناقب ذاتش،</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لَوْلٰاكَ لَما خَلَقْتُ الأَفْلاكَ‌</w:t>
      </w:r>
      <w:r>
        <w:rPr>
          <w:rStyle w:val="FootnoteAnchor"/>
          <w:rtl w:val="true"/>
        </w:rPr>
        <w:footnoteReference w:id="580"/>
      </w:r>
      <w:r>
        <w:rPr>
          <w:rFonts w:ascii="IRNazanin" w:hAnsi="IRNazanin" w:eastAsia="IRNazanin"/>
          <w:color w:val="111111"/>
          <w:sz w:val="28"/>
          <w:sz w:val="28"/>
          <w:szCs w:val="28"/>
          <w:rtl w:val="true"/>
          <w:lang w:bidi="fa-IR"/>
        </w:rPr>
        <w:t xml:space="preserve">است و شرذمه اى از </w:t>
      </w:r>
    </w:p>
    <w:p>
      <w:pPr>
        <w:pStyle w:val="BookText"/>
        <w:rPr/>
      </w:pPr>
      <w:r>
        <w:rPr>
          <w:rFonts w:ascii="Amiri" w:hAnsi="Amiri" w:eastAsia="Amiri" w:cs="Amiri"/>
          <w:color w:val="111111"/>
          <w:sz w:val="28"/>
          <w:sz w:val="28"/>
          <w:szCs w:val="28"/>
          <w:rtl w:val="true"/>
          <w:lang w:bidi="ar-SA"/>
        </w:rPr>
        <w:t xml:space="preserve">مدايح صفاتش مضمون حق مشحون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شهنشهى كه چو رخسار</w:t>
      </w:r>
      <w:r>
        <w:rPr>
          <w:rStyle w:val="FootnoteAnchor"/>
          <w:rtl w:val="true"/>
        </w:rPr>
        <w:footnoteReference w:id="582"/>
      </w:r>
      <w:r>
        <w:rPr>
          <w:rFonts w:ascii="IRNazanin" w:hAnsi="IRNazanin" w:eastAsia="IRNazanin"/>
          <w:color w:val="111111"/>
          <w:sz w:val="28"/>
          <w:sz w:val="28"/>
          <w:szCs w:val="28"/>
          <w:rtl w:val="true"/>
          <w:lang w:bidi="fa-IR"/>
        </w:rPr>
        <w:t xml:space="preserve">او نگارش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پرتوش رخ خورشيد و ماه تابش يافت</w:t>
      </w:r>
    </w:p>
    <w:p>
      <w:pPr>
        <w:pStyle w:val="BookText"/>
        <w:rPr/>
      </w:pPr>
      <w:r>
        <w:rPr>
          <w:rFonts w:ascii="IRNazanin" w:hAnsi="IRNazanin" w:eastAsia="IRNazanin"/>
          <w:color w:val="111111"/>
          <w:sz w:val="28"/>
          <w:sz w:val="28"/>
          <w:szCs w:val="28"/>
          <w:rtl w:val="true"/>
          <w:lang w:bidi="fa-IR"/>
        </w:rPr>
        <w:t xml:space="preserve">كشيد چون يد قدرت به صفحۀ ايجاد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بدر مثالش جهان نمايش يافت</w:t>
      </w:r>
    </w:p>
    <w:p>
      <w:pPr>
        <w:pStyle w:val="BookText"/>
        <w:rPr/>
      </w:pPr>
      <w:r>
        <w:rPr>
          <w:rFonts w:ascii="Amiri" w:hAnsi="Amiri" w:eastAsia="Amiri" w:cs="Amiri"/>
          <w:color w:val="111111"/>
          <w:sz w:val="28"/>
          <w:sz w:val="28"/>
          <w:szCs w:val="28"/>
          <w:rtl w:val="true"/>
          <w:lang w:bidi="ar-SA"/>
        </w:rPr>
        <w:t>صلوات اللّٰه و سلامه عليه و على آله الطيبين الطاهرين المعصومين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آياتِكَ بِأَكْرَمِها، وَ كُلُّ آياتِكَ كَرِيمَةٌ، اللّٰهُمَّ إِنِّي أَسْأَلُكَ بآياتِكَ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آن كه هرچه هست دليل وجود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تمام مظهر غيب و شهود توست</w:t>
      </w:r>
    </w:p>
    <w:p>
      <w:pPr>
        <w:pStyle w:val="BookText"/>
        <w:rPr/>
      </w:pPr>
      <w:r>
        <w:rPr>
          <w:rFonts w:ascii="Amiri" w:hAnsi="Amiri" w:eastAsia="Amiri" w:cs="Amiri"/>
          <w:color w:val="111111"/>
          <w:sz w:val="28"/>
          <w:sz w:val="28"/>
          <w:szCs w:val="28"/>
          <w:rtl w:val="true"/>
          <w:lang w:bidi="ar-SA"/>
        </w:rPr>
        <w:t xml:space="preserve">آيات بيّنات و علامات واضحات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حد و حصر هر طرفى بر أُبُود توست</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حقّ آيات بينات و علامات واضحات تو، يا سؤال نماينده ام تو را به حق مظاهر آيات و مناظر علامات تو كه هر يك از آنها بر يگانگى ذات تو گواه صادق و بر وحدت صفات تو شاهد موافق اند</w:t>
      </w:r>
      <w:r>
        <w:rPr>
          <w:rStyle w:val="FootnoteAnchor"/>
          <w:rtl w:val="true"/>
        </w:rPr>
        <w:footnoteReference w:id="583"/>
      </w:r>
      <w:r>
        <w:rPr>
          <w:rFonts w:ascii="IRNazanin" w:hAnsi="IRNazanin" w:eastAsia="IRNazanin"/>
          <w:color w:val="111111"/>
          <w:sz w:val="28"/>
          <w:sz w:val="28"/>
          <w:szCs w:val="28"/>
          <w:rtl w:val="true"/>
          <w:lang w:bidi="fa-IR"/>
        </w:rPr>
        <w:t>، به گرامى ترين آن آيات و ارجمندترين آن علامات، و حال آن كه همۀ مظاهر آيات تو نامى و جميع مناظر علامات تو گرامى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سؤال مى كنم تو را به حقّ همۀ مظاهر آيات و جميع مناظر علامات تو كه اَبْيَن و اجلى و اوضح و اَبْهاى آن، وجودات سراسر سعادات ائمۀ طاهرين و پيشوايان دين و خلفاى راشدين و امناى راسخين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مقربان سراپردۀ جلال و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درخشان آسمان كمال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در ازل به هدايت نمودشان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روى مرحمت و لطف قادر متعال </w:t>
      </w:r>
    </w:p>
    <w:p>
      <w:pPr>
        <w:pStyle w:val="BookText"/>
        <w:rPr/>
      </w:pPr>
      <w:r>
        <w:rPr>
          <w:rFonts w:ascii="IRNazanin" w:hAnsi="IRNazanin" w:eastAsia="IRNazanin"/>
          <w:color w:val="111111"/>
          <w:sz w:val="28"/>
          <w:sz w:val="28"/>
          <w:szCs w:val="28"/>
          <w:rtl w:val="true"/>
          <w:lang w:bidi="fa-IR"/>
        </w:rPr>
        <w:t xml:space="preserve">غرض ز خلق زمان گر نبود خلقتشان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 مى شد و نه شب نه ماه بود و نه سال</w:t>
      </w:r>
    </w:p>
    <w:p>
      <w:pPr>
        <w:pStyle w:val="BookText"/>
        <w:rPr/>
      </w:pPr>
      <w:r>
        <w:rPr>
          <w:rFonts w:ascii="Amiri" w:hAnsi="Amiri" w:eastAsia="Amiri" w:cs="Amiri"/>
          <w:color w:val="111111"/>
          <w:sz w:val="28"/>
          <w:sz w:val="28"/>
          <w:szCs w:val="28"/>
          <w:rtl w:val="true"/>
          <w:lang w:bidi="ar-SA"/>
        </w:rPr>
        <w:t>صلوات اللّٰه و سلامه عليهم أجمعين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تزيين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آيات بينات و علامات واضحات و امارات باهرات بر توحيد و يگانگى خلّاق ارضين و سماوات و پروردگار سلسلۀ موجودات، زياده از آن است كه عشرى از اعشار و اندكى از بسيار آن به محاسبۀ اُولى الابصار و مصاحبۀ ذوى الافكار در دفاتر متلاصقۀ ليل و نهار و طوامير متلاصقۀ ازمنه و اعصار گنجايش تواند يافت، بلكه دلايلى كه در ضعيف ترين مخلوقى از مخلوقات، و براهينى كه در كمترين موجودى از موجودات بر اين مطلبِ برين و مقصدِ بهين موجود است، از حيّز صنعا و احصا بيرون و از شماره و تعداد جميع ملائكه و جن و انس از اولين و اوسطين و آخرين زياد و افزون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الْمَرْءُ كَانَتْ لَهُ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شَيْ‌ءٍ لَهُ عِبْرَةٌ‌</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 اگر چه در طىّ اين فصل ذكر جمله اى از آن آيات و شرذمه اى از آن علامات مناسب بود، ولى از جهاتى چند ترك آن سزاوارتر، و انصراف عنان خامۀ دو زبان از بيابان اين امر عظيم به سوى جادۀ مستقيم مطلب اهم از اين بهتر است؛ چه آب دريا را به غربال بيختن، خاك سفاهت و بى خردى بر سر ريختن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ذكر چنان امرى بدان ماند كه دريا را كسى خواهد بداند چند رطل آب اندر آن باشد، من و ذكر چنان امرى بدان ماند كه گردون را كسى خواهد بداند چند در وى اختران باشد و يا در وادى بى انتهايى بى بصر شخصى همى خواهد كه داند چند از ريگ روان 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تزيين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اين مطلب در كتب نحويه مذكور و بر السنه و افواه نحويين معروف و مشهور است كه جايز نيست بنا كردن اسم تفضيل از ماده اى كه جايز نيست بنا كردن فعل تعجب از آن كما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صُغْ مِن مَصُوغٍ مِنْهُ لِلتَّعَجُّبِ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لِلتَّفْضِيلِ وَ أْبَ اللَّذْ أُبِي</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 معتبر دانسته اند در ماده اى كه بناى تعجب و تفضيل از آن نمى شود، چند چيز</w:t>
      </w:r>
      <w:r>
        <w:rPr>
          <w:rStyle w:val="FootnoteAnchor"/>
          <w:rtl w:val="true"/>
        </w:rPr>
        <w:footnoteReference w:id="586"/>
      </w:r>
      <w:r>
        <w:rPr>
          <w:rFonts w:ascii="IRNazanin" w:hAnsi="IRNazanin" w:eastAsia="IRNazanin"/>
          <w:color w:val="111111"/>
          <w:sz w:val="28"/>
          <w:sz w:val="28"/>
          <w:szCs w:val="28"/>
          <w:rtl w:val="true"/>
          <w:lang w:bidi="fa-IR"/>
        </w:rPr>
        <w:t>كه از مضمون اين دو بيت معلوم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صُغْهُمَا مِن ذِي ثَلاثٍ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فَضْلٍ ثُمَّ غَيْرِ ذِي انْتِفَا</w:t>
      </w:r>
    </w:p>
    <w:p>
      <w:pPr>
        <w:pStyle w:val="BookText"/>
        <w:rPr/>
      </w:pPr>
      <w:r>
        <w:rPr>
          <w:rFonts w:ascii="Amiri" w:hAnsi="Amiri" w:eastAsia="Amiri" w:cs="Amiri"/>
          <w:color w:val="111111"/>
          <w:sz w:val="28"/>
          <w:sz w:val="28"/>
          <w:szCs w:val="28"/>
          <w:rtl w:val="true"/>
          <w:lang w:bidi="ar-SA"/>
        </w:rPr>
        <w:t xml:space="preserve">وَ غَيْرِ ذِي وَصْفٍ يُضَاهِي أشْهَلا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سَالِكٍ سَبِيلَ فُعِلا</w:t>
      </w:r>
    </w:p>
    <w:p>
      <w:pPr>
        <w:pStyle w:val="BookText"/>
        <w:rPr/>
      </w:pPr>
      <w:r>
        <w:rPr>
          <w:rFonts w:ascii="IRNazanin" w:hAnsi="IRNazanin" w:eastAsia="IRNazanin"/>
          <w:color w:val="111111"/>
          <w:sz w:val="28"/>
          <w:sz w:val="28"/>
          <w:szCs w:val="28"/>
          <w:rtl w:val="true"/>
          <w:lang w:bidi="fa-IR"/>
        </w:rPr>
        <w:t xml:space="preserve">چه غرض از اين دو بيت بيان معرفت افعالى است كه جايز است در قياس، بنا شدن دو فعل تعجب از آنها، يعنى دو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مقتضاى بيت اول، هرچه صحيح است بناى تعجب از آن، صحيح است نيز بناى تفضيل از آن، و هي كل فعل ثلاثي متصرف قابل للتفاوت غير ناقص ككان و أخواتها، و لا يلازم للنفي، و لا ما اسم فاعله على أفعل، و لا مبني للمفعول، و آن هر چيز است كه هشت شرط در آن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باشد، پس صحيح نيست بنا شدن اسم تفضيل از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ثلاثى مجرد باشد، پس از فعل ثلاثى مزيد و رباعى و نحو آن بنا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باشد، پس از غير متصرف بنا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معنى قابل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 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نفى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 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فاعلش بر وزن اَفعل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 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از براى مفعول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ذكر بيان مذكور 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اين كه در اين فقرۀ شريفه اسم تفضيل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نشده، انتفاى شرط اول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 كه در ميان مواد ممكنة البناء، آن اسم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پس مى تواند </w:t>
      </w:r>
    </w:p>
    <w:p>
      <w:pPr>
        <w:pStyle w:val="BookText"/>
        <w:rPr/>
      </w:pPr>
      <w:r>
        <w:rPr>
          <w:rFonts w:ascii="Amiri" w:hAnsi="Amiri" w:eastAsia="Amiri" w:cs="Amiri"/>
          <w:color w:val="111111"/>
          <w:sz w:val="28"/>
          <w:sz w:val="28"/>
          <w:szCs w:val="28"/>
          <w:rtl w:val="true"/>
          <w:lang w:bidi="ar-SA"/>
        </w:rPr>
        <w:t>از جهت اشاره به اين باشد كه مراد به آيات در اين فقرۀ شريفه اشرف آيات است كه عبارت از افراد انسان بوده باشد؛ زيرا كه خداوند حميد در قرآن مجيد از ميانۀ موجودات، بنى آدم را به كرامت خود مفتخر و مباهى فرموده، حيث قالَ عَزّ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 وَ حَمَلْنٰاهُمْ فِي اَلْبَرِّ وَ اَلْبَحْرِ</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اين هنگام ايراد مقسم به به لفظ جمع به اعتبار افراد اين نوع است، چنانچه مراد به افراد اين نوع نيز اخص مصاديق است كه اكرم افراد باشد، و هاهنا بحث و جوابه بعد تقريره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آگاهى كه عهدى است بعيد و زمانى طويل و مديد كه اين دل غم منزل را ملالى، و اين ديدۀ رمد ديده را خيالى، و اين زبان شكر بيان را مقالى است؛ ملال دل از آن رآه است كه چرا دشمن را در خانۀ دوست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ديده آن است كه چرا به غير حبيب خود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زبان اين است كه فقر عدوى دل و 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فضل ازلى و عنايت لم يزليت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مكان خويش خالى كن ز اغيار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 هر خار و خس را اندر او بار</w:t>
      </w:r>
    </w:p>
    <w:p>
      <w:pPr>
        <w:pStyle w:val="BookText"/>
        <w:rPr/>
      </w:pPr>
      <w:r>
        <w:rPr>
          <w:rFonts w:ascii="IRNazanin" w:hAnsi="IRNazanin" w:eastAsia="IRNazanin"/>
          <w:color w:val="111111"/>
          <w:sz w:val="28"/>
          <w:sz w:val="28"/>
          <w:szCs w:val="28"/>
          <w:rtl w:val="true"/>
          <w:lang w:bidi="fa-IR"/>
        </w:rPr>
        <w:t xml:space="preserve">درِ آمد شدن بر غير بر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خود به دست غير مپسند</w:t>
      </w:r>
    </w:p>
    <w:p>
      <w:pPr>
        <w:pStyle w:val="BookText"/>
        <w:rPr/>
      </w:pPr>
      <w:r>
        <w:rPr>
          <w:rFonts w:ascii="IRNazanin" w:hAnsi="IRNazanin" w:eastAsia="IRNazanin"/>
          <w:color w:val="111111"/>
          <w:sz w:val="28"/>
          <w:sz w:val="28"/>
          <w:szCs w:val="28"/>
          <w:rtl w:val="true"/>
          <w:lang w:bidi="fa-IR"/>
        </w:rPr>
        <w:t xml:space="preserve">هر آن قصرى كه باشد در خور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باشد گدا در وى كند جاه</w:t>
      </w:r>
    </w:p>
    <w:p>
      <w:pPr>
        <w:pStyle w:val="BookText"/>
        <w:rPr/>
      </w:pPr>
      <w:r>
        <w:rPr>
          <w:rFonts w:ascii="IRNazanin" w:hAnsi="IRNazanin" w:eastAsia="IRNazanin"/>
          <w:color w:val="111111"/>
          <w:sz w:val="28"/>
          <w:sz w:val="28"/>
          <w:szCs w:val="28"/>
          <w:rtl w:val="true"/>
          <w:lang w:bidi="fa-IR"/>
        </w:rPr>
        <w:t>و به احسان عظيم و امتنان قديمت، كه چشم حق بينم عطا كن نه ديدۀ خود 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 گله از چشم خود از يار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كه ببيند رخ دلدار ندارم</w:t>
      </w:r>
    </w:p>
    <w:p>
      <w:pPr>
        <w:pStyle w:val="BookText"/>
        <w:rPr/>
      </w:pPr>
      <w:r>
        <w:rPr>
          <w:rFonts w:ascii="Amiri" w:hAnsi="Amiri" w:eastAsia="Amiri" w:cs="Amiri"/>
          <w:color w:val="111111"/>
          <w:sz w:val="28"/>
          <w:sz w:val="28"/>
          <w:szCs w:val="28"/>
          <w:rtl w:val="true"/>
          <w:lang w:bidi="ar-SA"/>
        </w:rPr>
        <w:t>و به غناى ذات و بى نيازى صفاتت محتاجم دار، و به مرحمت بسيار و عنايت بى شمارت كه احتياج مرا از غير خود بردار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فقير رحمت يزدان ز ماه تا ماهى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گدايى در ايزد به از شهنشاهى است</w:t>
      </w:r>
    </w:p>
    <w:p>
      <w:pPr>
        <w:pStyle w:val="BookText"/>
        <w:rPr/>
      </w:pPr>
      <w:r>
        <w:rPr>
          <w:rFonts w:ascii="IRNazanin" w:hAnsi="IRNazanin" w:eastAsia="IRNazanin"/>
          <w:color w:val="111111"/>
          <w:sz w:val="28"/>
          <w:sz w:val="28"/>
          <w:szCs w:val="28"/>
          <w:rtl w:val="true"/>
          <w:lang w:bidi="fa-IR"/>
        </w:rPr>
        <w:t xml:space="preserve">به هر عطاى الهى هزار شكر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شكر الهى دليل آگاهى است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از غير تو بريده ام، به رحمت خود پيوسته ام كن؛ و تو عالمى </w:t>
      </w:r>
      <w:bookmarkStart w:id="325" w:name="pg16281_249147"/>
    </w:p>
    <w:p>
      <w:pPr>
        <w:pStyle w:val="BookText"/>
        <w:rPr/>
      </w:pPr>
      <w:bookmarkEnd w:id="325"/>
      <w:r>
        <w:rPr>
          <w:rFonts w:ascii="IRNazanin" w:hAnsi="IRNazanin" w:eastAsia="IRNazanin"/>
          <w:color w:val="111111"/>
          <w:sz w:val="28"/>
          <w:sz w:val="28"/>
          <w:szCs w:val="28"/>
          <w:rtl w:val="true"/>
          <w:lang w:bidi="fa-IR"/>
        </w:rPr>
        <w:t>كه از ما سواى تو نظر برداشته ام، به محبت خود وارسته ام گردان؛ زيرا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صحبتى خالى ز كلفت در ميان خلق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منظورى در ايشان غير كام حلق نيست</w:t>
      </w:r>
    </w:p>
    <w:p>
      <w:pPr>
        <w:pStyle w:val="BookText"/>
        <w:rPr/>
      </w:pPr>
      <w:r>
        <w:rPr>
          <w:rFonts w:ascii="IRNazanin" w:hAnsi="IRNazanin" w:eastAsia="IRNazanin"/>
          <w:color w:val="111111"/>
          <w:sz w:val="28"/>
          <w:sz w:val="28"/>
          <w:szCs w:val="28"/>
          <w:rtl w:val="true"/>
          <w:lang w:bidi="fa-IR"/>
        </w:rPr>
        <w:t xml:space="preserve">پارسايى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خرقۀ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تشبيه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نگين شيشه اى كو بر فراز طلق نيست</w:t>
      </w:r>
    </w:p>
    <w:p>
      <w:pPr>
        <w:pStyle w:val="Heading4"/>
        <w:numPr>
          <w:ilvl w:val="3"/>
          <w:numId w:val="1"/>
        </w:numPr>
        <w:rPr/>
      </w:pPr>
      <w:bookmarkStart w:id="326" w:name="__RefHeading___Toc4955819_1280447820"/>
      <w:bookmarkStart w:id="327" w:name="_Toc123"/>
      <w:bookmarkEnd w:id="326"/>
      <w:r>
        <w:rPr>
          <w:rtl w:val="true"/>
        </w:rPr>
        <w:t>فصل بيست و دويم</w:t>
      </w:r>
      <w:r>
        <w:rPr>
          <w:rtl w:val="true"/>
        </w:rPr>
        <w:t xml:space="preserve">: </w:t>
      </w:r>
      <w:r>
        <w:rPr>
          <w:rtl w:val="true"/>
        </w:rPr>
        <w:t>در شرح فقرۀ بيست و دويم از فقرات دعاى شريف است</w:t>
      </w:r>
      <w:bookmarkEnd w:id="327"/>
    </w:p>
    <w:p>
      <w:pPr>
        <w:pStyle w:val="BookText"/>
        <w:rPr/>
      </w:pPr>
      <w:r>
        <w:rPr>
          <w:rFonts w:ascii="IRNazanin" w:hAnsi="IRNazanin" w:eastAsia="IRNazanin"/>
          <w:color w:val="111111"/>
          <w:sz w:val="28"/>
          <w:sz w:val="28"/>
          <w:szCs w:val="28"/>
          <w:rtl w:val="true"/>
          <w:lang w:bidi="fa-IR"/>
        </w:rPr>
        <w:t>و آن مشتمل است بر يك تضرّع، و پنج مطلب، و يك اعتذار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تضرّع</w:t>
      </w:r>
    </w:p>
    <w:p>
      <w:pPr>
        <w:pStyle w:val="BookText"/>
        <w:rPr/>
      </w:pPr>
      <w:r>
        <w:rPr>
          <w:rFonts w:ascii="IRNazanin" w:hAnsi="IRNazanin" w:eastAsia="IRNazanin"/>
          <w:color w:val="111111"/>
          <w:sz w:val="28"/>
          <w:sz w:val="28"/>
          <w:szCs w:val="28"/>
          <w:rtl w:val="true"/>
          <w:lang w:bidi="fa-IR"/>
        </w:rPr>
        <w:t>ستايش بى پايان و ثناى فراوان، تو را شايسته و روا و زيبنده و سزاست اى خداوند رحمان و ملك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ثواب جزيل و رحم جليل و وسعت رحمت و سعۀ مغفرت و بسيارى عفو و آمرزش و زيادتى جود و بخششت، عابدان و زاهدان و منحرفان و مجرمان و مؤمنان را سبب خضوع و خشوع و قناعت، و باعث طمع و رجوع و رغبت گرديده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الْعَابِدُونَ بِجَزِيلِ ثَوَابِكَ فَخَشَعُوا، وَ سَمِعَ الزَّاهِدُونَ بِسَعَةِ‌</w:t>
      </w:r>
      <w:r>
        <w:rPr>
          <w:rStyle w:val="FootnoteAnchor"/>
          <w:rtl w:val="true"/>
        </w:rPr>
        <w:footnoteReference w:id="588"/>
      </w:r>
      <w:r>
        <w:rPr>
          <w:rFonts w:ascii="Amiri" w:hAnsi="Amiri" w:eastAsia="Amiri" w:cs="Amiri"/>
          <w:color w:val="111111"/>
          <w:sz w:val="28"/>
          <w:sz w:val="28"/>
          <w:szCs w:val="28"/>
          <w:rtl w:val="true"/>
          <w:lang w:bidi="ar-SA"/>
        </w:rPr>
        <w:t>رَحْمَتِكَ فَقَنَعُوا، وَ سَمِعَ الْمُولُونَ عَنِ الْقَصْدِ بِجُودِكَ فَرَجَعُوا، وَ سَمِعَ الْمُجرِمُونَ بِسَعَةِ غُفْرَانِكَ فَطَمِعُوا، و سَمِعَ الْمُؤمِنُونَ بِكَرَمِكَ و عَفْوِكَ‌</w:t>
      </w:r>
      <w:r>
        <w:rPr>
          <w:rStyle w:val="FootnoteAnchor"/>
          <w:rtl w:val="true"/>
        </w:rPr>
        <w:footnoteReference w:id="589"/>
      </w:r>
      <w:r>
        <w:rPr>
          <w:rFonts w:ascii="Amiri" w:hAnsi="Amiri" w:eastAsia="Amiri" w:cs="Amiri"/>
          <w:color w:val="111111"/>
          <w:sz w:val="28"/>
          <w:sz w:val="28"/>
          <w:szCs w:val="28"/>
          <w:rtl w:val="true"/>
          <w:lang w:bidi="ar-SA"/>
        </w:rPr>
        <w:t>وَ فَضْلِ عَوَارِفِكَ فَرَغِبُوا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گروهى چند از بندگان تبه روزگار به درگاه كبريايى پروردگارى ات در هر شهر و ديار صداهاى ناله دار به دعا بلند گردانيده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مسامع ساكنان ملأ اعلا رسانيده،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ازْدَحَمَتْ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بِبَابِكَ عَصَائِبُ الْعُصاةِ </w:t>
      </w:r>
    </w:p>
    <w:p>
      <w:pPr>
        <w:pStyle w:val="BookText"/>
        <w:rPr/>
      </w:pPr>
      <w:r>
        <w:rPr>
          <w:rFonts w:ascii="Amiri" w:hAnsi="Amiri" w:eastAsia="Amiri" w:cs="Amiri"/>
          <w:color w:val="111111"/>
          <w:sz w:val="28"/>
          <w:sz w:val="28"/>
          <w:szCs w:val="28"/>
          <w:rtl w:val="true"/>
          <w:lang w:bidi="ar-SA"/>
        </w:rPr>
        <w:t>مِن عِبَادِكَ، وَ عَجَّتْ إلَيْكَ مِنهُم عَجِيجُ الضَّجِيجِ بِالدُّعَاءِ فِى بِلادِك</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سرى را از آرزويى است كه كشيده است او را به سوى تو در حالت احتياج، و هر دلى را ترسى است كه واگذاشته است او را خوف منع نمودن تو در هنگام اهتياج</w:t>
      </w:r>
      <w:r>
        <w:rPr>
          <w:rStyle w:val="FootnoteAnchor"/>
          <w:rtl w:val="true"/>
        </w:rPr>
        <w:footnoteReference w:id="5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لِكُلٍّ أمَلٌ قَد سَاقَ صَاحِبَهُ إلَيكَ مُحتاجاً، و قَلْبٌ تَرَكَهُ وَجِيبُ‌</w:t>
      </w:r>
      <w:r>
        <w:rPr>
          <w:rStyle w:val="FootnoteAnchor"/>
          <w:rtl w:val="true"/>
        </w:rPr>
        <w:footnoteReference w:id="593"/>
      </w:r>
      <w:r>
        <w:rPr>
          <w:rFonts w:ascii="Amiri" w:hAnsi="Amiri" w:eastAsia="Amiri" w:cs="Amiri"/>
          <w:color w:val="111111"/>
          <w:sz w:val="28"/>
          <w:sz w:val="28"/>
          <w:szCs w:val="28"/>
          <w:rtl w:val="true"/>
          <w:lang w:bidi="ar-SA"/>
        </w:rPr>
        <w:t>خَوفِ الْمَنْعِ مِنكَ مُهْتَاجاً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تويى آن سؤال كرده شده كه هيچ حاجتى در نزد تو روسياه نمى شود و هيچ مهمانى در مضيف احسانت قرين نقصان نمى گردد،</w:t>
      </w:r>
    </w:p>
    <w:p>
      <w:pPr>
        <w:pStyle w:val="BookText"/>
        <w:rPr/>
      </w:pPr>
      <w:r>
        <w:rPr>
          <w:rFonts w:ascii="Amiri" w:hAnsi="Amiri" w:eastAsia="Amiri" w:cs="Amiri"/>
          <w:color w:val="111111"/>
          <w:sz w:val="28"/>
          <w:sz w:val="28"/>
          <w:szCs w:val="28"/>
          <w:rtl w:val="true"/>
          <w:lang w:bidi="ar-SA"/>
        </w:rPr>
        <w:t>وَ أَنْتَ الْمَسْئُولُ الّتي لا تَسْوَدُّ لَدَيْهِ وُجُوهُ الْمَطَالِبِ، و لَمْ تروا</w:t>
      </w:r>
      <w:r>
        <w:rPr>
          <w:rStyle w:val="FootnoteAnchor"/>
          <w:rtl w:val="true"/>
        </w:rPr>
        <w:footnoteReference w:id="596"/>
      </w:r>
      <w:r>
        <w:rPr>
          <w:rFonts w:ascii="Amiri" w:hAnsi="Amiri" w:eastAsia="Amiri" w:cs="Amiri"/>
          <w:color w:val="111111"/>
          <w:sz w:val="28"/>
          <w:sz w:val="28"/>
          <w:szCs w:val="28"/>
          <w:rtl w:val="true"/>
          <w:lang w:bidi="ar-SA"/>
        </w:rPr>
        <w:t>بِنَزِيلِهِ قَطِيعَاتُ‌</w:t>
      </w:r>
      <w:r>
        <w:rPr>
          <w:rStyle w:val="FootnoteAnchor"/>
          <w:rtl w:val="true"/>
        </w:rPr>
        <w:footnoteReference w:id="597"/>
      </w:r>
      <w:r>
        <w:rPr>
          <w:rFonts w:ascii="Amiri" w:hAnsi="Amiri" w:eastAsia="Amiri" w:cs="Amiri"/>
          <w:color w:val="111111"/>
          <w:sz w:val="28"/>
          <w:sz w:val="28"/>
          <w:szCs w:val="28"/>
          <w:rtl w:val="true"/>
          <w:lang w:bidi="ar-SA"/>
        </w:rPr>
        <w:t>الْمَعَاطِب</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كرم تو نا اميد گردم و حال آن كه تو كريمى؟ و چگونه از فضل تو مأيوس باشم و حال آن كه تو رحيمى؟</w:t>
      </w:r>
    </w:p>
    <w:p>
      <w:pPr>
        <w:pStyle w:val="BookText"/>
        <w:rPr/>
      </w:pPr>
      <w:r>
        <w:rPr>
          <w:rFonts w:ascii="Amiri" w:hAnsi="Amiri" w:eastAsia="Amiri" w:cs="Amiri"/>
          <w:color w:val="111111"/>
          <w:sz w:val="28"/>
          <w:sz w:val="28"/>
          <w:szCs w:val="28"/>
          <w:rtl w:val="true"/>
          <w:lang w:bidi="ar-SA"/>
        </w:rPr>
        <w:t xml:space="preserve">حَاشَا لِمَجْدِكَ أنْ تُقَنِّطَ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أجْزَلُ وَ الْمَوَاهِبُ أوْسَعُ</w:t>
      </w:r>
    </w:p>
    <w:p>
      <w:pPr>
        <w:pStyle w:val="BookText"/>
        <w:rPr/>
      </w:pPr>
      <w:r>
        <w:rPr>
          <w:rFonts w:ascii="Amiri" w:hAnsi="Amiri" w:eastAsia="Amiri" w:cs="Amiri"/>
          <w:color w:val="111111"/>
          <w:sz w:val="28"/>
          <w:sz w:val="28"/>
          <w:szCs w:val="28"/>
          <w:rtl w:val="true"/>
          <w:lang w:bidi="ar-SA"/>
        </w:rPr>
        <w:t>اللّٰهُمَّ إِنِّي أَسْأَلُكَ بِما أَنْتَ فِيهِ مِنَ الشَّأْنِ وَ الْجَبَرُوتِ وَ أَسْأَلُكَ بِكُلِّ شَأْنٍ وَحْدَهُ وَ جَبَرُوتٍ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خداوند آسمان و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آفرينندۀ بهشت برين</w:t>
      </w:r>
    </w:p>
    <w:p>
      <w:pPr>
        <w:pStyle w:val="BookText"/>
        <w:rPr/>
      </w:pPr>
      <w:r>
        <w:rPr>
          <w:rFonts w:ascii="IRNazanin" w:hAnsi="IRNazanin" w:eastAsia="IRNazanin"/>
          <w:color w:val="111111"/>
          <w:sz w:val="28"/>
          <w:sz w:val="28"/>
          <w:szCs w:val="28"/>
          <w:rtl w:val="true"/>
          <w:lang w:bidi="fa-IR"/>
        </w:rPr>
        <w:t xml:space="preserve">اى كه بر درگهت شهان 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حاجت به روى خاك جبين</w:t>
      </w:r>
    </w:p>
    <w:p>
      <w:pPr>
        <w:pStyle w:val="BookText"/>
        <w:rPr/>
      </w:pPr>
      <w:r>
        <w:rPr>
          <w:rFonts w:ascii="IRNazanin" w:hAnsi="IRNazanin" w:eastAsia="IRNazanin"/>
          <w:color w:val="111111"/>
          <w:sz w:val="28"/>
          <w:sz w:val="28"/>
          <w:szCs w:val="28"/>
          <w:rtl w:val="true"/>
          <w:lang w:bidi="fa-IR"/>
        </w:rPr>
        <w:t xml:space="preserve">اى مطيع تو هرچه غير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موجود لا على التعيين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w:t>
      </w:r>
      <w:r>
        <w:rPr>
          <w:rStyle w:val="FootnoteAnchor"/>
          <w:rtl w:val="true"/>
        </w:rPr>
        <w:footnoteReference w:id="599"/>
      </w:r>
      <w:r>
        <w:rPr>
          <w:rFonts w:ascii="IRNazanin" w:hAnsi="IRNazanin" w:eastAsia="IRNazanin"/>
          <w:color w:val="111111"/>
          <w:sz w:val="28"/>
          <w:sz w:val="28"/>
          <w:szCs w:val="28"/>
          <w:rtl w:val="true"/>
          <w:lang w:bidi="fa-IR"/>
        </w:rPr>
        <w:t xml:space="preserve">كه اين بندۀ مسكين و عبد مستكين سؤال مى نمايم تو را به حقّ آن صفاتى كه تو در ميان آن صفات معروفى، از آفريدن موجودات و باقى داشتن ممكنات و هلاك نمودن و نجات دادن بندگان و محروم نمودن و بخشش فرمودن به </w:t>
      </w:r>
    </w:p>
    <w:p>
      <w:pPr>
        <w:pStyle w:val="BookText"/>
        <w:rPr/>
      </w:pPr>
      <w:r>
        <w:rPr>
          <w:rFonts w:ascii="IRNazanin" w:hAnsi="IRNazanin" w:eastAsia="IRNazanin"/>
          <w:color w:val="111111"/>
          <w:sz w:val="28"/>
          <w:sz w:val="28"/>
          <w:szCs w:val="28"/>
          <w:rtl w:val="true"/>
          <w:lang w:bidi="fa-IR"/>
        </w:rPr>
        <w:t>ايشان، و غير آن از ساير صفات و ما بقى كمالات تو و از تدارك نمودنت فقر فقيران را به غنا و توانگرى و اعانت نمودنت مر شكستگان را به دفع ستم از ايشان، و دستگيرى و بر پا داشتنت بندگان را به آنچه خواهى و تقدير نمايى، چه از امورى كه ايشان را به آن امر كنى يا آن كه از آنها نهى فرمايى، به بسيارى قهر و غلبۀ تو بر ما سواى خود كه خاضع است در نزد آن رقاب ملوك و سلاطين و خاشع است در پيش آن اعناق قياصره و خواقين، و نيست از براى ايشان در آن اختيارى و بر هر تغيير و تبديل آن قدرت و اقتدارى؛ يا سؤال نماينده ام تو را به حقّ آن چيزى كه معروفى در آن از صفات مذكوره و كمالات مزبوره و سؤال مى كنم تو را به حقّ هر شأن يكتا و هر جبروت بى همتاى تو از آفريدن زمين و زمان و آسمان و ماه و خورشيد و ستارگان و ايجاد نمودن فرشتگان و ملائكۀ مقربين در تحت و فوق افلاك، و هست نمودن مواليد سه گانه از اضداد چهارگانۀ آتش و باد و آب و خاك، به حقّ جميع صفات ثبوتيه و سلبيه و جماليه و جلاليه و ذاتيه و فعليۀ تو كه هر يك از آن شأنى از شئونات جلال و طورى از اطوار جمال توست به تخصيص اشرف و اكمل مظاهر شئون و احسن و اجمل مناظر عيون، يعنى وجود فيض نمود خواجۀ دو سرا، و شافع روز جزا، شفيع مذنبين و خاتم 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شيرازۀ جزو جزو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شاهنشه ملك حق پرسى</w:t>
      </w:r>
    </w:p>
    <w:p>
      <w:pPr>
        <w:pStyle w:val="BookText"/>
        <w:rPr/>
      </w:pPr>
      <w:r>
        <w:rPr>
          <w:rFonts w:ascii="IRNazanin" w:hAnsi="IRNazanin" w:eastAsia="IRNazanin"/>
          <w:color w:val="111111"/>
          <w:sz w:val="28"/>
          <w:sz w:val="28"/>
          <w:szCs w:val="28"/>
          <w:rtl w:val="true"/>
          <w:lang w:bidi="fa-IR"/>
        </w:rPr>
        <w:t xml:space="preserve">سر سورۀ مصحف كمالات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مع اللّٰه حالات</w:t>
      </w:r>
    </w:p>
    <w:p>
      <w:pPr>
        <w:pStyle w:val="BookText"/>
        <w:rPr/>
      </w:pPr>
      <w:r>
        <w:rPr>
          <w:rFonts w:ascii="IRNazanin" w:hAnsi="IRNazanin" w:eastAsia="IRNazanin"/>
          <w:color w:val="111111"/>
          <w:sz w:val="28"/>
          <w:sz w:val="28"/>
          <w:szCs w:val="28"/>
          <w:rtl w:val="true"/>
          <w:lang w:bidi="fa-IR"/>
        </w:rPr>
        <w:t xml:space="preserve">خورشيد سپهر فضل و بينش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دُر بحر آفرينش</w:t>
      </w:r>
    </w:p>
    <w:p>
      <w:pPr>
        <w:pStyle w:val="BookText"/>
        <w:rPr/>
      </w:pPr>
      <w:r>
        <w:rPr>
          <w:rFonts w:ascii="IRNazanin" w:hAnsi="IRNazanin" w:eastAsia="IRNazanin"/>
          <w:color w:val="111111"/>
          <w:sz w:val="28"/>
          <w:sz w:val="28"/>
          <w:szCs w:val="28"/>
          <w:rtl w:val="true"/>
          <w:lang w:bidi="fa-IR"/>
        </w:rPr>
        <w:t xml:space="preserve">شاهى كه گر او نه در ميان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بود زمين نه آسمان بود</w:t>
      </w:r>
    </w:p>
    <w:p>
      <w:pPr>
        <w:pStyle w:val="BookText"/>
        <w:rPr/>
      </w:pPr>
      <w:r>
        <w:rPr>
          <w:rFonts w:ascii="IRNazanin" w:hAnsi="IRNazanin" w:eastAsia="IRNazanin"/>
          <w:color w:val="111111"/>
          <w:sz w:val="28"/>
          <w:sz w:val="28"/>
          <w:szCs w:val="28"/>
          <w:rtl w:val="true"/>
          <w:lang w:bidi="fa-IR"/>
        </w:rPr>
        <w:t xml:space="preserve">عالم همگى طفيل ذاتش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ممكن و همچو حق صفاتش</w:t>
      </w:r>
    </w:p>
    <w:p>
      <w:pPr>
        <w:pStyle w:val="BookText"/>
        <w:rPr/>
      </w:pPr>
      <w:r>
        <w:rPr>
          <w:rFonts w:ascii="Amiri" w:hAnsi="Amiri" w:eastAsia="Amiri" w:cs="Amiri"/>
          <w:color w:val="111111"/>
          <w:sz w:val="28"/>
          <w:sz w:val="28"/>
          <w:szCs w:val="28"/>
          <w:rtl w:val="true"/>
          <w:lang w:bidi="ar-SA"/>
        </w:rPr>
        <w:t>صلوات اللّٰه و سلامه عليه و على آله الطيبين الطاهرين صلاةً متواليةً متعاقبةً إلى يوم الدين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مقسم به در اين فقره و در ساير فقرات دعا بنا بر اصل است و مى تواند از جهت تبرك به ذكر و استلذاذ و بسط كلام باشد و تعريف او به موصوليت در خصوص همين فقرۀ شريفه و فقرۀ آتيه ممكن است كه در اين فقره از جهت ايما </w:t>
      </w:r>
    </w:p>
    <w:p>
      <w:pPr>
        <w:pStyle w:val="BookText"/>
        <w:rPr/>
      </w:pPr>
      <w:r>
        <w:rPr>
          <w:rFonts w:ascii="IRNazanin" w:hAnsi="IRNazanin" w:eastAsia="IRNazanin"/>
          <w:color w:val="111111"/>
          <w:sz w:val="28"/>
          <w:sz w:val="28"/>
          <w:szCs w:val="28"/>
          <w:rtl w:val="true"/>
          <w:lang w:bidi="fa-IR"/>
        </w:rPr>
        <w:t>و اشاره به سوى وجه بناى بيان باشد تا وسيلۀ تعريض به تعظيم گردد، چنان كه نظير اين معنى است در موصول آوردن مسند إليه به جهت ايماى به سوى وجه بناى خبر تا وسيلۀ عرض تعظيم شود؛ قال 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 سَمَكَ السَّمَاءَ بَنى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دَعَائِمُهُ أَعَزُّ وَ أَطْوَلُ‌</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از اين بيان كه نموديم ظاهر مى شود نكتۀ اختيار اين فقره بر فقرۀ</w:t>
      </w:r>
    </w:p>
    <w:p>
      <w:pPr>
        <w:pStyle w:val="BookText"/>
        <w:rPr/>
      </w:pPr>
      <w:r>
        <w:rPr>
          <w:rFonts w:ascii="Amiri" w:hAnsi="Amiri" w:eastAsia="Amiri" w:cs="Amiri"/>
          <w:color w:val="111111"/>
          <w:sz w:val="28"/>
          <w:sz w:val="28"/>
          <w:szCs w:val="28"/>
          <w:rtl w:val="true"/>
          <w:lang w:bidi="ar-SA"/>
        </w:rPr>
        <w:t>الّلهُمَّ اِنّي أَسْأَلُكَ مِن شَأْنِكَ وَ جَبَرُوتِكَ بدون ذكر موصول و صله كه مؤدّى به اكثار و اطناب بالنسبه اند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خود تحقق يافته كه لفظ ماى موصوله استعمال مى شود به معنى الذي و التى و تثنيۀ اين دو لفظ و جمع آنها، لكن بعضى را اعتقاد اين است كه در معنى متصف به عقل همچون انسان استعمال نمى شود مطلقاً و بعضى ديگر اين حكم را بر سبيل اغلبيت ذكر كرده اند، يعنى اغلب در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معنى غير عاقل استعمال مى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خَلَقَكُمْ وَ مٰا تَعْمَلُونَ</w:t>
      </w:r>
      <w:r>
        <w:rPr>
          <w:rFonts w:eastAsia="IRNazanin" w:cs="IRNazanin"/>
          <w:color w:val="111111"/>
          <w:sz w:val="28"/>
          <w:szCs w:val="28"/>
          <w:rtl w:val="true"/>
          <w:lang w:bidi="fa-IR"/>
        </w:rPr>
        <w:t>»</w:t>
      </w:r>
      <w:r>
        <w:rPr>
          <w:rStyle w:val="FootnoteAnchor"/>
          <w:rtl w:val="true"/>
        </w:rPr>
        <w:footnoteReference w:id="601"/>
      </w:r>
      <w:r>
        <w:rPr>
          <w:rFonts w:ascii="Amiri" w:hAnsi="Amiri" w:eastAsia="Amiri" w:cs="Amiri"/>
          <w:color w:val="111111"/>
          <w:sz w:val="28"/>
          <w:sz w:val="28"/>
          <w:szCs w:val="28"/>
          <w:rtl w:val="true"/>
          <w:lang w:bidi="ar-SA"/>
        </w:rPr>
        <w:t>و در خصوص صفات من له العقل هم استعمال مى شود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و در معنى اى كه امر او مبهم است نيز استعمال مى شود، مثل قول تو از براى كسى كه شبحى را ديد و نمى دانى تو كه آن بشر است يا غير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ما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 له العقل استعمال نمى شود مگر وقتى كه با غير خود يعنى با غير من له العقل بوده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يَسْجُدُ مٰا فِي اَلسَّمٰاوٰاتِ وَ مٰا فِي اَلْأَرْضِ</w:t>
      </w:r>
      <w:r>
        <w:rPr>
          <w:rFonts w:eastAsia="IRNazanin" w:cs="IRNazanin"/>
          <w:color w:val="111111"/>
          <w:sz w:val="28"/>
          <w:szCs w:val="28"/>
          <w:rtl w:val="true"/>
          <w:lang w:bidi="fa-IR"/>
        </w:rPr>
        <w:t>»</w:t>
      </w:r>
      <w:r>
        <w:rPr>
          <w:rStyle w:val="FootnoteAnchor"/>
          <w:rtl w:val="true"/>
        </w:rPr>
        <w:footnoteReference w:id="603"/>
      </w:r>
      <w:r>
        <w:rPr>
          <w:rFonts w:ascii="Amiri" w:hAnsi="Amiri" w:eastAsia="Amiri" w:cs="Amiri"/>
          <w:color w:val="111111"/>
          <w:sz w:val="28"/>
          <w:sz w:val="28"/>
          <w:szCs w:val="28"/>
          <w:rtl w:val="true"/>
          <w:lang w:bidi="ar-SA"/>
        </w:rPr>
        <w:t xml:space="preserve">و جايز است در ضمير راجع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معنى و اعتبار لفظ و لكن اعتبار جانب لفظ نمودن بيشتر است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يُؤْمِنُ بِهِ</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يَقْنُتْ مِنْكُنَّ لِلّٰهِ وَ رَسُولِهِ</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و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يَسْتَمِعُونَ إِلَيْكَ</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و اعتبار معنى، پسنديده تر است كقولهم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كانت </w:t>
      </w:r>
    </w:p>
    <w:p>
      <w:pPr>
        <w:pStyle w:val="BookText"/>
        <w:rPr/>
      </w:pPr>
      <w:r>
        <w:rPr>
          <w:rFonts w:ascii="Amiri" w:hAnsi="Amiri" w:eastAsia="Amiri" w:cs="Amiri"/>
          <w:color w:val="111111"/>
          <w:sz w:val="28"/>
          <w:sz w:val="28"/>
          <w:szCs w:val="28"/>
          <w:rtl w:val="true"/>
          <w:lang w:bidi="ar-SA"/>
        </w:rPr>
        <w:t>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تَعُشُّ فَإنْ عَاهَدْتَنِي لا تَخُونُنِي</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مِثْلَ مَنْ يَا ذِئْبُ يَصْطَحِبَانِ‌</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بعد از بيان اين مطالب 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فقرۀ مزبوره ضمير مفرد مذكر مجرور در فيه راجع به لفظ ما گرديده نه معنى آن؛ چه معنى آن في الحقيقه به ملاحظۀ بيان بعد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شأن و ديگرى جبروت، پس اگر ارجاع ضمير به ملاحظۀ معنى شده باشد بايد فيهما فرموده باشند و دانستى كه اعتبار جانب لفظ اكثر است از اعتبار جانب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لفظ با و في گاهى دلالت مى كنند بر احاطه كردن مدخول خود به معمول متعلق خود احاطۀ تامه يا ناقصه؛ پس اگر مدخول آنها مكان محيط يا زمان محيط به معمول مزبور بوده باشد، پس با و في از براى ظرفيت حقيقيه مى باشند و إلا از براى ظرفيت مجازيه خواهند بود و ظرفيت مجازيه بر چند نوع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كنند با و فى بر احاطۀ آن چيزى كه مقدر مى شود ميان آنها و ميان ما بعد آنها به معمول مزبور به احاطۀ زمانيه يا مكانيه، مثل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كُنْتَ بِجٰانِبِ اَلْغَرْبِيِّ</w:t>
      </w:r>
      <w:r>
        <w:rPr>
          <w:rFonts w:eastAsia="IRNazanin" w:cs="IRNazanin"/>
          <w:color w:val="111111"/>
          <w:sz w:val="28"/>
          <w:szCs w:val="28"/>
          <w:rtl w:val="true"/>
          <w:lang w:bidi="fa-IR"/>
        </w:rPr>
        <w:t>»</w:t>
      </w:r>
      <w:r>
        <w:rPr>
          <w:rStyle w:val="FootnoteAnchor"/>
          <w:rtl w:val="true"/>
        </w:rPr>
        <w:footnoteReference w:id="609"/>
      </w:r>
      <w:r>
        <w:rPr>
          <w:rFonts w:ascii="Amiri" w:hAnsi="Amiri" w:eastAsia="Amiri" w:cs="Amiri"/>
          <w:color w:val="111111"/>
          <w:sz w:val="28"/>
          <w:sz w:val="28"/>
          <w:szCs w:val="28"/>
          <w:rtl w:val="true"/>
          <w:lang w:bidi="ar-SA"/>
        </w:rPr>
        <w:t>كه تقدير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بِمكانٍ ذِي جانبِ الغَربيِّ مِنَ الطُّور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دلالت كنند به احاطۀ كل به جزء مثل قول ما كه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في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في مملوكاتي،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في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آنچه شباهت به آن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في الجسم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دلالت كنند بر احاطه كه نازل منزلۀ احاطۀ حقيقيه است، كقوله تعالى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فِي اَلسَّمٰاوٰاتِ وَ فِي اَلْأَرْضِ</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بنا بر وجهى كه مراد اين باشد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تعالى كمن في السماوات و الأرض في كونه عالماً بها، و لابد است در مشبه به اين كه واضح تر باشد در نظر كسى كه تشبيه از براى او مى شود و شكى نيست كه عامۀ مردم </w:t>
      </w:r>
    </w:p>
    <w:p>
      <w:pPr>
        <w:pStyle w:val="BookText"/>
        <w:rPr/>
      </w:pPr>
      <w:r>
        <w:rPr>
          <w:rFonts w:ascii="Amiri" w:hAnsi="Amiri" w:eastAsia="Amiri" w:cs="Amiri"/>
          <w:color w:val="111111"/>
          <w:sz w:val="28"/>
          <w:sz w:val="28"/>
          <w:szCs w:val="28"/>
          <w:rtl w:val="true"/>
          <w:lang w:bidi="ar-SA"/>
        </w:rPr>
        <w:t>سبب علم حضورى را منحصر مى دانند در اين كه معلوم، محل و مكان از براى عالم بوده باشد هر</w:t>
      </w:r>
      <w:r>
        <w:rPr>
          <w:rStyle w:val="FootnoteAnchor"/>
          <w:rtl w:val="true"/>
        </w:rPr>
        <w:footnoteReference w:id="611"/>
      </w:r>
      <w:r>
        <w:rPr>
          <w:rFonts w:ascii="IRNazanin" w:hAnsi="IRNazanin" w:eastAsia="IRNazanin"/>
          <w:color w:val="111111"/>
          <w:sz w:val="28"/>
          <w:sz w:val="28"/>
          <w:szCs w:val="28"/>
          <w:rtl w:val="true"/>
          <w:lang w:bidi="fa-IR"/>
        </w:rPr>
        <w:t>چند كه در واقع امر برعكس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دلالت كنند بر محيط بودن مدخول خود به معمول مزبور، مثل احاطۀ دليل به مدلول از حيثيت اين كه مدلول در دليل است هم چنان كه در آيۀ مذكوره است بر وجه ديگر كه مراد اين باشد كه آسمان ها و زمين ها دليل بر وجود صانع اند و علم به هريك از آنها محيط است به علم به وجود حق تعالى و اگر چه خود وجود او محيط به ما سواى خود است، اين در صورتى است كه بناى استدلال بر برهان اِنّى باشد كه استدلال به معلول است بر علت؛ چنانچه خداوند خود در قرآن اشاره به اين فرموده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فِي اَلْآفٰاقِ وَ فِي أَنْفُسِهِمْ حَتّٰى يَتَبَيَّنَ لَهُمْ أَنَّهُ اَلْحَقُّ</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و اما هرگاه بناى امر بر برهان لمّى باشد كه استدلال به علت است بر معلول، چنانچه حق سبحانه در فرقان مجيد تلويح به آن فرموده به قول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يَكْفِ بِرَبِّكَ أَنَّهُ عَلىٰ كُلِّ شَيْ‌ءٍ شَهِيدٌ</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هم چنان كه آن دأب سالك از حق است به سوى خلق، پس خداى سبحانه محيط به جميع من سواى خود است من جميع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تأويل آيۀ شريفه قول ديگرى است كه آن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فِي اَلسَّمٰاوٰاتِ وَ فِي اَلْأَرْضِ</w:t>
      </w:r>
      <w:r>
        <w:rPr>
          <w:rFonts w:eastAsia="IRNazanin" w:cs="IRNazanin"/>
          <w:color w:val="111111"/>
          <w:sz w:val="28"/>
          <w:szCs w:val="28"/>
          <w:rtl w:val="true"/>
          <w:lang w:bidi="fa-IR"/>
        </w:rPr>
        <w:t>»</w:t>
      </w:r>
      <w:r>
        <w:rPr>
          <w:rStyle w:val="FootnoteAnchor"/>
          <w:rtl w:val="true"/>
        </w:rPr>
        <w:footnoteReference w:id="614"/>
      </w:r>
      <w:r>
        <w:rPr>
          <w:rFonts w:ascii="Amiri" w:hAnsi="Amiri" w:eastAsia="Amiri" w:cs="Amiri"/>
          <w:color w:val="111111"/>
          <w:sz w:val="28"/>
          <w:sz w:val="28"/>
          <w:szCs w:val="28"/>
          <w:rtl w:val="true"/>
          <w:lang w:bidi="ar-SA"/>
        </w:rPr>
        <w:t>أي معبود لخلقه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دلالت كنند بر محيط بودن مدخول خود به معمول مزبور بإحاطة النصاليّه مثل اين كه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في الجوزا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در برج جوزاست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في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كردم به چشم خود در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دلالت كنند بر محيط بودن مدخول خود به معمول مزبور به احاطۀ انطباعيه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في المرآة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دلالت كنند بر محيط بودن مدخول خود به معمول مزبور به احاطۀ </w:t>
      </w:r>
    </w:p>
    <w:p>
      <w:pPr>
        <w:pStyle w:val="BookText"/>
        <w:rPr/>
      </w:pPr>
      <w:r>
        <w:rPr>
          <w:rFonts w:ascii="Amiri" w:hAnsi="Amiri" w:eastAsia="Amiri" w:cs="Amiri"/>
          <w:color w:val="111111"/>
          <w:sz w:val="28"/>
          <w:sz w:val="28"/>
          <w:szCs w:val="28"/>
          <w:rtl w:val="true"/>
          <w:lang w:bidi="ar-SA"/>
        </w:rPr>
        <w:t>سبب به مسبب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الهلاك في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بايد دانست كه طرفين احاطۀ مزبوره يا هر دو حسّى مى باشند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في الكوز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 دو عقلى هستند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النجاة في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 كه محيط حسى و محاط عقلى است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النفع في هذا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عكس اين است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في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مطالب را دانستى بدان كه مدخول در فقرۀ شريفه نمى تواند كه ظرف حقيقى از براى معمول متعلق خود بوده باشد؛ چه دانستى كه ظرف حقيقى، آن است كه مدخولِ با و فى به يكى از احاطتين مزبورتين محيط به معمول متعلق خود بوده باشد و در اينجا چنين نيست</w:t>
      </w:r>
      <w:r>
        <w:rPr>
          <w:rStyle w:val="FootnoteAnchor"/>
          <w:rtl w:val="true"/>
        </w:rPr>
        <w:footnoteReference w:id="615"/>
      </w:r>
      <w:r>
        <w:rPr>
          <w:rFonts w:ascii="IRNazanin" w:hAnsi="IRNazanin" w:eastAsia="IRNazanin"/>
          <w:color w:val="111111"/>
          <w:sz w:val="28"/>
          <w:sz w:val="28"/>
          <w:szCs w:val="28"/>
          <w:rtl w:val="true"/>
          <w:lang w:bidi="fa-IR"/>
        </w:rPr>
        <w:t>چه مدلول معمول مزبور كه عبارت از ذات مقدس بوده باشد محيط به ما سواى خود است و محيط به شىء محاط آن شىء نمى تواند شد، بلكه مدخول مزبور از براى معمول مسطور ظرف مجازى است، چه به طريق تنزيل آن به منزلۀ ظرف حقيقى يا از باب احاطۀ دليل به مدلول، چنانچه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خلاف كرده اند اصوليين در اين كه اسم جنس مفرد معرف به لام موضوع از براى عموم و حقيقت در آن است يا موضوع از براى غير عموم است و حقيقت است در غير آن بر چند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كلام بعضى از آنها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عموم و غير عموم به اشتراك لفظى، و بعضى از آنها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واحد از آن اسم جنس مذكور تميزش بنا مى شود افادۀ عموم مى كند و اگرنه افادۀ عموم نمى كند، و بعضى ديگر بر اين اند كه اگر واحد از آن متميز بنا شود و مع ذلك متصف به وصف وحدت نيز بشود مثل دينار، افاده مى نمايد عموم را و اگر متصف به وصف مذكور نشود مثل ذهب، افادۀ عموم نمى كند، چنانچه صحيح است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 توصيف و صحيح نيست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واحد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اين است كه اسم مزبور موضوع از براى عموم نيست، بلكه وضع آن از براى غير عموم است و دليل بر اين مطلب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مدخول لام بنفسه اقتضاى استغراق نمى كند؛ به جهت اين كه آن، اسم جنس است و دلالت نمى كند مگر بر </w:t>
      </w:r>
    </w:p>
    <w:p>
      <w:pPr>
        <w:pStyle w:val="BookText"/>
        <w:rPr/>
      </w:pPr>
      <w:r>
        <w:rPr>
          <w:rFonts w:ascii="IRNazanin" w:hAnsi="IRNazanin" w:eastAsia="IRNazanin"/>
          <w:color w:val="111111"/>
          <w:sz w:val="28"/>
          <w:sz w:val="28"/>
          <w:szCs w:val="28"/>
          <w:rtl w:val="true"/>
          <w:lang w:bidi="fa-IR"/>
        </w:rPr>
        <w:t>طبيعت، و لام حقيقت است در مجرد اشاره و اگر چنين نباشد لازم مى آيد اشتراك يا مجاز و اين هر دو مخالف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گويد كه هر يكى از لام و اسم به تنهايى موضوع از براى عموم نباشند، لكن جايز است كه هيئت اين دو با هم موضوع از براى عموم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هيئتى خلاف اصل است و شك در حدوث آن كفايت در دفع آن مى نمايد و نيز دلالت مى نمايد بر نفى وضع آن از براى عموم، حصول امتثال به يك فرد در جايى كه قرينه بر ارادۀ عموم قائم نباشد و عدم اطراد استثناى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ادله ثابت شد حقيقت بودن آن در غير عموم و هرگاه حقيقت در عموم نيز باشد لازم مى آيد اشتراك و حال آن كه مجاز، اُولى از اشتراك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ما كان شكى نيست كه از لفظ شأن و جبروت در فقرۀ شريفه ارادۀ عموم شده، به قرينۀ فقرۀ بعد از آن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بِكُلِّ شَأْنٍ وَحْدَهُ وَ جَبَرُوتٍ وَحْدَهَا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گويد كه فقرۀ بعد قرينه است بر عدم ارادۀ عموم از دو لفظ مزبور؛ نظر به توكيد هر يك از آن دو لفظ به لفظ وَحدَه و وَحدَها، پس چگونه مى گوييد كه از لفظ شأن و جبروت ارادۀ عموم شده؟</w:t>
      </w:r>
    </w:p>
    <w:p>
      <w:pPr>
        <w:pStyle w:val="BookText"/>
        <w:rPr/>
      </w:pPr>
      <w:r>
        <w:rPr>
          <w:rFonts w:ascii="IRNazanin" w:hAnsi="IRNazanin" w:eastAsia="IRNazanin"/>
          <w:color w:val="111111"/>
          <w:sz w:val="28"/>
          <w:sz w:val="28"/>
          <w:szCs w:val="28"/>
          <w:rtl w:val="true"/>
          <w:lang w:bidi="fa-IR"/>
        </w:rPr>
        <w:t>جواب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توكيد مزبور منافات ندارد با ارادۀ عموم از نفس هر دو لفظ؛ زيرا كه صحيح است توكيد لفظ عام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مراد، مدلول عام به تنهايى بوده باشد از ميان حقايق ديگر، پس مدلول عام در اين هنگام نظر به مداليل ديگر، واحد است و نظر به افراد و مصاديق خود، متكثر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جبروت صيغۀ مبالغه است از مادۀ جبر كه اسم جبار از آن مأخوذ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 ذكر نموده كه جبار 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تدارك كنندۀ فقر فقيران به غنا و توانگرى و دستگيرى شكستگان به دفع نمودن ستم از ايشان، و به اين معنى است جبيره كه در موضع زخم و شكست اعضاى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برپادارندۀ خلق خود در غير تكاليف به آنچه فرمايد و آنچه تقدير كند، خواه راضى باشند و خواه نباشند و بدين معنى است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هر روز بيست و يك بار بخواند، از ظلم ايمن گردد و براى هر درد و المى نافع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كبيرش دويست و بيست و شش، و وسيطش بيست و شش، و صغيرش هشت </w:t>
      </w:r>
      <w:bookmarkStart w:id="328" w:name="pg16281_249155"/>
    </w:p>
    <w:p>
      <w:pPr>
        <w:pStyle w:val="BookText"/>
        <w:rPr/>
      </w:pPr>
      <w:bookmarkEnd w:id="32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اعتذار</w:t>
      </w:r>
    </w:p>
    <w:p>
      <w:pPr>
        <w:pStyle w:val="BookText"/>
        <w:rPr/>
      </w:pPr>
      <w:r>
        <w:rPr>
          <w:rFonts w:ascii="IRNazanin" w:hAnsi="IRNazanin" w:eastAsia="IRNazanin"/>
          <w:color w:val="111111"/>
          <w:sz w:val="28"/>
          <w:sz w:val="28"/>
          <w:szCs w:val="28"/>
          <w:rtl w:val="true"/>
          <w:lang w:bidi="fa-IR"/>
        </w:rPr>
        <w:t>اى خداوندى كه بى حكم محكمت دستى حركت ننمايد، و بى امر حتمى الامتثالت قلمى مطلبى ننگارد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 اى كه بى اراده ات به مداد آلايد جز سياه رويى راقمش حاصلى ندارد، و صفحه اى كه بى مشيتت از براى رقعه نگارى مهيا گردد، غير از محرومى صاحبش جوابى نيارد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حواسى كه بى استمداد توفيقت جمع گردد، از اوضاع فقيران پريشان تر است، و اساسى كه بى استعانت تأييدت برپا شود، بنيانش از خرابۀ دل درويشان ويران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امر به امر تو تفويض امر به سوى تو نمودم كه در آخر كار كارم را به سامان آورى، و از بدو عمر به فرمودۀ تو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نمودم كه در پايان حيات از سر تقصيرم درگذرى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اين ضعيف ترحم فرمايى، بر بندۀ ضعيف خود رحم نموده اى و اگر بر اين مسكين ببخشايى، بر مخلوق مسكين خود بخشش فرموده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تُعَذِّبْنِي فَأنَا عَبْدُكَ، و إنْ تَغْفِرْ لِي فَأنْتَ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زبانم گوياست، مرا به صلاح خود گويا گردان و تا حياتم باقى است، مرا به مصلحت خويش شنوا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زِدْني عِلْماً وَ فَهْماً وَ ألحِقْني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اجْعَلْنِي فِي دِرْعِكَ الْحَصِينَةِ الّتي تَجْعَلُ فِيها مَنْ تُرِيدُ</w:t>
      </w:r>
      <w:r>
        <w:rPr>
          <w:rStyle w:val="FootnoteAnchor"/>
          <w:rtl w:val="true"/>
        </w:rPr>
        <w:footnoteReference w:id="616"/>
      </w:r>
      <w:r>
        <w:rPr>
          <w:rFonts w:ascii="Amiri" w:hAnsi="Amiri" w:eastAsia="Amiri" w:cs="Amiri"/>
          <w:color w:val="111111"/>
          <w:sz w:val="28"/>
          <w:sz w:val="28"/>
          <w:szCs w:val="28"/>
          <w:rtl w:val="true"/>
          <w:lang w:bidi="ar-SA"/>
        </w:rPr>
        <w:t>، بِرَحْمَتِكَ يَا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4955821_1280447820"/>
      <w:bookmarkStart w:id="330" w:name="_Toc124"/>
      <w:bookmarkEnd w:id="329"/>
      <w:r>
        <w:rPr>
          <w:rtl w:val="true"/>
        </w:rPr>
        <w:t>فصل بيست و سيّم</w:t>
      </w:r>
      <w:r>
        <w:rPr>
          <w:rtl w:val="true"/>
        </w:rPr>
        <w:t xml:space="preserve">: </w:t>
      </w:r>
      <w:r>
        <w:rPr>
          <w:rtl w:val="true"/>
        </w:rPr>
        <w:t>در شرح فقرۀ اخيره از دعاى شريف</w:t>
      </w:r>
      <w:bookmarkEnd w:id="33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مشتمل است بر يك ستايش، و دو نمايش، و يك آرايش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 تو را رواست كه پروردگار جهانى، و پرستش تو را سزاست كه آفريدگار 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تو را درخور است كه از چشم خلائق نهانى، و ثنا تو را شايسته است كه عيان تر از هر عيانى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داراى جهانى و نگهبان 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 ها هرچه درآيد تو نه آنى</w:t>
      </w:r>
    </w:p>
    <w:p>
      <w:pPr>
        <w:pStyle w:val="BookText"/>
        <w:rPr/>
      </w:pPr>
      <w:r>
        <w:rPr>
          <w:rFonts w:ascii="Amiri" w:hAnsi="Amiri" w:eastAsia="Amiri" w:cs="Amiri"/>
          <w:color w:val="111111"/>
          <w:sz w:val="28"/>
          <w:sz w:val="28"/>
          <w:szCs w:val="28"/>
          <w:rtl w:val="true"/>
          <w:lang w:bidi="ar-SA"/>
        </w:rPr>
        <w:t>كُلّ مَا مَيَّزْتُمُوهَا</w:t>
      </w:r>
      <w:r>
        <w:rPr>
          <w:rStyle w:val="FootnoteAnchor"/>
          <w:rtl w:val="true"/>
        </w:rPr>
        <w:footnoteReference w:id="617"/>
      </w:r>
      <w:r>
        <w:rPr>
          <w:rFonts w:ascii="Amiri" w:hAnsi="Amiri" w:eastAsia="Amiri" w:cs="Amiri"/>
          <w:color w:val="111111"/>
          <w:sz w:val="28"/>
          <w:sz w:val="28"/>
          <w:szCs w:val="28"/>
          <w:rtl w:val="true"/>
          <w:lang w:bidi="ar-SA"/>
        </w:rPr>
        <w:t>بِأوْهَامِنَا فِي أدَقِّ مَعَانِيهِ مَخْلُوقٌ مَصْنُوعٌ مِثْلُنَا مَرْدُودٌ إلَيْنَا</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آن كريمى كه هر كريمى را ديده به سوى كرم و احسان تو باز است و تويى آن بخشنده اى كه هر بخشنده را به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حاجت و 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رباعى</w:t>
      </w:r>
    </w:p>
    <w:p>
      <w:pPr>
        <w:pStyle w:val="BookText"/>
        <w:rPr/>
      </w:pPr>
      <w:r>
        <w:rPr>
          <w:rFonts w:ascii="IRNazanin" w:hAnsi="IRNazanin" w:eastAsia="IRNazanin"/>
          <w:color w:val="111111"/>
          <w:sz w:val="28"/>
          <w:sz w:val="28"/>
          <w:szCs w:val="28"/>
          <w:rtl w:val="true"/>
          <w:lang w:bidi="fa-IR"/>
        </w:rPr>
        <w:t xml:space="preserve">هر كه سر تافت ز درگاه تو شد خار و ذليل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راندۀ درگه حق را نبود هيچ كفيل</w:t>
      </w:r>
    </w:p>
    <w:p>
      <w:pPr>
        <w:pStyle w:val="BookText"/>
        <w:rPr/>
      </w:pPr>
      <w:r>
        <w:rPr>
          <w:rFonts w:ascii="Amiri" w:hAnsi="Amiri" w:eastAsia="Amiri" w:cs="Amiri"/>
          <w:color w:val="111111"/>
          <w:sz w:val="28"/>
          <w:sz w:val="28"/>
          <w:szCs w:val="28"/>
          <w:rtl w:val="true"/>
          <w:lang w:bidi="ar-SA"/>
        </w:rPr>
        <w:t xml:space="preserve">رفت بيرون ز ره آن كز ره حق رفت 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نبرد رآه به مقصود، كسى جز به دليل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جِئْنَاكَ عُرَاةً حُفاةً مُغْبَرَّةً‌</w:t>
      </w:r>
      <w:r>
        <w:rPr>
          <w:rStyle w:val="FootnoteAnchor"/>
          <w:rtl w:val="true"/>
        </w:rPr>
        <w:footnoteReference w:id="619"/>
      </w:r>
      <w:r>
        <w:rPr>
          <w:rFonts w:ascii="Amiri" w:hAnsi="Amiri" w:eastAsia="Amiri" w:cs="Amiri"/>
          <w:color w:val="111111"/>
          <w:sz w:val="28"/>
          <w:sz w:val="28"/>
          <w:szCs w:val="28"/>
          <w:rtl w:val="true"/>
          <w:lang w:bidi="ar-SA"/>
        </w:rPr>
        <w:t xml:space="preserve">مِن ثَرَى الأجْدَاثِ رُءوسُنا،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شَاحِيَةً مِن تُرَابِ الْمَلاحِيدِ وُجُوهُنا، وَ خَاشِعَةً مِن أقْلاعِ‌</w:t>
      </w:r>
      <w:r>
        <w:rPr>
          <w:rStyle w:val="FootnoteAnchor"/>
          <w:rtl w:val="true"/>
        </w:rPr>
        <w:footnoteReference w:id="620"/>
      </w:r>
      <w:r>
        <w:rPr>
          <w:rFonts w:ascii="Amiri" w:hAnsi="Amiri" w:eastAsia="Amiri" w:cs="Amiri"/>
          <w:color w:val="111111"/>
          <w:sz w:val="28"/>
          <w:sz w:val="28"/>
          <w:szCs w:val="28"/>
          <w:rtl w:val="true"/>
          <w:lang w:bidi="ar-SA"/>
        </w:rPr>
        <w:t>الْقِيَامَةِ أبْصَارُنَا، و ذَابِلَةً مِن شِدَّةِ الْعَطَشِ شِفَاهُنَا، وَ جَائِعَةً لِطُولِ الْمُقَامِ بُطُونُنَا، و بَادِيَةً هُنَالِكَ لِلْعُيُونِ سَوْآتُنَا، و مُوَقَّرَةً مِن ثِقْلِ الأوْزَارِ ظُهُورُنا، و مَشغُولِينَ بِمَا قَد دَهَانَا عَنْ أهَالِينا و أولادِنَا، فَلا تُضَعِّفِ الْمَصَائِبَ عَلَينَا بِإِعْرَاضِ وَجْهِكَ الْكَرِيمِ‌</w:t>
      </w:r>
      <w:r>
        <w:rPr>
          <w:rStyle w:val="FootnoteAnchor"/>
          <w:rtl w:val="true"/>
        </w:rPr>
        <w:footnoteReference w:id="621"/>
      </w:r>
      <w:r>
        <w:rPr>
          <w:rFonts w:ascii="Amiri" w:hAnsi="Amiri" w:eastAsia="Amiri" w:cs="Amiri"/>
          <w:color w:val="111111"/>
          <w:sz w:val="28"/>
          <w:sz w:val="28"/>
          <w:szCs w:val="28"/>
          <w:rtl w:val="true"/>
          <w:lang w:bidi="ar-SA"/>
        </w:rPr>
        <w:t>عَنّا وَ سَلْبِ عَائِدَة</w:t>
      </w:r>
      <w:r>
        <w:rPr>
          <w:rStyle w:val="FootnoteAnchor"/>
          <w:rtl w:val="true"/>
        </w:rPr>
        <w:footnoteReference w:id="622"/>
      </w:r>
      <w:r>
        <w:rPr>
          <w:rFonts w:ascii="Amiri" w:hAnsi="Amiri" w:eastAsia="Amiri" w:cs="Amiri"/>
          <w:color w:val="111111"/>
          <w:sz w:val="28"/>
          <w:sz w:val="28"/>
          <w:szCs w:val="28"/>
          <w:rtl w:val="true"/>
          <w:lang w:bidi="ar-SA"/>
        </w:rPr>
        <w:t>ما مثله الرَّجَاءُ مِنّا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رباعى</w:t>
      </w:r>
    </w:p>
    <w:p>
      <w:pPr>
        <w:pStyle w:val="BookText"/>
        <w:rPr/>
      </w:pPr>
      <w:r>
        <w:rPr>
          <w:rFonts w:ascii="IRNazanin" w:hAnsi="IRNazanin" w:eastAsia="IRNazanin"/>
          <w:color w:val="111111"/>
          <w:sz w:val="28"/>
          <w:sz w:val="28"/>
          <w:szCs w:val="28"/>
          <w:rtl w:val="true"/>
          <w:lang w:bidi="fa-IR"/>
        </w:rPr>
        <w:t xml:space="preserve">هر چند كه درد ما ندارد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جرم ما ندارد پايان</w:t>
      </w:r>
    </w:p>
    <w:p>
      <w:pPr>
        <w:pStyle w:val="BookText"/>
        <w:rPr/>
      </w:pPr>
      <w:r>
        <w:rPr>
          <w:rFonts w:ascii="Amiri" w:hAnsi="Amiri" w:eastAsia="Amiri" w:cs="Amiri"/>
          <w:color w:val="111111"/>
          <w:sz w:val="28"/>
          <w:sz w:val="28"/>
          <w:szCs w:val="28"/>
          <w:rtl w:val="true"/>
          <w:lang w:bidi="ar-SA"/>
        </w:rPr>
        <w:t xml:space="preserve">بااين همه جرم خويش مأيوس نه 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 و فضل و كرمت يا رحمان</w:t>
      </w:r>
    </w:p>
    <w:p>
      <w:pPr>
        <w:pStyle w:val="BookText"/>
        <w:rPr/>
      </w:pPr>
      <w:r>
        <w:rPr>
          <w:rFonts w:ascii="Amiri" w:hAnsi="Amiri" w:eastAsia="Amiri" w:cs="Amiri"/>
          <w:color w:val="111111"/>
          <w:sz w:val="28"/>
          <w:sz w:val="28"/>
          <w:szCs w:val="28"/>
          <w:rtl w:val="true"/>
          <w:lang w:bidi="ar-SA"/>
        </w:rPr>
        <w:t>اللّٰهُمَّ إِنِّي أَسْأَلُكَ بِما تُجِيبُنِي بِهِ‌</w:t>
      </w:r>
      <w:r>
        <w:rPr>
          <w:rStyle w:val="FootnoteAnchor"/>
          <w:rtl w:val="true"/>
        </w:rPr>
        <w:footnoteReference w:id="623"/>
      </w:r>
      <w:r>
        <w:rPr>
          <w:rFonts w:ascii="Amiri" w:hAnsi="Amiri" w:eastAsia="Amiri" w:cs="Amiri"/>
          <w:color w:val="111111"/>
          <w:sz w:val="28"/>
          <w:sz w:val="28"/>
          <w:szCs w:val="28"/>
          <w:rtl w:val="true"/>
          <w:lang w:bidi="ar-SA"/>
        </w:rPr>
        <w:t>حِينَ أَسْأَلُكَ فَأَجِبْنِي يَا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خدايى كه چاره ساز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 تويى</w:t>
      </w:r>
    </w:p>
    <w:p>
      <w:pPr>
        <w:pStyle w:val="BookText"/>
        <w:rPr/>
      </w:pPr>
      <w:r>
        <w:rPr>
          <w:rFonts w:ascii="IRNazanin" w:hAnsi="IRNazanin" w:eastAsia="IRNazanin"/>
          <w:color w:val="111111"/>
          <w:sz w:val="28"/>
          <w:sz w:val="28"/>
          <w:szCs w:val="28"/>
          <w:rtl w:val="true"/>
          <w:lang w:bidi="fa-IR"/>
        </w:rPr>
        <w:t xml:space="preserve">عرض مطلب مرا دگر چه ضرور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داناى كلّ راز تويى</w:t>
      </w:r>
    </w:p>
    <w:p>
      <w:pPr>
        <w:pStyle w:val="BookText"/>
        <w:rPr/>
      </w:pPr>
      <w:r>
        <w:rPr>
          <w:rFonts w:ascii="IRNazanin" w:hAnsi="IRNazanin" w:eastAsia="IRNazanin"/>
          <w:color w:val="111111"/>
          <w:sz w:val="28"/>
          <w:sz w:val="28"/>
          <w:szCs w:val="28"/>
          <w:rtl w:val="true"/>
          <w:lang w:bidi="fa-IR"/>
        </w:rPr>
        <w:t xml:space="preserve">به درستى كه اين بندۀ شرمنده سؤال مى نمايم از تو به حق آن اسبابى كه به سبب آنها مستجاب مى نمايى دعاى مرا در وقتى كه از تو سؤال مى نمايم كه عمده و زبدۀ آن اسباب، توسل به خاتم انبيا و سيد مرسلين و بقيۀ آل عبا و اولاد طيّبين آن جناب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عمدۀ اسباب استجابت دعا توسل من به پنج تن آل عبا است و تو را به حق ايشان قسم دادم و ايشان را شفيع خود گردانيدم، پس مستجاب گردان دعاى مرا به فضل قديم و كرم عظيم خود يا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نداريم به جز دوستى احمد 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مستمسكى ازبهر خود هنگام سؤال</w:t>
      </w:r>
    </w:p>
    <w:p>
      <w:pPr>
        <w:pStyle w:val="BookText"/>
        <w:rPr/>
      </w:pPr>
      <w:r>
        <w:rPr>
          <w:rFonts w:ascii="Amiri" w:hAnsi="Amiri" w:eastAsia="Amiri" w:cs="Amiri"/>
          <w:color w:val="111111"/>
          <w:sz w:val="28"/>
          <w:sz w:val="28"/>
          <w:szCs w:val="28"/>
          <w:rtl w:val="true"/>
          <w:lang w:bidi="ar-SA"/>
        </w:rPr>
        <w:t xml:space="preserve">هست اميد كه با دوستى او نشويم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نااميد از كرم قادر و حى متعال</w:t>
      </w:r>
    </w:p>
    <w:p>
      <w:pPr>
        <w:pStyle w:val="BookText"/>
        <w:rPr/>
      </w:pPr>
      <w:r>
        <w:rPr>
          <w:rFonts w:ascii="IRNazanin" w:hAnsi="IRNazanin" w:eastAsia="IRNazanin"/>
          <w:color w:val="111111"/>
          <w:sz w:val="28"/>
          <w:sz w:val="28"/>
          <w:szCs w:val="28"/>
          <w:rtl w:val="true"/>
          <w:lang w:bidi="fa-IR"/>
        </w:rPr>
        <w:t>نمايش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خود به بسط تمام ارتسام يافته كه هرگاه كلامى را القا نمايند به شخصى كه خالى الذهن باشد، آن كلام را بدون توكيد به سوى او القا مى نمايند و هرگاه متردد باشد يا منكر يا معتقد خلاف مضمون كلام، آن كلام را با تأكيد به او القا مى كنند به حسب ملاحظۀ مرتبۀ تردد و انكار، مثل اين كه اگر كسى نداند كه زيد ايستاده است و كسى خواهد او را اخبار نمايد به قيام زيد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ايستاده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آن كس در اين معنى شك داشته باشد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زيداً قائم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زيد ايستاده است و اگر منكر باشد توكيد را زياده از اين مى آورد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زيداً لقائم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زيد هرآينه ايستاده است، و اگر اعتقاد خلاف آن داشته باشد و كلام مزبور را قبول نكند، بر توكيد مزبور به مثل قسم يا نحو </w:t>
      </w:r>
    </w:p>
    <w:p>
      <w:pPr>
        <w:pStyle w:val="BookText"/>
        <w:rPr/>
      </w:pPr>
      <w:r>
        <w:rPr>
          <w:rFonts w:ascii="Amiri" w:hAnsi="Amiri" w:eastAsia="Amiri" w:cs="Amiri"/>
          <w:color w:val="111111"/>
          <w:sz w:val="28"/>
          <w:sz w:val="28"/>
          <w:szCs w:val="28"/>
          <w:rtl w:val="true"/>
          <w:lang w:bidi="ar-SA"/>
        </w:rPr>
        <w:t>آن مى 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بالجمله به حسب انكار بر توكيد كلام افزوده مى شود تا آن شخص مضمون آن كلام را قبول كند و باور نمايد و گاهى اوقات مى شود كه به سوى داناى به مضمون كلام، كلام مؤكد القا مى نمايند از جهت فايدۀ ديگر مثل آگاه ساختن او بر عمل نكردنش به مقتضاى علم خود به مضمون كلام، و مثل طول دادن كلام در جايى كه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وقتى مى شود كه غير منكر را مثل منكر فرض نموده القاى</w:t>
      </w:r>
      <w:r>
        <w:rPr>
          <w:rStyle w:val="FootnoteAnchor"/>
          <w:rtl w:val="true"/>
        </w:rPr>
        <w:footnoteReference w:id="624"/>
      </w:r>
      <w:r>
        <w:rPr>
          <w:rFonts w:ascii="Amiri" w:hAnsi="Amiri" w:eastAsia="Amiri" w:cs="Amiri"/>
          <w:color w:val="111111"/>
          <w:sz w:val="28"/>
          <w:sz w:val="28"/>
          <w:szCs w:val="28"/>
          <w:rtl w:val="true"/>
          <w:lang w:bidi="ar-SA"/>
        </w:rPr>
        <w:t>كلام مؤكد به سوى وى مى نمايند، مثل قول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شَقِيقٌ عَارِضاً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عَمِّكَ فِيهِمْ رِمَاح</w:t>
      </w:r>
    </w:p>
    <w:p>
      <w:pPr>
        <w:pStyle w:val="BookText"/>
        <w:rPr/>
      </w:pPr>
      <w:r>
        <w:rPr>
          <w:rFonts w:ascii="IRNazanin" w:hAnsi="IRNazanin" w:eastAsia="IRNazanin"/>
          <w:color w:val="111111"/>
          <w:sz w:val="28"/>
          <w:sz w:val="28"/>
          <w:szCs w:val="28"/>
          <w:rtl w:val="true"/>
          <w:lang w:bidi="fa-IR"/>
        </w:rPr>
        <w:t xml:space="preserve">پس مؤكد نمودن معصوم عليه السلام اين فقرۀ از دعا و ساير فقرات سابقۀ آن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جهت تردد و انكار و تنبيه به عمل نكردن به مقتضاى علم و خلاف اعتقاد خداوند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عن جميع ذلك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خداوند عالم به هر چيزى دانا و مطلع است و شك و تردد بر او روا نيست، بلكه فايدۀ توكيد در اين مقام مى تواند بسط و تكثير كلام باشد؛ زيرا كه مخاطبۀ با معبود حقيقى، و مكالمۀ با پروردگار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الذّ لذّات است، چنان كه بعد از خطاب الهى به 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جايى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تِلْكَ بِيَمِينِكَ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در جواب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هِيَ عَصٰايَ أَتَوَكَّؤُا عَلَيْهٰا وَ أَهُشُّ بِهٰا عَلىٰ غَنَمِي وَ لِيَ فِيهٰا مَآرِبُ أُخْرىٰ</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بيان مندفع مى شود آنچه توهم مى شود در اين مقام كه فايدۀ توكيد يا تقرير است يا دفع توهم تجوز يا دفع توهم سهو يا دفع توهم عدم شمول، و كل اينها بالنسبه به خداوند عالم منتفى است، پس فايدۀ اين تأكيد چه چيز است؟ چه جواب از اين اعتراض به نحوى است كه دانسته شد، فتأمل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نمايش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كه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فقرۀ شريفه فاء رابطۀ جواب به شرط كه تعبير از آن به فاء جزائيه نيز كرده اند بوده باشد و در اين هنگام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از براى شرط محذوفى خواهد بود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سألتك بما تجيبني حين أَسْأَلُكَ </w:t>
      </w:r>
    </w:p>
    <w:p>
      <w:pPr>
        <w:pStyle w:val="BookText"/>
        <w:rPr/>
      </w:pPr>
      <w:r>
        <w:rPr>
          <w:rFonts w:ascii="IRNazanin" w:hAnsi="IRNazanin" w:eastAsia="IRNazanin"/>
          <w:color w:val="111111"/>
          <w:sz w:val="28"/>
          <w:sz w:val="28"/>
          <w:szCs w:val="28"/>
          <w:rtl w:val="true"/>
          <w:lang w:bidi="fa-IR"/>
        </w:rPr>
        <w:t>فأجبني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آن، پس دخول فاء بنابراين احتمال بر جملۀ انشائيه كه صلاحيت از براى شرط واقع شدن ندارد لازم است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 زيد فأكرمه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كه فاء مزبوره فاء رابطۀ شبه جواب به شبه شرط بوده باشد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يأتيني فله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سبب دخول اين فاء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شود آنچه اراده كرده است معصوم عليه السلام از ترتب لزوم اجابت بر سؤال كن اسباب استجابت، و هرگاه فاء مزبوره داخل بر جملۀ مسطوره نمى شد، جملۀ مسطوره محتملۀ ترتب و عدم ترتب هر دو مى شود</w:t>
      </w:r>
      <w:r>
        <w:rPr>
          <w:rStyle w:val="FootnoteAnchor"/>
          <w:rtl w:val="true"/>
        </w:rPr>
        <w:footnoteReference w:id="626"/>
      </w:r>
      <w:r>
        <w:rPr>
          <w:rFonts w:ascii="Amiri" w:hAnsi="Amiri" w:eastAsia="Amiri" w:cs="Amiri"/>
          <w:color w:val="111111"/>
          <w:sz w:val="28"/>
          <w:sz w:val="28"/>
          <w:szCs w:val="28"/>
          <w:rtl w:val="true"/>
          <w:lang w:bidi="ar-SA"/>
        </w:rPr>
        <w:t xml:space="preserve">و اين فاء به منزلۀ لام توطئه است در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أُخْرِجُوا لاٰ يَخْرُجُونَ مَعَهُمْ</w:t>
      </w:r>
      <w:r>
        <w:rPr>
          <w:rFonts w:eastAsia="Amiri" w:cs="Amiri" w:ascii="Amiri" w:hAnsi="Amiri"/>
          <w:color w:val="111111"/>
          <w:sz w:val="28"/>
          <w:szCs w:val="28"/>
          <w:rtl w:val="true"/>
          <w:lang w:bidi="ar-SA"/>
        </w:rPr>
        <w:t>»</w:t>
      </w:r>
      <w:r>
        <w:rPr>
          <w:rStyle w:val="FootnoteAnchor"/>
          <w:rtl w:val="true"/>
        </w:rPr>
        <w:footnoteReference w:id="627"/>
      </w:r>
      <w:r>
        <w:rPr>
          <w:rFonts w:ascii="IRNazanin" w:hAnsi="IRNazanin" w:eastAsia="IRNazanin"/>
          <w:color w:val="111111"/>
          <w:sz w:val="28"/>
          <w:sz w:val="28"/>
          <w:szCs w:val="28"/>
          <w:rtl w:val="true"/>
          <w:lang w:bidi="fa-IR"/>
        </w:rPr>
        <w:t>در اشعار به آنچه اراده كرده است آن را متكلم از معنى قسم و به تحقيق كه قرائت شده است به اثبات و حذف فاء مزبوره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أَصٰابَكُمْ مِنْ مُصِيبَةٍ فَبِمٰا كَسَبَتْ أَيْدِيكُمْ</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على اىّ تقدير، احتمال اخير اگر چه خالى از دقّت و لطف صنعتى نيست، لكن اظهرِ احتمالين، احتمال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آرايش</w:t>
      </w:r>
    </w:p>
    <w:p>
      <w:pPr>
        <w:pStyle w:val="BookText"/>
        <w:rPr/>
      </w:pPr>
      <w:r>
        <w:rPr>
          <w:rFonts w:ascii="Amiri" w:hAnsi="Amiri" w:eastAsia="Amiri" w:cs="Amiri"/>
          <w:color w:val="111111"/>
          <w:sz w:val="28"/>
          <w:sz w:val="28"/>
          <w:szCs w:val="28"/>
          <w:rtl w:val="true"/>
          <w:lang w:bidi="ar-SA"/>
        </w:rPr>
        <w:t>إلهي و سَيِّدي و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طَلِبْتُهُ مِن جُودِكَ وَ سَأَلْتُهُ مِن كَرَمِكَ غَيْرَ صَالِحٍ لي في ديني و دُنْياي و أنَّ المَصْلَحَةَ لي فِي مَنْعِ إجَابَتِي، فَرَضِّنِي مَولايَ بِقَضَائِكَ، و بَارِكْ لِي فِي قَدَرِكَ بِقَدَرِك، حَتّى لا أُحِبَّ تَعْجِيلَ مَا أَخَّرْتَ و لا تَأْخِيرَ مَا عَجَّلْتَ، وَ اجْعَلْ نَفْسي رَاضِيَةً مُطْمَئِنَّةً بِمَا يَرِدُ عَلَيَّ مِنْكَ، و خِرْ لي فِيه، وَ اجْعَلْهُ أحَبَّ إلَيَّ مِن غَيرِه، و آثَرَ عِندي مِمّا سِوَاهُ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مَنْعُكَ إجَابَتِي و إعرَاضُكَ عَن مَسْأَلَتِي لِكَثْرَةِ ذُنُوبِي و خَطَايايَ فَإنّي أتَوَسَّلُ إلَيْكَ بِأَنَّكَ رَبّي، و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نَبِيّي، وَ بِأَهْلِ بَيتِهِ الطَّيِّبِينَ سَاداتِي، و بِغِنَاكَ عَنّي و فَقْرِي إلَيكَ وَ بِأَنّي عَبْدُكَ، و إنَّما يَسْأَلُ الْعَبدُ سَيِّدَهُ، وَ إلى مَنْ حِينَئِذٍ مُنْقَلَبُنَا عَنْكَ؟ وَ إلى أَيْنَ مَذْهَبُنَا عَن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الَّذي لا يَزِيدُهُ الْمَنْعُ و لا يكْدِيهِ الإعطاءُ، و أنْتَ أكرَمُ الأكرَمِينَ و أرحَمُ الرَّاحِمينَ</w:t>
      </w:r>
      <w:r>
        <w:rPr>
          <w:rFonts w:eastAsia="Amiri" w:cs="Amiri" w:ascii="Amiri" w:hAnsi="Amiri"/>
          <w:color w:val="111111"/>
          <w:sz w:val="28"/>
          <w:szCs w:val="28"/>
          <w:rtl w:val="true"/>
          <w:lang w:bidi="ar-SA"/>
        </w:rPr>
        <w:t xml:space="preserve">. </w:t>
      </w:r>
      <w:bookmarkStart w:id="331" w:name="pg16281_249160"/>
    </w:p>
    <w:p>
      <w:pPr>
        <w:pStyle w:val="Heading4"/>
        <w:numPr>
          <w:ilvl w:val="3"/>
          <w:numId w:val="1"/>
        </w:numPr>
        <w:rPr/>
      </w:pPr>
      <w:bookmarkStart w:id="332" w:name="__RefHeading___Toc4955823_1280447820"/>
      <w:bookmarkStart w:id="333" w:name="_Toc125"/>
      <w:bookmarkEnd w:id="331"/>
      <w:bookmarkEnd w:id="332"/>
      <w:r>
        <w:rPr>
          <w:rtl w:val="true"/>
        </w:rPr>
        <w:t>خاتمه</w:t>
      </w:r>
      <w:r>
        <w:rPr>
          <w:rtl w:val="true"/>
        </w:rPr>
        <w:t xml:space="preserve">: </w:t>
      </w:r>
      <w:r>
        <w:rPr>
          <w:rtl w:val="true"/>
        </w:rPr>
        <w:t>در بيان تعداد اسباب استجابت دعاست</w:t>
      </w:r>
      <w:bookmarkEnd w:id="333"/>
    </w:p>
    <w:p>
      <w:pPr>
        <w:pStyle w:val="BookText"/>
        <w:rPr/>
      </w:pPr>
      <w:r>
        <w:rPr>
          <w:rFonts w:ascii="IRNazanin" w:hAnsi="IRNazanin" w:eastAsia="IRNazanin"/>
          <w:color w:val="111111"/>
          <w:sz w:val="28"/>
          <w:sz w:val="28"/>
          <w:szCs w:val="28"/>
          <w:rtl w:val="true"/>
          <w:lang w:bidi="fa-IR"/>
        </w:rPr>
        <w:t>بدان كه چون در فقرۀ سابقه اشاره شد به اين كه مراد از موصول در جملۀ بما تجيبني حين أسْألُكَ، اسباب استجابت دعاست، ازاين جهت مناسب نمود ذكر اسباب مشار إليها، پس مى گوييم كه اسباب مزبوره به هفت قسم منقسم مى گردد؛ زيرا كه آن اسباب يا برمى گردند به خود دعا، به اين معنى كه در دعا خصوصيتى به هم مى رسد كه باعث استجابت مى شود يا برمى گردند به زمان دعا يا مكان دعا و يا مركّب از مكان و دعا، و يا مركب از زمان و دعا، يا راجع مى شوند به حالات، و حالات نيز بر دو قسم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حالاتى كه از براى داعى به هم مى رسد، دويم حالاتى كه دعا در آن حالات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اسبابى هستند كه راجع به خود دعا مى باشند و آن اين است كه دعا متضمن باشد اسم اعظم الهى را و نمى داند آن اسم را مگر كسى كه خدا او را مطلع بر آن گردانيده است از پيغمبران و اولياء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در بعضى از اخبار ائمۀ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الملك الغفار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شده است مثل آن چيزى كه روايت كرده است آن را ابو هريره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از حبيب خود رسول خدا صلى الله عليه و آله و سلم از اسم اعظم الهى؟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آخر سورۀ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 را بسيار قراءت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دفعۀ ديگر پرسيدم، همان جواب فرمودند تا 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آنچه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الهى در آية الكرسى است و در اول سورۀ آل عمران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 القيوم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رسول خدا صلى الله عليه و آله و سلم مروى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نزديك تر است به اسم الهى از سياهى چشم به سفيدى آن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الهى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حيّ يا قيوم، يا ذا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 كه در اين كلمات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 يا من هو يا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 كه اسم مزبور لفظ جلاله است و آن مرموزترين اسم هاى پروردگار و بالاترين نام هاى حضرت آفريدگار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قول اقرب به صواب است؛ زيرا كه اخبار كثيره در اين </w:t>
      </w:r>
    </w:p>
    <w:p>
      <w:pPr>
        <w:pStyle w:val="BookText"/>
        <w:rPr/>
      </w:pPr>
      <w:r>
        <w:rPr>
          <w:rFonts w:ascii="IRNazanin" w:hAnsi="IRNazanin" w:eastAsia="IRNazanin"/>
          <w:color w:val="111111"/>
          <w:sz w:val="28"/>
          <w:sz w:val="28"/>
          <w:szCs w:val="28"/>
          <w:rtl w:val="true"/>
          <w:lang w:bidi="fa-IR"/>
        </w:rPr>
        <w:t>خصوص وارد گرديده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مروى است كه چون حق تعالى خبر داد حضرت سليمان را به آمدن بلقيس در حالتى كه ميان او و بلقيس به قدر مسافت يك فرسخ مانده بود، آن حضرت به جنيان و شياطين كه در خدمت او مى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اَلْمَلَؤُا أَيُّكُمْ يَأْتِينِي بِعَرْشِهٰا قَبْلَ أَنْ يَأْتُونِي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عِفْرِيتٌ مِنَ اَلْجِنِّ أَنَا آتِيكَ بِهِ قَبْلَ أَنْ تَقُومَ مِنْ مَقٰامِكَ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گروه اشراف و بزرگان لشكر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مى آورد تخت او را به نزد من پيش از آن كه به نزد من بيايند انقيادكنندگان و اسلام آورندگان؟ گفت خبيث متمرد صاحب قومى از جنيان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آورم او را پيش از آن كه از مجلس حكومت خود برخيزى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عادت آن حضرت اين بود كه از وقت صبح تا نيمۀ روز به ديوان قضا مى نشست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عَلَيْهِ لَقَوِيٌّ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من در برداشتن آن تخت توانا و بر آنچه در اوست از جواهر امينم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كه از اين زودتر مى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 عِنْدَهُ عِلْمٌ مِنَ اَلْكِتٰابِ أَنَا آتِيكَ بِهِ قَبْلَ أَنْ يَرْتَدَّ إِلَيْكَ طَرْفُكَ</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گفت آن كسى كه نزد او علمى از كتاب يعنى لوح محفوظ يا كتاب هاى آسمانى بود كه آن آصف بن برخيا وزير آن حضرت و پسر خواهر او بود و بسيار راست گوينده بود و اسم اعظم الهى را مى دانست و هر وقت دعا مى كرد به آن مستجاب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آورم آن تخت را براى تو پيش از آن كه ديده بر هم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رفت و خدا را به نام بزرگ او خواند و پيش از چشم بر هم زدن سليمان تخت بلقيس را از زير تخت حضرت سليمان بيرون آورد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خلاف است در اين كه آن كدام اسم بود؟ بعضى گفته اند كه آن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حيُّ و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آهيا شراهيا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گفته اند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ذا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إلهنا و إله كل شيء إلهاً واحداً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نيز از جملۀ اسباب استجابت كه راجع است به خود دعا اين است كه ده مرتبه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زيرا كه روايت شده است از صادق آل محمد صلى الله عليه و آله و سلم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گفته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عَبْدي، هرچه مى خواهى سؤال كن تا به تو عطا نمايم</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مجموع آن را سه مرتبه بگويد</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ايضاً روايت شده است كه هر كه در سجود خود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ربّاه يا سيّداه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او مستجاب مى شود</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ايضاً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عليه السلام به من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براى تو نزد خدا حاجتى بوده باشد 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بِحَقِّ مُحَمَّدٍ و عليٍّ؛ فَإنَّ لَهُمَا عِندَك شَأناً مِنَ الشَّأنِ وَ قَدْراً مِنَ الْقَدْرِ، فَبِحَقِّ ذٰلِكَ الشَّأنِ وَ بِحَقِّ ذلك القدرِ، أنْ تُصَلِّيَ عَلى مُحمّد و آلِ محمدٍ، و أنْ تَفْعَلَ بي كَذا و كَذا، و به جاى كذا و كذا حاجت خود را عرض كند</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ايضاً روايت شده است از ابن ابى عمير از معاوية بن عمار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عقب نماز فريضه سه مرتبه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مَنْ يَفْعَلُ مَا يَشَاءُ و لا يَفْعَلُ مَا لا يَشَاءُ أحَدٌ غَيْرُه، پس حاجت خود را از خدا بطلبد، خداى تعالى حاجت او را بر مى آورد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ايضاً مروى است كه به جهت قضاى دين در روز جمعه اين دعا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أغْنِنِي بِحَلالِكَ عَنْ حَرَامِكَ، وَ اَغْنِنِي بِفَضْلِكَ عَمَّنْ سِوَاكَ‌</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هر وقت كه بخواند از براى قضاى دين نافع است</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از براى وسعت رزق در عقب نماز صبح ده مرتبه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الْعَظِيمِ وَ بِحَمْدِهِ، أسْتَغْفِرُ اللّٰهَ وَ أسْأَلُهُ مِن فَضْلِهِ‌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اين دعاست در وسعت رزق خواندن اين دعا بعد از نماز عشا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لَيْسَ لي عِلمٌ بِمَوْضِعِ رِزقي، و اِنَّمَا أطْلُبُهُ بِخَطَرَاتٍ تَخْطُرُ عَلى قَلبي، فَأجُولُ فِى طَلَبِهِ الْبُلدَانَ، و أنَا فِيمَا أُطَالِبُ‌</w:t>
      </w:r>
      <w:r>
        <w:rPr>
          <w:rStyle w:val="FootnoteAnchor"/>
          <w:rtl w:val="true"/>
        </w:rPr>
        <w:footnoteReference w:id="639"/>
      </w:r>
      <w:r>
        <w:rPr>
          <w:rFonts w:ascii="Amiri" w:hAnsi="Amiri" w:eastAsia="Amiri" w:cs="Amiri"/>
          <w:color w:val="111111"/>
          <w:sz w:val="28"/>
          <w:sz w:val="28"/>
          <w:szCs w:val="28"/>
          <w:rtl w:val="true"/>
          <w:lang w:bidi="ar-SA"/>
        </w:rPr>
        <w:t>كَالْحَيرَانِ، لا أدْري أ فِي سَهْلٍ هُوَ أمْ فِي جَبَلٍ، أمْ فِي أَرْضٍ أمْ فِي سَماءٍ، أمْ فِي بَحْرٍ أمْ فِي بَرٍّ، وَ عَلى يَدَيْ مَنْ و مِنْ قِبَلِ مَنْ؟ وَ قَدْ عَلِمْتُ أنَّ عِلْمَه عِندَكَ وَ أسْبَابَهُ بِيَدَيْكَ، وَ أنْتَ الّذي تَقْسِمُهُ بِلُطْفِكَ وَ تُسَبِّبُهُ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 آلِ محمدٍ، وَ اجْعَلْ يَا رَبِّ رِزْقَكَ لي واسِعاً و مَطْلَبَهُ سَهْلاً وَ مَأْخَذَهُ قَرِيباً، و لا تُعْيِنَّني</w:t>
      </w:r>
      <w:r>
        <w:rPr>
          <w:rStyle w:val="FootnoteAnchor"/>
          <w:rtl w:val="true"/>
        </w:rPr>
        <w:footnoteReference w:id="640"/>
      </w:r>
      <w:r>
        <w:rPr>
          <w:rFonts w:ascii="Amiri" w:hAnsi="Amiri" w:eastAsia="Amiri" w:cs="Amiri"/>
          <w:color w:val="111111"/>
          <w:sz w:val="28"/>
          <w:sz w:val="28"/>
          <w:szCs w:val="28"/>
          <w:rtl w:val="true"/>
          <w:lang w:bidi="ar-SA"/>
        </w:rPr>
        <w:t>بِطَلَبِ مَا لَمْ تُقَدِّرْ لِي فِيهِ رِزْقاً؛ فَاِنَّكَ غَنِيٌّ عَنْ غِنَائي</w:t>
      </w:r>
      <w:r>
        <w:rPr>
          <w:rStyle w:val="FootnoteAnchor"/>
          <w:rtl w:val="true"/>
        </w:rPr>
        <w:footnoteReference w:id="641"/>
      </w:r>
      <w:r>
        <w:rPr>
          <w:rFonts w:ascii="Amiri" w:hAnsi="Amiri" w:eastAsia="Amiri" w:cs="Amiri"/>
          <w:color w:val="111111"/>
          <w:sz w:val="28"/>
          <w:sz w:val="28"/>
          <w:szCs w:val="28"/>
          <w:rtl w:val="true"/>
          <w:lang w:bidi="ar-SA"/>
        </w:rPr>
        <w:t>و أنَا فَقِيرٌ إلى رَحْمَتِكَ، فَصَلِّ على محمد و آلِه، و جُدْ على عَبْدِكَ بِفَضْلِكَ إنَّكَ ذُو فَضْلٍ عَظِيمٍ‌</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براى دفع خوف ظالم و دخول بر سلطان بخواند دعايى را كه حضرت صادق عليه السلام بر منصور خواندند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احْرُسْنَا بِعَيْنِكَ الّتي لا تَنَامُ‌</w:t>
      </w:r>
      <w:r>
        <w:rPr>
          <w:rStyle w:val="FootnoteAnchor"/>
          <w:rtl w:val="true"/>
        </w:rPr>
        <w:footnoteReference w:id="64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 اينها از دعاهايى كه به خصوص در خصوص هر مطلبى وارد شده، در كتب ادعيه مسطور است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اسبابى است كه راجع به زمان دعا مى شوند، يعنى دعا در ازمنه اى واقع مى شود كه سبب استجابت دعا مى باشند، مثل شب جمعه و روز جمعه؛ زيرا كه در حديث 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طلوع نكرده است بر روزى كه افضل از روز جمعه باشد و به درستى كه كلام مرغان در آن روز هرگاه يكديگر را ملاقات مى كنند اين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سلام يوم صالح</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روز جمعه دو ساعت است كه دعا در آن دو ساعت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ميان فارغ شدن خطيب از خطبۀ جمعه تا صف ها بسته و صاف شود و يكى ديگر در آخر روز</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حضرت امام محمد باقر عليه السلام مروى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w:t>
      </w:r>
      <w:r>
        <w:rPr>
          <w:rStyle w:val="FootnoteAnchor"/>
          <w:rtl w:val="true"/>
        </w:rPr>
        <w:footnoteReference w:id="646"/>
      </w:r>
      <w:r>
        <w:rPr>
          <w:rFonts w:ascii="IRNazanin" w:hAnsi="IRNazanin" w:eastAsia="IRNazanin"/>
          <w:color w:val="111111"/>
          <w:sz w:val="28"/>
          <w:sz w:val="28"/>
          <w:szCs w:val="28"/>
          <w:rtl w:val="true"/>
          <w:lang w:bidi="fa-IR"/>
        </w:rPr>
        <w:t>در هر شب جمعه از اول شب تا آخر از فوق عرش خود ندا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بندۀ مؤمنى هست كه بخواند مرا از جهت دين يا دنياى خود اين كه صبح برآيد تا اين كه او را اجابت نمايم؟ آيا بندۀ مؤمنى هست كه برگشت كند به سوى من از گناهان خود اين كه صبح شود تا توبۀ او را قبول كنم؟ آيا بندۀ مؤمنى هست كه تنگ شده باشد بر او روزى او پس از من درخواست كند زياد كردن روزى خود را اين كه صبح طالع گردد تا روزى او را زياد كنم و توسعه بر او عطا نمايم؟ آيا بندۀ مؤمن بيمارى هست كه بخواهد از من شفاى خود را در اين شب تا او را شفا دهم؟ آيا بندۀ مؤمن محبوسى هست كه بخواهد از من كه او را از حبس نجات</w:t>
      </w:r>
      <w:r>
        <w:rPr>
          <w:rStyle w:val="FootnoteAnchor"/>
          <w:rtl w:val="true"/>
        </w:rPr>
        <w:footnoteReference w:id="647"/>
      </w:r>
      <w:r>
        <w:rPr>
          <w:rFonts w:ascii="IRNazanin" w:hAnsi="IRNazanin" w:eastAsia="IRNazanin"/>
          <w:color w:val="111111"/>
          <w:sz w:val="28"/>
          <w:sz w:val="28"/>
          <w:szCs w:val="28"/>
          <w:rtl w:val="true"/>
          <w:lang w:bidi="fa-IR"/>
        </w:rPr>
        <w:t>دهم پيش از صبح تا او را رها نمايم؟ آيا بندۀ مؤمن مظلومى هست كه سؤال نمايد از من ظلم را از او بردارم پيش از طلوع صبح تا او را يارى كنم و ظلم را از او بردارم؟ حضرت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جمعه همواره اين ندا مى شود تا طلوع صبح</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رضى الدين على بن موسى بن الطاوس رضى الله عنه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پس بگو در آن وقت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قَد صَدَّقْتُ بِرُبُوبِيَّتِكَ، وَ بِمُحَمَّدٍ خَاتَمِ رِسَالَتِكَ، وَ بِهذا الْمُنَادِي عَن جُودِكَ، وَ إنْ لَم تَسْمَعْهُ اُذُني فَقَدْ سَمِعَهُ عَقْلي المُصَدِّقُ بِالأخْبَارِ الْمُتَضَمِّنَةِ لِوُعُودِكَ‌</w:t>
      </w:r>
      <w:r>
        <w:rPr>
          <w:rStyle w:val="FootnoteAnchor"/>
          <w:rtl w:val="true"/>
        </w:rPr>
        <w:footnoteReference w:id="649"/>
      </w:r>
      <w:r>
        <w:rPr>
          <w:rFonts w:ascii="Amiri" w:hAnsi="Amiri" w:eastAsia="Amiri" w:cs="Amiri"/>
          <w:color w:val="111111"/>
          <w:sz w:val="28"/>
          <w:sz w:val="28"/>
          <w:szCs w:val="28"/>
          <w:rtl w:val="true"/>
          <w:lang w:bidi="ar-SA"/>
        </w:rPr>
        <w:t xml:space="preserve">إلى آخر كلامه أعلى </w:t>
      </w:r>
    </w:p>
    <w:p>
      <w:pPr>
        <w:pStyle w:val="BookText"/>
        <w:rPr/>
      </w:pPr>
      <w:r>
        <w:rPr>
          <w:rFonts w:ascii="Amiri" w:hAnsi="Amiri" w:eastAsia="Amiri" w:cs="Amiri"/>
          <w:color w:val="111111"/>
          <w:sz w:val="28"/>
          <w:sz w:val="28"/>
          <w:szCs w:val="28"/>
          <w:rtl w:val="true"/>
          <w:lang w:bidi="ar-SA"/>
        </w:rPr>
        <w:t>اللّٰه مقامه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احاديث در فضيلت شب و روز جمعه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وقت عشا و سدس اول از نصف دويم شب و مثل ثلث آخر از شب و ما بين طلوع فجر تا طلوع آفتاب و مثل شب هاى احياى ماه رمضان و شب اول ماه رجب و شب نيمۀ ماه شعبان و شب عيد رمضان و عيد قربان و مثل روز عرفه و وقت وزيدن بادها و وقت ظهر و وقت آمدن باران و وقتى كه اول قطرۀ خون شهيد بر زمين چكد و نحو آنها از ازمنه اى كه احاديث در شرافت آنها وارد گرديده</w:t>
      </w:r>
      <w:r>
        <w:rPr>
          <w:rStyle w:val="FootnoteAnchor"/>
          <w:rtl w:val="true"/>
        </w:rPr>
        <w:footnoteReference w:id="651"/>
      </w:r>
      <w:r>
        <w:rPr>
          <w:rFonts w:ascii="Amiri" w:hAnsi="Amiri" w:eastAsia="Amiri" w:cs="Amiri"/>
          <w:color w:val="111111"/>
          <w:sz w:val="28"/>
          <w:sz w:val="28"/>
          <w:szCs w:val="28"/>
          <w:rtl w:val="true"/>
          <w:lang w:bidi="ar-SA"/>
        </w:rPr>
        <w:t>و ذكر آنها با وضع اين مختصر مناسبتى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سبعۀ مزبوره آن سببى است كه راجع است به مكان دعا مثل عرفات؛ زيرا كه در حديث 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سبحانه در روز عرفه به ملائكه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ملائكۀ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بينيد بندگان و كنيزان مرا كه آمده اند از اطراف شهرها ژوليده موى و گردآلوده؟ آيا مى دانيد كه چه مى خواهند؟ عرض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ايشان سؤال مى كنند آمرزش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مى گيرم شما را كه ايشان را آمرزيدم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w:t>
      </w:r>
    </w:p>
    <w:p>
      <w:pPr>
        <w:pStyle w:val="BookText"/>
        <w:rPr/>
      </w:pPr>
      <w:r>
        <w:rPr>
          <w:rFonts w:ascii="Amiri" w:hAnsi="Amiri" w:eastAsia="Amiri" w:cs="Amiri"/>
          <w:color w:val="111111"/>
          <w:sz w:val="28"/>
          <w:sz w:val="28"/>
          <w:szCs w:val="28"/>
          <w:rtl w:val="true"/>
          <w:lang w:bidi="ar-SA"/>
        </w:rPr>
        <w:t xml:space="preserve">من الذنوب ما لا يغفر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بعرفة و مشعر الحرام؛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گناهان است كه آمرزيده نمى شود مگر در عرفات و در مشعر الحرام؛ </w:t>
      </w:r>
    </w:p>
    <w:p>
      <w:pPr>
        <w:pStyle w:val="BookText"/>
        <w:rPr/>
      </w:pPr>
      <w:r>
        <w:rPr>
          <w:rFonts w:ascii="IRNazanin" w:hAnsi="IRNazanin" w:eastAsia="IRNazanin"/>
          <w:color w:val="111111"/>
          <w:sz w:val="28"/>
          <w:sz w:val="28"/>
          <w:szCs w:val="28"/>
          <w:rtl w:val="true"/>
          <w:lang w:bidi="fa-IR"/>
        </w:rPr>
        <w:t>خداى سبحانه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برگشتيد از عرفات پس ياد كنيد خداى را نزد مشعر الحرام، يعنى در مشعر الحرام مشغول به ذكر خدا گرديد و مثل حرم و كعبه معظمه و مثل مسجد مطلقاً يعنى هر مسجدى كه بوده باشد؛ زيرا كه مسجد خانۀ خداست و قصدكنندۀ مسجد قصدكننده به سوى خدا و زيارت كنندۀ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 شده است كه خداوند عالم در حديث قدسى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بُيُوتِي فِي الأَرْضِ الْمَسَاجِدُ، فَطُوبىٰ لِعَبْدٍ تَطَهَّرَ فِي بَيْتِهِ ثُمَّ زَارَني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أكْرَمُ مِنْ أنْ يُخَيِّب زَائِرَهُ وَ قَاصِدَهُ‌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آگاه باشيد كه خانه هاى من در زمين مساجد است، پس خوشا به حال بنده اى كه وضو يا غسل نمايد در خانۀ خود، پس ديدنى نمايد مرا در خانۀ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كريم تر است از اين كه نااميد گرداند زائر و قاصد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نموده است سعدان بن مسلم از معاوية بن عمار از حضرت امام جعفر صادق عليه السلام كه عادت آن حضرت اين بود هر وقت طلب حاجت مى نمودند، وقت زوال شمس حاجت خود را از خداوند خود طلب مى كردند، و هرگاه ارادۀ طلب مى نمودند، اول چيزى از مال خود تصدق مى نمودند و چيزى از بوى خوش مى بوييدند و مى رفتند به سوى مسجد، پس دعا مى كردند و حاجت خود را از خدا طلب مى نمودند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از جملۀ مكان هايى كه دعا در آن مستجاب مى شود، نزد قبر پدر و مادر است؛ به علت آن چيزى كه روايت كرده است آن را محمد بن مسلم از حضرت امام جعفر صادق عليه السلام كه آن حضرت فرمودند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زُورُوا مَوْتَاكُم؛ فَإنَّهُمْ يَفْرَحُونَ بِزِيَارَتِكُمْ، وَ لْيَطْلُبْ أحَدُكُمْ حَاجَةً عِنْد قَبْرِ أَبِيهِ وَ عِنْدَ قَبْرِ أُمِّهِ بَعْدَ</w:t>
      </w:r>
      <w:r>
        <w:rPr>
          <w:rStyle w:val="FootnoteAnchor"/>
          <w:rtl w:val="true"/>
        </w:rPr>
        <w:footnoteReference w:id="658"/>
      </w:r>
      <w:r>
        <w:rPr>
          <w:rFonts w:ascii="Amiri" w:hAnsi="Amiri" w:eastAsia="Amiri" w:cs="Amiri"/>
          <w:color w:val="111111"/>
          <w:sz w:val="28"/>
          <w:sz w:val="28"/>
          <w:szCs w:val="28"/>
          <w:rtl w:val="true"/>
          <w:lang w:bidi="ar-SA"/>
        </w:rPr>
        <w:t>مَا يَدْعُو لَهُمَا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يعنى فرمودند صادق آل محمد صلى الله عليه و آله و سلم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كنيد مردگان خود را؛ زيرا كه ايشان به زيارت شما خشنود مى شوند 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شما حاجتى داشته باشد، طلب نمايد حاجت خود را از خدا نزد قبر پدر و مادر خود بعد از آن كه از براى ايشان دعا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جملۀ اماكن بلكه اشرف آنها كه دعا در آن مستجاب مى شود نزد مرقد مطهر و مضجع منور جناب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و على الشهداء 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كه روايت شده است كه خداوند عالم عوض قتل آن حضرت، چهار خصلت به او عطا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الشِّفَاءَ فِي تُرْبَتِهِ، وَ إجَابَةَ الدُّعَاءِ تَحْتَ قُبَّتِهِ، وَ الأَئِمَّةَ مِنْ ذُرِّيَّتِهِ، وَ أنْ لا تُعَدُّ أَيَّامُ زَائِرِيهِ مِنْ أَعْمَارِهِمْ‌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 خداوند عالم دواى هر دردى را در تربت او و استجابت دعا را در تحت قبۀ او و ائمۀ طاهرين را از ذريۀ او و اين كه روزهاى زيارت كنندگان او از عمرهاى ايشان محسوب نمى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مروى است كه وقتى كاشف رموز دقايق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درد چشمى عارض شد، پس امر شد از آن جناب اين كه شخص را اجير كنند كه از براى آن جناب در تحت قبّۀ جناب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كند كه خداوند عالم آن حضرت را شفا عطا فرمايد، فخرج رجل من مواليه فوجد آخر على الباب، پس بيرون رفت به جهت دعا كردن مردى از دوستان يا از غلامان آن حضرت پس آن مرد مرد ديگرى را يافت در نزد باب آن جناب، پس آنچه را كه به آن مأمور شده بود از براى آن مرد حكايت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مى آيم، لكن مرا شبهه اى است و آن اين است كه حسين امام مفترض الطاعه بود و او هم مفترض الطاعه است، پس باعث چيست كه بايد در آنجا از جهت وى استشفا نمود؟ پس آن مرد به سوى حضرت برگشت و آنچه رفيق او از براى او گفته بود از براى آن جناب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آن مرد گفته، لكن آيا ندانسته است كه از براى خداى تعالى بقعه هايى است كه مستجاب مى شود در آنها دعا؟ فتلك البقعة </w:t>
      </w:r>
    </w:p>
    <w:p>
      <w:pPr>
        <w:pStyle w:val="BookText"/>
        <w:rPr/>
      </w:pPr>
      <w:r>
        <w:rPr>
          <w:rFonts w:ascii="IRNazanin" w:hAnsi="IRNazanin" w:eastAsia="IRNazanin"/>
          <w:color w:val="111111"/>
          <w:sz w:val="28"/>
          <w:sz w:val="28"/>
          <w:szCs w:val="28"/>
          <w:rtl w:val="true"/>
          <w:lang w:bidi="fa-IR"/>
        </w:rPr>
        <w:t>من تلك البقاع، پس آن زمين هم از آن زمين هايى است كه دعا در آن مستجاب مى گردد</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مجملاً قدر و منزلت جناب امام حسين عليه السلام نه به حدى است كه به معرض تقرير و تحرير تواند درآيد، جزيى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شرافتى كه خداوند عالم به جهت آن حضرت به ارض اقدس كربلا عطا فرموده اين است كه آن را از قطعه هاى بهشت خلق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نور او زيادتى كند بر همۀ بهشت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كه زمين مكه بر خود باليده فخر نمود كه مثل من مكانى در كلّ زمين ها به هم نمى رسد؛ زيرا كه خدا مرا خانۀ خود قرار داده و بر هر بنده اى واجب كرده كه از مكان هاى چند به زيارت من مى آيند و طواف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است كه چون كعبه اين منايى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ذروۀ درگاه كبريايى كرد</w:t>
      </w:r>
    </w:p>
    <w:p>
      <w:pPr>
        <w:pStyle w:val="BookText"/>
        <w:rPr/>
      </w:pPr>
      <w:r>
        <w:rPr>
          <w:rFonts w:ascii="Amiri" w:hAnsi="Amiri" w:eastAsia="Amiri" w:cs="Amiri"/>
          <w:color w:val="111111"/>
          <w:sz w:val="28"/>
          <w:sz w:val="28"/>
          <w:szCs w:val="28"/>
          <w:rtl w:val="true"/>
          <w:lang w:bidi="ar-SA"/>
        </w:rPr>
        <w:t xml:space="preserve">خطاب شد به سوى كعبه از جناب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اى عبث شده بر شأن خويشتن مغرور</w:t>
      </w:r>
    </w:p>
    <w:p>
      <w:pPr>
        <w:pStyle w:val="BookText"/>
        <w:rPr/>
      </w:pPr>
      <w:r>
        <w:rPr>
          <w:rFonts w:ascii="IRNazanin" w:hAnsi="IRNazanin" w:eastAsia="IRNazanin"/>
          <w:color w:val="111111"/>
          <w:sz w:val="28"/>
          <w:sz w:val="28"/>
          <w:szCs w:val="28"/>
          <w:rtl w:val="true"/>
          <w:lang w:bidi="fa-IR"/>
        </w:rPr>
        <w:t xml:space="preserve">اگر نبود ز تو ارض كربلا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چه مى دادم اين شرافت و نور</w:t>
      </w:r>
    </w:p>
    <w:p>
      <w:pPr>
        <w:pStyle w:val="BookText"/>
        <w:rPr/>
      </w:pPr>
      <w:r>
        <w:rPr>
          <w:rFonts w:ascii="IRNazanin" w:hAnsi="IRNazanin" w:eastAsia="IRNazanin"/>
          <w:color w:val="111111"/>
          <w:sz w:val="28"/>
          <w:sz w:val="28"/>
          <w:szCs w:val="28"/>
          <w:rtl w:val="true"/>
          <w:lang w:bidi="fa-IR"/>
        </w:rPr>
        <w:t xml:space="preserve">تو از كجا و چنين قسم ادعا ز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مرتبه و شأن كربلا ز كجا</w:t>
      </w:r>
    </w:p>
    <w:p>
      <w:pPr>
        <w:pStyle w:val="BookText"/>
        <w:rPr/>
      </w:pPr>
      <w:r>
        <w:rPr>
          <w:rFonts w:ascii="IRNazanin" w:hAnsi="IRNazanin" w:eastAsia="IRNazanin"/>
          <w:color w:val="111111"/>
          <w:sz w:val="28"/>
          <w:sz w:val="28"/>
          <w:szCs w:val="28"/>
          <w:rtl w:val="true"/>
          <w:lang w:bidi="fa-IR"/>
        </w:rPr>
        <w:t xml:space="preserve">به خود مناز اگر مروه و صفا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رتبه و چه صفا پيش كربلا دارى</w:t>
      </w:r>
    </w:p>
    <w:p>
      <w:pPr>
        <w:pStyle w:val="BookText"/>
        <w:rPr/>
      </w:pPr>
      <w:r>
        <w:rPr>
          <w:rFonts w:ascii="IRNazanin" w:hAnsi="IRNazanin" w:eastAsia="IRNazanin"/>
          <w:color w:val="111111"/>
          <w:sz w:val="28"/>
          <w:sz w:val="28"/>
          <w:szCs w:val="28"/>
          <w:rtl w:val="true"/>
          <w:lang w:bidi="fa-IR"/>
        </w:rPr>
        <w:t xml:space="preserve">اگر چه رو به تو فرموده ايم طاعت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ايم به او شافع قيامت را</w:t>
      </w:r>
    </w:p>
    <w:p>
      <w:pPr>
        <w:pStyle w:val="BookText"/>
        <w:rPr/>
      </w:pPr>
      <w:r>
        <w:rPr>
          <w:rFonts w:ascii="IRNazanin" w:hAnsi="IRNazanin" w:eastAsia="IRNazanin"/>
          <w:color w:val="111111"/>
          <w:sz w:val="28"/>
          <w:sz w:val="28"/>
          <w:szCs w:val="28"/>
          <w:rtl w:val="true"/>
          <w:lang w:bidi="fa-IR"/>
        </w:rPr>
        <w:t xml:space="preserve">چنان كه ز آدم و حوا غرض محمّد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ز خلق تو هم كربلاى امجد بود</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اسبابى است كه بر مى گردد به دعا و مكان و علايم مثل دعا كردن در بالاى سر جناب سيدالشهدا عليه السلام؛ چه روايت شده است از امام به حق ناطق جعفر بن محمد الصادق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حاجتى به سوى خداى عز و جل بوده باشد، پس بايستد در بالاى سر جناب سيدالشهدا عليه السلام در روضۀ مقدسه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أبَا عَبْدِ اللّٰهِ، أشْهَدُ أنَّكَ تَشْهَدُ مَقَامِي، و تَسْمَعُ كَلامِي، و أنَّكَ حَيٌّ عِنْدَ رَبِّكَ تُرْزَقُ، فَأسْأَلُ اللّٰهَ رَبَّكَ وَ رَبّي قَضَاءَ حَوَائِجِي، پس به درستى كه حاجت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آورده مى شود</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دعا در عرفات و مشعر و حرم محترم و كعبۀ معظمه و مساجد و غير آنها از </w:t>
      </w:r>
    </w:p>
    <w:p>
      <w:pPr>
        <w:pStyle w:val="BookText"/>
        <w:rPr/>
      </w:pPr>
      <w:r>
        <w:rPr>
          <w:rFonts w:ascii="IRNazanin" w:hAnsi="IRNazanin" w:eastAsia="IRNazanin"/>
          <w:color w:val="111111"/>
          <w:sz w:val="28"/>
          <w:sz w:val="28"/>
          <w:szCs w:val="28"/>
          <w:rtl w:val="true"/>
          <w:lang w:bidi="fa-IR"/>
        </w:rPr>
        <w:t>مكان هايى كه گذشت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دعا كردن نزد قبر حضرت امام على 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نزد متوكل عباسى سال ها وظيفه داشت كه به او مى رسيد و چند سال بود كه آن را بريده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داخل شد بر حضرت امام على نقى عليه السلام و حكايت خود را عرض كرد و درخواست نمود كه وقتى كه متوكل را ملاقات مى كنند، به ياد او بياورند و شفاعت كنند كه وظيفۀ او را باز برقرار دارد، پس از خدمت آن حضرت بيرون آمد، چون شب شد متوكل كسى را از پى او فرستاد و او را نزد خود طلبيد پس آن مرد مهياى رفتن شد و رفت تا منزل متوكل و هنوز به خانۀ متوكل نرسيده بود كه چند نفر پياپى به او رسيدند و هر يك از آنها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به در خانۀ متوكل رسيد، از دربان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در اينجا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داخل بر خليفه شد، او را نزد خود طلبيد و امر كرد كه آنچه در آن چند سال از وظيفۀ او به او نرسيده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آن مرد بيرون آمد، دربان كه نام او فتح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على بگو كه آن دعايى كه از براى تو كرد به من تعليم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آن مرد به خدمت آن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روى رضا و خوشنودى است يعنى اين مرد حاجتش روا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لكن گفتند كه شما نزد متوكل تشريف نبرده ايد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تعالى ما را عادت داده است به اين كه در مهمات خود ملتجى به كسى نشويم مگر به او و خواهش نكنيم حاجت خود را از غير او، پس من ترسيدم كه تغيير عادت بدهم و خدا بر من تغيير نعمت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عرض مى كند كه آن دعا را به من تعليم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در ظاهر با ما دوست است و در باطن دوست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از براى كسى مستجاب مى شود كه به آن دعا نمايد به شرط دوستى ما اهل بيت، لكن اين دعا را بسيار از اوقات نزد حوائج خود خوانده ام و برآورده شده است و سؤال كرده ام از خداى عز و جل كه سؤال نكند</w:t>
      </w:r>
      <w:r>
        <w:rPr>
          <w:rStyle w:val="FootnoteAnchor"/>
          <w:rtl w:val="true"/>
        </w:rPr>
        <w:footnoteReference w:id="663"/>
      </w:r>
      <w:r>
        <w:rPr>
          <w:rFonts w:ascii="IRNazanin" w:hAnsi="IRNazanin" w:eastAsia="IRNazanin"/>
          <w:color w:val="111111"/>
          <w:sz w:val="28"/>
          <w:sz w:val="28"/>
          <w:szCs w:val="28"/>
          <w:rtl w:val="true"/>
          <w:lang w:bidi="fa-IR"/>
        </w:rPr>
        <w:t xml:space="preserve">به آن احدى نزد قبر من مگر اين كه خدا </w:t>
      </w:r>
    </w:p>
    <w:p>
      <w:pPr>
        <w:pStyle w:val="BookText"/>
        <w:rPr/>
      </w:pPr>
      <w:r>
        <w:rPr>
          <w:rFonts w:ascii="Amiri" w:hAnsi="Amiri" w:eastAsia="Amiri" w:cs="Amiri"/>
          <w:color w:val="111111"/>
          <w:sz w:val="28"/>
          <w:sz w:val="28"/>
          <w:szCs w:val="28"/>
          <w:rtl w:val="true"/>
          <w:lang w:bidi="ar-SA"/>
        </w:rPr>
        <w:t>دعاى او را مستجاب نمايد، و دعا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عُدَّتِي عِنْدَ الْعُدَدِ، وَ يَا رَجَائِي وَ الْمُعْتَمَدُ، و يَا كَهْفِي وَ السَّنَدُ، و يَا واحِدُ يَا أَحَدُ، و يَا قُلْ هُوَ اللّٰهُ أَحَدٌ، أَسْأَلُكَ اللّهُمَّ بِحَقِّ مَنْ خَلَقْتَهُ مِن خَلْقِكَ، و لَمْ تَجْعَلْ فِي خَلْقِكَ مِثْلَهُمْ أحَداً، أنْ تُصَلِّيَ عَلَيْهِم و أنْ تَفْعَلَ بِي كَذٰا وَ كَذٰا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اسبابى هستند كه مركّب اند از دعا و زمان مثل دعاى سمات</w:t>
      </w:r>
      <w:r>
        <w:rPr>
          <w:rStyle w:val="FootnoteAnchor"/>
          <w:rtl w:val="true"/>
        </w:rPr>
        <w:footnoteReference w:id="665"/>
      </w:r>
      <w:r>
        <w:rPr>
          <w:rFonts w:ascii="Amiri" w:hAnsi="Amiri" w:eastAsia="Amiri" w:cs="Amiri"/>
          <w:color w:val="111111"/>
          <w:sz w:val="28"/>
          <w:sz w:val="28"/>
          <w:szCs w:val="28"/>
          <w:rtl w:val="true"/>
          <w:lang w:bidi="ar-SA"/>
        </w:rPr>
        <w:t>در آخر روز جمعه، و مستحب است كه در عقب دعاى سمات اين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بِحُرْمَةِ هٰذَا الدُّعَاءِ، وَ بِمَا فَاتَ مِنْهُ مِنَ الأَسْمَاءِ، وَ بِمَا يَشْتَمِلُ عَلَيهِ مِنَ التَّفْسِيرِ وَ التَّدْبِيرِ الّذي لا يُحِيطُ بِهِ إلّا أَنْتَ، أنْ تَفْعَلَ بِي كَذا وَ كَذا</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آنچه روايت شده است از حضرت امام محمد باقر عليه السلام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ثلث دويم از ماه رمضان قرآن را بگير و آن را باز كن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أَسْأَلُكَ بِكِتَابِكَ الْمُنْزَلِ وَ مَا فِيهِ، وَ فِيهِ اسْمُكَ الأعْظَمُ الأَكْبَرُ وَ أَسْمَاؤُكَ الْحُسْنىٰ و مَا يُخَافُ و يُرْجىٰ، أنْ تَجْعَلَني مِنْ عُتَقَائِكَ مِنَ النَّارِ، و بعد از آن دعا كن به آنچه مى خواهى از حاجات خود</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آنچه وارد شده است از براى كسى كه بخواند در ثلث آخر از شب جمعه سورۀ قدر را پانزده مرتبه، پس دعا كند به آنچه مى خواهد كه مستجاب مى شود</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آنچه در خصوص دعاى سحر از حضرت امام محمد باقر عليه السلام روايت شده</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ادعيۀ سحرهاى ماه مبارك رمضان از امام سجاد و امام رضا عليهما السلام و غيرهما منقول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الكفعمي، ص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مصباح المتهجد، ص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البلد الأمين،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امثال آن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اسبابى هستند كه راجع اند به حال دعاكننده مثل مجاهد و مصلى و صائم و امام عادل و مظلوم و كسى كه در حال غياب، دعا در حق برادر مؤمن خود كند و مثل دعاى والد از براى ولد و والده از براى فرزند و فرزند از براى پدر و مادر و نحو آن؛ و دلالت مى كند بر بعض از آنچه گفتيم آن چيزى كه روايت كرده است عبد الله بن سنان از حضرت ابى عبد الله عليه السلام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دَعَوَاتٍ لا يحْجبْنَ عَنِ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الإمَامِ الْمُقْسِطِ، وَ دَعْوَةُ الْمَظْلُومِ؛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لَأنْتَقِمَنَّ لَكَ وَ لَوْ بَعْدَ حِينٍ،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الصَّالِحِ لِوَالِدَيْهِ، وَ الْوَالِدِ الصَّالِحِ لِوَلَدِهِ، وَ دَعْوَةُ الْمُؤْمِنِ لِأَخِيهِ بِظَهْرِ الْغَيْبِ،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دعاست كه ميان آنها و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امام عادل، و دعاى مظلوم؛ خداى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مى كشم از براى تو از ستم كننده و ظلم نمايندۀ بر تو هر چند بعد از زمانى باشد، و دعاى فرزند صالح از براى پدر و مادر خود و دعاى پدر صالح از براى فرزند خود و دعاى مؤمن از براى برادر مؤمن خود در ظهر الغيب، خداوند عالم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براى توست مثل آنچه از براى او خواستى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چيزى كه روايت شده است از حضرت امام جعفر صادق عليه السلام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نَوْمُ الصَّائِمِ عِبَادَةٌ، وَ صَمْتُهُ تَسبِيحٌ، وَ عَمَلُهُ مُتَقَبِّلٌ، وَ دُعَاؤُهُ مُسْتَجَابٌ‌</w:t>
      </w:r>
      <w:r>
        <w:rPr>
          <w:rStyle w:val="FootnoteAnchor"/>
          <w:rtl w:val="true"/>
        </w:rPr>
        <w:footnoteReference w:id="671"/>
      </w:r>
      <w:r>
        <w:rPr>
          <w:rFonts w:ascii="Amiri" w:hAnsi="Amiri" w:eastAsia="Amiri" w:cs="Amiri"/>
          <w:color w:val="111111"/>
          <w:sz w:val="28"/>
          <w:sz w:val="28"/>
          <w:szCs w:val="28"/>
          <w:rtl w:val="true"/>
          <w:lang w:bidi="ar-SA"/>
        </w:rPr>
        <w:t>خواب روزه دار عبادت است و سكوت او تسبيح است و عمل او قبول و دعاى او مستجاب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چيزى كه روايت شده است از حضرت امام محمد باقر عليه السلام كه فرمود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 وَ الْمُعْتَمِرُ وَفْدُ اللّٰهِ؛ إنْ سَأَلُوهُ أَعْطَاهُمْ، و إنْ دَعَوْهُ أَجَابَهُمْ، و إنْ شَفَعُوا شَفَّعَهُمْ، و إنْ سَكَتُوا ابْتَدَأَهُمْ، وَ يُعَوَّضُونَ بِالدِّرْهَمِ ألْفِ ألْفَ دِرْهَمٍ، وَ مَنْ دَعَا لِأَرْبَعِينَ مِنْ إخْوَانِهِ بِأَسْمَائِهِمْ وَ أَسْمَاءِ آبَائِهِمْ، و مَنْ كانَ </w:t>
      </w:r>
    </w:p>
    <w:p>
      <w:pPr>
        <w:pStyle w:val="BookText"/>
        <w:rPr/>
      </w:pPr>
      <w:r>
        <w:rPr>
          <w:rFonts w:ascii="Amiri" w:hAnsi="Amiri" w:eastAsia="Amiri" w:cs="Amiri"/>
          <w:color w:val="111111"/>
          <w:sz w:val="28"/>
          <w:sz w:val="28"/>
          <w:szCs w:val="28"/>
          <w:rtl w:val="true"/>
          <w:lang w:bidi="ar-SA"/>
        </w:rPr>
        <w:t>فِي يَدِهِ خَاتَمُ فيرُوزَجٍ‌</w:t>
      </w:r>
      <w:r>
        <w:rPr>
          <w:rStyle w:val="FootnoteAnchor"/>
          <w:rtl w:val="true"/>
        </w:rPr>
        <w:footnoteReference w:id="672"/>
      </w:r>
      <w:r>
        <w:rPr>
          <w:rFonts w:ascii="Amiri" w:hAnsi="Amiri" w:eastAsia="Amiri" w:cs="Amiri"/>
          <w:color w:val="111111"/>
          <w:sz w:val="28"/>
          <w:sz w:val="28"/>
          <w:szCs w:val="28"/>
          <w:rtl w:val="true"/>
          <w:lang w:bidi="ar-SA"/>
        </w:rPr>
        <w:t>أوْ عَقِيقٍ‌</w:t>
      </w:r>
      <w:r>
        <w:rPr>
          <w:rStyle w:val="FootnoteAnchor"/>
          <w:rtl w:val="true"/>
        </w:rPr>
        <w:footnoteReference w:id="673"/>
      </w:r>
      <w:r>
        <w:rPr>
          <w:rFonts w:ascii="IRNazanin" w:hAnsi="IRNazanin" w:eastAsia="IRNazanin"/>
          <w:color w:val="111111"/>
          <w:sz w:val="28"/>
          <w:sz w:val="28"/>
          <w:szCs w:val="28"/>
          <w:rtl w:val="true"/>
          <w:lang w:bidi="fa-IR"/>
        </w:rPr>
        <w:t>يعنى حاج بيت اللّٰه الحرام و كسى كه عمرۀ حج به جا مى آورد، مهمان خدايند؛ اگر از او چيزى طلبند، عطا مى كند ايشان را و اگر دعا كنند دعاى ايشان را مستجاب مى فرمايد و اگر شفاعت كنند شفاعت ايشان را قبول مى كند و اگر سكوت كنند، خداى سبحانه با ايشان سخن مى گويد، و عوض داده مى شوند به يك درهم كه در رآه خدا صرف مى كنند هزار هزار درهم و كسى كه دعا كند از براى چهل نفر از برادران خود به اسم ايشان و اسم پدران ايشان و كسى كه در دست او انگشتر فيروزج يا عقيق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چيزى كه روايت كرده است آن را عيسى بن عبد الله قمى،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دَعْوَتُهُمْ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وَ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تَخْلُفُونَهُمَا</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الْغَازِي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كَيْفَ تَخْلُفُونَهُ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الْمَرِيضُ فَلا تُعْرِضُوهُ‌</w:t>
      </w:r>
      <w:r>
        <w:rPr>
          <w:rStyle w:val="FootnoteAnchor"/>
          <w:rtl w:val="true"/>
        </w:rPr>
        <w:footnoteReference w:id="675"/>
      </w:r>
      <w:r>
        <w:rPr>
          <w:rFonts w:ascii="Amiri" w:hAnsi="Amiri" w:eastAsia="Amiri" w:cs="Amiri"/>
          <w:color w:val="111111"/>
          <w:sz w:val="28"/>
          <w:sz w:val="28"/>
          <w:szCs w:val="28"/>
          <w:rtl w:val="true"/>
          <w:lang w:bidi="ar-SA"/>
        </w:rPr>
        <w:t>و لا تُضْجِرُوهُ‌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مروى است از حضرت رسول صلى الله عليه و آله و سلم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مريض چهار خصلت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برداشته مى شود از او قلم و امر مى كند خداى تعالى آن ملكى را كه عمل او را مى نويسد كه بنويسد از براى او بهتر از آنچه در حال صحّت به جا مى آورد، و پاك مى شود هر عضوى از اعضاى بدن او از هر گناهى كه كرده، پس اگر بميرد مرده است در حالتى كه آمرزيده شده است و اگر زنده بماند زنده مانده است در حالتى كه خدا گناهان او را آمرزيده، و هر وقت كه مسلمانى بيمار شود، از براى اوست بهتر از آن عمل صالحى كه در حال صحت از او صادر مى شد و مى ريزد گناهان او چنانچه مى ريزد برگ از درخت و كسى كه عيادت كند مريضى را در دوستى خدا سؤال نمى كند مريض از براى عيادت كنندۀ خود چيزى را مگر آن كه خدا مستجاب مى نمايد، و خداوند عالَم وحى </w:t>
      </w:r>
    </w:p>
    <w:p>
      <w:pPr>
        <w:pStyle w:val="BookText"/>
        <w:rPr/>
      </w:pPr>
      <w:r>
        <w:rPr>
          <w:rFonts w:ascii="IRNazanin" w:hAnsi="IRNazanin" w:eastAsia="IRNazanin"/>
          <w:color w:val="111111"/>
          <w:sz w:val="28"/>
          <w:sz w:val="28"/>
          <w:szCs w:val="28"/>
          <w:rtl w:val="true"/>
          <w:lang w:bidi="fa-IR"/>
        </w:rPr>
        <w:t>مى نمايد به آن ملكى كه در دوش چپ اوست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ننويس بر بندۀ من گناهى را مادامى كه در بند من است، و وحى مى كند به آن ملكى كه در دوش راست اوست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نالۀ بندۀ مرا حسنه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مرض پاك مى كند بدن را از گناه مثل آن كه كوره پاك مى كند چرك را از آهن، و هرگاه كودك مريض شود ثواب او از براى پدر و مادر اوست</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اسبابى هستند كه راجع اند به حالات فعل داعى و آن مثل دعا كردن اوست در عقب نمازها؛ فرمودند حضرت اميرالمؤمنين عليه السلام كه حضرت رسول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بجاى آورد از براى خدا نماز واجبى را، پس از براى آن كس در عقب آن نماز دعايى است مستجاب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فحام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را در خواب ديدم، پس سؤال كردم آن جناب را از اين حديث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فارغ شدى از نماز واجب پس بگو در حالتى كه در سجده مى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بِحَقِّ مَنْ رَوَاهُ وَ مَنْ رُوِيَ عَنْهُ، صَلِّ عَلَى جَمَاعَتِهِمْ، وَ افْعَلْ بِي كَيْتَ وَ كَيْتَ‌</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جعفر صادق عليه السلام مروى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تعالى واجب كرده است بر شما نماز را در دوست ترين وقت ها و گرامى ترين آنها به سوى خود، پس سؤال نمائيد از خدا حوايج خود را در عقب نمازهاى واجب</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از حضرت اميرالمؤمنين عليه السلام مروى 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يَنْتَقِلُ الْعَبْدُ مِن صَلاتِهِ حَتّى يَسْأَلَ اللّٰهَ الْجَنَّةَ وَ يَسْتَجِيرَ بِهِ مِنَ النَّارِ، وَ أنْ يُزَوِّجَهُ الْحُورَ الْعِينَ‌</w:t>
      </w:r>
      <w:r>
        <w:rPr>
          <w:rStyle w:val="FootnoteAnchor"/>
          <w:rtl w:val="true"/>
        </w:rPr>
        <w:footnoteReference w:id="680"/>
      </w:r>
      <w:r>
        <w:rPr>
          <w:rFonts w:ascii="IRNazanin" w:hAnsi="IRNazanin" w:eastAsia="IRNazanin"/>
          <w:color w:val="111111"/>
          <w:sz w:val="28"/>
          <w:sz w:val="28"/>
          <w:szCs w:val="28"/>
          <w:rtl w:val="true"/>
          <w:lang w:bidi="fa-IR"/>
        </w:rPr>
        <w:t xml:space="preserve">يعنى بايد بر نگردد بنده از نماز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جايى كه نماز گزارده است بر نخيزد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بخواهد از خدا بهشت را و پناه برد به او از آتش جهنم و بخواهد از حق تعالى كه حور العين را به وى تزويج نمايد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حمزه ثمالى از حضرت امام محمد باقر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آن حضرت </w:t>
      </w:r>
    </w:p>
    <w:p>
      <w:pPr>
        <w:pStyle w:val="BookText"/>
        <w:rPr/>
      </w:pPr>
      <w:r>
        <w:rPr>
          <w:rFonts w:ascii="Amiri" w:hAnsi="Amiri" w:eastAsia="Amiri" w:cs="Amiri"/>
          <w:color w:val="111111"/>
          <w:sz w:val="28"/>
          <w:sz w:val="28"/>
          <w:szCs w:val="28"/>
          <w:rtl w:val="true"/>
          <w:lang w:bidi="ar-SA"/>
        </w:rPr>
        <w:t>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الْمُؤْمِنُ فِى الصّلاةِ بَعَثَ اللّٰهُ الْحُورَ الْعِينَ حَتّى يُحْدِقْنَ بِهِ، فَإذَا انْصَرَفَ وَ لَمْ يَسْأَلِ اللّٰهَ مِنْهُنَّ شَيْئاً تَفَرَّقْنَ مُتَعَجِّبَاتٍ‌</w:t>
      </w:r>
      <w:r>
        <w:rPr>
          <w:rStyle w:val="FootnoteAnchor"/>
          <w:rtl w:val="true"/>
        </w:rPr>
        <w:footnoteReference w:id="681"/>
      </w:r>
      <w:r>
        <w:rPr>
          <w:rFonts w:ascii="IRNazanin" w:hAnsi="IRNazanin" w:eastAsia="IRNazanin"/>
          <w:color w:val="111111"/>
          <w:sz w:val="28"/>
          <w:sz w:val="28"/>
          <w:szCs w:val="28"/>
          <w:rtl w:val="true"/>
          <w:lang w:bidi="fa-IR"/>
        </w:rPr>
        <w:t>يعنى هرگاه برخاست بندۀ مؤمن در نماز يا به جهت نماز مى فرستد خداى تعالى حور العين را كه دور او را احاطه مى كنند، پس هرگاه از نماز فارغ شد و روانه گرديد و از خداى تعالى حور العين را سؤال نكرد، متفرق مى گردند آن حورى ها در حالتى كه تعجب كننده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ازجمله اسبابى كه راجع است به فعل، دعا كردن سائل است از براى كسى كه به او چيزى مى دهد نزد دادن و گرفتن آن چيز و دعاى او در آن حال از براى آن شخص مستجاب است و لكن از براى خودش مستجاب نيست</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عادت حضرت 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مى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سائلى چيزى عطا فرمايند</w:t>
      </w:r>
      <w:r>
        <w:rPr>
          <w:rStyle w:val="FootnoteAnchor"/>
          <w:rtl w:val="true"/>
        </w:rPr>
        <w:footnoteReference w:id="683"/>
      </w:r>
      <w:r>
        <w:rPr>
          <w:rFonts w:ascii="IRNazanin" w:hAnsi="IRNazanin" w:eastAsia="IRNazanin"/>
          <w:color w:val="111111"/>
          <w:sz w:val="28"/>
          <w:sz w:val="28"/>
          <w:szCs w:val="28"/>
          <w:rtl w:val="true"/>
          <w:lang w:bidi="fa-IR"/>
        </w:rPr>
        <w:t>به خادم خود مى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نگه دار آن چيز را، تا دعا كه كرد، آن وقت به او بده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مى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سائل فقير رد نمى شود</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مى فرمودند به خادم خود وقتى كه مى خواست كه چيزى به سائل دهد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كن سائل را تا دعاى خير نمايد</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يا حضرت امام جعفر صادق عليهما السلام مى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چيزى به سائل مى دهيد، ايشان را تلقين كنيد به دعا كردن؛ زيرا كه دعاى ايشان از براى شما مستجاب مى شود و از براى خودشان مستجاب نمى شود</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بود حضرت سيد الساجدين عليه السلام وقتى كه چيزى به سائل مى دادند، دست خود </w:t>
      </w:r>
    </w:p>
    <w:p>
      <w:pPr>
        <w:pStyle w:val="BookText"/>
        <w:rPr/>
      </w:pPr>
      <w:r>
        <w:rPr>
          <w:rFonts w:ascii="IRNazanin" w:hAnsi="IRNazanin" w:eastAsia="IRNazanin"/>
          <w:color w:val="111111"/>
          <w:sz w:val="28"/>
          <w:sz w:val="28"/>
          <w:szCs w:val="28"/>
          <w:rtl w:val="true"/>
          <w:lang w:bidi="fa-IR"/>
        </w:rPr>
        <w:t>را مى بوسيدند نزد دادن آن چيز،</w:t>
      </w:r>
      <w:r>
        <w:rPr>
          <w:rStyle w:val="FootnoteAnchor"/>
          <w:rtl w:val="true"/>
        </w:rPr>
        <w:footnoteReference w:id="688"/>
      </w:r>
      <w:r>
        <w:rPr>
          <w:rFonts w:ascii="IRNazanin" w:hAnsi="IRNazanin" w:eastAsia="IRNazanin"/>
          <w:color w:val="111111"/>
          <w:sz w:val="28"/>
          <w:sz w:val="28"/>
          <w:szCs w:val="28"/>
          <w:rtl w:val="true"/>
          <w:lang w:bidi="fa-IR"/>
        </w:rPr>
        <w:t>پس سؤال شد از سبب بوسيدن دست از آن حضرت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صدقه واقع مى شود در دست خدا پيش از آن كه واقع شود در دست 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مروى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 صلى الله عليه و آله فرمودند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نمى شود صدقۀ مؤمن در دست سائل تا اين كه واقع شود در دست خداى تعالى،</w:t>
      </w:r>
      <w:r>
        <w:rPr>
          <w:rStyle w:val="FootnoteAnchor"/>
          <w:rtl w:val="true"/>
        </w:rPr>
        <w:footnoteReference w:id="689"/>
      </w:r>
      <w:r>
        <w:rPr>
          <w:rFonts w:ascii="IRNazanin" w:hAnsi="IRNazanin" w:eastAsia="IRNazanin"/>
          <w:color w:val="111111"/>
          <w:sz w:val="28"/>
          <w:sz w:val="28"/>
          <w:szCs w:val="28"/>
          <w:rtl w:val="true"/>
          <w:lang w:bidi="fa-IR"/>
        </w:rPr>
        <w:t>پس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يَعْلَمُوا أَنَّ اَللّٰهَ هُوَ يَقْبَلُ اَلتَّوْبَةَ عَنْ عِبٰادِهِ وَ يَأْخُذُ اَلصَّدَقٰاتِ وَ أَنَّ اَللّٰهَ هُوَ اَلتَّوّٰابُ اَلرَّحِيمُ</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w:t>
      </w:r>
      <w:r>
        <w:rPr>
          <w:rStyle w:val="FootnoteAnchor"/>
          <w:rtl w:val="true"/>
        </w:rPr>
        <w:footnoteReference w:id="691"/>
      </w:r>
      <w:r>
        <w:rPr>
          <w:rFonts w:ascii="Amiri" w:hAnsi="Amiri" w:eastAsia="Amiri" w:cs="Amiri"/>
          <w:color w:val="111111"/>
          <w:sz w:val="28"/>
          <w:sz w:val="28"/>
          <w:szCs w:val="28"/>
          <w:rtl w:val="true"/>
          <w:lang w:bidi="ar-SA"/>
        </w:rPr>
        <w:t>يعنى آيا نمى دانيد كه خداى تعالى</w:t>
      </w:r>
      <w:r>
        <w:rPr>
          <w:rStyle w:val="FootnoteAnchor"/>
          <w:rtl w:val="true"/>
        </w:rPr>
        <w:footnoteReference w:id="692"/>
      </w:r>
      <w:r>
        <w:rPr>
          <w:rFonts w:ascii="IRNazanin" w:hAnsi="IRNazanin" w:eastAsia="IRNazanin"/>
          <w:color w:val="111111"/>
          <w:sz w:val="28"/>
          <w:sz w:val="28"/>
          <w:szCs w:val="28"/>
          <w:rtl w:val="true"/>
          <w:lang w:bidi="fa-IR"/>
        </w:rPr>
        <w:t>قبول مى كند توبۀ بندگان را و مى گيرد صدقات ايشان را و اين كه خداى تعالى بسيار قبول توبه مى كند و بر بندگان خود رحيم است؟</w:t>
      </w:r>
    </w:p>
    <w:p>
      <w:pPr>
        <w:pStyle w:val="BookText"/>
        <w:rPr/>
      </w:pPr>
      <w:r>
        <w:rPr>
          <w:rFonts w:ascii="IRNazanin" w:hAnsi="IRNazanin" w:eastAsia="IRNazanin"/>
          <w:color w:val="111111"/>
          <w:sz w:val="28"/>
          <w:sz w:val="28"/>
          <w:szCs w:val="28"/>
          <w:rtl w:val="true"/>
          <w:lang w:bidi="fa-IR"/>
        </w:rPr>
        <w:t>و از حضرت امام جعفر صادق عليه السلام مروى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تعالى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نيست مگر اين كه كسى را وكيل كرده ام كه آن را بگيرد مگر صدقه، پس به درستى كه من آن را به زودى به دست خود از صدقه دهنده مى گيرم، حتى اين كه مردى يا زنى تصدق مى كند به خرمايى يا نصف خرمايى من آن را پرورش و تربيت مى كنم چنان كه مردى كرّۀ اسبى يا كرّۀ شترى را تربيت مى كند پس ملاقات مى كند، مرا در قيامت در حالتى كه آن صدقه مثل كوه احد است</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عليه السلام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رفع مى كند از صاحبش هفتاد بلا از بلاهاى دنيا را يا مردن 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صاحب صدقه نمى ميرد به مردن بد هرگز</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نشسته بود، ناگاه مردى به آن حضرت گذشت، پس 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مرده است يا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چندان درنگ نكردند كه آن مرد به سوى ايشان برگشت و </w:t>
      </w:r>
    </w:p>
    <w:p>
      <w:pPr>
        <w:pStyle w:val="BookText"/>
        <w:rPr/>
      </w:pPr>
      <w:r>
        <w:rPr>
          <w:rFonts w:ascii="IRNazanin" w:hAnsi="IRNazanin" w:eastAsia="IRNazanin"/>
          <w:color w:val="111111"/>
          <w:sz w:val="28"/>
          <w:sz w:val="28"/>
          <w:szCs w:val="28"/>
          <w:rtl w:val="true"/>
          <w:lang w:bidi="fa-IR"/>
        </w:rPr>
        <w:t>يك پُشتۀ هيمه به دوش خود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صحابه عرض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اى ما را كه آن مرد مرده است و او اين است كه مى بينم او را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مرد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پشتۀ خود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پشتۀ خود را گذاشت و آن را باز كرد، ناگاه مار سياهى را ديدند كه سنگى را به دهن فرو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او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عملى از تو سرزده؟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قرص نان داشتم، سائلى به من گذشت، يك قرص آن را به او دادم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كه صدقه بر پنج قسم است</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مال، و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جاه، و آن عبارت است از شفاعت كردن مردم؛ چه رسول خدا صلى الله عليه و آله و سلم فرمودند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الصَّدَقَةِ صَدَقَةُ اللِّسَانِ يعنى فاضل ترين صدقات صدقۀ لسان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مَا صَدَقَةُ اللِّسَانِ؟ عرض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زبان چيست؟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تَفُكُّ بِهَا الأَسِيرَ، وَ تُحْقِنُ بِهَا الدَّمَ، وَ تَجُرُّ بها المَعْرُوفَ إلى أَخِيكَ، وَ تَرْفَعُ الْكَرِيهَةَ‌</w:t>
      </w:r>
      <w:r>
        <w:rPr>
          <w:rStyle w:val="FootnoteAnchor"/>
          <w:rtl w:val="true"/>
        </w:rPr>
        <w:footnoteReference w:id="697"/>
      </w:r>
      <w:r>
        <w:rPr>
          <w:rFonts w:ascii="IRNazanin" w:hAnsi="IRNazanin" w:eastAsia="IRNazanin"/>
          <w:color w:val="111111"/>
          <w:sz w:val="28"/>
          <w:sz w:val="28"/>
          <w:szCs w:val="28"/>
          <w:rtl w:val="true"/>
          <w:lang w:bidi="fa-IR"/>
        </w:rPr>
        <w:t>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زبان، شفاعتى كه رها كرده شود به سبب آن اسيرى و نگاه داشته شود به سبب آن خون مسلمانى و كشيده شود به سبب آن احسانى و نيكى به سوى برادر تو و رفع شود به جهت آن ناخوشى و كراهت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عقل و رأى است و آن عبارت است از مشورت، يعنى هرگاه مسلمانى با كسى مشورت نمايد، آنچه صلاح اوست به او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عَلَى أخِيكُم بِعِلْمٍ يُرْشِدُهُ و رَأْيٍ يُسَدِّدُهُ فرمودند رسول خدا صلى الله عليه و آله و سلم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نماييد بر برادر خود به عملى كه او را ارشاد نمايد و به رأيى كه كار او را به صلاح آورد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صدقۀ زبان است، و آن عبارت است از وساطت ميان مردم و سعى كردن در امرى كه باعث خاموش شدن آتش عداوت شود و اصلاح در ميان دو خصم،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w:t>
      </w:r>
      <w:r>
        <w:rPr>
          <w:rStyle w:val="FootnoteAnchor"/>
          <w:rtl w:val="true"/>
        </w:rPr>
        <w:footnoteReference w:id="698"/>
      </w:r>
      <w:r>
        <w:rPr>
          <w:rFonts w:ascii="Amiri" w:hAnsi="Amiri" w:eastAsia="Amiri" w:cs="Amiri"/>
          <w:color w:val="111111"/>
          <w:sz w:val="28"/>
          <w:sz w:val="28"/>
          <w:szCs w:val="28"/>
          <w:rtl w:val="true"/>
          <w:lang w:bidi="ar-SA"/>
        </w:rPr>
        <w:t>أَوْ إِصْلاٰحٍ بَيْنَ اَلنّٰاسِ</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علم است، و آن عبارت است از بذل نمودن علم به اهل آن، و نشر كردن آن بر مستحقّ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رسول صلى الله عليه و آله و سلم منقول است كه فرمودند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جملۀ صدقه اين است كه مردى بياموزد علم را و آن را تعليم مردم نمايد،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الْعِلْمِ تَعْلِيمُهُ مَنْ لا يَعْلَمُهُ‌</w:t>
      </w:r>
      <w:r>
        <w:rPr>
          <w:rStyle w:val="FootnoteAnchor"/>
          <w:rtl w:val="true"/>
        </w:rPr>
        <w:footnoteReference w:id="700"/>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زكات علم، تعليم نمودن آن است به كسى كه آن را نمى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الْعِلمِ أَحَبُّ إلَى اللّٰهِ مِن فَضْلِ الْعِبَادَةِ‌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فرمودند آن جناب صلى الله عليه و آله و سلم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علم محبوب تر است به سوى خداى عز و جل از فضل عبادت و 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الْعَالِمِ عَلَى الْعَابِدِ كَفَضْلِ الْقَمَرِ عَلَى سَائِرِ النُّجُومِ لَيْلَةَ الْقَدْرِ</w:t>
      </w:r>
      <w:r>
        <w:rPr>
          <w:rStyle w:val="FootnoteAnchor"/>
          <w:rtl w:val="true"/>
        </w:rPr>
        <w:footnoteReference w:id="702"/>
      </w:r>
      <w:r>
        <w:rPr>
          <w:rFonts w:ascii="IRNazanin" w:hAnsi="IRNazanin" w:eastAsia="IRNazanin"/>
          <w:color w:val="111111"/>
          <w:sz w:val="28"/>
          <w:sz w:val="28"/>
          <w:szCs w:val="28"/>
          <w:rtl w:val="true"/>
          <w:lang w:bidi="fa-IR"/>
        </w:rPr>
        <w:t>يعنى فضل صاحب علم بر فضل كسى كه عابد است مثل فضل ماه است بر ساير ستارگان در شب چهارده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نَوْمُ الْعَالِمِ أَفْضَلُ مِن عِبَادَةِ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رَكْعَتَينِ يُصَلِّيهِمَا الْعَالِمُ أَفْضَلُ مِن سَبْعِينَ رَكْعَةً يُصَلِّيهَا الْعَابِدُ</w:t>
      </w:r>
      <w:r>
        <w:rPr>
          <w:rStyle w:val="FootnoteAnchor"/>
          <w:rtl w:val="true"/>
        </w:rPr>
        <w:footnoteReference w:id="703"/>
      </w:r>
      <w:r>
        <w:rPr>
          <w:rFonts w:ascii="Amiri" w:hAnsi="Amiri" w:eastAsia="Amiri" w:cs="Amiri"/>
          <w:color w:val="111111"/>
          <w:sz w:val="28"/>
          <w:sz w:val="28"/>
          <w:szCs w:val="28"/>
          <w:rtl w:val="true"/>
          <w:lang w:bidi="ar-SA"/>
        </w:rPr>
        <w:t>يعنى خوابيدن عالم فاضل تر است از عبادت كردن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كه به جا آورد آن را عالم، فاضل تر و بهتر است از هفتاد ركعت نماز كه به جا آورد آن را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از آن جناب مروى است كه فرمودند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سَاعَةُ الْعَالِمِ يَتّكِئُ عَلى فِرَاشِهِ يَنْظُرُ فِي عِلْمٍ خَيْرٌ مِن عِبَادَةِ سَبْعِينَ سَنَةً، وَ جَعْلُ النَّظَرِ إلَى الْعَالِمِ عِبَادَةٌ، بَلْ وَ إلَى بَابِ الْعَالِمِ عِبَادَةٌ‌</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ساعت كه عالم تكيه كند بر فراش خود از جهت مناظره در مطالب علميه، بهتر است از عبادت هفتاد سال، و نظر كردن به سوى عالم عبادت است، بلكه نظر كردن به در خانۀ عالم عبادت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از حضرت اميرالمؤمنين عليه السلام منقول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نشستن يك ساعت در نزد علما دوست تر است به سوى خداى تعالى از عبادت هزار سال، و نظر به سوى عالم، محبوب تر است به سوى حق تعالى از اعتكاف نمودن يك سال در بيت اللّٰه الحرام، و زيارت و ديدنى علما</w:t>
      </w:r>
      <w:r>
        <w:rPr>
          <w:rStyle w:val="FootnoteAnchor"/>
          <w:rtl w:val="true"/>
        </w:rPr>
        <w:footnoteReference w:id="705"/>
      </w:r>
      <w:r>
        <w:rPr>
          <w:rFonts w:ascii="Amiri" w:hAnsi="Amiri" w:eastAsia="Amiri" w:cs="Amiri"/>
          <w:color w:val="111111"/>
          <w:sz w:val="28"/>
          <w:sz w:val="28"/>
          <w:szCs w:val="28"/>
          <w:rtl w:val="true"/>
          <w:lang w:bidi="ar-SA"/>
        </w:rPr>
        <w:t>دوست تر است به سوى خداى تعالى از هفتاد طواف در اطراف خانۀ كعبه، و فاضل تر و بهتر است از هفتاد حج و عمرۀ مبرورۀ مقبوله، و از براى كسى كه در مجلس علما مى نشيند، خدا هفتاد درجه بلند مى كند،</w:t>
      </w:r>
    </w:p>
    <w:p>
      <w:pPr>
        <w:pStyle w:val="BookText"/>
        <w:rPr/>
      </w:pPr>
      <w:r>
        <w:rPr>
          <w:rFonts w:ascii="IRNazanin" w:hAnsi="IRNazanin" w:eastAsia="IRNazanin"/>
          <w:color w:val="111111"/>
          <w:sz w:val="28"/>
          <w:sz w:val="28"/>
          <w:szCs w:val="28"/>
          <w:rtl w:val="true"/>
          <w:lang w:bidi="fa-IR"/>
        </w:rPr>
        <w:t>وَ أَنْزَلَ اللّٰهُ عَلَيهِ الرَّحْمَةَ و رحمت خود را بر او نازل مى گرداند،</w:t>
      </w:r>
    </w:p>
    <w:p>
      <w:pPr>
        <w:pStyle w:val="BookText"/>
        <w:rPr/>
      </w:pPr>
      <w:r>
        <w:rPr>
          <w:rFonts w:ascii="Amiri" w:hAnsi="Amiri" w:eastAsia="Amiri" w:cs="Amiri"/>
          <w:color w:val="111111"/>
          <w:sz w:val="28"/>
          <w:sz w:val="28"/>
          <w:szCs w:val="28"/>
          <w:rtl w:val="true"/>
          <w:lang w:bidi="ar-SA"/>
        </w:rPr>
        <w:t>وَ شَهِدَتْ لَهُ الْمَلائِكَةُ أنَّ الْجَنَّةَ وَجَبَتْ لَهُ، و شهادت مى دهند از براى او ملائكه اين كه بهشت بر او واجب شده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الْحَمْدُ للّٰهِ عَلى نَعْمَائِهِ، وَ الشُّكْرُ لَهُ عَلىٰ آلائِهِ،</w:t>
      </w:r>
    </w:p>
    <w:p>
      <w:pPr>
        <w:pStyle w:val="BookText"/>
        <w:rPr/>
      </w:pPr>
      <w:r>
        <w:rPr>
          <w:rFonts w:ascii="Amiri" w:hAnsi="Amiri" w:eastAsia="Amiri" w:cs="Amiri"/>
          <w:color w:val="111111"/>
          <w:sz w:val="28"/>
          <w:sz w:val="28"/>
          <w:szCs w:val="28"/>
          <w:rtl w:val="true"/>
          <w:lang w:bidi="ar-SA"/>
        </w:rPr>
        <w:t>وَ الصَّلاةُ وَ السَّلامُ عَلى مُحَمَّدٍ سَيِّدِ الأَنْبِيَاءِ،</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 تَسْلِيماً كَثِيراً كَثِيراً</w:t>
      </w:r>
      <w:r>
        <w:rPr>
          <w:rFonts w:eastAsia="Amiri" w:cs="Amiri" w:ascii="Amiri" w:hAnsi="Amiri"/>
          <w:color w:val="111111"/>
          <w:sz w:val="28"/>
          <w:szCs w:val="28"/>
          <w:rtl w:val="true"/>
          <w:lang w:bidi="ar-SA"/>
        </w:rPr>
        <w:t xml:space="preserve">. </w:t>
      </w:r>
      <w:bookmarkStart w:id="334" w:name="pg16281_249179"/>
    </w:p>
    <w:p>
      <w:pPr>
        <w:pStyle w:val="Heading2"/>
        <w:numPr>
          <w:ilvl w:val="1"/>
          <w:numId w:val="1"/>
        </w:numPr>
        <w:rPr/>
      </w:pPr>
      <w:bookmarkStart w:id="335" w:name="__RefHeading___Toc4955825_1280447820"/>
      <w:bookmarkStart w:id="336" w:name="_Toc126"/>
      <w:bookmarkEnd w:id="334"/>
      <w:bookmarkEnd w:id="335"/>
      <w:r>
        <w:rPr>
          <w:rtl w:val="true"/>
        </w:rPr>
        <w:t>شرح حديث حقيقت</w:t>
      </w:r>
      <w:bookmarkEnd w:id="336"/>
    </w:p>
    <w:p>
      <w:pPr>
        <w:pStyle w:val="Heading3"/>
        <w:numPr>
          <w:ilvl w:val="2"/>
          <w:numId w:val="1"/>
        </w:numPr>
        <w:rPr/>
      </w:pPr>
      <w:bookmarkStart w:id="337" w:name="__RefHeading___Toc4955827_1280447820"/>
      <w:bookmarkStart w:id="338" w:name="_Toc127"/>
      <w:bookmarkEnd w:id="337"/>
      <w:r>
        <w:rPr>
          <w:rtl w:val="true"/>
        </w:rPr>
        <w:t>اشاره</w:t>
      </w:r>
      <w:bookmarkEnd w:id="338"/>
    </w:p>
    <w:p>
      <w:pPr>
        <w:pStyle w:val="BookText"/>
        <w:rPr/>
      </w:pPr>
      <w:r>
        <w:rPr>
          <w:rFonts w:ascii="Amiri" w:hAnsi="Amiri" w:eastAsia="Amiri" w:cs="Amiri"/>
          <w:color w:val="111111"/>
          <w:sz w:val="28"/>
          <w:sz w:val="28"/>
          <w:szCs w:val="28"/>
          <w:rtl w:val="true"/>
          <w:lang w:bidi="ar-SA"/>
        </w:rPr>
        <w:t xml:space="preserve">شيخ على بن محمد جواد مرندى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p>
    <w:p>
      <w:pPr>
        <w:pStyle w:val="Heading3"/>
        <w:numPr>
          <w:ilvl w:val="2"/>
          <w:numId w:val="1"/>
        </w:numPr>
        <w:rPr/>
      </w:pPr>
      <w:bookmarkStart w:id="339" w:name="__RefHeading___Toc4955829_1280447820"/>
      <w:bookmarkStart w:id="340" w:name="_Toc128"/>
      <w:bookmarkEnd w:id="339"/>
      <w:r>
        <w:rPr>
          <w:rtl w:val="true"/>
        </w:rPr>
        <w:t>درآمد</w:t>
      </w:r>
      <w:bookmarkEnd w:id="340"/>
    </w:p>
    <w:p>
      <w:pPr>
        <w:pStyle w:val="Heading4"/>
        <w:numPr>
          <w:ilvl w:val="3"/>
          <w:numId w:val="1"/>
        </w:numPr>
        <w:rPr/>
      </w:pPr>
      <w:bookmarkStart w:id="341" w:name="__RefHeading___Toc4955831_1280447820"/>
      <w:bookmarkStart w:id="342" w:name="_Toc129"/>
      <w:bookmarkEnd w:id="341"/>
      <w:r>
        <w:rPr>
          <w:rtl w:val="true"/>
        </w:rPr>
        <w:t>مؤلف</w:t>
      </w:r>
      <w:bookmarkEnd w:id="342"/>
    </w:p>
    <w:p>
      <w:pPr>
        <w:pStyle w:val="Heading5"/>
        <w:numPr>
          <w:ilvl w:val="4"/>
          <w:numId w:val="1"/>
        </w:numPr>
        <w:rPr/>
      </w:pPr>
      <w:bookmarkStart w:id="343" w:name="__RefHeading___Toc4955833_1280447820"/>
      <w:bookmarkStart w:id="344" w:name="_Toc130"/>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 xml:space="preserve">آيت الله شيخ على بن مولىٰ محمد جواد بن على مرندى،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مرند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تحصيلات مقدماتى را در ايران سپرى كرد و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راهى نجف اشرف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از محضر آخوند خراسانى و سيد محمد كاظم يزدى و فاضل شرابيانى و شيخ عبد الله مامقانى بهره برد، ولى تحصيلات عمدۀ وى نزد شيخ الشريعۀ اصفهانى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نوشته هايش استنباط مى شود كه در عرفان و اخلاق نيز از محضر اساتيد بهره مند بوده و گويا ايامى را نزد شاگردان آخوند ملا حسينقلى همدانى تلمذ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مرندى خود از اساتيد بنام نجف بود و مقبرۀ شرابيانى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درس مكاسب 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گنجايش شاگردان شركت كننده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آيت اللّٰه نجفى مرعشى از وى اجازۀ نقل روايت 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عين حال گرايش اصلى وى به خودسازى و اصلاح نفس و عبادت </w:t>
      </w:r>
      <w:bookmarkStart w:id="345" w:name="pg16281_249180"/>
    </w:p>
    <w:p>
      <w:pPr>
        <w:pStyle w:val="BookText"/>
        <w:rPr/>
      </w:pPr>
      <w:bookmarkEnd w:id="345"/>
      <w:r>
        <w:rPr>
          <w:rFonts w:ascii="IRNazanin" w:hAnsi="IRNazanin" w:eastAsia="IRNazanin"/>
          <w:color w:val="111111"/>
          <w:sz w:val="28"/>
          <w:sz w:val="28"/>
          <w:szCs w:val="28"/>
          <w:rtl w:val="true"/>
          <w:lang w:bidi="fa-IR"/>
        </w:rPr>
        <w:t>و طاعت بود؛ به همين جهت به انزوا و گوشه گيرى رغبت زيادى داشت و از منزلش جز براى زيارت خارج نمى شد و در حرم نيز توقف چندانى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به تأليف علاقۀ زيادى داشت و اغلب آثارش در فقه و اصول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تحقيقات خود را در ديگر علوم مانند تفسير، علوم حديث، نجوم، اعداد، عرفان، اخلاق، ادبيات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اى با نام مجموعۀ فوائد در نه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نموده كه نشانگر اطلاع وسيع وى در علوم مختلف و دقت نظرش در مسائل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جلد نهم اين مجموعه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مرندى عاقبت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فانى را وداع گفت و در وادى السلام نجف در جايگاه ابدى خود قرار گرفت</w:t>
      </w:r>
      <w:r>
        <w:rPr>
          <w:rFonts w:eastAsia="IRNazanin" w:cs="IRNazanin"/>
          <w:color w:val="111111"/>
          <w:sz w:val="28"/>
          <w:szCs w:val="28"/>
          <w:rtl w:val="true"/>
          <w:lang w:bidi="fa-IR"/>
        </w:rPr>
        <w:t>.</w:t>
      </w:r>
      <w:r>
        <w:rPr>
          <w:rStyle w:val="FootnoteAnchor"/>
          <w:rtl w:val="true"/>
        </w:rPr>
        <w:footnoteReference w:id="707"/>
      </w:r>
    </w:p>
    <w:p>
      <w:pPr>
        <w:pStyle w:val="Heading5"/>
        <w:numPr>
          <w:ilvl w:val="4"/>
          <w:numId w:val="1"/>
        </w:numPr>
        <w:rPr/>
      </w:pPr>
      <w:bookmarkStart w:id="346" w:name="__RefHeading___Toc4955835_1280447820"/>
      <w:bookmarkStart w:id="347" w:name="_Toc131"/>
      <w:bookmarkEnd w:id="346"/>
      <w:r>
        <w:rPr>
          <w:rtl w:val="true"/>
        </w:rPr>
        <w:t>آثار</w:t>
      </w:r>
      <w:bookmarkEnd w:id="347"/>
    </w:p>
    <w:p>
      <w:pPr>
        <w:pStyle w:val="BookText"/>
        <w:rPr/>
      </w:pPr>
      <w:r>
        <w:rPr>
          <w:rFonts w:ascii="IRNazanin" w:hAnsi="IRNazanin" w:eastAsia="IRNazanin"/>
          <w:color w:val="111111"/>
          <w:sz w:val="28"/>
          <w:sz w:val="28"/>
          <w:szCs w:val="28"/>
          <w:rtl w:val="true"/>
          <w:lang w:bidi="fa-IR"/>
        </w:rPr>
        <w:t>مرندى بخش عمدۀ عمرش را در تأليف و نگارش آثار، صرف نمود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آقابزرگ، نسخۀ اصل آثار وى را نزد مؤلف ملاحظه و در الذريعه گزارش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گذشت مرندى پنج نسخه از آثارش به كتابخانۀ كاشف الغطا منتقل گرديد و هم اكنون در آنجا نگهدارى مى شود</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وى رسالۀ عمليه و مناسك حج در زمان حياتش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نگاشته هاى وى بر اساس گزارش شيخ آقابزرگ عبارت 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البيع؛ تقريراتى است كه از درس استادش شيخ الشريعۀ اصفهانى در حدود سال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نوشته است</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تقريرات اصول فقه؛ از درس اصول فقه استادش شيخ الشريعۀ اصفهانى نوشته و از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در سال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تحرير شده، شامل است</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حاشيه بر رياض المسائل؛ از اول كتاب طهارت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رجب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است، با اين سرآغاز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نحمدك على ما شرحت صدورنا برياض المسائل</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بر كتاب الطهارة شيخ انصارى؛</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بر فرائد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انصارى؛</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بر الفصول الغروية؛</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حاشيه بر مكاسب شيخ انصارى؛ با اين سرآغاز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 خلق الانسان علمه البيان و 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 مكاسب محرمه را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بيع را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رسانيده است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فوائد متفرقة؛ مجموعه اى است شامل تحقيقات مؤلف در علوم مختلف با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فائده در حكم يك مقاله و در برخى موارد رساله اى مستقل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اين فوائد را در نه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جلد شامل بيش از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نموده كه روى هم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فائده را در بر دارند</w:t>
      </w:r>
      <w:r>
        <w:rPr>
          <w:rFonts w:eastAsia="Amiri" w:cs="Amiri" w:ascii="Amiri" w:hAnsi="Amiri"/>
          <w:color w:val="111111"/>
          <w:sz w:val="28"/>
          <w:szCs w:val="28"/>
          <w:rtl w:val="true"/>
          <w:lang w:bidi="ar-SA"/>
        </w:rPr>
        <w:t>.</w:t>
      </w:r>
      <w:r>
        <w:rPr>
          <w:rStyle w:val="FootnoteAnchor"/>
          <w:rtl w:val="true"/>
        </w:rPr>
        <w:footnoteReference w:id="716"/>
      </w:r>
      <w:bookmarkStart w:id="348" w:name="pg16281_249182"/>
    </w:p>
    <w:p>
      <w:pPr>
        <w:pStyle w:val="BookText"/>
        <w:rPr/>
      </w:pPr>
      <w:bookmarkEnd w:id="34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نهاية التذكرة لمدارك التبصرة؛ شرح مفصلى بر تبصرة المتعلمين علّامۀ حلى، در يازده جلد است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و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متاجر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و وديعه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يازدهم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رسانيده است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هداية الشيعة يا هدية الشيعة؛ رسالۀ عمليه به فارسى، به صورت سؤال و جواب، شامل عبادات و معاملات است كه در نجف به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هدية المؤمنين؛ رسالۀ عمليه به فارسى، به صورت سؤال و جواب مختصر است كه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با سرمايۀ حاج احمد خان ميرپنج مرندى، به چاپ رسيده است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مناسك الحج؛ به فارسى است، چاپ شده در نجف، مطبعۀ مرتضويه،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720"/>
      </w:r>
    </w:p>
    <w:p>
      <w:pPr>
        <w:pStyle w:val="Heading4"/>
        <w:numPr>
          <w:ilvl w:val="3"/>
          <w:numId w:val="1"/>
        </w:numPr>
        <w:rPr/>
      </w:pPr>
      <w:bookmarkStart w:id="349" w:name="__RefHeading___Toc4955837_1280447820"/>
      <w:bookmarkStart w:id="350" w:name="_Toc132"/>
      <w:bookmarkEnd w:id="349"/>
      <w:r>
        <w:rPr>
          <w:rtl w:val="true"/>
        </w:rPr>
        <w:t>حديث حقيقت</w:t>
      </w:r>
      <w:bookmarkEnd w:id="350"/>
    </w:p>
    <w:p>
      <w:pPr>
        <w:pStyle w:val="BookText"/>
        <w:rPr/>
      </w:pPr>
      <w:r>
        <w:rPr>
          <w:rFonts w:ascii="Amiri" w:hAnsi="Amiri" w:eastAsia="Amiri" w:cs="Amiri"/>
          <w:color w:val="111111"/>
          <w:sz w:val="28"/>
          <w:sz w:val="28"/>
          <w:szCs w:val="28"/>
          <w:rtl w:val="true"/>
          <w:lang w:bidi="ar-SA"/>
        </w:rPr>
        <w:t>ازجمله احاديث مشهورى است كه كميل از امام على عليه السلام نقل نموده و مصادر آن در دفتر دوم ميراث حديث شيعه ذكر شده است</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تاكنون سه رساله در شرح اين حديث، در ميراث، منتشر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حديث حقيقت از دهدار؛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حديث حقيقت از علامه حلى؛</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حديث حقيقت از ابن همام شيرازى؛</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شرح حاضر</w:t>
      </w:r>
    </w:p>
    <w:p>
      <w:pPr>
        <w:pStyle w:val="BookText"/>
        <w:rPr/>
      </w:pPr>
      <w:r>
        <w:rPr>
          <w:rFonts w:ascii="IRNazanin" w:hAnsi="IRNazanin" w:eastAsia="IRNazanin"/>
          <w:color w:val="111111"/>
          <w:sz w:val="28"/>
          <w:sz w:val="28"/>
          <w:szCs w:val="28"/>
          <w:rtl w:val="true"/>
          <w:lang w:bidi="fa-IR"/>
        </w:rPr>
        <w:t>رساله اى كه از مرحوم مرندى در اينجا تقديم مى گردد شرح كوتاهى بر حديث حقيقت است، كه فائدۀ دويست و شصت و هشتم از مجموعه فوائد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نقل متن حديث، به شرح عرفانى فقرات آن پرداخته و در پايان متذكر شده كه آن را براى تشويق برادرى ايمانى به سير و سلوك نگاشته و در بيان اسرار آن بيش از اين مأذون نبوده است؛ زيرا كه در مسلك اهل عرفان افشاى اسرار توحيد برابر با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رساله از روى دست خط مؤلف استنساخ شده و آيات و احاديث و اقوال موجود در آن از مصادر استخراج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ايزد تعالى اسباب انتشار تمامى فوائد اين عالم فرزانه را كه مشحون از تحقيقات علمى است، فراهم سازد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p>
    <w:p>
      <w:pPr>
        <w:pStyle w:val="BookText"/>
        <w:rPr/>
      </w:pPr>
      <w:r>
        <w:rPr>
          <w:rFonts w:ascii="IRNazanin" w:hAnsi="IRNazanin" w:eastAsia="IRNazanin"/>
          <w:color w:val="111111"/>
          <w:sz w:val="28"/>
          <w:sz w:val="28"/>
          <w:szCs w:val="28"/>
          <w:rtl w:val="true"/>
          <w:lang w:bidi="fa-IR"/>
        </w:rPr>
        <w:t>تصویر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5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59" o:detectmouseclick="t"/>
                <v:stroke color="#3465a4" joinstyle="round" endcap="flat"/>
                <w10:wrap type="none"/>
              </v:shape>
            </w:pict>
          </mc:Fallback>
        </mc:AlternateContent>
      </w:r>
      <w:bookmarkStart w:id="351" w:name="pg16281_249186"/>
    </w:p>
    <w:p>
      <w:pPr>
        <w:pStyle w:val="BookText"/>
        <w:rPr/>
      </w:pPr>
      <w:bookmarkEnd w:id="351"/>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52" w:name="__RefHeading___Toc4955839_1280447820"/>
      <w:bookmarkStart w:id="353" w:name="_Toc133"/>
      <w:bookmarkEnd w:id="352"/>
      <w:r>
        <w:rPr>
          <w:rtl w:val="true"/>
        </w:rPr>
        <w:t>متن رساله</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كلمات خمس الأمير</w:t>
      </w:r>
      <w:r>
        <w:rPr>
          <w:rStyle w:val="FootnoteAnchor"/>
          <w:rtl w:val="true"/>
        </w:rPr>
        <w:footnoteReference w:id="724"/>
      </w:r>
      <w:r>
        <w:rPr>
          <w:rFonts w:ascii="Amiri" w:hAnsi="Amiri" w:eastAsia="Amiri" w:cs="Amiri"/>
          <w:color w:val="111111"/>
          <w:sz w:val="28"/>
          <w:sz w:val="28"/>
          <w:szCs w:val="28"/>
          <w:rtl w:val="true"/>
          <w:lang w:bidi="ar-SA"/>
        </w:rPr>
        <w:t>عليه السلام في جواب سؤال كميل بن زياد النخعي في الحقيقة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كميل بن زياد النخعي عن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غير واحدٍ من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الْحَقيقَة؟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صٰاحِبَ سِرِّك؟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 لٰكِنْ يترَشَّحُ عَلَيْكَ مٰا يَطْفَحُ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مِثْلُكَ يُخَيِّبُ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كشفُ سُبحاتِ الْجَلاٰلِ مِنْ غَيْرِ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مَحْوُ الْمَوْهُوم مَعَ صَحْوِ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هَتْكُ السِّتْرِ عند غَلَبَةِ السِّرّ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جَذْبُ الأَحَدِيَّةِ بِصِفَةِ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يَشْرُقُ مِنْ صُبْحِ الْأَزلِ فَيَلُوحُ عَلىٰ هَيٰاكِلِ التَّوْحيدِ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أَطْفِ السِّراجَ قَدْ طَلَعَ الصُّبْحُ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السؤال عن كشف الحقيقة، و الحقيقةُ كلّ، و الكلّ الأصل، و ما سواه الجزء و الفرع، و كيف يَبحث عنها أحد؟ و كلّ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فالحقيقة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الأمير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خَطَرَ ببالك أو تصوّر بخيالك فاللّٰه تعالى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الجواب عن كشف الحقيقة إلاّ من آثارها على طريق الرمز و الإشارة؛ كما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كشفُ سُبحاتِ الْجَلاٰلِ مِنْ غَيْرِ إشارَةٍ؛ و ذلك لأنّ اللّٰه تعالىٰ محجوب بصفاته، و صفاته الجلالية تتعلّق بذاته، و صفاته الجمالية تتعلّق بأفعاله، فالسالك الطالب للحق إذا سلك بَنادر الجسمانية، و عبر عن البحار الروحانية، وصل إلى صفات الجمال، ثم إلى صفات الجلال، فإذا تجاوزها تجلّى له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إشارَةٍ، إشارة إلى أنّ اللّٰه تعالىٰ منزَّه عن أنْ يكون مشاراً إليه، أو يكون له حدّ و نهاية؛ لأنّ هذه الأوصاف من أوصاف الحادث، و أنّ قوله نادٍ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السؤال كان في ماهية الحقيقة، و الجواب ليس في ماهيتها بل من آثارها، و هذا شرط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المعرفة؛ كما سأل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 اَلْعٰالَمِينَ</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 وَ اَلْأَرْضِ وَ مٰا بَيْنَهُمَا إِنْ كُنْتُمْ مُوقِنِينَ</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اى كنتم عارفين بأنّ الجواب ليس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و هو في عين السلوك، يريد الوصول الذي هو نهاية مراتب السالكين، فأجاب عليه السلام بما أجاب، و هو إشارة إلى مرتبة اليقين المجرّد، و لم يقنع كميل بذلك، و التمس مرتبة عين اليقين، فأجاب عليه السلام عنه ثانياً بقوله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مَحْوُ الْمَوْهُوم مَعَ صَحْوِ الْمَعْلُوم؛ لأنّ الحقيقة إذا كَشَفَ عن صفات الجلال التي تتعلق بالذات، و أدرك أثَرَه السالك، انمحى و زال عنه شكُّه و ظنُّه، و شاهَدَ آثار الحقيقة بنور علم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يقنع بمرتبة علم اليقين، و التمس منه عليه السلام مرتبة عين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عليه السلام بأنّها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هَتْكُ السِّتْرِ عند غَلَبَةِ السِّرّ؛ و ذلك لأنّ السالك إذا محىٰ مظنونات وَهْمِه عند انكشاف سبحات الجلال عن الحقيقة، يصحو</w:t>
      </w:r>
      <w:r>
        <w:rPr>
          <w:rStyle w:val="FootnoteAnchor"/>
          <w:rtl w:val="true"/>
        </w:rPr>
        <w:footnoteReference w:id="727"/>
      </w:r>
      <w:r>
        <w:rPr>
          <w:rFonts w:ascii="Amiri" w:hAnsi="Amiri" w:eastAsia="Amiri" w:cs="Amiri"/>
          <w:color w:val="111111"/>
          <w:sz w:val="28"/>
          <w:sz w:val="28"/>
          <w:szCs w:val="28"/>
          <w:rtl w:val="true"/>
          <w:lang w:bidi="ar-SA"/>
        </w:rPr>
        <w:t xml:space="preserve">له العلوم، و يعلم بعد علم </w:t>
      </w:r>
    </w:p>
    <w:p>
      <w:pPr>
        <w:pStyle w:val="BookText"/>
        <w:rPr/>
      </w:pPr>
      <w:r>
        <w:rPr>
          <w:rFonts w:ascii="Amiri" w:hAnsi="Amiri" w:eastAsia="Amiri" w:cs="Amiri"/>
          <w:color w:val="111111"/>
          <w:sz w:val="28"/>
          <w:sz w:val="28"/>
          <w:szCs w:val="28"/>
          <w:rtl w:val="true"/>
          <w:lang w:bidi="ar-SA"/>
        </w:rPr>
        <w:t xml:space="preserve">اليقين علامات الحقيقة، و يسكر السالك من شراب الوجد، و يلبس عقله، و يهتك الستر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حواس الشرع 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يأخذ في الشطحيات و الكلمات التي لا يجوز التكلم بها في الشرع، كما روى عن أبي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سبحاني ما أعظم شأني</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w:t>
      </w:r>
      <w:r>
        <w:rPr>
          <w:rStyle w:val="FootnoteAnchor"/>
          <w:rtl w:val="true"/>
        </w:rPr>
        <w:footnoteReference w:id="729"/>
      </w:r>
      <w:r>
        <w:rPr>
          <w:rFonts w:ascii="Amiri" w:hAnsi="Amiri" w:eastAsia="Amiri" w:cs="Amiri"/>
          <w:color w:val="111111"/>
          <w:sz w:val="28"/>
          <w:sz w:val="28"/>
          <w:szCs w:val="28"/>
          <w:rtl w:val="true"/>
          <w:lang w:bidi="ar-SA"/>
        </w:rPr>
        <w:t>، و عن أبي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جُبّتي إلّا اللّٰه</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فماتوا على دين رسطاليس و عشنا على سنة المصطفى</w:t>
      </w:r>
    </w:p>
    <w:p>
      <w:pPr>
        <w:pStyle w:val="BookText"/>
        <w:rPr/>
      </w:pPr>
      <w:r>
        <w:rPr>
          <w:rFonts w:ascii="IRNazanin" w:hAnsi="IRNazanin" w:eastAsia="IRNazanin"/>
          <w:color w:val="111111"/>
          <w:sz w:val="28"/>
          <w:sz w:val="28"/>
          <w:szCs w:val="28"/>
          <w:rtl w:val="true"/>
          <w:lang w:bidi="fa-IR"/>
        </w:rPr>
        <w:t>، و 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كانوا محفوظين بالعناية الأزلية، واظَبوا في هذا السكر على الفرائض و السنن عند دخول أوانها، و إنْ لم يكونوا محفوظين يجري عليهم أحوال و اُمور خارجة عن الشرع و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يكفّرهم أهل الظاهر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فارقوا من سكرهم اعتذروا بما جرىٰ عليهم في حال السكر من الشطحيات و أمثالها، و نصحوا لمريديهم أن لا يقولوا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علىّ إنك أنت التواب، أينَ العبوديّة من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المخلوقيّة من الخالقيّة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يقنع كميل بمرتبة عين اليقين، و التمس مرتبة حق اليقين، فأجاب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جَذْبُ الأَحَدِيَّةِ بِصِفَةِ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هَتَكَ ستره من غلبة السرور، و سكر من شراب الوجد الحقيقي، ثم نفر من سكره، و يجلس على سرير الصحو، و يعلم أن ليس في الوجود إلّا اللّٰه، و ينتفي الاثنينية بالكلية، تمكّن من التوحيد الحقيقي و هو أن لا يرىٰ في الوجود إلا الواحد الحق، مع وجود كثرة المكوّنات، و يعلم أنّ الآثار مظاهر أفعاله، و الأفعال مظاهر صفاته ثابتات لذاته، و هذه</w:t>
      </w:r>
      <w:r>
        <w:rPr>
          <w:rStyle w:val="FootnoteAnchor"/>
          <w:rtl w:val="true"/>
        </w:rPr>
        <w:footnoteReference w:id="731"/>
      </w:r>
      <w:r>
        <w:rPr>
          <w:rFonts w:ascii="Amiri" w:hAnsi="Amiri" w:eastAsia="Amiri" w:cs="Amiri"/>
          <w:color w:val="111111"/>
          <w:sz w:val="28"/>
          <w:sz w:val="28"/>
          <w:szCs w:val="28"/>
          <w:rtl w:val="true"/>
          <w:lang w:bidi="ar-SA"/>
        </w:rPr>
        <w:t>مرتبة عالية في مرتبة علم التوحيد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لم يصل السالك إلى هذه المقام لا يدرك قوله و أمره، كالصبيّ الذي لا يدرك ذوق البلوغ و إن كثر الإخبار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 يقنع كميل بمرتبة حق اليقين، و التمس منه حقيقة حق اليقين، فأجاب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يَشْرقُ مِنْ صُبْحِ الْأَزلِ، فَيَلُوح عَلىٰ هَيٰاكِلِ التَّوْحيدِ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ينفي الاثنينية، و يتمكن من التوحيد الحقيقي، و لم يَرَ في الوجود سوى اللّٰه المعبود، تجلّىٰ عليه الحق بصفاته الذاتيّة، و عند ذلك يكون عبداً ربانيّاً، و إن كان بين الخلق يكون مع الحق و الحق معه؛ فبالحق يسمع، و به يبصر، و به ينطق، و به يبطش؛ كما ورد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العبد يتقرب إلىّ بالنوافل حتى أحبَبتُه، فإذا أحبَبتُه كنتُ له سمعاً و بصراً و لساناً و يداً، فبي</w:t>
      </w:r>
      <w:r>
        <w:rPr>
          <w:rStyle w:val="FootnoteAnchor"/>
          <w:rtl w:val="true"/>
        </w:rPr>
        <w:footnoteReference w:id="732"/>
      </w:r>
      <w:r>
        <w:rPr>
          <w:rFonts w:ascii="Amiri" w:hAnsi="Amiri" w:eastAsia="Amiri" w:cs="Amiri"/>
          <w:color w:val="111111"/>
          <w:sz w:val="28"/>
          <w:sz w:val="28"/>
          <w:szCs w:val="28"/>
          <w:rtl w:val="true"/>
          <w:lang w:bidi="ar-SA"/>
        </w:rPr>
        <w:t>يسمع، و بي يبصر، و بي ينطق، و بي يبطش</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 ذيله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يَشْرُقُ مِنْ صُبْحِ الْأَزلِ، فَيَلُوح عَلىٰ هَيٰاكِلِ التَّوْحيدِ آثٰارُه، إشارة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فالنور الذي يشرق من صبح الأزل هو كناية عن الحقيقة، و هياكل التوحيد عن السلّاك الواصلين إلى الحق المشرقين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بتجلّي الصفات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لا يكون نور الحقيقة على الدوام، بل يكون آثاره متجلية عليهم بالدوام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جاوز كميل حدّ المعرفة، و كاد يشرع في مقامٍ لو طار طائر لاحترق 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سأل الزيادة عن هذه المرتبة التى هى مرتبة الوصول، أجاب عليه السلام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أَطْفِ السِّراجَ؛ فإنَّ الصُّبْحَ قَدْ طَلَعَ، و منع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هذه المرتبة آخر مراتب الكمال و السلوك،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وراء عبّادان 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هى مرتبة الوصول، و لهذه المرتبة بداية و وسط و نهاية؛ فالنهاية لمحمدٍ صلى الله عليه و آله، و الوسط لعليٍّ عليه السلام، و البداية لمريديه و متّبعي آثاره على وجه الشريعة و الطريقة، حذو النعل بالنعل و القُذَّة بالقذَّة، نيابة عنه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فالمريد يأخذ المعارف و الحقائق من الوليّ و الوليّ يأخذ من النبيّ و النبيّ يأخذ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المرتبة العليّة موجودة لاُمّة محمد صلى الله عليه و آله، و لذا كانوا خير الاُمم، و تمنّىٰ </w:t>
      </w:r>
    </w:p>
    <w:p>
      <w:pPr>
        <w:pStyle w:val="BookText"/>
        <w:rPr/>
      </w:pPr>
      <w:r>
        <w:rPr>
          <w:rFonts w:ascii="Amiri" w:hAnsi="Amiri" w:eastAsia="Amiri" w:cs="Amiri"/>
          <w:color w:val="111111"/>
          <w:sz w:val="28"/>
          <w:sz w:val="28"/>
          <w:szCs w:val="28"/>
          <w:rtl w:val="true"/>
          <w:lang w:bidi="ar-SA"/>
        </w:rPr>
        <w:t>جميع الأنبياء أن يكونوا منهم؛ لأنهم علموا بنور النبوة أنه يكون لاُمة محمد صلى الله عليه و آله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 اُمتي كأنبياء بني إسرائيل</w:t>
      </w:r>
      <w:r>
        <w:rPr>
          <w:rStyle w:val="FootnoteAnchor"/>
          <w:rtl w:val="true"/>
        </w:rPr>
        <w:footnoteReference w:id="734"/>
      </w:r>
      <w:r>
        <w:rPr>
          <w:rFonts w:ascii="Amiri" w:hAnsi="Amiri" w:eastAsia="Amiri" w:cs="Amiri"/>
          <w:color w:val="111111"/>
          <w:sz w:val="28"/>
          <w:sz w:val="28"/>
          <w:szCs w:val="28"/>
          <w:rtl w:val="true"/>
          <w:lang w:bidi="ar-SA"/>
        </w:rPr>
        <w:t>، و هم العالمون لأحكام الشريعة من هؤلاء العلماء، بل هم العالمون و الراسخون في العلم المتكلمون من أولياء اللّٰه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لليقين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المجرد بواسطة التقليد المحض و التصديق بقول النبي صلى الله عليه و آله بحيث لا يَدخل الشكُّ و الوهم و الظن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الذي حصل بعد التقليد بواسطة العلم من جهة البرهان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الذي حصل بواسطة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الذي حصل بواسطة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الذي حصل بواسطة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اليقينيات الثلاث حاصلة للسالكين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أضرب لك مثلاً تَفطُن به مراتب اليقين،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دهقاناً عارفاً بأسرار الدهقنة إذا أخبر أحداً لم يَرَ في عمره الشجرة و الثمرة، بأنّ في موضع كذا شجرة يخرج منها زهرٌ يحول ثمرةً، إذا أكلتها وجدت ذوقها، فمشى المخبر إلى ذلك الموضع و شاهَدَ الشجرة، ثم الزهرة ثم الثمرة، ثم أكل من الثمرة و وجد ذوقها، و حصل له كمال اليقين بأنّ الدهقان كان صادق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فتصديق الدهقان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ظهور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التقليد الحاصل من التقليد الصِّرف، و رؤية الشجرة بمنزلة عين اليقين؛ لأنّه حَصَلَ له إيقان زائد على المرتبة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قلتُ في شرح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لجميع الكمالات و اُصول الطريقة و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ذرّة من جبل البيان و قطرة من بحر العرفان، و ما كنتُ مأذوناً بأن أُطوّل الكلام فيها؛ لأنّ إفشاء سرّ الربوبية كفرٌ، و ما جرىٰ بشغفِ أخي في الدين بإدراك معاني هذه الكلمات، و ليكون له محرِّصاً إلى السلوك و هادياً إلى سبيل الحق</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Amiri" w:hAnsi="Amiri" w:eastAsia="Amiri" w:cs="Amiri"/>
          <w:color w:val="111111"/>
          <w:sz w:val="28"/>
          <w:sz w:val="28"/>
          <w:szCs w:val="28"/>
          <w:rtl w:val="true"/>
          <w:lang w:bidi="ar-SA"/>
        </w:rPr>
        <w:t xml:space="preserve">الإسناد المصفى إلى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آقابزرگ بن على الطهراني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ذيل الإسناد المصفى إلى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آقابزرگ بن على الطهراني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اجازات فخر المحققين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المحققين محمّد بن حسن بن يوسف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6281_249193"/>
      <w:bookmarkStart w:id="355" w:name="pg16281_249193"/>
      <w:bookmarkEnd w:id="355"/>
    </w:p>
    <w:p>
      <w:pPr>
        <w:pStyle w:val="Heading2"/>
        <w:numPr>
          <w:ilvl w:val="1"/>
          <w:numId w:val="1"/>
        </w:numPr>
        <w:rPr/>
      </w:pPr>
      <w:bookmarkStart w:id="356" w:name="pg16281_249193"/>
      <w:bookmarkStart w:id="357" w:name="__RefHeading___Toc4955841_1280447820"/>
      <w:bookmarkStart w:id="358" w:name="_Toc134"/>
      <w:bookmarkEnd w:id="356"/>
      <w:bookmarkEnd w:id="357"/>
      <w:r>
        <w:rPr>
          <w:rtl w:val="true"/>
        </w:rPr>
        <w:t>الإسناد المصفّى إلى آل المصطفىٰ‌</w:t>
      </w:r>
      <w:bookmarkEnd w:id="358"/>
    </w:p>
    <w:p>
      <w:pPr>
        <w:pStyle w:val="Heading3"/>
        <w:numPr>
          <w:ilvl w:val="2"/>
          <w:numId w:val="1"/>
        </w:numPr>
        <w:rPr/>
      </w:pPr>
      <w:bookmarkStart w:id="359" w:name="__RefHeading___Toc4955843_1280447820"/>
      <w:bookmarkStart w:id="360" w:name="_Toc135"/>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 xml:space="preserve">شيخ آقابزرگ بن على الطهراني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احمد حائرى</w:t>
      </w:r>
    </w:p>
    <w:p>
      <w:pPr>
        <w:pStyle w:val="Heading3"/>
        <w:numPr>
          <w:ilvl w:val="2"/>
          <w:numId w:val="1"/>
        </w:numPr>
        <w:rPr/>
      </w:pPr>
      <w:bookmarkStart w:id="361" w:name="__RefHeading___Toc4955845_1280447820"/>
      <w:bookmarkStart w:id="362" w:name="_Toc136"/>
      <w:bookmarkEnd w:id="361"/>
      <w:r>
        <w:rPr>
          <w:rtl w:val="true"/>
        </w:rPr>
        <w:t>التمهيد</w:t>
      </w:r>
      <w:bookmarkEnd w:id="362"/>
    </w:p>
    <w:p>
      <w:pPr>
        <w:pStyle w:val="Heading4"/>
        <w:numPr>
          <w:ilvl w:val="3"/>
          <w:numId w:val="1"/>
        </w:numPr>
        <w:rPr/>
      </w:pPr>
      <w:bookmarkStart w:id="363" w:name="__RefHeading___Toc4955847_1280447820"/>
      <w:bookmarkStart w:id="364" w:name="_Toc137"/>
      <w:bookmarkEnd w:id="363"/>
      <w:r>
        <w:rPr>
          <w:rtl w:val="true"/>
        </w:rPr>
        <w:t>حياة المؤلّف</w:t>
      </w:r>
      <w:r>
        <w:rPr>
          <w:rtl w:val="true"/>
        </w:rPr>
        <w:t>:</w:t>
      </w:r>
      <w:bookmarkEnd w:id="364"/>
    </w:p>
    <w:p>
      <w:pPr>
        <w:pStyle w:val="Heading5"/>
        <w:numPr>
          <w:ilvl w:val="4"/>
          <w:numId w:val="1"/>
        </w:numPr>
        <w:rPr/>
      </w:pPr>
      <w:bookmarkStart w:id="365" w:name="__RefHeading___Toc4955849_1280447820"/>
      <w:bookmarkStart w:id="366" w:name="_Toc138"/>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هو سماحة آية اللّٰه الحجّة الثبت الحاج الشيخ محمّد محسن الطهراني الشهير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بالشيخ آقابزرگ الطهراني قدس سره</w:t>
      </w:r>
      <w:r>
        <w:rPr>
          <w:rFonts w:eastAsia="IRNazanin" w:cs="IRNazanin"/>
          <w:color w:val="111111"/>
          <w:sz w:val="28"/>
          <w:szCs w:val="28"/>
          <w:rtl w:val="true"/>
          <w:lang w:bidi="fa-IR"/>
        </w:rPr>
        <w:t>.</w:t>
      </w:r>
    </w:p>
    <w:p>
      <w:pPr>
        <w:pStyle w:val="Heading5"/>
        <w:numPr>
          <w:ilvl w:val="4"/>
          <w:numId w:val="1"/>
        </w:numPr>
        <w:rPr/>
      </w:pPr>
      <w:bookmarkStart w:id="367" w:name="__RefHeading___Toc4955851_1280447820"/>
      <w:bookmarkStart w:id="368" w:name="_Toc139"/>
      <w:bookmarkEnd w:id="367"/>
      <w:r>
        <w:rPr>
          <w:rtl w:val="true"/>
        </w:rPr>
        <w:t>ولادته و نشأته</w:t>
      </w:r>
      <w:r>
        <w:rPr>
          <w:rtl w:val="true"/>
        </w:rPr>
        <w:t>:</w:t>
      </w:r>
      <w:bookmarkEnd w:id="368"/>
    </w:p>
    <w:p>
      <w:pPr>
        <w:pStyle w:val="BookText"/>
        <w:rPr/>
      </w:pPr>
      <w:r>
        <w:rPr>
          <w:rFonts w:ascii="Amiri" w:hAnsi="Amiri" w:eastAsia="Amiri" w:cs="Amiri"/>
          <w:color w:val="111111"/>
          <w:sz w:val="28"/>
          <w:sz w:val="28"/>
          <w:szCs w:val="28"/>
          <w:rtl w:val="true"/>
          <w:lang w:bidi="ar-SA"/>
        </w:rPr>
        <w:t xml:space="preserve">ولد ليلة الخميس الحادي عشر من شهر ربيع الأول عام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طهران، و نشأ و ترعرع في عائلة دينيّة</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4955853_1280447820"/>
      <w:bookmarkStart w:id="370" w:name="_Toc140"/>
      <w:bookmarkEnd w:id="369"/>
      <w:r>
        <w:rPr>
          <w:rtl w:val="true"/>
        </w:rPr>
        <w:t>دراسته و أساتذته</w:t>
      </w:r>
      <w:r>
        <w:rPr>
          <w:rtl w:val="true"/>
        </w:rPr>
        <w:t>:</w:t>
      </w:r>
      <w:bookmarkEnd w:id="370"/>
    </w:p>
    <w:p>
      <w:pPr>
        <w:pStyle w:val="BookText"/>
        <w:rPr/>
      </w:pPr>
      <w:r>
        <w:rPr>
          <w:rFonts w:ascii="Amiri" w:hAnsi="Amiri" w:eastAsia="Amiri" w:cs="Amiri"/>
          <w:color w:val="111111"/>
          <w:sz w:val="28"/>
          <w:sz w:val="28"/>
          <w:szCs w:val="28"/>
          <w:rtl w:val="true"/>
          <w:lang w:bidi="ar-SA"/>
        </w:rPr>
        <w:t>أخذ العلوم الدينية في الحوزة العلمية في طهران على أساتذة معروفين منهم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محمّد حسين الخراساني، الشيخ محمّد باقر معز الدولة، السيّد عبد الكريم اللاهيجي، السيّد محمّد تقي التنكابني، الشيخ محمّدتقي النهاوندي، الميرزا محمود القمي، الميرزا محمّد تقي الگركاني، الشيخ على النوري، الميرزا إبراهيم النوري، و غيرهم من الشخصيات </w:t>
      </w:r>
      <w:bookmarkStart w:id="371" w:name="pg16281_249194"/>
    </w:p>
    <w:p>
      <w:pPr>
        <w:pStyle w:val="BookText"/>
        <w:rPr/>
      </w:pPr>
      <w:bookmarkEnd w:id="371"/>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إكماله للسطوح العالية هاجر إلى النجف الأشرف عام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فحضر عند أعلامها الأفذاذ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الميرزا حسين النوري، الشيخ محمّد طه نجف، السيد مرتضى الكشميري الحائري، الشيخ الميرزا حسين الخليلي، الشيخ الآخوند محمّد كاظم الخراساني، السيّد أحمد الحائري الطهراني، السيّد محمّد كاظم اليزدي، الشيخ الميرزا محمّد على الچهاردهي، الشيخ فتح اللّٰه شيخ الشريعة الأصفهاني و غيرهم من أبطال الفقاهة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هاجر إلى سامراء في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اختص بالحضور على الشيخ الميرزا محمّدتقي الشيرازي الحائري زعيم ثورة العشرين حتى بلغ رتبة الاجتهاد و الاستنباط، و اُجيز من أساتذته العظام، و اشتغل بالوظائف الشرعية</w:t>
      </w:r>
      <w:r>
        <w:rPr>
          <w:rFonts w:eastAsia="IRNazanin" w:cs="IRNazanin"/>
          <w:color w:val="111111"/>
          <w:sz w:val="28"/>
          <w:szCs w:val="28"/>
          <w:rtl w:val="true"/>
          <w:lang w:bidi="fa-IR"/>
        </w:rPr>
        <w:t>.</w:t>
      </w:r>
    </w:p>
    <w:p>
      <w:pPr>
        <w:pStyle w:val="Heading5"/>
        <w:numPr>
          <w:ilvl w:val="4"/>
          <w:numId w:val="1"/>
        </w:numPr>
        <w:rPr/>
      </w:pPr>
      <w:bookmarkStart w:id="372" w:name="__RefHeading___Toc4955855_1280447820"/>
      <w:bookmarkStart w:id="373" w:name="_Toc141"/>
      <w:bookmarkEnd w:id="372"/>
      <w:r>
        <w:rPr>
          <w:rtl w:val="true"/>
        </w:rPr>
        <w:t>أسفاره و رحلاته</w:t>
      </w:r>
      <w:r>
        <w:rPr>
          <w:rtl w:val="true"/>
        </w:rPr>
        <w:t>:</w:t>
      </w:r>
      <w:bookmarkEnd w:id="373"/>
    </w:p>
    <w:p>
      <w:pPr>
        <w:pStyle w:val="BookText"/>
        <w:rPr/>
      </w:pPr>
      <w:r>
        <w:rPr>
          <w:rFonts w:ascii="Amiri" w:hAnsi="Amiri" w:eastAsia="Amiri" w:cs="Amiri"/>
          <w:color w:val="111111"/>
          <w:sz w:val="28"/>
          <w:sz w:val="28"/>
          <w:szCs w:val="28"/>
          <w:rtl w:val="true"/>
          <w:lang w:bidi="ar-SA"/>
        </w:rPr>
        <w:t>تجوّل الفقيد الراحل في البلدان المختلفة للحصول على آثار الإمامية و التراث الإسلامي الشيعي، و كان يبحث في المكتبات القيمة، و يتّصل برجالها و شخصياتها، و كان يتجشّم العناء في سبيل ذلك؛ فقد زار أغلب مدن العراق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الكاظمية، سامراء، بغداد، الحلة، البصرة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يتوقف في كل بلد مدة من الزمن من أجل البحث عما فيه من آثار ليحققها و يدوّنها و يفهرس المكتبات العامة و الخاصة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سافر إلى إيران، و زار أغلب مدنها من أجل مشروعه الخالد، و هكذا سافر إلى مصر، سوريا، لبنان، فلسطين، الحجاز و غيرها من الدول، فحصل على المتيسر له من المعلومات في هذا المجال</w:t>
      </w:r>
      <w:r>
        <w:rPr>
          <w:rFonts w:eastAsia="Amiri" w:cs="Amiri" w:ascii="Amiri" w:hAnsi="Amiri"/>
          <w:color w:val="111111"/>
          <w:sz w:val="28"/>
          <w:szCs w:val="28"/>
          <w:rtl w:val="true"/>
          <w:lang w:bidi="ar-SA"/>
        </w:rPr>
        <w:t xml:space="preserve">. </w:t>
      </w:r>
      <w:bookmarkStart w:id="374" w:name="pg16281_249195"/>
    </w:p>
    <w:p>
      <w:pPr>
        <w:pStyle w:val="Heading5"/>
        <w:numPr>
          <w:ilvl w:val="4"/>
          <w:numId w:val="1"/>
        </w:numPr>
        <w:rPr/>
      </w:pPr>
      <w:bookmarkStart w:id="375" w:name="__RefHeading___Toc4955857_1280447820"/>
      <w:bookmarkStart w:id="376" w:name="_Toc142"/>
      <w:bookmarkEnd w:id="374"/>
      <w:bookmarkEnd w:id="375"/>
      <w:r>
        <w:rPr>
          <w:rtl w:val="true"/>
        </w:rPr>
        <w:t>هجرته</w:t>
      </w:r>
      <w:r>
        <w:rPr>
          <w:rtl w:val="true"/>
        </w:rPr>
        <w:t>:</w:t>
      </w:r>
      <w:bookmarkEnd w:id="376"/>
    </w:p>
    <w:p>
      <w:pPr>
        <w:pStyle w:val="BookText"/>
        <w:rPr/>
      </w:pPr>
      <w:r>
        <w:rPr>
          <w:rFonts w:ascii="Amiri" w:hAnsi="Amiri" w:eastAsia="Amiri" w:cs="Amiri"/>
          <w:color w:val="111111"/>
          <w:sz w:val="28"/>
          <w:sz w:val="28"/>
          <w:szCs w:val="28"/>
          <w:rtl w:val="true"/>
          <w:lang w:bidi="ar-SA"/>
        </w:rPr>
        <w:t xml:space="preserve">أقام في سامراء من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قضاها منعزلاً عن الناس مستمراً بالتأليف و التحقيق و التدريس</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4955859_1280447820"/>
      <w:bookmarkStart w:id="378" w:name="_Toc143"/>
      <w:bookmarkEnd w:id="377"/>
      <w:r>
        <w:rPr>
          <w:rtl w:val="true"/>
        </w:rPr>
        <w:t>مؤلّفاته القيّمة</w:t>
      </w:r>
      <w:r>
        <w:rPr>
          <w:rtl w:val="true"/>
        </w:rPr>
        <w:t>:</w:t>
      </w:r>
      <w:bookmarkEnd w:id="378"/>
    </w:p>
    <w:p>
      <w:pPr>
        <w:pStyle w:val="BookText"/>
        <w:rPr/>
      </w:pPr>
      <w:r>
        <w:rPr>
          <w:rFonts w:ascii="Amiri" w:hAnsi="Amiri" w:eastAsia="Amiri" w:cs="Amiri"/>
          <w:color w:val="111111"/>
          <w:sz w:val="28"/>
          <w:sz w:val="28"/>
          <w:szCs w:val="28"/>
          <w:rtl w:val="true"/>
          <w:lang w:bidi="ar-SA"/>
        </w:rPr>
        <w:t>عُرف شيخنا الجليل قدس سره بأنّه من أكثر علماء الشيعة نشاطاً و عملاً في وقته، و لعب دوراً هاماً في التعريف بالتراث الشيعي، كما عرف بكثرة مثابرته و جهده في ميدان التأليف و التحقيق، و قضى طول عمره الشريف بين المحابر و القراطيس و الكتب حتى انحنى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آثاراً رائعة للمكتبة الإسلامية خلدت اسمه على مدىٰ التاريخ، و خرج من يراعه المبارك مؤلفات رائعة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تصانيف الشيعة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و هي موسوعة قيمة حول مؤلفات أعلام الإمامية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و قد أتعب نفسه في إنجازها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أعلام الشيعة في مجلدات عديدة من القرن الرابع إلى القرن الرابع عشر، و قد عانى المشاكل في جمع حياة أعلام الإمامية و ذكر آثارهم و مآثرهم فيها، و لقد وضعه على الطبقات حسب القرون، و سمّى كلَّ طبقة باسم خاص، و هذه عناوين مجلدات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نوابغ الرواة في رابعة 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إزاحة الحلك الدامس بالشموس المضيئة في القرن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العيون في سادس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الساطعة في المائة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الراهنة في تراجم أعيان المائة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الضياء اللامع في عباقرة القرن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الداثر في مآثر أهل القرن العاشر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المائة الحادي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النضرة في علماء المائة الحادية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المائة الثاني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المنتشرة في القرن الثاني بعد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الثالث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البررة في القرن الثالث بعد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الرابع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نقباء البشر في القرن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هذه المجموعة سوى قسم من الجزءين الأخيرين، و مصورة من خط المؤلف من القسم المخطوط لهذين محفوظة عند سماحة العلّامة الجليل السيّد محمّد حسين الجلالي الحائري دام عزّه، أرسل نسخةً من أمريكا إلى المرحوم العلامة المحقق السيّد عبد العزيز الطباطبائي قدس سره و قد قمت بالعمل فيها بطلب منه، و هي اليوم بحيازة أولاده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مصفى المقال في مصنفي علم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هدية الرازي إلى المجدّد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الرحمانيّة في رسم كتابة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حقّقها العلّامة الحجّة السيّد محمّد رضا الحسيني الجلالي دام عزه، و طبعت في 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الإسناد المصفّى إلى آل المصطفىٰ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الرشاد في تاريخ حصر الاجتهاد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المشيخة، و هو إجازة منه للعلامة الشيخ نجم الدين العسكري يتضمّن مشايخه من العامّة، و طبع مع كتاب الوضوء في الكتاب و السنة للشيخ العسكري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الأمين، و هو إجازة مفصّلة للعلامة البحّاثة الشيخ عبد 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الشيخ الطوسي، طبع في مقدّمة كتاب التبيان و رجال الشيخ الطوسي، كما و طبع مستقلاً، و ترجم إلى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أبسط الأمالي في الإجازة للسيّد الجلالي، و هي إجازته للعلامة الحجّة </w:t>
      </w:r>
      <w:bookmarkStart w:id="379" w:name="pg16281_249197"/>
    </w:p>
    <w:p>
      <w:pPr>
        <w:pStyle w:val="BookText"/>
        <w:rPr/>
      </w:pPr>
      <w:bookmarkEnd w:id="379"/>
      <w:r>
        <w:rPr>
          <w:rFonts w:ascii="Amiri" w:hAnsi="Amiri" w:eastAsia="Amiri" w:cs="Amiri"/>
          <w:color w:val="111111"/>
          <w:sz w:val="28"/>
          <w:sz w:val="28"/>
          <w:szCs w:val="28"/>
          <w:rtl w:val="true"/>
          <w:lang w:bidi="ar-SA"/>
        </w:rPr>
        <w:t>السيد محمّد حسين الجلالي دام عزه، طبعت في إجازة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المفازات في طرق الإجازات، تحقيق كاتب هذه السطور، و طبع في دار الحديث في قم و في أمريكا بواسطة السيّد الجلالي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المدنية و الإسلام تأليف فريد وجدي، ترجمه الشيخ إلى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البياضي، ترجمة مفصلة لحياة الشيخ زين الدين على العاملي البياضي طبع في مقدمة كتابه الصراط المستقيم</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4955861_1280447820"/>
      <w:bookmarkStart w:id="381" w:name="_Toc144"/>
      <w:bookmarkEnd w:id="380"/>
      <w:r>
        <w:rPr>
          <w:rtl w:val="true"/>
        </w:rPr>
        <w:t>و أمّا المخطوط منه</w:t>
      </w:r>
      <w:r>
        <w:rPr>
          <w:rtl w:val="true"/>
        </w:rPr>
        <w:t>:</w:t>
      </w:r>
      <w:bookmarkEnd w:id="381"/>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الفقه، تقريرات أُستاذه الآخوند الخراساني المتوفّىٰ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تقريرات اُستاذه الشيخ فتح اللّٰه شيخ الشريعة الأصفهاني المتوفى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تقريرات اُستاذه الآخوند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 اللطيف في نفي التحريف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تفنيد قول العوام بقدم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الظليلة في تشجير أنساب بعض البيوتات الجليلة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العقيدة الإسلامية إلى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منظومة في العقائد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كشف الظنون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الأمجاد من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النفيس فى تلخيص رجال التأسيس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إجازات الرواية و الوراثة في القرون الأخيرة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المنظومات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تكلمة أمل الآمل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ثقة الإسلام الكليني و شأن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السبطين و شرعة الشطين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المجموعة الرجالية و التاريخية</w:t>
      </w:r>
      <w:r>
        <w:rPr>
          <w:rFonts w:eastAsia="Amiri" w:cs="Amiri" w:ascii="Amiri" w:hAnsi="Amiri"/>
          <w:color w:val="111111"/>
          <w:sz w:val="28"/>
          <w:szCs w:val="28"/>
          <w:rtl w:val="true"/>
          <w:lang w:bidi="ar-SA"/>
        </w:rPr>
        <w:t xml:space="preserve">. </w:t>
      </w:r>
      <w:bookmarkStart w:id="382" w:name="pg16281_249198"/>
    </w:p>
    <w:p>
      <w:pPr>
        <w:pStyle w:val="BookText"/>
        <w:rPr/>
      </w:pPr>
      <w:bookmarkEnd w:id="382"/>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محصل مطلع البدور في تلخيص ما فيه من المنثور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الياقوت المزدهر في تلخيص رياض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مشجّرة في الأنساب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تشجير حديقة النسب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ملخّص زاد السالكين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البصر في فهرس نسمة السحر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واقعة الطف الخالدة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لامع المقالات في فهرست جامع السعادات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المؤلفات القيّمة التي صارت مصادر لأرباب التحقيق و الفضل</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4955863_1280447820"/>
      <w:bookmarkStart w:id="384" w:name="_Toc145"/>
      <w:bookmarkEnd w:id="383"/>
      <w:r>
        <w:rPr>
          <w:rtl w:val="true"/>
        </w:rPr>
        <w:t>تلامذته</w:t>
      </w:r>
      <w:r>
        <w:rPr>
          <w:rtl w:val="true"/>
        </w:rPr>
        <w:t>:</w:t>
      </w:r>
      <w:bookmarkEnd w:id="384"/>
    </w:p>
    <w:p>
      <w:pPr>
        <w:pStyle w:val="BookText"/>
        <w:rPr/>
      </w:pPr>
      <w:r>
        <w:rPr>
          <w:rFonts w:ascii="Amiri" w:hAnsi="Amiri" w:eastAsia="Amiri" w:cs="Amiri"/>
          <w:color w:val="111111"/>
          <w:sz w:val="28"/>
          <w:sz w:val="28"/>
          <w:szCs w:val="28"/>
          <w:rtl w:val="true"/>
          <w:lang w:bidi="ar-SA"/>
        </w:rPr>
        <w:t>تخرّج عليه قدس سره عدد كبير من الشخصيات العلمية، و استفادوا منه في أخذ الدروس الحوزوية و اُمور التحقيق، و قد ربّى مجموعة من العلماء و المحققين ساروا على نهجه، و أحيوا مجموعة من آثار أعلام الإمامية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محمّد على الطباطبائي القاضي، السيّد محمّد حسن الطالقاني، مرتضى النجومي، السيّد محمّد صادق بحر العلوم، السيّد عبد العزيز الطباطبائي، السيّد هاشم السبزواري، الشيخ جواد المظفر، السيّد محمّد الجزائري، السيّد حسن الحلو، السيّد ضياء الدين العلّامة، السيّد صادق آل المجدّد الشيرازي السامرائي، الشيخ مهدي الرشتي الحائري، الشيخ محمّد الكلباسي الحائري، السيّد محمّد حسين الجلالي، السيّد محمّد باقر الگلپايگاني</w:t>
      </w:r>
      <w:r>
        <w:rPr>
          <w:rFonts w:eastAsia="IRNazanin" w:cs="IRNazanin"/>
          <w:color w:val="111111"/>
          <w:sz w:val="28"/>
          <w:szCs w:val="28"/>
          <w:rtl w:val="true"/>
          <w:lang w:bidi="fa-IR"/>
        </w:rPr>
        <w:t xml:space="preserve">. </w:t>
      </w:r>
      <w:bookmarkStart w:id="385" w:name="pg16281_249199"/>
    </w:p>
    <w:p>
      <w:pPr>
        <w:pStyle w:val="BookText"/>
        <w:rPr/>
      </w:pPr>
      <w:bookmarkEnd w:id="385"/>
      <w:r>
        <w:rPr>
          <w:rFonts w:ascii="Amiri" w:hAnsi="Amiri" w:eastAsia="Amiri" w:cs="Amiri"/>
          <w:color w:val="111111"/>
          <w:sz w:val="28"/>
          <w:sz w:val="28"/>
          <w:szCs w:val="28"/>
          <w:rtl w:val="true"/>
          <w:lang w:bidi="ar-SA"/>
        </w:rPr>
        <w:t>درس هؤلاء على الشيخ قدس سره في مختلف العلوم حتى مناهج البحث و التحقيق، في النجف و سامراء</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4955865_1280447820"/>
      <w:bookmarkStart w:id="387" w:name="_Toc146"/>
      <w:bookmarkEnd w:id="386"/>
      <w:r>
        <w:rPr>
          <w:rtl w:val="true"/>
        </w:rPr>
        <w:t>الراوون عنه</w:t>
      </w:r>
      <w:r>
        <w:rPr>
          <w:rtl w:val="true"/>
        </w:rPr>
        <w:t>:</w:t>
      </w:r>
      <w:bookmarkEnd w:id="387"/>
    </w:p>
    <w:p>
      <w:pPr>
        <w:pStyle w:val="BookText"/>
        <w:rPr/>
      </w:pPr>
      <w:r>
        <w:rPr>
          <w:rFonts w:ascii="Amiri" w:hAnsi="Amiri" w:eastAsia="Amiri" w:cs="Amiri"/>
          <w:color w:val="111111"/>
          <w:sz w:val="28"/>
          <w:sz w:val="28"/>
          <w:szCs w:val="28"/>
          <w:rtl w:val="true"/>
          <w:lang w:bidi="ar-SA"/>
        </w:rPr>
        <w:t>قد استجازه في الرواية مجموعة كبيرة من أبطال الفقاهة و فرسان العلم و التحقيق، و ما أصدره ناهزت الألفين إجازة، و صار شيخ مشايخ الحديث في عصره، و نحن نذكر أسامي من وقفنا على اسمه،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إبراهيم العلوي الخوئي المولود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إبراهيم رضازاده الشيرازي المولود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الميرزا عبد الهادي الشيرازي 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الميرزا محمّد البجنوردي، أجازه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الميرزا محمّد هادي الحسيني الخراساني الحائري ت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يوم الجمعة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مدبّجة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الميرزا مهدي الشيرازي الحائري 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أبو القاسم بن على أكبر الموسوي الخوئي 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أحمد الحسيني الإشكوري المولود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ليلة الخميس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أحمد الديباجي 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أحمد الروضاتي الأصفهاني 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أحمد الشهرستاني الحائري 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أحمد المستنبط 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أسد اللّٰه السبزواري، أجازه في جمادى الاُولى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باقر الشخص الأحسائي ت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جعفر بن عبد الرضا المهري أجازه في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إجازة قيّمة لأنّها تحتوي على البحث عن حجيّة الإجازة و ضرورتها و أهميّتها </w:t>
      </w:r>
    </w:p>
    <w:p>
      <w:pPr>
        <w:pStyle w:val="BookText"/>
        <w:rPr/>
      </w:pPr>
      <w:r>
        <w:rPr>
          <w:rFonts w:ascii="Amiri" w:hAnsi="Amiri" w:eastAsia="Amiri" w:cs="Amiri"/>
          <w:color w:val="111111"/>
          <w:sz w:val="28"/>
          <w:sz w:val="28"/>
          <w:szCs w:val="28"/>
          <w:rtl w:val="true"/>
          <w:lang w:bidi="ar-SA"/>
        </w:rPr>
        <w:t xml:space="preserve">علميّاً، نشرها السيّد محمّد رضا الحسينيّ الجلاليّ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الإجازة واجبٌ ملحٌّ في العصر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في مجلّة علوم الحديث العدد الرابع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جلال الدين المحدث الاُرموي 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حسن الأصفهاني الحائري المولود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حسن الخرسان الموسوي 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حسين الطباطبائي البروجردي 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آقا حسين الطباطبائي القمي ت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حسين بخش الباكستاني صاحب أنوار النجف في 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حسين بُدلا، المولود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حسين عمادزاده الأصفهاني 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رضا الإمامي الأصفهاني 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رضا الهندي ت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سبط الحسن اللكنهوي 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سلمان هادي آل طعمة الحائري المولود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شمس الدين الكابلي، أجازه يوم الخميس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شهاب الدين المرعشي النجفي 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شهر رجب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صادق الهندي 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صافي آل عزيز، أجازه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ضياء الدين العلّامة الفاني، أجازه في ذي القعدة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عباس الكاشاني الحائري المولود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عباس المهري الكويتي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الحسين شرف الدين العاملي 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عبد الحسين نور الدين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 الرزاق الموسوي المقرّم 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عبد الرسول الجهرمي الشريعتمداري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 الرسول الطالقاني 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 العزيز الطباطبائي اليزدي 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 الغني الإشكوري 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 اللّٰه البرهان 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 اللّٰه بن طاهر الشيرازي 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عزيز اللّٰه إمامت الكاشاني المولود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على السيستاني المولود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علي الشوشتري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على العلامة الفاني الأصفهاني 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على النقوي، أجازه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على أكبر الموسوي الخراساني ت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صاحب كلام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بن نور الدين الميلاني الحائري المولود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على شبّر الكويتي 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على شمس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على مدد القائني 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مدبّجة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على نقي النقوي اللكنهوي 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على نقي أمين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فخر الدين الأردبيلي، أجازه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فخر الدين إمامت الكاشاني 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الصدر الشهيد 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القائني، أجازه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الرضوي الكشميري 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المشكاة البيرجندي 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صفر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أمين بن على الصافي 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محمّد باقر الگلپايگاني المتوفّىٰ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بن مهدي الشيرازي 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تقي الحسيني الجلاليّ الحائري المستشهد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تقي الحكيم الأهوازي المولود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تقي بحر العلوم 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محمّد جمال الهاشمي الگلپايگاني 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أجازه 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جواد الطباطبائي التبريزي 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حسن آل طيب الجزائري 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حسين الحسيني الجلالي المولود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حسين الطباطبائي 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رضا الحسيني الجلالي المولود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يوم الاثنين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رضا الخرسان الموسوي المولود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رضا الشفيعي الدزفولي 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رضا الطبسي الحائري 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رضا الفحام الأعرجي 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سعيد بن ناصر حسين العبقاتي 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صادق بحر العلوم 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يوم الثلاثاء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على الأبطحي الأصفهاني 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على الجزائري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على الروضاتي الأصفهاني المولود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ربيع الآخر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على القاضي الطباطبائي التبريزى الشهيد 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على خير الدين الحائري 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مفتي الشيعة الأردبيلي، أجازه في يوم الاثنين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هادي الميلاني الحائري المشهدي 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محمود الأصفهاني الحائري المولود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محمود الدهسرخي الأصفهاني المولود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محمود المرعشي ت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محمود بن شهاب الدين المرعشي النجفي المولود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محمود معز الدين الحسيني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محيي الدين الغريفي 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مرتضى النجومي الكرمانشاهي، أجازه ليلة الجمعة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مرتضى بن محمّد صادق القزويني الحائري المولود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مرتضى صدر الأفاضل النقوي الباكستاني 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مصطفى الاعتماد الحائري 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مصطفى الخونساري الصفائي 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يوم السبت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مصلح الدين المهدوي الأصفهاني 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موسى الشبيري الزنجاني المولود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مهدي الإشكوري المولود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مهدي اللاجوردي القمي أجازه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مهدي أخَوان المرعشي الكرماني المولود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مهدي الموسوي الخرسان المولود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نصر اللّٰه المستنبط 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نبوي زاده الكازروني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نور الدين الجزائري الحائري 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هادي الخسروشاهي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هاشم الرسولي المحلاتي المولود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اُخرى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هاشم السبزواري، أجازه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هاشم الهندي، أجازه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هبة الدين الشهرستاني الكاظمي 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مدبّجة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يوسف الصفوي الكشميري 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آقا ضياء الدين الفيضي الكرمانشاهي، أجازه في يوم الثلاثاء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آقا نجل محمّد رضا الشيرازي، أجازه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الميرزا أحمد سيبويه الحائري المولود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الميرزا جعفر اليزدي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الميرزا محمّد المجاهدي ت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الميرزا محمّد على المدرس الخياباني 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الحسن العسكري المولود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أبو الحسن الفقيهي الرشتي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القاسم دانش الآشتياني 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القاسم النوراني الأصفهاني أجازه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أحمد الأنصاري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أحمد البيان الأصفهاني 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أحمد سبط الشيخ الأنصاري 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جعفر التبريزي 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جعفر الهادي الحائري المولود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جعفر محبوبة ت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محرم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جمال الدين النائيني 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حبيب المهاجر العاملي 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حسن حسن زاده الآملي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القديحي القطيفي 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اللنكراني 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خويبر 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الدكتور حسين على محفوظ الكاظمي المولود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حسين المقدس المشهدي، أجازه في يوم الثلاثاء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حسين سيبويه اليزدي الحائري المولود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حيدر قلي سردار الكابلي ت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ذبيح اللّٰه المحلاتي 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راضي التبريزي القمي 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زين العابدين الزاهدي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سعيد العوّامي القطيفي المولود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سليمان ظاهر العاملي 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شير محمّد الهمداني الجورقاني 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عباس الحائري الطهراني ت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يوم السبت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عباس القمي ت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 الجبّار الأعظمي البغدادي من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الحسين الأميني التبريزي 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الحسين الحلي، أجازه في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الحسين الفقيهي الرشتي 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الحسين المظفر 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الاُستاذ عبد الرحيم محمّد على المولود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اللطيف السمامي الحائري 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النبي العراقي 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على التاروتي القطيفي 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على الحويزي، أجازه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على الخاقاني، أجازه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على الخياباني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على القائيني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على أكبر الكرماني المشهدي، أجازه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على رضا الباقري الهمداني المولود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على نقي المنزوي المولود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ولد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غلام رضا عرفانيان اليزدي المولود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يوم الجمعة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فرج العمران القطيفي 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سنة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كاظم مديرشانه چي الخراساني 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لطف اللّٰه الصافي الگلپايگاني المولود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مجتبى العراقي، أجازه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آل صادق 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إبراهيم الأنصاري الأراكي أجازه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إبراهيم الأنصاري الزنجاني الخوئيني، أجازه ليلة الثلاثاء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البرهاني الأصفهاني 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بن حسن بن على الخاقاني 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الخوئيني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السماكة الحلي 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يوم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السمامي الحائري المولود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آخر شهر ربيع الأول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الاُخرى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الغروي القزويني المولود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باقر الساعدي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باقر الكرماني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باقر المحمودي الحائري المولود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تقي آل راضي 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تقي البروجردي الآصفي 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تقي التستري 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تقي الفقيه العاملي 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جواد الجنابي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حسن السبزواري، أجازه في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حسن القزويني الغروي 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حسن المظفر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حسين الأعلمي الحائري 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شعبان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حسين الدولت آبادي ه، أجازه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حسين الكلباسي 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حسين المظفر ت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حسين اليزدي الحائري 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رضا آل ياسين 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رضا الأصفهاني الحائري 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رضا الحكيمي الخراساني المولود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رضا الطبسي النجفي 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رضا النائيني، أجازه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رضا بن عبد الوهاب الخراساني المولود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رضا بن قاسم الغراوي 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رضا فرج اللّٰه 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شريف الرازي 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صالح آل طعان الأحسائي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على الاُردوبادي الغروي 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يوم الخميس ربيع سنة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على الحبيب آبادي الأصفهاني 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على الربّاني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على السنقري الحائري ت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محمّد على الگيلاني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على المدرس الأفغاني 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على المدرس التبريزي ت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على الواعظي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على اليعقوبي النجفي 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فاضل الموحّد اللنكراني المولود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مهدي النواب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واعظزاده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هادي المعرفة الأصفهاني الحائري، المولود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محمود الأنصاري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محمود شريعت 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مرتضى الأنصاري القمي المولود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مرتضى الجهاردهي ت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مرتضى الحائري اليزدي 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ليلة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مرتضى بن شعبان الگيلاني 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موسى دعبيل النجفي 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مهدي شرف الدين التستري أجازه في محرم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388" w:name="pg16281_249210"/>
    </w:p>
    <w:p>
      <w:pPr>
        <w:pStyle w:val="BookText"/>
        <w:rPr/>
      </w:pPr>
      <w:bookmarkEnd w:id="388"/>
      <w:r>
        <w:rPr>
          <w:rFonts w:ascii="Amiri" w:hAnsi="Amiri" w:eastAsia="Amiri" w:cs="Amiri"/>
          <w:color w:val="111111"/>
          <w:sz w:val="28"/>
          <w:sz w:val="28"/>
          <w:szCs w:val="28"/>
          <w:rtl w:val="true"/>
          <w:lang w:bidi="ar-SA"/>
        </w:rPr>
        <w:t xml:space="preserve">و الاُخرى في محرم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نجم الدين العسكري الطهراني 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صفر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إجازته مسمّاة بذيل المشيخة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نصر اللّٰه التبريزي المولود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أجازه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يوسف الخراساني الحائري 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4955867_1280447820"/>
      <w:bookmarkStart w:id="390" w:name="_Toc147"/>
      <w:bookmarkEnd w:id="389"/>
      <w:r>
        <w:rPr>
          <w:rtl w:val="true"/>
        </w:rPr>
        <w:t>وفاته</w:t>
      </w:r>
      <w:bookmarkEnd w:id="390"/>
    </w:p>
    <w:p>
      <w:pPr>
        <w:pStyle w:val="BookText"/>
        <w:rPr/>
      </w:pPr>
      <w:r>
        <w:rPr>
          <w:rFonts w:ascii="Amiri" w:hAnsi="Amiri" w:eastAsia="Amiri" w:cs="Amiri"/>
          <w:color w:val="111111"/>
          <w:sz w:val="28"/>
          <w:sz w:val="28"/>
          <w:szCs w:val="28"/>
          <w:rtl w:val="true"/>
          <w:lang w:bidi="ar-SA"/>
        </w:rPr>
        <w:t xml:space="preserve">لبّى شيخنا الجليل نداء ربه بعد عمر طويل قضاه في خدمة الدين و نشر آثار أهل البيت عليهم السلام يوم الجمعة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عام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اُذيع خبر وفاته في الإذاعات، و نشرته المجلّات و الصحف، و انفجرت قريحة الشعراء في رثائه، و شيّع تشيّعاً حافلاً شارك فيه العلماء الأعلام و أبناء الحوزة العلمية من النجف الأشرف و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إلى كربلاء المقدسة، و غسل بماء الفرات و طافوا به في الحرم الحسيني و العباسي، و حضرته مختلف الطبقات في طليعتها العلماء و الأفاضل، ثم حمل إلى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عطّلت الحوزات العلمية في النجف و كربلاء و قم حزناً على وفاته و تكريماً لمقامه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 في مكتبته العامة حسب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ورثاه الشعراء من العلماء و الاُدباء في النجف و كربلاء و غيرهما، كالسيد محمد على خير الدين و السيد صادق آل طعمة، و الشيخ حسين البيضائي و غيرهم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نذكر هنا قصيدة الاُستاذ الأديب السيّد مرتضى الوهاب </w:t>
      </w:r>
      <w:bookmarkStart w:id="391" w:name="pg16281_249211"/>
    </w:p>
    <w:p>
      <w:pPr>
        <w:pStyle w:val="BookText"/>
        <w:rPr/>
      </w:pPr>
      <w:bookmarkEnd w:id="391"/>
      <w:r>
        <w:rPr>
          <w:rFonts w:ascii="Amiri" w:hAnsi="Amiri" w:eastAsia="Amiri" w:cs="Amiri"/>
          <w:color w:val="111111"/>
          <w:sz w:val="28"/>
          <w:sz w:val="28"/>
          <w:szCs w:val="28"/>
          <w:rtl w:val="true"/>
          <w:lang w:bidi="ar-SA"/>
        </w:rPr>
        <w:t xml:space="preserve">الحائري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قالها في رثائه قدس سره مؤرّخاً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حيٌّ في مآثرِهِ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غاله خرمُ</w:t>
      </w:r>
    </w:p>
    <w:p>
      <w:pPr>
        <w:pStyle w:val="BookText"/>
        <w:rPr/>
      </w:pPr>
      <w:r>
        <w:rPr>
          <w:rFonts w:ascii="Amiri" w:hAnsi="Amiri" w:eastAsia="Amiri" w:cs="Amiri"/>
          <w:color w:val="111111"/>
          <w:sz w:val="28"/>
          <w:sz w:val="28"/>
          <w:szCs w:val="28"/>
          <w:rtl w:val="true"/>
          <w:lang w:bidi="ar-SA"/>
        </w:rPr>
        <w:t xml:space="preserve">لكنّ أمراً جرتْ في الخلق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حيلةُ المرء فيه إنْ جرىٰ الحكمُ</w:t>
      </w:r>
    </w:p>
    <w:p>
      <w:pPr>
        <w:pStyle w:val="BookText"/>
        <w:rPr/>
      </w:pPr>
      <w:r>
        <w:rPr>
          <w:rFonts w:ascii="Amiri" w:hAnsi="Amiri" w:eastAsia="Amiri" w:cs="Amiri"/>
          <w:color w:val="111111"/>
          <w:sz w:val="28"/>
          <w:sz w:val="28"/>
          <w:szCs w:val="28"/>
          <w:rtl w:val="true"/>
          <w:lang w:bidi="ar-SA"/>
        </w:rPr>
        <w:t xml:space="preserve">فصاحبُ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أدمىٰ على فقده صدرَ العُلا اللّدمُ</w:t>
      </w:r>
    </w:p>
    <w:p>
      <w:pPr>
        <w:pStyle w:val="BookText"/>
        <w:rPr/>
      </w:pPr>
      <w:r>
        <w:rPr>
          <w:rFonts w:ascii="Amiri" w:hAnsi="Amiri" w:eastAsia="Amiri" w:cs="Amiri"/>
          <w:color w:val="111111"/>
          <w:sz w:val="28"/>
          <w:sz w:val="28"/>
          <w:szCs w:val="28"/>
          <w:rtl w:val="true"/>
          <w:lang w:bidi="ar-SA"/>
        </w:rPr>
        <w:t xml:space="preserve">أجرى على الجهل في شيءٍ مباحثه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بها لم يُهادن حربه سلمُ</w:t>
      </w:r>
    </w:p>
    <w:p>
      <w:pPr>
        <w:pStyle w:val="BookText"/>
        <w:rPr/>
      </w:pPr>
      <w:r>
        <w:rPr>
          <w:rFonts w:ascii="Amiri" w:hAnsi="Amiri" w:eastAsia="Amiri" w:cs="Amiri"/>
          <w:color w:val="111111"/>
          <w:sz w:val="28"/>
          <w:sz w:val="28"/>
          <w:szCs w:val="28"/>
          <w:rtl w:val="true"/>
          <w:lang w:bidi="ar-SA"/>
        </w:rPr>
        <w:t xml:space="preserve">يخوضُ في لجج الأسفار ملتمساً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ببحثه دُرراً قد عاقها اليتمُ</w:t>
      </w:r>
    </w:p>
    <w:p>
      <w:pPr>
        <w:pStyle w:val="BookText"/>
        <w:rPr/>
      </w:pPr>
      <w:r>
        <w:rPr>
          <w:rFonts w:ascii="Amiri" w:hAnsi="Amiri" w:eastAsia="Amiri" w:cs="Amiri"/>
          <w:color w:val="111111"/>
          <w:sz w:val="28"/>
          <w:sz w:val="28"/>
          <w:szCs w:val="28"/>
          <w:rtl w:val="true"/>
          <w:lang w:bidi="ar-SA"/>
        </w:rPr>
        <w:t xml:space="preserve">خطبٌ أطلَّ على الإسلام أم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أم تخطّى قلبه سهمُ</w:t>
      </w:r>
    </w:p>
    <w:p>
      <w:pPr>
        <w:pStyle w:val="BookText"/>
        <w:rPr/>
      </w:pPr>
      <w:r>
        <w:rPr>
          <w:rFonts w:ascii="Amiri" w:hAnsi="Amiri" w:eastAsia="Amiri" w:cs="Amiri"/>
          <w:color w:val="111111"/>
          <w:sz w:val="28"/>
          <w:sz w:val="28"/>
          <w:szCs w:val="28"/>
          <w:rtl w:val="true"/>
          <w:lang w:bidi="ar-SA"/>
        </w:rPr>
        <w:t xml:space="preserve">أعلامه في سماء العلم مذ 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مرفرفاتٍ تجلّى فوقها الرّممُ</w:t>
      </w:r>
    </w:p>
    <w:p>
      <w:pPr>
        <w:pStyle w:val="BookText"/>
        <w:rPr/>
      </w:pPr>
      <w:r>
        <w:rPr>
          <w:rFonts w:ascii="IRNazanin" w:hAnsi="IRNazanin" w:eastAsia="IRNazanin"/>
          <w:color w:val="111111"/>
          <w:sz w:val="28"/>
          <w:sz w:val="28"/>
          <w:szCs w:val="28"/>
          <w:rtl w:val="true"/>
          <w:lang w:bidi="fa-IR"/>
        </w:rPr>
        <w:t xml:space="preserve">سقى الإلهُ ثراهُ مُزن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من جدا نعمائه الغنمُ</w:t>
      </w:r>
    </w:p>
    <w:p>
      <w:pPr>
        <w:pStyle w:val="BookText"/>
        <w:rPr/>
      </w:pPr>
      <w:r>
        <w:rPr>
          <w:rFonts w:ascii="Amiri" w:hAnsi="Amiri" w:eastAsia="Amiri" w:cs="Amiri"/>
          <w:color w:val="111111"/>
          <w:sz w:val="28"/>
          <w:sz w:val="28"/>
          <w:szCs w:val="28"/>
          <w:rtl w:val="true"/>
          <w:lang w:bidi="ar-SA"/>
        </w:rPr>
        <w:t xml:space="preserve">و بات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حيثُ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ينالُهُ من مُكافاة الجزا قسمُ</w:t>
      </w:r>
    </w:p>
    <w:p>
      <w:pPr>
        <w:pStyle w:val="BookText"/>
        <w:rPr/>
      </w:pPr>
      <w:r>
        <w:rPr>
          <w:rFonts w:ascii="IRNazanin" w:hAnsi="IRNazanin" w:eastAsia="IRNazanin"/>
          <w:color w:val="111111"/>
          <w:sz w:val="28"/>
          <w:sz w:val="28"/>
          <w:szCs w:val="28"/>
          <w:rtl w:val="true"/>
          <w:lang w:bidi="fa-IR"/>
        </w:rPr>
        <w:t xml:space="preserve">و مذ توارى منادي العلم أرّخه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آغابزرگ طواه البحث و العلم</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5"/>
        <w:numPr>
          <w:ilvl w:val="4"/>
          <w:numId w:val="1"/>
        </w:numPr>
        <w:rPr/>
      </w:pPr>
      <w:bookmarkStart w:id="392" w:name="__RefHeading___Toc4955869_1280447820"/>
      <w:bookmarkStart w:id="393" w:name="_Toc148"/>
      <w:bookmarkEnd w:id="392"/>
      <w:r>
        <w:rPr>
          <w:rtl w:val="true"/>
        </w:rPr>
        <w:t>مصادر ترجمته</w:t>
      </w:r>
      <w:r>
        <w:rPr>
          <w:rtl w:val="true"/>
        </w:rPr>
        <w:t>:</w:t>
      </w:r>
      <w:bookmarkEnd w:id="393"/>
    </w:p>
    <w:p>
      <w:pPr>
        <w:pStyle w:val="BookText"/>
        <w:rPr/>
      </w:pPr>
      <w:r>
        <w:rPr>
          <w:rFonts w:ascii="Amiri" w:hAnsi="Amiri" w:eastAsia="Amiri" w:cs="Amiri"/>
          <w:color w:val="111111"/>
          <w:sz w:val="28"/>
          <w:sz w:val="28"/>
          <w:szCs w:val="28"/>
          <w:rtl w:val="true"/>
          <w:lang w:bidi="ar-SA"/>
        </w:rPr>
        <w:t>طائفة كبيرة من المصادر المهمة ترجمت للفقيد الراحل قدس سره،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الإجازة الكبيرة للمرعشي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السبيل الجدد إلى حلقات السند للاُردوبادي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الطهراني فقيد العلم و الأدب لمجموعة من أُدباء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الصحف المطهرة للسيد الخراساني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الطباطبائي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المسلسلات في الإجازات للمرعشي،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أقرب المجازات للكهنوي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الأسانيد العوالي للجلالي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حياته بقلم الشيخ محمّد على الاُردوبادي في مقدمة الذريعة له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حياة الطهراني للسيّد محمّد حسين الجلالي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للأعلمي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ريحانة الأدب،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سيرة آية اللّٰه الخراساني؛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آقابزرگ الطهراني للشيخ محمّد الصحتي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الباحثين لعبد الرحيم محمّد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علماء معاصرين للخياباني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گنجينه دانشمندان للرازي،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مشهد الإمام للتميمي،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معارف الرجال لحرز الدين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العراقيين لعواد،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رجال الفكر و الأدب في النجف للأميني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الذريعة لابن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حصر الاجتهاد للأنصاري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ضياء المفازات للحائري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الشروع في هذا العمل في مدينة أصفهان، بهمّة اُستاذنا و شيخ إجازتنا سماحة الحجّة الكبير و المحقّق الشهير و المؤلّف النحرير السيّد محمّد رضا الحسيني الجلاليّ جزاه خيراً، فله الحقّ الكثير عليَّ في توجيهي و مساعدتي، و حثّي على القيام بمثل هذه الأعمال، جعله اللّٰه مناراً للأنام، و اُهدي ثواب عملي إلى روح والديَّ، و أرجو من اللّٰه القبول، و السلام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394" w:name="pg16281_249213"/>
    </w:p>
    <w:p>
      <w:pPr>
        <w:pStyle w:val="Heading3"/>
        <w:numPr>
          <w:ilvl w:val="2"/>
          <w:numId w:val="1"/>
        </w:numPr>
        <w:rPr/>
      </w:pPr>
      <w:bookmarkStart w:id="395" w:name="__RefHeading___Toc4955871_1280447820"/>
      <w:bookmarkStart w:id="396" w:name="_Toc149"/>
      <w:bookmarkEnd w:id="394"/>
      <w:bookmarkEnd w:id="395"/>
      <w:r>
        <w:rPr>
          <w:rtl w:val="true"/>
        </w:rPr>
        <w:t>متن رساله</w:t>
      </w:r>
      <w:bookmarkEnd w:id="396"/>
    </w:p>
    <w:p>
      <w:pPr>
        <w:pStyle w:val="Heading4"/>
        <w:numPr>
          <w:ilvl w:val="3"/>
          <w:numId w:val="1"/>
        </w:numPr>
        <w:rPr/>
      </w:pPr>
      <w:bookmarkStart w:id="397" w:name="__RefHeading___Toc4955873_1280447820"/>
      <w:bookmarkStart w:id="398" w:name="_Toc150"/>
      <w:bookmarkEnd w:id="397"/>
      <w:r>
        <w:rPr>
          <w:rtl w:val="true"/>
        </w:rPr>
        <w:t>اشاره</w:t>
      </w:r>
      <w:bookmarkEnd w:id="39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وفّقنا لأخذ معالم ديننا عن العترة عليهم السلام الهادية بالإسناد المصفّى، المرفوع إلى الثقات الأثبات من السلف الصالح أرباب التقى و أصحاب اللقا، و الصلاة و السلام على سيّدنا و نبيّنا خاتم الرسل و أشرف الأنبياء محمّد المصطفىٰ، و على وصيّه و خليفته من بعده و باب علمه و أبي ذريّته عليٍّ المرتضىٰ، و على الأئمة المعصومين الأحد عشر من ولده الأوصياء الأصفياء، صلاةً متسلسلةً متواترةً إلى يوم الملتقىٰ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الخاطئ المسيء محمّد محسن الشهير بآقا بزرگ، عامله اللّٰه تعالى بفضله و كرمه و جوده و 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دخلت السنة السادسة و الخمسون بعد الثلاثمائة و الألف، التي قد بلغتُ فيها من العمر المرحلة الثالثة و الستّين، و رأيتُ أنّها هي الخطوة الأخيرة لأكثر من اطّلعنا على مدّة أعمارهم من القدماء السابقين أو أدركناهم من المعاصرين، خشيتُ أن يدركني الأجلُ، و يفوتني ما كنتُ أتمنّاه منذ سنين من ذكري مآثر من أتعب نفسه و صرف عمره و بذل جهده من أصحابنا الإماميّة في تأليف كتاب أو كتابة رسالة في ما يتعلّق بتراجم أحوال الرجال الرواة و سلفنا الصالح من المشايخ العلماء و السادات، حيث إنّه قد أحيا بتأليفه هذا أمرهم، و أخلد بعمله ذكر اُولئك الذين هم القرى الظاهرة التي قد من اللّٰه تعالى علينا بجعلهم وسائط بيننا و بين أئمّتنا الطاهرين صلوات اللّٰه عليهم أجمعين، و ذكّرَنا بهذه النعمة العظمىٰ في كتابه الكريم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بَيْنَهُمْ وَ بَيْنَ اَلْقُرَى اَلَّتِي بٰارَكْنٰا فِيهٰا قُرىً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فسّره لنا أئمّتنا الصادقون، خزّان علم اللّٰه، و حفظة وحيه الذين نزل القرآن في بيتهم، و هم العارفون بمعانيه و الراسخون في العلم العالمون بمحكمه و متشابهه ظاهره و باطنه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فبيّنوا لنا المراد من القُرى المُباركة و القُرى الظاهرة في عدّة من الأحاديث المستفيضة الواصلة إلينا بالأسانيد المعتبرة، قد عُنِيَ بجمع بعضها العلّامة التوبلي </w:t>
      </w:r>
    </w:p>
    <w:p>
      <w:pPr>
        <w:pStyle w:val="BookText"/>
        <w:rPr/>
      </w:pPr>
      <w:r>
        <w:rPr>
          <w:rFonts w:ascii="Amiri" w:hAnsi="Amiri" w:eastAsia="Amiri" w:cs="Amiri"/>
          <w:color w:val="111111"/>
          <w:sz w:val="28"/>
          <w:sz w:val="28"/>
          <w:szCs w:val="28"/>
          <w:rtl w:val="true"/>
          <w:lang w:bidi="ar-SA"/>
        </w:rPr>
        <w:t xml:space="preserve">السيّد هاشم البحراني في تفسيره البرهان المطبوع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لمّا خشيتُ دنوّ الوفاة، و رأيتُ تعذّر الوصول إلى تلك الاُمنية على نحو كان هو المأمول، اغتنمتُ الفُرصة بنيل بعض المُنى، و بادرتُ إلى نشر فهرس إجماليّ لتراجم عدّة من هؤلاء، فاستخرجتُ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قد كنتُ ألّفتُه في هذا الباب، و و سمته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مُصفّى المقال في مصنّفي علم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مشيخةً متّصلة الإسناد من بعض هؤلاء الأعلام المترجمين في المصفّى حتى ينتهي إلى أئمّتنا المعصومين عليهم السلام؛ ليتبيّن فيها على نحو الاختصار شيءٌ من تراجمهم و طبقاتهم و تواريخ حياتهم و بعض مصنّفاتهم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نرجو من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يوفّقنا في القابل، و يعيننا على طبع أصل الكتاب المشتمل على أكثر من خمسمائة ترجمة إن شاء اللّٰه تعالى؛ إنّه خير موفّق و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فيحقّ إذاً أن تُسمّىٰ هذه المشيخة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 المصفّى إلى آل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أبتدئُ في أسانيدها بواحدٍ من مشايخي المؤلّفين في الرجال، أذكرهم على ترتيب وفياتهم لا على حسب مراتبهم و مقاماتهم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أذكر أيضاً من مشايخهم و مشايخ مشايخهم خصوص من كان له تأليف في الرجال و تحقيق في أحوالهم، و كان قائماً بهذه الوظيفة؛ ذلك أداءً لبعض حقّه و شكراً لحسن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كلّما أنتهي إلى شيخٍ لم أظفر له بشيخٍ مؤلّفٍ في الرجال لم أذكر بقيّة سنده، بل أكتفي بقولي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المتّصلة المسطورة في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عدلتُ عن ذكر بقيّة سنده إلى ذكر طريقٍ آخر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اُشير إلى موضع ذكر تلك البقيّة قبلاً أو بعداً؛ لئلّا يفوت الغرض من الاتّصال، و لا يورث الملل من التطويل بالتكرار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لِعين هذه الجهة اكتفينا في كلّ من نذكره منهم بإيراد سندٍ واحدٍ له أو سندين و إن كان لأكثر هؤلاء أسانيد رجاليّة اُخرى، فضلاً عن سائر أسانيدهم التي لا تحصى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اقتصرنا من آثارهم بذكر تصنيفهم الرجاليّ فقط من بين تصانيفهم الكثيرة</w:t>
      </w:r>
      <w:r>
        <w:rPr>
          <w:rFonts w:eastAsia="Amiri" w:cs="Amiri" w:ascii="Amiri" w:hAnsi="Amiri"/>
          <w:color w:val="111111"/>
          <w:sz w:val="28"/>
          <w:szCs w:val="28"/>
          <w:rtl w:val="true"/>
          <w:lang w:bidi="ar-SA"/>
        </w:rPr>
        <w:t xml:space="preserve">. </w:t>
      </w:r>
      <w:bookmarkStart w:id="399" w:name="pg16281_249215"/>
    </w:p>
    <w:p>
      <w:pPr>
        <w:pStyle w:val="BookText"/>
        <w:rPr/>
      </w:pPr>
      <w:bookmarkEnd w:id="3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شيخنا العلّامة إمام أئمة الحديث و الرجال في الأعصار المتأخرة، تالي ثقة الإسلام، و ثالث المجلسيّين، مولانا الحاج ميرزا حسين بن الشيخ العلّامة ميرزا محمّدتقيّ بن ميرزا محمّد عليّ النوريّ الطبرسيّ النجفيّ، المولود 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 مؤلّف الجامع الكبير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أدرج مؤلّفه في المجلد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الذي هو خاتمة الكتاب جميع ما استفاده من النكات و الفوائد الرجالية المستخرجة من الكتب النفيسة التي هيّأها اللّٰه تعالى له طيلة عمره الشريف، و ذكر فيه تفاصيل طرقه من مشايخه الخمسة إلى الأئمة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أنّا نذكر طريقه عن الحاج المولى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مشايخ العلّامة الشيخ محمد طه و طريقه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مشايخ شيخ الشريعة؛ فلنذكر له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يرويه عن شيخه و اُستاده العلّامة الإمام آية اللّٰه الأنصاري الشيخ مرتضى بن المولى محمّد أمين الدزفولي النجفيّ المتوفّىٰ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التصانيف التي لا يستقصى شُرّاحها و المعلِّقون عليها، و منها كتاب رجاله الذي هو أبسط من الوجيزة للعلّامة المجلسي، و يقرب من خلاصة 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سيّد مشايخه العلّامة السيّد صدر الدين العاملي الأصفهاني، الآتي ذكره في مشايخ السيّد ميرزا محمّد هاشم</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4955875_1280447820"/>
      <w:bookmarkStart w:id="401" w:name="_Toc151"/>
      <w:bookmarkEnd w:id="400"/>
      <w:r>
        <w:rPr>
          <w:rtl w:val="true"/>
        </w:rPr>
        <w:t>فصل</w:t>
      </w:r>
      <w:bookmarkEnd w:id="40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العلّامة الأنصاري عن الشيخ العلاّمة الفقيه الأوحد الحاج المولى أحمد بن العلّامة المولى محمّد مهدي بن أبي ذر النراقي، المولود سنة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 و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بإيران، الذي أودع في العائدة الأخيرة منه كثيراً من تراجم الرجال، و له إجازات مبسوطة يعلم منها الطبقات و أحوال المشايخ و السادات، و هو يروي عن آية اللّٰه بحر العلوم السيّد محمّد المهديّ بن السيّد </w:t>
      </w:r>
    </w:p>
    <w:p>
      <w:pPr>
        <w:pStyle w:val="BookText"/>
        <w:rPr/>
      </w:pPr>
      <w:r>
        <w:rPr>
          <w:rFonts w:ascii="Amiri" w:hAnsi="Amiri" w:eastAsia="Amiri" w:cs="Amiri"/>
          <w:color w:val="111111"/>
          <w:sz w:val="28"/>
          <w:sz w:val="28"/>
          <w:szCs w:val="28"/>
          <w:rtl w:val="true"/>
          <w:lang w:bidi="ar-SA"/>
        </w:rPr>
        <w:t xml:space="preserve">المرتضىٰ بن العلاّمة السيّد محمّد بن السيّد عبد الكريم الطباطبائي النجفي المولود سنة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يحتجّ بما فيه عامّة مَنْ تأخّر، و له مشايخ و طرق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البحراني و الوحيد البهبهاني الآتيان في مشايخ المقدّس الأعرجيّ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الفتوني الآتي في مشايخ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هاهنا نذكر من طرقه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يرويه عن شيخه العلامة المحدث السيّد حسين بن العلامة الأمير محمد إبراهيم بن العلّامة الأمير محمّد معصوم بن محمّد فصيح بن الأمير أولياء الحسيني القزويني المتوفّىٰ سنة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 عشر مجلداً ضخماً، و المجلد الأوّل منه في مقدّمات الكتاب و هو كبير مرتّب على عدّة فصول، أورد في الفصل الثالث منه ملخّص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للأردبيلي، و له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المشتركات و أحوال جملة من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تلميذه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يروي السيّد حسين القزويني عن والده العلامة الأمير محمّد إبراهيم الآتي ذكره في مشايخ الشيخ عبد النبيّ القزويني، و عن السيّد صفيّ الدين أبي الفتح نصر الله بن الحسين بن عليّ بن إسماعيل الموسوي الفائزي الحائري المدرّس في الحائر، الشهيد بقسطنطينيّة حدود سنة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 الذهب المربوطة بقناديل العصمة الشامخة الرتب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فيه مهمّات طرقه و مشايخه و إجازاته، كما ذكره السيد عبد اللّٰه التستري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إجازاته الموجودة نسخته المشتمل على كثير من إجازات مشايخه له و لغيره، و هم جمع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ياسين بن صلاح الدين بن علي بن ناصر البحراني مؤلف كتاب معين النبيه في رجال من لا يحضره الفقيه؛ فإنه كتب إجازةً للسيد نصر اللّٰه سنة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ذكر فيها أنّه يروي عن شيخه الشيخ عبد اللّٰه السماهيجي الآتي في مشايخ الشيخ يوسف البحراني، و العمدة من مشايخ السيّد نصر الله اثنان هما أعلى سنداً؛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يروي عنهما بغير واسطة، كما يروي عن كلّ منهما بواسطة بعض مشايخه </w:t>
      </w:r>
    </w:p>
    <w:p>
      <w:pPr>
        <w:pStyle w:val="BookText"/>
        <w:rPr/>
      </w:pPr>
      <w:r>
        <w:rPr>
          <w:rFonts w:ascii="Amiri" w:hAnsi="Amiri" w:eastAsia="Amiri" w:cs="Amiri"/>
          <w:color w:val="111111"/>
          <w:sz w:val="28"/>
          <w:sz w:val="28"/>
          <w:szCs w:val="28"/>
          <w:rtl w:val="true"/>
          <w:lang w:bidi="ar-SA"/>
        </w:rPr>
        <w:t>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أبو الحسن الشريف الآتي في مشايخ الشيخ مهدي الفتوني؛ فإنّ السيّد نصر الله يروي عنه بلا واسطة بإجازةٍ له سنة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 xml:space="preserve">، و يروي عنه بواسطة أيضاً فإنّه يروي السيّد نصر الله عن شيخه العلامة الشيخ أحمد بن الشيخ إسماعيل بن العلامة الشيخ عبد النبيّ بن الشيخ سعد الجزائري النجفيّ الذي فرغ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 xml:space="preserve">، و توفّي سنة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 و له إجازات مبسوطة فيها تراجم المشايخ و طبقاتهم كإجازته لولده الشيخ محمّد الملقّب بالطاهر، و إجازته لتلميذه السيد عبد العزيز بن السيّد أحمد الموسوي النجفي جدّ آل السيّد صافي و شارح رسالة الشافية في الصلاة لاُستاده، و إجازته للسيد نصر الله المسطورة صورتها في سلاسله تاريخها سنة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 و هو يروي في تلك الإجازات عن جمع من تلاميذ العلامة المجلسي؛ منهم المولى أبو الحسن الشريف المذكور، و السيد الأمير محمد صالح الخاتون آبادي الآتي ذكره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مشايخ السيّد نصر اللّٰه الذي يروي عنه بلا واسطة و معها السيد العلامة الأمير محمّد حسين بن الأمير محمّد صالح بن الأمير عبد الواسع الحسيني من ولد الحسن الأفطس بن على الأصغر بن الإمام السجاد عليه السلام الخاتون آبادي الأصفهاني المتوفّى سنة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الإجازات المبسوطة التي منها إجازته للسيد نصر الله المذكور كتبها له في سنة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 و قد صرح الخاتون آبادي في هذه الإجازة بأنّه يروي عن جده لاُمّه العلامة المجلسي بسنده الآتي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أيضاً عن والده العلامة السيّد الأمير محمّد صالح بن الأمير عبد الواسع الحسيني الخاتون آبادي، المولود حدود سنة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ابن اُخت العلامة المجلسي و تلميذه و صهره على ابنته،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ثلاثين ترجمة لأعلام الدين، أوّلهم ثقة الإسلام الشيخ أبو جعفر محمّد بن يعقوب الكليني، و آخرهم العلّامة المجلسي، و هو يروي عن خاله العلامة المجلسي الذي ينتهي إليه أكثر ما مرّ و يأتي من الأسانيد</w:t>
      </w:r>
      <w:r>
        <w:rPr>
          <w:rFonts w:eastAsia="Amiri" w:cs="Amiri" w:ascii="Amiri" w:hAnsi="Amiri"/>
          <w:color w:val="111111"/>
          <w:sz w:val="28"/>
          <w:szCs w:val="28"/>
          <w:rtl w:val="true"/>
          <w:lang w:bidi="ar-SA"/>
        </w:rPr>
        <w:t xml:space="preserve">. </w:t>
      </w:r>
      <w:bookmarkStart w:id="402" w:name="pg16281_249218"/>
    </w:p>
    <w:p>
      <w:pPr>
        <w:pStyle w:val="Heading4"/>
        <w:numPr>
          <w:ilvl w:val="3"/>
          <w:numId w:val="1"/>
        </w:numPr>
        <w:rPr/>
      </w:pPr>
      <w:bookmarkStart w:id="403" w:name="__RefHeading___Toc4955877_1280447820"/>
      <w:bookmarkStart w:id="404" w:name="_Toc152"/>
      <w:bookmarkEnd w:id="402"/>
      <w:bookmarkEnd w:id="403"/>
      <w:r>
        <w:rPr>
          <w:rtl w:val="true"/>
        </w:rPr>
        <w:t>فصل</w:t>
      </w:r>
      <w:bookmarkEnd w:id="404"/>
    </w:p>
    <w:p>
      <w:pPr>
        <w:pStyle w:val="BookText"/>
        <w:rPr/>
      </w:pPr>
      <w:r>
        <w:rPr>
          <w:rFonts w:ascii="Amiri" w:hAnsi="Amiri" w:eastAsia="Amiri" w:cs="Amiri"/>
          <w:color w:val="111111"/>
          <w:sz w:val="28"/>
          <w:sz w:val="28"/>
          <w:szCs w:val="28"/>
          <w:rtl w:val="true"/>
          <w:lang w:bidi="ar-SA"/>
        </w:rPr>
        <w:t xml:space="preserve">و عن السيّد الأمير محمّد حسين الخاتون آبادي عن العلامة الشيخ أبي الحسن سليمان بن عبد اللّٰه بن علي بن حسن بن أحمد بن يوسف بن عمار البحراني الماحوزي، المولود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تراجم علماء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عن العلّامة المجلسي بسنده الآتي، و عن العلامة المحدّث التوبلي السيّد هاشم بن سليمان بن إسماعيل الكتكاني البحراني 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الأريب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عن شيخه الفقيه العلّامة الشيخ فخر الدين بن محمّد علي بن أحمد بن علي بن أحمد بن طريح بن خفاجي المسيلمي العزيزي الأسدي المتوفى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أكثر من مائة سنة،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السيّد شرف الدين علي بن حجّة اللّٰه الشولستاني الآتي سنده في مشايخ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أيضاً عن العلّامة الرجالي الشيخ محمّد بن الشيخ جابر بن عباس النجفي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أحال إليه في رسالته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في ترجمة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أوّل بعض أسانيد الكافي، و هو كما صرّح به في تصانيفه المذكورة يروي عن الشيخ البهائي بإسناده الآتي في مشايخ 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أيضاً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العلّامتين الرجاليّين المتوفيين في سنة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النبيّ بن سعد الجزائري المتوفّىٰ سنة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حاوي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يروي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المحقق الكركي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الآتي في مشايخ الشهيد الثاني، و قد صرّح بإجازة الكركي له العلامة السيّد ميرزا الجزائري، في ما كتبه من الإجازة للعلّامة المجلسي في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بُعد في الرواية بالإجازة مع كون الفصل بين وفاتي الكركي و الجزائري نيّفاً و ثمانين حيث إنّ الإجازة في الصغر كانت شائعةً بين الأعلام، نعم قراءة الشيخ عبد النبي على المحقق الكركي كما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يستشكل فيه، و لذا اعترض </w:t>
      </w:r>
      <w:bookmarkStart w:id="405" w:name="pg16281_249219"/>
    </w:p>
    <w:p>
      <w:pPr>
        <w:pStyle w:val="BookText"/>
        <w:rPr/>
      </w:pPr>
      <w:bookmarkEnd w:id="405"/>
      <w:r>
        <w:rPr>
          <w:rFonts w:ascii="Amiri" w:hAnsi="Amiri" w:eastAsia="Amiri" w:cs="Amiri"/>
          <w:color w:val="111111"/>
          <w:sz w:val="28"/>
          <w:sz w:val="28"/>
          <w:szCs w:val="28"/>
          <w:rtl w:val="true"/>
          <w:lang w:bidi="ar-SA"/>
        </w:rPr>
        <w:t xml:space="preserve">صاحب الرياض على كلام الأمل، بأنّه لم يعلم طول عمر الشيخ عبد النبي بحيث يكون قابلاً للقراءة على المحقق الكركي، مع أنّه لو كان له هذا السند العالي لكان يذكره في تصانيفه و إجازاته، و لم يقتصر فيها بذكر روايته عن صاحب المدارك و هو السيّد محمّد بن علي بن الحسين بن أبي الحسن الموسوي العاملي المولود سنة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دوّن جملة من الرجال الذين وثّقهم الشيخ الطوسي في رجاله مرتّباً على الحروف على نحو الاختصار، و هو يروي بطريقه إلى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العلامة الرجالي، ميرزا محمّد بن علي بن إبراهيم الأسترآبادي، المتوفّىٰ بمكّة المعظمة سنة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الكتب الثلاثة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الوسيط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الوجيز الموجود في الخزانة الرضويّة على ما في فهرسها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طريق رواية السيّد نصر الله المدرس الحائري الشهيد، عن السيّد الأمير محمد حسين الخاتون آبادي بلا واسطة</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4955879_1280447820"/>
      <w:bookmarkStart w:id="407" w:name="_Toc153"/>
      <w:bookmarkEnd w:id="406"/>
      <w:r>
        <w:rPr>
          <w:rtl w:val="true"/>
        </w:rPr>
        <w:t>فصل</w:t>
      </w:r>
      <w:bookmarkEnd w:id="407"/>
    </w:p>
    <w:p>
      <w:pPr>
        <w:pStyle w:val="BookText"/>
        <w:rPr/>
      </w:pPr>
      <w:r>
        <w:rPr>
          <w:rFonts w:ascii="Amiri" w:hAnsi="Amiri" w:eastAsia="Amiri" w:cs="Amiri"/>
          <w:color w:val="111111"/>
          <w:sz w:val="28"/>
          <w:sz w:val="28"/>
          <w:szCs w:val="28"/>
          <w:rtl w:val="true"/>
          <w:lang w:bidi="ar-SA"/>
        </w:rPr>
        <w:t xml:space="preserve">أمّا رواية السيّد نصر الله عن السيّد الخاتون آبادي مع الواسطة فهي ما يرويه بالإجازة المدبّجة عن معاصره و مشاركه في الرواية عن بعض مشايخه، و هو السيد عبد اللّٰه بن السيّد نور الدين بن المحدث الجزائري الموسوي التستري المتوفّىٰ سنة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التذكرة في تاريخ تستر و الإجازة الكبيرة التي ألفها سنة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لأربعة من علماء الحويزة، و أورد في أواخرها تراجم أكثر من ستين عالماً كبيراً أدركهم و تشرف بلقائهم، و هو يروي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الأمير محمّد حسين الخاتون آبادي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يرويان معاً عن السيّد الخاتون آبادي، كذلك يرويان معاً عن رضيّ الدين بن السيّد محمّد بن علي بن حيدر بن محمّد بن نجم الموسوي العاملي المكّي، المولود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و جدّه السيّد نجم هو المجاز من صاحب المعالم بالإجازة الكبيرة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للسيد رضي الدين تصانيف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ذوي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الألقاب المضافة </w:t>
      </w:r>
      <w:bookmarkStart w:id="408" w:name="pg16281_249220"/>
    </w:p>
    <w:p>
      <w:pPr>
        <w:pStyle w:val="BookText"/>
        <w:rPr/>
      </w:pPr>
      <w:bookmarkEnd w:id="408"/>
      <w:r>
        <w:rPr>
          <w:rFonts w:ascii="Amiri" w:hAnsi="Amiri" w:eastAsia="Amiri" w:cs="Amiri"/>
          <w:color w:val="111111"/>
          <w:sz w:val="28"/>
          <w:sz w:val="28"/>
          <w:szCs w:val="28"/>
          <w:rtl w:val="true"/>
          <w:lang w:bidi="ar-SA"/>
        </w:rPr>
        <w:t xml:space="preserve">إلى ياء النسبة، و هو يروي عن والده العلّامة السيّد محمّد المعروف بالسيد محمّد حيدر المكّي، المولود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وسن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المشحون من تراجم الأعلام من بني السبطين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المولى أبي الحسن الشريف الآتي في مشايخ المحقق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الطريق الأول لآية اللّٰه بحر العلوم</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4955881_1280447820"/>
      <w:bookmarkStart w:id="410" w:name="_Toc154"/>
      <w:bookmarkEnd w:id="409"/>
      <w:r>
        <w:rPr>
          <w:rtl w:val="true"/>
        </w:rPr>
        <w:t>فصل</w:t>
      </w:r>
      <w:bookmarkEnd w:id="410"/>
    </w:p>
    <w:p>
      <w:pPr>
        <w:pStyle w:val="BookText"/>
        <w:rPr/>
      </w:pPr>
      <w:r>
        <w:rPr>
          <w:rFonts w:ascii="Amiri" w:hAnsi="Amiri" w:eastAsia="Amiri" w:cs="Amiri"/>
          <w:color w:val="111111"/>
          <w:sz w:val="28"/>
          <w:sz w:val="28"/>
          <w:szCs w:val="28"/>
          <w:rtl w:val="true"/>
          <w:lang w:bidi="ar-SA"/>
        </w:rPr>
        <w:t>و يروي آية اللّٰه بحر العلوم بطريقه الثاني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 بالإجازة المدبجة الشيخ عبد النبي بن محمّد تقي القزويني نزيل يزد الذي ألّف بإرشاد آية اللّٰه بحر العلوم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اُستاده العلامة السيّد الأمير محمّد إبراهيم بن العلامة الأمير محمّد معصوم الحسيني التبريزي القزويني المتوفّىٰ سنة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مناهزاً للثمانين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تلميذه في تتميم أمل الآمل، و ذكر أنّه كتب بخطّه سبعين مجلداً من تصانيفه و تصانيف غيره، و كان في خزانته زهاء ألف و خمسمائة كتاب، و له عليها تعليقات، و ذكر ولده السيّد حسين المذكور آنفاً في مقدمات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تصانيف والده تتميم أمل الآمل، و ينقل عنه صاحب روضات الجنّات بعنوان حاشية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شيخه العلامة المجلسي بطرقه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الطريق الأول لشيخنا العلامة الحاج ميرزا حسين النوري</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4955883_1280447820"/>
      <w:bookmarkStart w:id="412" w:name="_Toc155"/>
      <w:bookmarkEnd w:id="411"/>
      <w:r>
        <w:rPr>
          <w:rtl w:val="true"/>
        </w:rPr>
        <w:t>فصل</w:t>
      </w:r>
      <w:bookmarkEnd w:id="412"/>
    </w:p>
    <w:p>
      <w:pPr>
        <w:pStyle w:val="BookText"/>
        <w:rPr/>
      </w:pPr>
      <w:r>
        <w:rPr>
          <w:rFonts w:ascii="Amiri" w:hAnsi="Amiri" w:eastAsia="Amiri" w:cs="Amiri"/>
          <w:color w:val="111111"/>
          <w:sz w:val="28"/>
          <w:sz w:val="28"/>
          <w:szCs w:val="28"/>
          <w:rtl w:val="true"/>
          <w:lang w:bidi="ar-SA"/>
        </w:rPr>
        <w:t>و يروي شيخنا العلامة النوري بطريقه الثاني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الفقيه الحاج الشيخ عبد الحسين بن عليّ الطهراني المتوفّىٰ بالحائر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بشيخ العراقين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أول من أجاز شيخنا العلامة النوري، و قرأ عليه علوم الحديث و الدراية و الرجال؛ كما صرّح به في حواشيه على توضيح المقال للحاج المولى على الكني، و ذكر أن له في الرجال كتاب طبقات الرواة في جدول لطيف لكنه لم يتمّ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يروي عن العلّامة الرجالي السيّد شفيع بن السيّد على أكبر الموسوي الجابلقي </w:t>
      </w:r>
      <w:bookmarkStart w:id="413" w:name="pg16281_249221"/>
    </w:p>
    <w:p>
      <w:pPr>
        <w:pStyle w:val="BookText"/>
        <w:rPr/>
      </w:pPr>
      <w:bookmarkEnd w:id="413"/>
      <w:r>
        <w:rPr>
          <w:rFonts w:ascii="Amiri" w:hAnsi="Amiri" w:eastAsia="Amiri" w:cs="Amiri"/>
          <w:color w:val="111111"/>
          <w:sz w:val="28"/>
          <w:sz w:val="28"/>
          <w:szCs w:val="28"/>
          <w:rtl w:val="true"/>
          <w:lang w:bidi="ar-SA"/>
        </w:rPr>
        <w:t xml:space="preserve">نزيل بروجرد، المتوفّىٰ بها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 xml:space="preserve">، هو من أحفاد الأمير نظام الدين أحمد المنتهي بخمسة آباء إلى الإمام موسى الكاظم عليه السلام و المدفون في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إمامزاده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 بروجرد،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الإجازة الشفيعيّة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بإيران نظير اللؤلؤة لصاحب الحدائق، و ذكر فيه أنّه يروي عن حجة الإسلام الحاج محمد باقر الموسوي الطارمي الشفتي الأصفهاني الآتي ذكره في مشايخ شيخنا العلامة المعروف بشيخ الشريعة</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4955885_1280447820"/>
      <w:bookmarkStart w:id="415" w:name="_Toc156"/>
      <w:bookmarkEnd w:id="414"/>
      <w:r>
        <w:rPr>
          <w:rtl w:val="true"/>
        </w:rPr>
        <w:t>فصل</w:t>
      </w:r>
      <w:bookmarkEnd w:id="415"/>
    </w:p>
    <w:p>
      <w:pPr>
        <w:pStyle w:val="BookText"/>
        <w:rPr/>
      </w:pPr>
      <w:r>
        <w:rPr>
          <w:rFonts w:ascii="Amiri" w:hAnsi="Amiri" w:eastAsia="Amiri" w:cs="Amiri"/>
          <w:color w:val="111111"/>
          <w:sz w:val="28"/>
          <w:sz w:val="28"/>
          <w:szCs w:val="28"/>
          <w:rtl w:val="true"/>
          <w:lang w:bidi="ar-SA"/>
        </w:rPr>
        <w:t xml:space="preserve">و عن الحاج الشيخ عبد الحسين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العلامة الحاج ميرزا رفيع بن على الرشتي المعروف بشريعتمدار، المولود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كما أرّخه تلميذه الرجالي ميرزا محمّد الهمداني في ملتقطات فصوص اليواقيت المطبوع، و له ترجمة في المآثر و الآثار فيها شرح أحواله و تصانيفه و منها كتاب في الرجال، و رأيت إجازته بخطه للحاج الشيخ عبد الحسين المذكور على نسخة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السيّد حجة الإسلام الأصفهاني المذكور بإجازتين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عربيّة كبيرة، و فارسيّة مختصرة؛ تاريخ الثانية منهما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و صورتهما مسطورة في مستدرك الإجازات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شيخنا العلّامة الفقيه الأتقى الشيخ محمّد طه بن الشيخ مهدي بن الشيخ محمّد رضا بن الشيخ محمّد بن الحاج نجف التبريزي النجفي، المولود سنة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في أوائل ليلة الأحد الثالث عشر من شوال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سبط العلامة الورع الشهير الشيخ حسين نجف؛ لأن والده الشيخ مهدي كان صهر الشيخ حسين على ابنته، و لذا كتب شيخنا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باستدعاء السيد العلامة آقا ريحان اللّٰه البروجردي نزيل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مبسوطة في ترجمة جدّه لاُمّه الشيخ حسين معبراً عنه بالجدّ، و عن ولده الشيخ جواد بن الشيخ حسين نجف بالخال</w:t>
      </w:r>
      <w:r>
        <w:rPr>
          <w:rFonts w:eastAsia="Amiri" w:cs="Amiri" w:ascii="Amiri" w:hAnsi="Amiri"/>
          <w:color w:val="111111"/>
          <w:sz w:val="28"/>
          <w:szCs w:val="28"/>
          <w:rtl w:val="true"/>
          <w:lang w:bidi="ar-SA"/>
        </w:rPr>
        <w:t xml:space="preserve">. </w:t>
      </w:r>
      <w:bookmarkStart w:id="416" w:name="pg16281_249222"/>
    </w:p>
    <w:p>
      <w:pPr>
        <w:pStyle w:val="BookText"/>
        <w:rPr/>
      </w:pPr>
      <w:bookmarkEnd w:id="416"/>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الرجال المطبوع في النجف سنة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 ذكر في آخره أنّه يروي عن جمال السالكين الشيخ العلامة الحاج المولى عليّ بن ميرزا خليل بن عليّ بن إبراهيم بن محمّد على الطهراني الرازي النجفي المولود بها 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xml:space="preserve">، أدرك بحث شريف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بعده،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الهداية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المبدوة بها تعليقة الوحيد البهبهاني على منهج المقال،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 على منتهى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شيخ خمسة من مشايخنا،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العلامة النوري كما ذكره في خاتمة المستدرك و ذكر قدماء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العلاّمة أبو محمّد الحسن صدر الدين؛ كما ذكره لنا شفاهاً، و كذا في ما كتبه لنا من الإجازة المبسوطة سنة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و صرّح فيها بأنه يروي الحاج المولى على أيضاً بالإجازة عن الشيخ الإمام العلّامة الأنصاري بسنده المذكور آنفاً</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4955887_1280447820"/>
      <w:bookmarkStart w:id="418" w:name="_Toc157"/>
      <w:bookmarkEnd w:id="417"/>
      <w:r>
        <w:rPr>
          <w:rtl w:val="true"/>
        </w:rPr>
        <w:t>فصل</w:t>
      </w:r>
      <w:bookmarkEnd w:id="418"/>
    </w:p>
    <w:p>
      <w:pPr>
        <w:pStyle w:val="BookText"/>
        <w:rPr/>
      </w:pPr>
      <w:r>
        <w:rPr>
          <w:rFonts w:ascii="Amiri" w:hAnsi="Amiri" w:eastAsia="Amiri" w:cs="Amiri"/>
          <w:color w:val="111111"/>
          <w:sz w:val="28"/>
          <w:sz w:val="28"/>
          <w:szCs w:val="28"/>
          <w:rtl w:val="true"/>
          <w:lang w:bidi="ar-SA"/>
        </w:rPr>
        <w:t>و عن العلّامة الحاج المولى على الخليلي، عن العلامة الفقيه الشيخ عبد علي بن اُميد على الجيلاني الغروي تلميذ آية اللّٰه بحر العلوم و المجاز منه و من صاحبي الرياض و كشف الغطاء، و المعاصر لصاحب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شيخنا العلامة الحاج ميرزا حسين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الأصغر من أخيه الحاج المولى على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حال الشيخ عبد على، فقال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أدركتُ الشيخ عبد على و هو شيخ كبير صالح من تلاميذ آية اللّٰه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منه أنه أدركه و لكن لم يرو عنه، و إلّا لكان يصرّح و يفتخر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لعلو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بروايته عن آية اللّٰه بحر العلوم بواسطة هذا الشيخ فقط، و لكان يذكره في إجازاته و لم يقتصر على ذكر أخيه عنه عن بحر العلوم في إجازاته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تصانيف الشيخ عبد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مجلد الطهارة منه و عليه إجازتا صاحبي الرياض و كشف الغطاء له بخطيهما، و قد أكثر فيه من التحقيقات الرجالية و تصحيحات الأسانيد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يروي عن مشايخه المذكورين، و يروي أيضاً عن الشيخ أبي على محمّد بن إسماعيل بن عبد الجبار بن سعد الدين السينائي الجيلاني الحائري، المولود بها سنة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 xml:space="preserve">، و المتوفى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أبي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 نفسه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الواصب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إسماعيل المدعوّ بأبي على البخاري محتداً، الغاضري مولداً، الجيلاني أباً، السينائي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في باب الكنى من رجاله بأنّه من أحفاد الشيخ أبي على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آية اللّٰه بحر العلوم بسنده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الاُستاد الأكبر الوحيد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المحدث البحراني بسندهما الآتي قريباً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سيّدنا العلامة الزاهد المجاهد، أجلّ من أدركته في المراتب العلمية و العملية و المقامات النفسية و المعارف الإلهية، السيّد المرتضى بن السيّد مهدي بن كرم اللّٰه بن حبيب اللّٰه بن مهدي بن السيّد رضا الرضوي الكشميريّ المولد، الغروي المسكن، الحائري المدفن، المتوفّىٰ في الكاظمية في أوّل ليلة الاثنين الرابع عشر من شوال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نيف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في أوائل أمره في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أبسط من الوجيزة للعلّامة المجلسي، كان تلميذ خاله العلامة الرجالي السيّد أبي الحسن محمّد بن السيّد على شاه بن السيّد صفدر شاه بن السيّد صالح الكشميري، المولود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xml:space="preserve">، و المتوفى بالحائر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الذي له رسالة في تراجم العلماء الكملين و الرحيق المختوم في أحوال آية اللّٰه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سيدنا المرتضى يروي إجازةً عن جمع من الأعلام من تلاميذ صاحب الجواهر و غيرهم، و قد ذكر لي تراجمهم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نقتصر على ذكر روايته عن السيّد العلامة الفقيه الاُصولي الرجالي ميرزا محمد هاشم بن ميرزا زين العابدين بن أبي القاسم جعفر بن العلامة السيّد حسين الموسوي الخوانساري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سوقي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المولود سنة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و المتوفى بالنجف </w:t>
      </w:r>
    </w:p>
    <w:p>
      <w:pPr>
        <w:pStyle w:val="BookText"/>
        <w:rPr/>
      </w:pPr>
      <w:r>
        <w:rPr>
          <w:rFonts w:ascii="Amiri" w:hAnsi="Amiri" w:eastAsia="Amiri" w:cs="Amiri"/>
          <w:color w:val="111111"/>
          <w:sz w:val="28"/>
          <w:sz w:val="28"/>
          <w:szCs w:val="28"/>
          <w:rtl w:val="true"/>
          <w:lang w:bidi="ar-SA"/>
        </w:rPr>
        <w:t xml:space="preserve">زائراً في العشر الأواخر من شهر رمضان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 و هو شيخ أربعة من مشايخنا، أدركته في تلك السفرة الأخيرة مريضاً فلم تتيسّر لي الاستجازة منه، و قد ذَكر مشايخَه و تصانيفه في إجازته التي كتبها بخطه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لشيخنا العلامة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 من تصانيفه كتاب الفوائد الرجالية الذي طُبع بعضه ضمن كتابه معدن الفوائد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طرقه روايته عن شيخه و جدّ أولاده العلامة الأجل السيّد صدر الدين محمد بن السيّد صالح بن السيّد محمّد بن السيّد إبراهيم شرف الدين الموسوي العاملي الأصفهاني، المولود بجبشيت من بلاد بشارة في جبل عامل سنة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المتوفى في النجف في سفر زيارته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مفصلاً حفيد أخيه سيدنا العلامة أبو محمّد الحسن صدر الدين في تكملة أمل الآمل، و ذكر من تصانيفه المجال في الرجال، و تعليقاته الغير المدونة على نقد الرجال و تعليقاته على منتهى المقال، التي دونها سيدنا المذكور و سمّي المدوَّن ب نكت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آية اللّٰه بحر العلوم بسنده السابق في مشايخ العلامة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المقدّس الأعرجي بسنده الآتي في مشايخ السيد حجة الإسلام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المحقق العلامة ميرزا أبي القاسم بن المولى حسن الشفتي الجيلاني القمي صاحب القوانين، المولود سنة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 و المتوفى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و له رسالة في تراجم من وقع التصريح من أئمة الرجال في حقه بأنه من مشايخ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الوحيد البهبهاني بسنده الآتي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العلامة أبي صالح محمّد مهدي بن بهاء الدين محمّد الملقب بالصالح ابن الشيخ عبد الحميد من آل الشيخ معتوق ابن عبد الحميد الفتوني العاملي النباطي الغروي، المتوفّىٰ سنة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الاُرجوزة اللطيفة في تاريخ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 المشجرة في تراجم ذريتهم السادة الأعلام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يروي عن شيخه و ابن عمّه الشيخ العلامة المولى أبي الحسن الشريف بن الشيخ محمّد طاهر بن الشيخ عبد الحميد من آل معتوق العاملي الأصفهاني المولد، </w:t>
      </w:r>
    </w:p>
    <w:p>
      <w:pPr>
        <w:pStyle w:val="BookText"/>
        <w:rPr/>
      </w:pPr>
      <w:r>
        <w:rPr>
          <w:rFonts w:ascii="Amiri" w:hAnsi="Amiri" w:eastAsia="Amiri" w:cs="Amiri"/>
          <w:color w:val="111111"/>
          <w:sz w:val="28"/>
          <w:sz w:val="28"/>
          <w:szCs w:val="28"/>
          <w:rtl w:val="true"/>
          <w:lang w:bidi="ar-SA"/>
        </w:rPr>
        <w:t xml:space="preserve">الغروي المسكن، المتوفّىٰ سنة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 xml:space="preserve">، و هو الفقيه المتكلم المفسّر جد العلّامة صاحب الجواهر لاُمّه، و لُقِّب بالشريف لأنّ أمّه كانت اُخت السيّد الأمير محمد صالح الخاتون آبادي، و له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تراجم كثير من الرواة القميين و إثبات براءتهم عن عقائد المجبرة و المشبهة، و له كتاب الأنساب كبير يستخرج منه تراجم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خاله الخاتون آبادي بسنده المذكور في مشايخ السيّد نصر اللّٰه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العلاّمة المجلسي بالإجازة الصادرة له مرّة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بالإجازة أيضاً عن العلّامة المحدث السيّد نعمة اللّٰه بن عبد اللّٰه الموسوي الجزائري التستري، المولود سنة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 xml:space="preserve">، و المتوفى سنة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كما ذكره حفيده السيّد عبد اللّٰه التستري في إجازته الكبيرة، و له تصانيف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تعليقاته على أمل الآمل، و شرحه على التهذيب و الاستبصار المشحون بالبحث عن أحوال الرجال، و زهر الربيع الذي عقد فيه فصلاً في ذكر أنساب الرواة مرتّباً على الحروف و يعدّ كتاباً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شيخه العلامة المجلسي بسنده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اُستاده العلامة السيّد محمّد بن شرف الدين علي بن نعمة الله بن حبيب اللّٰه بن نصر اللّٰه الموسوي الجزائري المعروف بالسيد ميرزا الجزائري صاحب كتاب جوامع الكلم المجموع من الكتب الأربعة الحديثية مع البحث عن أسانيدها و التكلّم في أحوال رجالها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 السيّد ميرزا الجزائري أيضاً الشيخ الحرّ كما يأتي، و كذا العلامة المجلسي بإجازة كتبها له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يروي كما في إجازة السيّد عبد اللّٰه التستري، عن العلامة الشيخ عبد النبي بن سعد الجزائري، المتوفّىٰ سنة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حاوي الأقوال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المذكور في مشايخ السيّد نصر اللّٰه الحائري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شيخنا العلامة الفقيه المدرس الشيخ ميرزا محمّد علي بن المولى محمّد نصير الچهاردهي الرشتي النجفي، المولود سنة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 و المتوفى بالنجف في آخر محرم الحرام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يلقي دروساً عديدة من سطوح الفقه و الاُصول على كثير من المشتغلين طول عمره إلى قبيل وفاته، و له عدة تصانيف، منها تعليقاته على منهج المقال، و قد دوّنها في مجلد 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يروي عن شيخه العلّامة الحاج المولى علي بن ميرزا خليل الطهراني المذكور إسناده في مشايخ الشيخ محمّد 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شيخنا العلامة الفقيه الشيخ أبو الحسن علي بن الحسين الخاقاني النجفي المتوفّىٰ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عن عمر طويل يبلغ الثمانين، حدثني هو بأحواله و سوانحه و مشايخه و أراني جملة من تصانيفه،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ضخم كبير في شرح المقدمات الخمسة التي ابتدأ بها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منهج المقال، و ابتدأ هو قبل شرح الخمسة بذكر ستّ عشرة فائدة رجاليّة اُخرى مبسوطة فصار مجموع الفوائد إحدى و عشرين، و فرغ من نقلها إلى المبيضة سنة </w:t>
      </w:r>
      <w:r>
        <w:rPr>
          <w:rFonts w:eastAsia="Amiri" w:cs="Amiri" w:ascii="Amiri" w:hAnsi="Amiri"/>
          <w:color w:val="111111"/>
          <w:sz w:val="28"/>
          <w:szCs w:val="28"/>
          <w:lang w:bidi="ar-SA"/>
        </w:rPr>
        <w:t>1315</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لي أنه حضر بحث العلّامة الأنصاري قدس سره سنين عديدة، و بعده اختصّ بآية اللّٰه السيد المجدّد الشيرازي إلى مهاجرته إلى سامراء، و أنّه كان اُستاده في الحديث و الرجال العلّامة الحاج المولى على الخليلي، و أنّه يروي عنه إجازةً و قراءةً بإسناده السابق ذكره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سادسهم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شيخنا المجاهد في سبيل اللّٰه العلامة في أنواع العلوم الإسلامية الشيخ ميرزا فتح اللّٰه بن محمّد جواد النمازي الشيرازي المشهور بشيخ الشريعة الأصفهاني، المولود بها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xml:space="preserve">، و المهاجر عنها مُجازاً من علمائها للنجف الأشرف سنة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xml:space="preserve">، إلى أن توفي بها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وحيد عصره في علوم القرآن و الحديث و الرجال بعد وفاة شيخنا العلامة النوري قدس سره، و انتهت إليه مرجعية التقليد للعموم برهة يسيرة بعد وفاة شيخنا آية اللّٰه الشيخ ميرزا محمّد تقي الشيرازي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تصانيف كثيرة من كتب و رسائل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مبسوطة في نقده على الصحاح الستة و جرح رواتها و تراجم كثيرة رأيتها في مكتبته بعد وفاته و هي في كراريس بخطه تلف منها بعض صفحاتها تزيد على خمسة آلاف بيت استكتبتها في مجلد، و بما أنه لم يذكر لها عنواناً كتبت على ظهر النسخة أنه يحقّ أن يسمّىٰ ب القول الصراح في نقد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لي إجازة مفصلة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تراجم مشايخه و طرقهم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روايته عن السيّد العلّامة ميرزا محمّد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المذكور في مشايخ سيدنا المرتضى الكشميري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يرويه عن السيّد العلامة الرجالي المتبحّر ميرزا محمّد باقر بن زين العابدين الموسوي الخوانساري الأصفهاني، المولود سنة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 و المتوفى حدود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 و هو الأخ الأكبر ميرزا محمّد هاشم المذكور،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المطبوع المشحون بتراجم علماء الفريقين، و رأيت عند شيخنا شيخ الشريعة إجازتي هذين الأخوين له بخطيهما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 طرق صاحب الروضات على ما ذكره في ترجمة نفسه ما يرويه عن حجة الإسلام المطلق السيّد محمّد باقر بن السيّد نقي الموسوي الطارمي الشفتي الأصفهاني، المولود سنة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 xml:space="preserve">، و المتوفّى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xml:space="preserve">، و له رسائل تبلغ اثنتين و عشرين رسالة كلُّ واحدة منها في ترجمة أحد أصحابنا الرواة، طبعت مجموعةً بإيران، و له رسالة في تمييز مشتركات الرجال، و كتاب إجازاته البالغة إلى خمسة آلاف بيت جمع فيه ثلاث عشرة إجازة مبسوطة منه لتلاميذه، يعلم من مجموعها بعض سوانحه من أنه هاجر إلى العراق سنة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سبع عشرة سنة، فحضر في كربلاء على الاُستاد </w:t>
      </w:r>
    </w:p>
    <w:p>
      <w:pPr>
        <w:pStyle w:val="BookText"/>
        <w:rPr/>
      </w:pPr>
      <w:r>
        <w:rPr>
          <w:rFonts w:ascii="Amiri" w:hAnsi="Amiri" w:eastAsia="Amiri" w:cs="Amiri"/>
          <w:color w:val="111111"/>
          <w:sz w:val="28"/>
          <w:sz w:val="28"/>
          <w:szCs w:val="28"/>
          <w:rtl w:val="true"/>
          <w:lang w:bidi="ar-SA"/>
        </w:rPr>
        <w:t xml:space="preserve">الأكبر الوحيد البهبهاني و العلّامة الأمير السيّد على صاحب الرياض، ثم رحل إلى النجف عند آية اللّٰه بحر العلوم و الشيخ الأكبر كاشف الغطاء، ثم أتى الكاظمية و قرأ القضاء و الشهادات عند السيّد محسن المقدس الأعرجي مدّة، و في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إلى قم و حضر عند المحقق القمي ستة أشهر، ثم رحل إلى كاشان عند المولى مهدي النراقي، و دخل أصفهان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عليه أهل العلم و المحصلون، إلى غير ذلك من سوانحه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المحقق القمي بسنده المذكور في مشايخ سيدنا المرتضى الكشميري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العلامة المقدس السيّد محسن بن الحسن بن مرتضى الأعرجي المعروف بالمقدّس الكاظمي، المولود ببغداد حدود سنة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 و المتوفى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 xml:space="preserve">، ترجمه سيّدنا العلامة أبو محمّد الحسن صدر الدين في رسالة مستقلة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طبعت مع طهارة الوسائل للمقدّس الأعرجي، و من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عدّة كاسمه لطلّاب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 شيخه المولى المحقق المروج الاُستاد الوحيد آقا محمّد باقر بن المولى محمّد أكمل البهبهاني الأصفهاني، المولود في حدود سنة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 الحائري المسكن و المدفن سنة</w:t>
      </w:r>
      <w:r>
        <w:rPr>
          <w:rStyle w:val="FootnoteAnchor"/>
        </w:rPr>
        <w:footnoteReference w:id="737"/>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 اُستاد المهديين الخمسة و سائر الأعلام، و له نيف و خمسون تأليفاً من كتب و رسائل،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تعليقاته على منهج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هامش الكتاب، و هو من مآخذ الشيخ أبي على في رجاله، و جعل رمزه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عدّة إجازات ذكر فيها مشايخه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يروي عن والده الأكمل؛ و عن اُستاده السيّد صدر الدين القمي شارح الوافية؛ و عن العلامة السيّد محمّد بن العالم الجليل السيّد عبد الكريم بن السيّد مراد بن شاه أسد اللّٰه الطباطبائي الأصفهاني المولد، البروجردي المسكن و المدفن، جدّ آية اللّٰه بحر العلوم، و أمه كانت ابنة المير أبي طالب بن مير أبي المعالي، و والدة المير أبي طالب </w:t>
      </w:r>
      <w:bookmarkStart w:id="419" w:name="pg16281_249229"/>
    </w:p>
    <w:p>
      <w:pPr>
        <w:pStyle w:val="BookText"/>
        <w:rPr/>
      </w:pPr>
      <w:bookmarkEnd w:id="419"/>
      <w:r>
        <w:rPr>
          <w:rFonts w:ascii="Amiri" w:hAnsi="Amiri" w:eastAsia="Amiri" w:cs="Amiri"/>
          <w:color w:val="111111"/>
          <w:sz w:val="28"/>
          <w:sz w:val="28"/>
          <w:szCs w:val="28"/>
          <w:rtl w:val="true"/>
          <w:lang w:bidi="ar-SA"/>
        </w:rPr>
        <w:t>كانت ابنة اُخت العلامة المجلسي و زوجة المولى صالح و لذا يعبِّر عن العلامة المجلسي بالخال في تصانيفه، و منها رسالته في تواريخ المعصومين عليهم السلام و تراجم أولادهم و سائر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مشايخه بأسانيدهم</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4955889_1280447820"/>
      <w:bookmarkStart w:id="421" w:name="_Toc158"/>
      <w:bookmarkEnd w:id="420"/>
      <w:r>
        <w:rPr>
          <w:rtl w:val="true"/>
        </w:rPr>
        <w:t>فصل</w:t>
      </w:r>
      <w:bookmarkEnd w:id="421"/>
    </w:p>
    <w:p>
      <w:pPr>
        <w:pStyle w:val="BookText"/>
        <w:rPr/>
      </w:pPr>
      <w:r>
        <w:rPr>
          <w:rFonts w:ascii="Amiri" w:hAnsi="Amiri" w:eastAsia="Amiri" w:cs="Amiri"/>
          <w:color w:val="111111"/>
          <w:sz w:val="28"/>
          <w:sz w:val="28"/>
          <w:szCs w:val="28"/>
          <w:rtl w:val="true"/>
          <w:lang w:bidi="ar-SA"/>
        </w:rPr>
        <w:t xml:space="preserve">و عن السيّد المقدس الأعرجي عن العلّامة المحدث الشيخ يوسف بن أحمد بن إبراهيم الدرازي البحراني الحائري، المولود سنة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 و المتوفى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هو صاحب الحدائق الناضرة، و له لؤلؤة البحرين في الإجازة لابني أخويه و قرتي العين المطبوع مكرراً و الموجود نسخته بخط تلميذه الشيخ أبي على الرجالي ضمن مجموعة نفيسة من إجازات العلماء و المشايخ بخطوطهم من موقوفات العلامة الشيخ عبد الحسين الطهراني، ذكر فيه مشايخه و تراجمهم مفصلاً في سنة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روايته عن العالم الزاهد العابد السيّد عبد اللّٰه البلادي ابن السيّد علوي الملقب بعتيق الحسين ابن السيّد حسين الغريفي ابن الحسن بن عبد اللّٰه بن عيسى بن خميس المنتهي نسبه إلى محمّد العابد بن الإمام موسى الكاظم عليه السلام، المولود سنة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 xml:space="preserve">، و المتوفى سنة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 xml:space="preserve">؛ كما أرّخه و ذكر تمام نسبه حفيده السيد عبد اللّٰه البهبهاني المعاصر نزيل أبوشهر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الغيث الزابد في ذرية محمد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سنة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 و لكن يظهر من السيّد عبد اللّٰه الجزائري التستري أنّ وفاته بعد التاريخ المذكور؛ لأنّه عقد فصلاً في آخر إجازته الكبيرة التي ألّفها سنة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الشيخ عبد اللّٰه السماهيجي، و ذكر أن عمدة تلاميذه هو السيّد عبد اللّٰه البحراني سلمه اللّٰه تعالى، و هو خليفته في صلاة الجمعة و غيرها، فيظهر منه أنّ السيد عبد اللّٰه كان حيّاً في تاريخ الإجازة، و زاد عمره كما ذكره في تاريخ ولادته على المائة بسنين، و قال المحدث البحراني في اللؤلؤة في ترجمة شيخه السيّد عبد اللّٰه بن السيّد علويّ البلادي أنّه كان ملازماً لدرس الشيخ عبد الله السماهيجي إلى أن توفّي الشيخ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السيّد مقامه في الجمعة و الجماعة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يأتي أن السماهيجي لم يصل عمره إلى الخمسين، فملازمة السيّد المعمر كذلك لدرسه في سنين تدلّ على تواضع السيّد و تقواه و خلوص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الشيخ أحمد الجزائري المذكور في مشايخ السيّد نصر اللّٰه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شيخه المحدث الشيخ عبد اللّٰه بن صالح بن جمعة بن شعبان بن علي بن أحمد بن ناصر بن محمّد بن عبد اللّٰه البحراني، المولود سنة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 xml:space="preserve">، و المتوفى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 كما ترجمه كذلك مع ذكر نسبه و تاريخه و مشايخه العشرة الكاملة السيّد عبد اللّٰه الجزائري في إجازته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توسعاً كثيراً في الطرق و تقدماً في الأسانيد يعرف من إجازاته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إجازته الكبيرة القريبة من اللؤلؤة في البسط في تراجم المشايخ، كتبها للشيخ ناصر بن محمّد الجارودي الخطي سنة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xml:space="preserve">، و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ارتياد ذهن النبيه في شرح أسانيد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في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تحفة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عن المولى أبي الحسن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أحمد الجزائري؛</w:t>
      </w:r>
    </w:p>
    <w:p>
      <w:pPr>
        <w:pStyle w:val="BookText"/>
        <w:rPr/>
      </w:pPr>
      <w:r>
        <w:rPr>
          <w:rFonts w:ascii="Amiri" w:hAnsi="Amiri" w:eastAsia="Amiri" w:cs="Amiri"/>
          <w:color w:val="111111"/>
          <w:sz w:val="28"/>
          <w:sz w:val="28"/>
          <w:szCs w:val="28"/>
          <w:rtl w:val="true"/>
          <w:lang w:bidi="ar-SA"/>
        </w:rPr>
        <w:t>و عن السيّد محمّد بن علي بن حيدر المكي، بأسانيدهم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أيضاً عن الشيخ ناصر بن محمّد الجارودي الخطي بالإجازة المدبجة؛ كما صرح به في أول الإجازة المذكورة التي كتبها السماهيجي للجارودي سنة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و كذا صرّح به في آخر منية الممارسين، و ذكر هنا أن الشيخ ناصر الجارودي المذكور يروي عن الشيخ أبي الحسن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الشيخ العلامة الرجالي المتبحر خرّيت هذه الصناعة ميرزا عبد الله الملقب من السلطان العثماني بأفندي ابن العالم ميرزا عيسى بن محمّد صالح بيگ بن شاه مولى ولي بيگ بن المير محمّد بيگ بن خضر شاه الجيراني الأصفهاني، كذا سرد نسبه في كتابه رياض العلماء</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بأصفهان حدود سنة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 xml:space="preserve">؛ لأنّه ذكر فيه أنه مضى من عمره أربعون سنة في 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شرع فيها بتأليف الرياض،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الشاطبية على والدي و لي ست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ترجمة والده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توفّي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سبع سنين</w:t>
      </w:r>
      <w:r>
        <w:rPr>
          <w:rFonts w:eastAsia="Amiri" w:cs="Amiri" w:ascii="Amiri" w:hAnsi="Amiri"/>
          <w:color w:val="111111"/>
          <w:sz w:val="28"/>
          <w:szCs w:val="28"/>
          <w:rtl w:val="true"/>
          <w:lang w:bidi="ar-SA"/>
        </w:rPr>
        <w:t xml:space="preserve">». </w:t>
      </w:r>
      <w:bookmarkStart w:id="422" w:name="pg16281_249231"/>
    </w:p>
    <w:p>
      <w:pPr>
        <w:pStyle w:val="BookText"/>
        <w:rPr/>
      </w:pPr>
      <w:bookmarkEnd w:id="422"/>
      <w:r>
        <w:rPr>
          <w:rFonts w:ascii="Amiri" w:hAnsi="Amiri" w:eastAsia="Amiri" w:cs="Amiri"/>
          <w:color w:val="111111"/>
          <w:sz w:val="28"/>
          <w:sz w:val="28"/>
          <w:szCs w:val="28"/>
          <w:rtl w:val="true"/>
          <w:lang w:bidi="ar-SA"/>
        </w:rPr>
        <w:t>و ذكر تجوّلاته في البلاد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مضى نصف عمري في 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مشايخه و تصانيفه، و توفي حدود سنة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كما أرخه السيّد عبد اللّٰه الجزائري في إجازته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العلامة المجلسي بطرقه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شيخنا العلامة المتبحر الشيخ علي بن الشيخ محمّد رضا بن الشيخ موسى بن الشيخ الأكبر الشيخ جعفر صاحب كشف الغطاء ابن الشيخ خضر الجناجي النجفي، المولود كما حدثني به سنة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 xml:space="preserve">، و المتوفى في أول المحرم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الحصون المنيعة في طبقات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مجلّدات ضخام، و خزانة كتبه تحتوي آلافاً من الكتب، و ما كتبه منها بخطه يزيد على المائة 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عن العلّامة الحجة الشيخ محمّد حسن بن الشيخ عبد اللّٰه المامقاني، المولود سنة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 xml:space="preserve">، و المتوفى بالنجف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ولده العلّامة الشيخ عبد اللّٰه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والده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تصانيف الوالد كراريس في الرجال كتبها من فوائد بحث اُستاده الخليلي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آية اللّٰه الإمام الأنصاري؛ و عن اُستاده في الرجال الحاج المولى علي بن ميرزا خليل الطهراني بسندهما المذكور سابقاً</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4955891_1280447820"/>
      <w:bookmarkStart w:id="424" w:name="_Toc159"/>
      <w:bookmarkEnd w:id="423"/>
      <w:r>
        <w:rPr>
          <w:rtl w:val="true"/>
        </w:rPr>
        <w:t>فصل</w:t>
      </w:r>
      <w:bookmarkEnd w:id="42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شيخنا الشيخ على المذكور أيضاً عن الشيخ محمّد الجواد بن الشيخ علي بن الشيخ قاسم محي الدين من آل أبي جامع العاملي النجفي المعمر، المتوفى سنة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صاحب رسالة تراجم العلماء من آل أبي جامع، أدرج جميع تراجمها سيدنا الحسن صدر الدين في تكملة الأمل</w:t>
      </w:r>
      <w:r>
        <w:rPr>
          <w:rFonts w:eastAsia="Amiri" w:cs="Amiri" w:ascii="Amiri" w:hAnsi="Amiri"/>
          <w:color w:val="111111"/>
          <w:sz w:val="28"/>
          <w:szCs w:val="28"/>
          <w:rtl w:val="true"/>
          <w:lang w:bidi="ar-SA"/>
        </w:rPr>
        <w:t xml:space="preserve">. </w:t>
      </w:r>
      <w:bookmarkStart w:id="425" w:name="pg16281_249232"/>
    </w:p>
    <w:p>
      <w:pPr>
        <w:pStyle w:val="BookText"/>
        <w:rPr/>
      </w:pPr>
      <w:bookmarkEnd w:id="4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مشايخنا و شيخ كافّة معاصرينا العلّامة الفقيه الاُصولي المتكلّم المحدّث الرجالي المصنّف لأكثر من سبعين كتاباً و رسالة في الفنون الإسلامية سيّدنا أبو محمد الحسن صدر الدين بن العلّامة السيّد أبي الحسن الهادي بن السيّد محمّد علي بن السيد صالح بن السيّد محمّد بن السيّد إبراهيم شرف الدين الموسوي العاملي الكاظمي، المولود بها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 و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جهلت العامةُ ما له من المقامات النفيسة التي يكشف عن بعضها كلماته التي أودعها في كتابه إحياء النفوس بأدب السيّد رضي الدين عليّ ابن طاوس، و قد كنت شاهدته طيلة معاشرتي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مراقباً للّٰه، سالكاً إليه، مجاهداً للنفس، مسلّطاً عليها</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4955893_1280447820"/>
      <w:bookmarkStart w:id="427" w:name="_Toc160"/>
      <w:bookmarkEnd w:id="426"/>
      <w:r>
        <w:rPr>
          <w:rtl w:val="true"/>
        </w:rPr>
        <w:t>و أما تصانيفه</w:t>
      </w:r>
      <w:bookmarkEnd w:id="427"/>
    </w:p>
    <w:p>
      <w:pPr>
        <w:pStyle w:val="BookText"/>
        <w:rPr/>
      </w:pPr>
      <w:r>
        <w:rPr>
          <w:rFonts w:ascii="Amiri" w:hAnsi="Amiri" w:eastAsia="Amiri" w:cs="Amiri"/>
          <w:color w:val="111111"/>
          <w:sz w:val="28"/>
          <w:sz w:val="28"/>
          <w:szCs w:val="28"/>
          <w:rtl w:val="true"/>
          <w:lang w:bidi="ar-SA"/>
        </w:rPr>
        <w:t>المتجاوزة عن السبعين، فهي من أقوى البراهين على مكانته العلمية، و له في الرجال عدة كتب سوى الإجازات البالغة إلى الخمسين،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مجلدات ضخام،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الدراية في شرح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 من حواشي السيّد صدر الدين على رجال أبي على،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الشيعة الكرام لفنون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ترجم فيه ما يقرب من ستّمائة علم من الأعلام، و مختصره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فنون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العلّامة الحاج المولى على الخليلي بسنده الذي مر في مشايخ شيخنا الشيخ محمّد 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العلّامة ميرزا محمّد هاشم الأصفهاني الذي مرّ ذكر طرقه في أسانيد شيخ الشريعة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شيخنا العلاّمة النوري بسنده المسطور أوّلاً؛ كما صرّح بجميع مشايخه في إجازته المبسوطة الكبيرة لنا في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أنّه انتهى أكثر الأسانيد عن المشايخ الثمانية المؤلّفين في الرجال إلى العلّامة المجلسي، فلنذكر عدّة من مشايخه الرجاليين و مشايخهم إلى أن تتصل أسانيدهم إلى أهل البيت المعصومين عليهم السلام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بالأسانيد السابقة عن الشيخ الإمام العلّامة المولى محمّد باقر بن المولى محمّد تقي بن المولى مقصود على المجلسي الأصفهاني، المولود سنة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 xml:space="preserve">، و 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في الرجال، و التعليقة على أمل الآمل، و كتاب الإجازات الذي هو آخر مجلدات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شيخنا العلّامة النوري الفيض القدسي في ترجمة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فيه تصانيفه و تلاميذه و ثمانية عشر من مشايخه، ثم اطلع على شيخين آخرين، و أنهاهم إلى تمام العشرين في خاتمة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فاتَه ذكر شيخ آخر لم يذكره في الكتابين، و هو السيّد نور الدين علي بن علي بن الحسين بن أبي الحسن العاملي المتوفّىٰ سنة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 xml:space="preserve">؛ فإنه يروي عنه بالإجازة التي كتبها له و أرسلها إليه مع الشيخ الثقة علي بن السندي البحراني، كما ذكر ذلك العلّامة المجلسي في إجازته للمولى الحاج محمّد الأردبيلي مؤلف جامع الرواة و المؤلِّف في الرجال من هؤلاء المشايخ ثمانية، مرّ ذكر واحد منهم و هو السيد ميرزا الجزائري المجيز له في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مشايخ سيدنا المرتضى الكشميري، و بما أنّ السبعة الباقية تتداخل طرق بعضهم في بعض فنذكر منهم اثنين، و نشير إلى المشاركين معهما في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العلّامة المجلسي عن والده الشيخ المحدث العلّامة المولى محمد تقي بن المولى مقصود على المجلسي الأصفهاني، المولود سنة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 xml:space="preserve">، و المتوفى سنة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صاحب التصانيف الكثيرة 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مشيخة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كبير في أحوال الرواة، و تمييز المشتركات و بيان الطبقات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يروي عن شيخ الإسلام و المسلمين بهاء الملة و الدين محمّد بن الشيخ عز الدين الحسين بن الشيخ عبد الصمد بن الشيخ شمس الدين محمّد العاملي الجبعي، المولود ببعلبك سنة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xml:space="preserve">، و المتوفى سنة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له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الحواشي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و على الخلاصة و على فهرس الشيخ منتجب الدين، يُنقل عن جميعها في كتب التراجم، و له الوجيزة في الدراية المطبوع الذي له شروحٌ مطبوعة أيضاً، و له فوائد رجالية مختصرة أدرجها الفاضل المامقاني في مقدمات رجاله المطبوع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يروي عن والده الشيخ عزّ الدين الحسين المذكور، المولود سنة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المتوفى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 xml:space="preserve">، و له كتاب الدراية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w:t>
      </w:r>
      <w:r>
        <w:rPr>
          <w:rStyle w:val="FootnoteAnchor"/>
          <w:rtl w:val="true"/>
        </w:rPr>
        <w:footnoteReference w:id="7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 على خلاصة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مشايخ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عن شيخه الشهيد الثاني المجيز له بالإجازة المبسوطة في سنة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المسطورة صورتها في آخر البحار، بأسانيده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والده الشيخ عبد الصمد من أجلاء العلماء المعاصرين للشيخ علي بن عبد العالي الميسي اُستاد الشهيد، و توفي سنة </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 xml:space="preserve">، و كان جدّه الشيخ شمس الدين محمّد بن علي بن الحسن بن محمّد بن صالح العاملي اللويزي الجبعي، المولود سنة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 xml:space="preserve">، أيضاً من أعاظم العلماء، و دوّن مجموعة شريفة موجودة إلى اليوم بخطه و هي مشحونة من الفوائد الرجالية و تواريخ العلماء و تراجمهم، كانت هذه النسخة بعينها عند العلامة المجلسي، و نقل عنها فوائد كثيرة رجالية في آخر مجلدات البحار، و مما يستفاد من المجموعة أن الشيخ شمس الدين هذا و الشيخ تقي الدين إبراهيم الكفعمي كانا أخوين، و كان شمس الدين أكبر من تقي الدين؛ لأنه ذكر الشيخ شمس الدين محمّد في المجموعة أنّ والده علياً توفي سنة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خمس 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يعني به نفسه شمس الدين، و رضي الدين، و تقي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الشيخ إبراهيم الكفعمي، و شرف الدين، 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الترتيب الذكري أنّ أحمد كان أصغر الكل، و هو الشيخ جمال الدين أحمد صاحب زبدة البيان في عمل شهر رمضان الذي ينقل عنه بهذا العنوان أخوه الشيخ تقي الدين إبراهيم الكفعمي في كتابه البلد الأمين و المصباح و غيرهما، مصرّحاً بأنّ الشيخ أحمد أخوه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أكثر الكفعمي في تصانيفه عند بيان نسبه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إبراهيم بن علي بن الحسن بن محمّد بن صالح الكفعمي مولداً اللويزي محتداً، و زاد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الرابع إسماعيل</w:t>
      </w:r>
      <w:r>
        <w:rPr>
          <w:rFonts w:eastAsia="Amiri" w:cs="Amiri" w:ascii="Amiri" w:hAnsi="Amiri"/>
          <w:color w:val="111111"/>
          <w:sz w:val="28"/>
          <w:szCs w:val="28"/>
          <w:rtl w:val="true"/>
          <w:lang w:bidi="ar-SA"/>
        </w:rPr>
        <w:t xml:space="preserve">. </w:t>
      </w:r>
      <w:bookmarkStart w:id="428" w:name="pg16281_249235"/>
    </w:p>
    <w:p>
      <w:pPr>
        <w:pStyle w:val="BookText"/>
        <w:rPr/>
      </w:pPr>
      <w:bookmarkEnd w:id="428"/>
      <w:r>
        <w:rPr>
          <w:rFonts w:ascii="Amiri" w:hAnsi="Amiri" w:eastAsia="Amiri" w:cs="Amiri"/>
          <w:color w:val="111111"/>
          <w:sz w:val="28"/>
          <w:sz w:val="28"/>
          <w:szCs w:val="28"/>
          <w:rtl w:val="true"/>
          <w:lang w:bidi="ar-SA"/>
        </w:rPr>
        <w:t>و من التصانيف الرجالية للكفعمي كتاب وفيات العلماء و تواريخهم الذي ينقل عنه في الروضات، و له اختصار نزهة الألبّاء في طبقات الاُدباء، 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عندي ضمن مجموعة من اختصاراته، فرغ من بعضها سنة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 xml:space="preserve">، و من بعضها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4955895_1280447820"/>
      <w:bookmarkStart w:id="430" w:name="_Toc161"/>
      <w:bookmarkEnd w:id="429"/>
      <w:r>
        <w:rPr>
          <w:rtl w:val="true"/>
        </w:rPr>
        <w:t>فصل</w:t>
      </w:r>
      <w:bookmarkEnd w:id="430"/>
    </w:p>
    <w:p>
      <w:pPr>
        <w:pStyle w:val="BookText"/>
        <w:rPr/>
      </w:pPr>
      <w:r>
        <w:rPr>
          <w:rFonts w:ascii="Amiri" w:hAnsi="Amiri" w:eastAsia="Amiri" w:cs="Amiri"/>
          <w:color w:val="111111"/>
          <w:sz w:val="28"/>
          <w:sz w:val="28"/>
          <w:szCs w:val="28"/>
          <w:rtl w:val="true"/>
          <w:lang w:bidi="ar-SA"/>
        </w:rPr>
        <w:t xml:space="preserve">و يروي أيضاً المولى محمّد تقي المجلسي عن الشيخ عز الدين المولى عبد اللّٰه بن الحسين التستري، المتوفّىٰ بأصفهان سنة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و المحمول بعد سنة إلى الحائر الشريف و هو طريّ الجسد، كان من تلاميذ المقدس الأردبيلي و أوّل من نشر الفقه و الحديث و الرجال بأصفهان، و تخرّج عليه عدّة من أئمّة الرجال غير المولى محمّد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السيّد شرف الدين علي بن حجّة اللّٰه الشولستاني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السيّد الأمير سراج الدين قاسم بن محمّد القهپائي، الآتي ذكرهما في الطريق الآتي للمولى محمّد تقي المجلسي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المولى عناية اللّٰه بن شرف الدين على القهپائي النجفي، المؤلف لكتابه مجمع الرجال في سنة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و قد رتّب أوّلاً بترتيب الحروف على النحو المألوف كتاب اختيار الكشي، و رجال النجاشي، و فهرس الشيخ الطوسي، و رجاله، و الرجال الضعفاء لابن الغضائري كلاً مستقلاً، و بعد ترتيب الكتب الخمسة كذلك جمع الجميع في كتاب واحد بعين ألفاظ تلك الكتب، حتى أنه أورد خطبة تلك الكتب في أوّل كتابه هذا و سمّاه مجمع الرجال، و النسخة التامة بخط المؤلف توجد عندنا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المولى خداويردي بن القاسم الأفشاري صاحب زبدة الرجال الذي أسقط فيه تراجم كثيرة من الرواة؛ معتذراً عن ذلك بجهالتهم و عدم الفائدة في ذكرهم، مع أنّ المحقق الداماد يصرّح في الرواشح بأنه لا يجوز الحكم بجهالة أحد من الرواة بمجرّد عدم اطّلاع الفاحص على أحواله، بل المجهول هو من حكم عليه أئمة الرجال بذلك، و قد أشار شيخنا في خاتمة المستدرك إلى بعض فوائد ذكر هؤلاء، و أجاد الفاضل المامقاني في ذكرهم في رجاله و ذكر عامة الأصحاب أيضاً، لكن يورثنا العجب من أنه </w:t>
      </w:r>
    </w:p>
    <w:p>
      <w:pPr>
        <w:pStyle w:val="BookText"/>
        <w:rPr/>
      </w:pPr>
      <w:r>
        <w:rPr>
          <w:rFonts w:ascii="Amiri" w:hAnsi="Amiri" w:eastAsia="Amiri" w:cs="Amiri"/>
          <w:color w:val="111111"/>
          <w:sz w:val="28"/>
          <w:sz w:val="28"/>
          <w:szCs w:val="28"/>
          <w:rtl w:val="true"/>
          <w:lang w:bidi="ar-SA"/>
        </w:rPr>
        <w:t>مع التفاته إلى كلام المحقق الداماد كيف استكثر في كتابه من الحكم بالجهالة للأكثر بل الجُلّ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تبع المولى خداويردي في إسقاط مَن ظنَّه مجهولاً، الشيخ المولى محمّد جعفر بن محمّد طاهر الخراساني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كتابه إكليل المنهج في الرجال، و لحقه المولى الشيخ أبو على الحائري في كتابه منتهى المقال فأسقط من كتابه كثيراً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في الردّ عليه الشيخ محمّد علي بن القاسم آل كشكول الحائري سنة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إكمال منتهى المقال، و ذكر في أوّله وجه الحاجة إلى ذكر المجاهيل، و أورد جميع من أهملهم الشيخ أبو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للمولى عبد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الحواشي على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مدونة رمزها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الحواشي على رجال تلميذ المحقق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تدوين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الضعفاء لابن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فرّقه السيّد أبو الفضائل أحمد بن طاوس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الإشكال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السيّد في أوّله أنه عمد إلى جمع الاُصول الأربعة الرجالية التي وصلت إليه من مشايخه بأسانيدها و بعين ألفاظها و هي الكشي، و النجاشي و فهرس الشيخ، و رجاله، و أنه وجد نسخة منسوبة إلى ابن الغضائري من دون إسناد له إليها</w:t>
      </w:r>
      <w:r>
        <w:rPr>
          <w:rStyle w:val="FootnoteAnchor"/>
          <w:rtl w:val="true"/>
        </w:rPr>
        <w:footnoteReference w:id="739"/>
      </w:r>
      <w:r>
        <w:rPr>
          <w:rFonts w:ascii="Amiri" w:hAnsi="Amiri" w:eastAsia="Amiri" w:cs="Amiri"/>
          <w:color w:val="111111"/>
          <w:sz w:val="28"/>
          <w:sz w:val="28"/>
          <w:szCs w:val="28"/>
          <w:rtl w:val="true"/>
          <w:lang w:bidi="ar-SA"/>
        </w:rPr>
        <w:t>فأدرج ما في تلك النسخة أيضاً ضمن ما جمعه من تلك الاُصول الأربعة في المواضع اللائقة به بعين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وجد المولى عبد اللّٰه كتاب ابن طاوس بخطه و رأى وجود نسخ الاُصول الأربعة عنده، استخرج من الكتاب خصوص الألفاظ المنسوبة فيه إلى ابن الغضائري مرتّباً، و كتب له ديباجة صرّح بجميع ما مرّ فيها، و نسخ هذا المدوَّن موجودة</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 هو عمل محقق جامع، و قدّم له بمقدّمة ضافية استدلّ فيها على حجيّة الكتاب و اعتباره عند أعلام الفنّ منهجاً و نسخةً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6281_249237"/>
    </w:p>
    <w:p>
      <w:pPr>
        <w:pStyle w:val="BookText"/>
        <w:rPr/>
      </w:pPr>
      <w:bookmarkEnd w:id="431"/>
      <w:r>
        <w:rPr>
          <w:rFonts w:ascii="Amiri" w:hAnsi="Amiri" w:eastAsia="Amiri" w:cs="Amiri"/>
          <w:color w:val="111111"/>
          <w:sz w:val="28"/>
          <w:sz w:val="28"/>
          <w:szCs w:val="28"/>
          <w:rtl w:val="true"/>
          <w:lang w:bidi="ar-SA"/>
        </w:rPr>
        <w:t>و هو يروي عن مشايخه بأسانيدهم إلى المحقق الكركي، و يروي المولى محمد تقي أيضاً عن الشيخ محمّد سبط الشهيد الآتي</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4955897_1280447820"/>
      <w:bookmarkStart w:id="433" w:name="_Toc162"/>
      <w:bookmarkEnd w:id="432"/>
      <w:r>
        <w:rPr>
          <w:rtl w:val="true"/>
        </w:rPr>
        <w:t>فصل</w:t>
      </w:r>
      <w:bookmarkEnd w:id="433"/>
    </w:p>
    <w:p>
      <w:pPr>
        <w:pStyle w:val="BookText"/>
        <w:rPr/>
      </w:pPr>
      <w:r>
        <w:rPr>
          <w:rFonts w:ascii="Amiri" w:hAnsi="Amiri" w:eastAsia="Amiri" w:cs="Amiri"/>
          <w:color w:val="111111"/>
          <w:sz w:val="28"/>
          <w:sz w:val="28"/>
          <w:szCs w:val="28"/>
          <w:rtl w:val="true"/>
          <w:lang w:bidi="ar-SA"/>
        </w:rPr>
        <w:t xml:space="preserve">و كما أنّه يروي العلّامة المجلسي عن جميع هؤلاء المشايخ الثلاثة بواسطة روايته عن أبيه عنهم، كذلك يروي عنهم بواسطة روايته عن السيّد الأمير شرف الدين علي بن حجة اللّٰه بن شرف الدين على الطباطبائي الشولستاني الغروي، ترجمه في الرياض مفصّلاً، و له إجازات طويلة و قصيرة، منها إجازته للشيخ شرف الدين على المازندراني سنة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و هو من مشايخ والد العلّامة المجلسي أيضاً، و توفّي في نيف و ستين و ألف، و استجاز منه العلّامة المجلسي في سفر زيارته في النجف مع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الشولستاني يروي عن خمسة من أئمّة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البهائي و المولى عبد اللّٰه التستري و الشيخ محمد، الذين مرّ أنهم من مشايخ المولى محمّد تقي و و عن السيّد ميرزا محمّد الأسترآبادي الرجالي السابق ذكره في مشايخ السيد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السيّد الأمير فيض اللّٰه بن عبد القاهر الحسيني التفريشي المتوفى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كما أرّخه في مطلع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رجاله يشبه نقد الرجال للسيد الأمير مصطفى التفريشي؛ كما ذكره السيد المحدث الجزائري بأسانيده المتصلة إلى المعصومين عليهم السلام</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4955899_1280447820"/>
      <w:bookmarkStart w:id="435" w:name="_Toc163"/>
      <w:bookmarkEnd w:id="434"/>
      <w:r>
        <w:rPr>
          <w:rtl w:val="true"/>
        </w:rPr>
        <w:t>فصل</w:t>
      </w:r>
      <w:bookmarkEnd w:id="435"/>
    </w:p>
    <w:p>
      <w:pPr>
        <w:pStyle w:val="BookText"/>
        <w:rPr/>
      </w:pPr>
      <w:r>
        <w:rPr>
          <w:rFonts w:ascii="Amiri" w:hAnsi="Amiri" w:eastAsia="Amiri" w:cs="Amiri"/>
          <w:color w:val="111111"/>
          <w:sz w:val="28"/>
          <w:sz w:val="28"/>
          <w:szCs w:val="28"/>
          <w:rtl w:val="true"/>
          <w:lang w:bidi="ar-SA"/>
        </w:rPr>
        <w:t>و كما يروي العلامة المجلسي عن الشيخ البهائي بواسطة روايته عن أبيه و روايته عن الشولستاني، كذلك يروي عن الشيخ البهائي بواسطة روايته عن شيخين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الأمير سراج الدين قاسم بن محمّد الطباطبائي القهپائي الذي هو تلميذ الشيخ البهائي و صاحب تعليقات الرجال المحكي عنه في المشتركات للأسترآبادي</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المحقق المحدث المولى محسن بن مرتضى الفيض الكاشاني </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عن أربع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لأسماء تصانيفه فهرساً مبسوطاً، و منها تعليقاته على الرواشح للمحقق الداماد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الشيخ البهائي بلا واسطة، كما أنه يروي عنه بواسطة أُستاديه الجليلين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ماجد بن هاشم بن علي بن المرتضى بن علي بن ماجد الصادقي البحراني الجدحفصي المتوفّىٰ بشيراز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 و هو صاحب التعليقات على خلاصة الأقوال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 و اُستاده و جدّ أولاده صدر الحكماء و المتألّهين المولى صدر الدين محمّد بن إبراهيم بن يحيى الشيرازي المتوفّىٰ بالبصرة قاصداً للحج سنة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 سرد نسبه كذلك في رسالته الفارسية الموسومة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فصل،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على الرواشح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لاُستاده المحقّق الداماد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نسخة الرواشح مع التعليقات عليها بخطه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المولى صدراً في أوّل شرحه على اُصول الكافي أنّه يروي عن الشيخ البهائي بطرقه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اُستاده المحقق سيد الحكماء و المتألهين السيّد الأمير محمّد باقر الشهير بميرداماد ابن السيّد شمس الدين محمّد الحسيني الأسترآبادي الأصفهاني المتوفى زائراً مع السلطان شاه صفي في العراق سنة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 xml:space="preserve">؛ كما يظهر من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عروس علم دين را مرده 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السلافة أرّخه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 و له تصانيف مطبوعة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 السماوية في شرح الأحاديث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يخرج منه إلّا مقدماته في تسع و ثلاثين راشحة في الفوائد الرجالية و قليل من شرح الأحاديث</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يروي عن الشيخ عز الدين الحسين بن عبد الصمد والد الشيخ البهائي بسنده المذكور آنفاً</w:t>
      </w:r>
      <w:r>
        <w:rPr>
          <w:rFonts w:eastAsia="Amiri" w:cs="Amiri" w:ascii="Amiri" w:hAnsi="Amiri"/>
          <w:color w:val="111111"/>
          <w:sz w:val="28"/>
          <w:szCs w:val="28"/>
          <w:rtl w:val="true"/>
          <w:lang w:bidi="ar-SA"/>
        </w:rPr>
        <w:t xml:space="preserve">. </w:t>
      </w:r>
      <w:bookmarkStart w:id="436" w:name="pg16281_249239"/>
    </w:p>
    <w:p>
      <w:pPr>
        <w:pStyle w:val="Heading4"/>
        <w:numPr>
          <w:ilvl w:val="3"/>
          <w:numId w:val="1"/>
        </w:numPr>
        <w:rPr/>
      </w:pPr>
      <w:bookmarkStart w:id="437" w:name="__RefHeading___Toc4955901_1280447820"/>
      <w:bookmarkStart w:id="438" w:name="_Toc164"/>
      <w:bookmarkEnd w:id="436"/>
      <w:bookmarkEnd w:id="437"/>
      <w:r>
        <w:rPr>
          <w:rtl w:val="true"/>
        </w:rPr>
        <w:t>فصل</w:t>
      </w:r>
      <w:bookmarkEnd w:id="438"/>
    </w:p>
    <w:p>
      <w:pPr>
        <w:pStyle w:val="BookText"/>
        <w:rPr/>
      </w:pPr>
      <w:r>
        <w:rPr>
          <w:rFonts w:ascii="Amiri" w:hAnsi="Amiri" w:eastAsia="Amiri" w:cs="Amiri"/>
          <w:color w:val="111111"/>
          <w:sz w:val="28"/>
          <w:sz w:val="28"/>
          <w:szCs w:val="28"/>
          <w:rtl w:val="true"/>
          <w:lang w:bidi="ar-SA"/>
        </w:rPr>
        <w:t>و يروي المولى محمّد تقي المجلسي أيضاً عن السيّد المحقق الداماد بلا واسطة بسنده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يروي عن السيّد حسين بن حيدر بن قمر الكركي المعروف بالسيد حسين المجتهد الكركي، صاحب كتاب الإجازات المنقول بعضه في آخر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السيّد المحقق الداماد، و عن الشيخ البهائي بسندهما السابق، و عن الشيخ محمّد السبط، و عن الشيخ نجيب الدين علي بن محمّد بن مكي بسندهما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طريقي العلامة المجلسي مؤلف البحار ه و ما يرويه عن العلّامة الشيخ علي بن الشيخ فخر الدين محمّد بن الشيخ جمال الدين أبي منصور الحسن بن الشيخ السعيد الشهيد زين الدين بن علي بن أحمد العاملي الجبعيّ نزيل أصفهان، المولود سنة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 و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تسعين سنة، صاحب الدر المنثور المشحون من تراجم العلماء الأعلام، منهم والده و جدّه و إخوته و أولاده و مشايخهم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الرياض كثيراً من الفوائد الرجالية و التراجم التي رآها بخط الشيخ على هذا على هوامش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عن والده العلامة الشيخ فخر الدين محمّد المعروف بالشيخ محمد السبط نزيل مكة المعظمة، المولود سنة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 xml:space="preserve">، و المجاز مع أخيه الشيخ رضي الدين عن أبيهما سنة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 xml:space="preserve">، و المتوفى بمكة سنة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 xml:space="preserve">، و دفن قرب مزار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شيخه ميرزا محمّد الرجالي، و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تعليقاته على الرجال الكبير لاُستاده، و تعليقاته على خلاصة الأقوال للعلامة الحلي، و رسالته في تزكية الراوي، و شرحه للاستبصار المشحون من التحقيقات الرجالية و أحوال رواة أحاديثه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يروي عن شيخه ميرزا محمّد الرجالي المذكور في مشايخ السيّد نصر اللّٰه المدرس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والده العلّامة الشيخ جمال الدين أبي منصور الحسن صاحب المعالم، المولود سنة </w:t>
      </w:r>
      <w:r>
        <w:rPr>
          <w:rFonts w:eastAsia="Amiri" w:cs="Amiri" w:ascii="Amiri" w:hAnsi="Amiri"/>
          <w:color w:val="111111"/>
          <w:sz w:val="28"/>
          <w:szCs w:val="28"/>
          <w:lang w:bidi="ar-SA"/>
        </w:rPr>
        <w:t>959</w:t>
      </w:r>
      <w:r>
        <w:rPr>
          <w:rFonts w:ascii="Amiri" w:hAnsi="Amiri" w:eastAsia="Amiri" w:cs="Amiri"/>
          <w:color w:val="111111"/>
          <w:sz w:val="28"/>
          <w:sz w:val="28"/>
          <w:szCs w:val="28"/>
          <w:rtl w:val="true"/>
          <w:lang w:bidi="ar-SA"/>
        </w:rPr>
        <w:t xml:space="preserve">، و المتوفى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و صاحب الإجازة الكبيرة للسيد نجم، و تعليقات الخلاصة، و ترتيب مشيخة من لا يحضره الفقيه</w:t>
      </w:r>
      <w:r>
        <w:rPr>
          <w:rFonts w:eastAsia="Amiri" w:cs="Amiri" w:ascii="Amiri" w:hAnsi="Amiri"/>
          <w:color w:val="111111"/>
          <w:sz w:val="28"/>
          <w:szCs w:val="28"/>
          <w:rtl w:val="true"/>
          <w:lang w:bidi="ar-SA"/>
        </w:rPr>
        <w:t xml:space="preserve">. </w:t>
      </w:r>
      <w:bookmarkStart w:id="439" w:name="pg16281_249240"/>
    </w:p>
    <w:p>
      <w:pPr>
        <w:pStyle w:val="BookText"/>
        <w:rPr/>
      </w:pPr>
      <w:bookmarkEnd w:id="439"/>
      <w:r>
        <w:rPr>
          <w:rFonts w:ascii="Amiri" w:hAnsi="Amiri" w:eastAsia="Amiri" w:cs="Amiri"/>
          <w:color w:val="111111"/>
          <w:sz w:val="28"/>
          <w:sz w:val="28"/>
          <w:szCs w:val="28"/>
          <w:rtl w:val="true"/>
          <w:lang w:bidi="ar-SA"/>
        </w:rPr>
        <w:t xml:space="preserve">و هو يروي عن والده الشهيد إجازة في صغره؛ كما ذكره السيّد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الكبيرة، لكنه لم يثبت، و المسلّم روايته عن تلاميذ والده، و لذا اقتصر هو على ذكرهم في إجازته للسيد 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فيها عن الشيخ عزّ الدين الحسين بن عبد الصمد الحارثي والد الشيخ البهائي بسنده المذكور في الطريق الأول للعلّامة المجلسي</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4955903_1280447820"/>
      <w:bookmarkStart w:id="441" w:name="_Toc165"/>
      <w:bookmarkEnd w:id="440"/>
      <w:r>
        <w:rPr>
          <w:rtl w:val="true"/>
        </w:rPr>
        <w:t>فصل</w:t>
      </w:r>
      <w:bookmarkEnd w:id="441"/>
    </w:p>
    <w:p>
      <w:pPr>
        <w:pStyle w:val="BookText"/>
        <w:rPr/>
      </w:pPr>
      <w:r>
        <w:rPr>
          <w:rFonts w:ascii="Amiri" w:hAnsi="Amiri" w:eastAsia="Amiri" w:cs="Amiri"/>
          <w:color w:val="111111"/>
          <w:sz w:val="28"/>
          <w:sz w:val="28"/>
          <w:szCs w:val="28"/>
          <w:rtl w:val="true"/>
          <w:lang w:bidi="ar-SA"/>
        </w:rPr>
        <w:t>و كما يروي العلّامة المجلسي عن الشيخ علي بن الشيخ محمّد بن الحسن بن الشهيد بلا واسطة بالسند المذكور، كذلك يروي عنه أيضاً بواسطة شيخين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 الدين علي بن نظام الدين أحمد بن محمّد معصوم بن نظام الدين أحمد بن إبراهيم بن سلام اللّٰه من أحفاد صدر الحكماء السيّد مير صدر الدين الحسيني الدشتكي الشيرازي المعروف بالسيد على خان المدني، المولود بمدينة الرسول صلى الله عليه و آله و سلم سنة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 و المتوفى بشيراز سنة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في تراجم أهل عصره من المائة الحادية عشر فقط،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 في طبقات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الشيخ على المذكور و عن العلّامة المجلسي بالإجازة المدبّجة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المحدّث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وسائل الشيعة في تحبير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الجامع الكبير في الأحكام الذي هو المرجع للأصحاب حتّى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بن علي بن محمّد بن الحسين الحرّ العاملي المشغري، المولود بها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 و المتوفّى بالمشهد الرضوي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 نفسه في كتابه أمل الآمل في تراجم علماء جبل عامل، و له أيضاً كتاب في تراجم رواة الحديث، عبّر عنه في الأمل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الرجال، رأيت منه نسخاً، و 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رجالاً مستقلاً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يروي عن العلّامة المجلسي بالإجازة المدبجة؛ كما صرّح به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علي بن محمّد السبط بسنده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ميرزا الجزائري المذكور في مشايخ سيدنا المرتضى الكشميري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أنّا انتهينا في أكثر ما مرّ من الأسانيد إلى الشهيد الثاني أو المحقق الكركي الداخل هو في طريق الشهيد، فلنذكر طريقاً واحداً من الشهيد متصلاً إلى أهل بيت العصمة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 بجميع الأسانيد السابقة عن الشيخ الإمام العلامة السعيد زين الدين بن علي بن أحمد بن جمال الدين بن تقي الدين صالح بن مشرف الشامي العاملي، الشهيد سنة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المعروف بالشهيد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تلميذه الشيخ محمّد بن علي بن الحسن</w:t>
      </w:r>
      <w:r>
        <w:rPr>
          <w:rStyle w:val="FootnoteAnchor"/>
          <w:rtl w:val="true"/>
        </w:rPr>
        <w:footnoteReference w:id="742"/>
      </w:r>
      <w:r>
        <w:rPr>
          <w:rFonts w:ascii="Amiri" w:hAnsi="Amiri" w:eastAsia="Amiri" w:cs="Amiri"/>
          <w:color w:val="111111"/>
          <w:sz w:val="28"/>
          <w:sz w:val="28"/>
          <w:szCs w:val="28"/>
          <w:rtl w:val="true"/>
          <w:lang w:bidi="ar-SA"/>
        </w:rPr>
        <w:t xml:space="preserve">العودي في رسالة مستقلة سماها بغية المريد في ترجمة أحوال الشيخ زين الدين الشهيد، و ذكر سوانحه من ولادته في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في الدراية و شرحه المطبوع و في آخره أحال التفصيل إلى كتابه غنية القاصدين في اصطلاحات المحدثين، و له تعليقات على خلاصة الأقوال التي دونت بعده، و نسب إليه في الأمل، و الرياض، و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 و النسب، و مختصر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أعلى طرقه ما يرويه عن الشيخ العلامة زين الدين أبي القاسم علي بن عبد العالي الميسي الشهير بابن المفلح المتوفّىٰ سنة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وصفه المحقق الكركي في إجازته 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العلماء و مرجع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وصفه تلميذه الشهيد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مربّي العلماء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في درايته بأنّ ما كتبه فيها من إملاءات هذا الاُستاد، و له إجازات مشتملة على تراجم المشايخ</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يروي بالإجازة عن المحقق الكركي الشيخ نور الدين علي بن عز الدين </w:t>
      </w:r>
    </w:p>
    <w:p>
      <w:pPr>
        <w:pStyle w:val="BookText"/>
        <w:rPr/>
      </w:pPr>
      <w:r>
        <w:rPr>
          <w:rFonts w:ascii="Amiri" w:hAnsi="Amiri" w:eastAsia="Amiri" w:cs="Amiri"/>
          <w:color w:val="111111"/>
          <w:sz w:val="28"/>
          <w:sz w:val="28"/>
          <w:szCs w:val="28"/>
          <w:rtl w:val="true"/>
          <w:lang w:bidi="ar-SA"/>
        </w:rPr>
        <w:t xml:space="preserve">الحسين بن زين الدين علي بن عبد العالي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سرد نسبه كذلك شيخه علي بن هلال الجزائري في إجازة كتبها له حين عزم المحقق على المهاجرة من بلاده إلى العتبات المقدسة بالعراق سنة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الذي هو أبسط شروح قواعد العلامة الحلي في الفقه، و في أثنائه بسط الكلام في أحوال الرواة و الجرح و التعديل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إجازات متوسطة و مبسوطة يقرب من عشرين إجازة، فيها تراجم المشايخ الأعلام يعدّ كل منها رسالة، كما يعبّر بها بعض الأزكياء في مكتوبه إلى العلامة المجلسي المدرج في آخر البحار، و عدّ فيه من الكتب التي ينبغي النقل عنها في البحار رسالتي الإجازة للمحقق الكركي، و كأنه لم يطّلع الكاتب على سائر إجازاته الموجودة التي يصرّح فيها بأنّ له مشايخ كثيرة، لكنه لا يذكر إلّا روايةً أجلّهم و عمدتهم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يرويه عن علّامة العلماء في المعقول و المنقول و شيخ الإمامية في عصره بغير 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أبي الحسن علي بن هلال الجزائري، الذي عبّر عن نفسه في إجازته التي كتبها للمحقق الكركي سنة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هلال الجزائري العراقي الأصل و المحتد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إجازة مبسوطة، ذكر فيها عدة من مشايخه و مشايخهم و طرقهم مفصّلاً، و أعلى طرق الجزائري هو ما يرويه عن الشيخ العلّامة جمال الدين أبي العباس أحمد بن محمّد بن فهد الحلي، المولود سنة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 و المتوفى سنة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و المدفون في الحائر الشريف في مزاره المشهور،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و المقتصر و الموجز و التحرير، المتعرض فيها استطراداً لأحوال الرواة، و له رسالة في تواريخ الأئمة المعصومين عليهم السلام و عدة إجازات فيها ذكر المشايخ و طرقهم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عن الشيخ شرف الدين أبي عبد اللّٰه الفاضل المقداد بن عبد اللّٰه بن محمد بن الحسين بن محمّد السيوري الحلي الأسدي، المتوفّىٰ في ضاحي نهار الأحد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صاحب كنز العرفان و التنقيح، و له الرسالة الإجازة التي ذكرها بعض الأزكياء المذكور آنفاً بهذا العنوان في عداد الكتب التي تدخل في البحار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يروي عن الشيخ السعيد أبي عبد اللّٰه الشهيد محمّد بن مكي بسنده الآتي</w:t>
      </w:r>
      <w:r>
        <w:rPr>
          <w:rFonts w:eastAsia="Amiri" w:cs="Amiri" w:ascii="Amiri" w:hAnsi="Amiri"/>
          <w:color w:val="111111"/>
          <w:sz w:val="28"/>
          <w:szCs w:val="28"/>
          <w:rtl w:val="true"/>
          <w:lang w:bidi="ar-SA"/>
        </w:rPr>
        <w:t xml:space="preserve">. </w:t>
      </w:r>
      <w:bookmarkStart w:id="442" w:name="pg16281_249243"/>
    </w:p>
    <w:p>
      <w:pPr>
        <w:pStyle w:val="Heading4"/>
        <w:numPr>
          <w:ilvl w:val="3"/>
          <w:numId w:val="1"/>
        </w:numPr>
        <w:rPr/>
      </w:pPr>
      <w:bookmarkStart w:id="443" w:name="__RefHeading___Toc4955905_1280447820"/>
      <w:bookmarkStart w:id="444" w:name="_Toc166"/>
      <w:bookmarkEnd w:id="442"/>
      <w:bookmarkEnd w:id="443"/>
      <w:r>
        <w:rPr>
          <w:rtl w:val="true"/>
        </w:rPr>
        <w:t>فصل</w:t>
      </w:r>
      <w:bookmarkEnd w:id="444"/>
    </w:p>
    <w:p>
      <w:pPr>
        <w:pStyle w:val="BookText"/>
        <w:rPr/>
      </w:pPr>
      <w:r>
        <w:rPr>
          <w:rFonts w:ascii="Amiri" w:hAnsi="Amiri" w:eastAsia="Amiri" w:cs="Amiri"/>
          <w:color w:val="111111"/>
          <w:sz w:val="28"/>
          <w:sz w:val="28"/>
          <w:szCs w:val="28"/>
          <w:rtl w:val="true"/>
          <w:lang w:bidi="ar-SA"/>
        </w:rPr>
        <w:t xml:space="preserve">و عن الشيخ جمال الدين أحمد بن فهد، عن السيّد العلامة بهاء الدين علي بن غياث الدين عبد الكريم بن السيّد عبد الحميد، الذي ينتهي نسبه بستّة آباء إلى السيد عبد الحميد بن التقيّ النسّابة المنتهي نسبه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النيلي الحلي، صاحب الأنوار المضيئة الذي فرغ منه سنة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 و الدر النضيد الذي يروي فيه عن جدّه الأدنى السيّد عبد الحميد، و ألّف بعده كتاب رجاله الذي تمّمه السيد جمال الدين بن الأعرج، و ألحق به ستّاً و عشرين ترجمةً للعلماء المتأخرين عن العلّامة و كان الإلحاق بعد سنة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بسنين؛ لأنّ في الملحقات ترجمة الشيخ أحمد بن فهد الحلي، و ذكر من تصانيفه عدة الداعي المؤلف سنة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أخرج صاحب المعالم تلك الملحقات عن الكتاب، ثم أدرجها صاحب الرياض موزّعة على محالّها في رياضه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الروضات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تتميم السيّد جمال الدين بن الأعرج العميدي موجود عندي بخط صاحب المعالم أو ولده الشيخ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القرائن الكثيرة أن السيّد جمال الدين هذا هو ابن السيّد سعد الدين محمّد بن السيّد جمال الدين محمّد الشهيد قبل سنة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السيد عميد الدين الأعرجي الذي هو ابن اُخت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جمال الدين سمّي جده الشهيد و لقّب بلقبه، و قد ذكر في عمدة الطالب المؤلَّف سنة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السيّد عميد الدين إلى سعد الدين، و ذكر أنّ له ولدين، لكن لم يذكر اسمهما لكونهما صغيرين في زمن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السيّد بهاء الدين عن فخر المحقّقين الشيخ أبي طالب محمّد بن آية اللّٰه الشيخ جمال الدين العلّامة الحلي، المولود سنة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و المتوفى سنة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الذي بيَّض جملةً من مسودّات تصانيف والده، و له ما يقرب من عشرين إجازة مختصرة و مبسوطة ذكر فيها تراجم المشايخ و الأعلام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يروي عن والده آية اللّٰه العلّامة الحلي بسنده الآتي</w:t>
      </w:r>
      <w:r>
        <w:rPr>
          <w:rFonts w:eastAsia="Amiri" w:cs="Amiri" w:ascii="Amiri" w:hAnsi="Amiri"/>
          <w:color w:val="111111"/>
          <w:sz w:val="28"/>
          <w:szCs w:val="28"/>
          <w:rtl w:val="true"/>
          <w:lang w:bidi="ar-SA"/>
        </w:rPr>
        <w:t xml:space="preserve">. </w:t>
      </w:r>
      <w:bookmarkStart w:id="445" w:name="pg16281_249244"/>
    </w:p>
    <w:p>
      <w:pPr>
        <w:pStyle w:val="Heading4"/>
        <w:numPr>
          <w:ilvl w:val="3"/>
          <w:numId w:val="1"/>
        </w:numPr>
        <w:rPr/>
      </w:pPr>
      <w:bookmarkStart w:id="446" w:name="__RefHeading___Toc4955907_1280447820"/>
      <w:bookmarkStart w:id="447" w:name="_Toc167"/>
      <w:bookmarkEnd w:id="445"/>
      <w:bookmarkEnd w:id="446"/>
      <w:r>
        <w:rPr>
          <w:rtl w:val="true"/>
        </w:rPr>
        <w:t>فصل</w:t>
      </w:r>
      <w:bookmarkEnd w:id="447"/>
    </w:p>
    <w:p>
      <w:pPr>
        <w:pStyle w:val="BookText"/>
        <w:rPr/>
      </w:pPr>
      <w:r>
        <w:rPr>
          <w:rFonts w:ascii="Amiri" w:hAnsi="Amiri" w:eastAsia="Amiri" w:cs="Amiri"/>
          <w:color w:val="111111"/>
          <w:sz w:val="28"/>
          <w:sz w:val="28"/>
          <w:szCs w:val="28"/>
          <w:rtl w:val="true"/>
          <w:lang w:bidi="ar-SA"/>
        </w:rPr>
        <w:t xml:space="preserve">و بالأسانيد السابقة عن السيّد بهاء الدين على النيلي، و عن الفاضل المقداد و غيرهما، عن الشيخ السعيد شمس الدين أبي عبد اللّٰه محمّد بن الشيخ جمال الدين مكي بن شمس الدين محمّد بن حامد بن أحمد العاملي النبطي الجزيني الشهيد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الفقيه الذي لم يُر له نظير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الألفية و البيان و الدروس و الذكرى و اللمعة كلّها في الفقه، و له مجموعة كانت بخطه، و هي ذات فوائد رجالية تاريخية، و استنسخ عنها الشيخ شمس الدين الجبعي جدّ الشيخ البهائي، و هي موجودة حتى الآن، و قد نقل عنها في آخر البحار فوائد كثيرة، و له إجازات مبسوطة عبّر عنها في آخر البحار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شيخنا الشهيد، عن عدّة من تلاميذ آية اللّٰه العلّامة الحلي؛ فمن رواياته ما يرويه عن شيخه فخر المحققين محمّد بن الحسن بن يوسف بن المطهر عن والده آية اللّٰه العلّامة بأسانيده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يرويه عن العلّامة النسابة السيّد تاج الدين أبي عبد الله محمّد بن جلال الدين أبي جعفر القاسم بن الحسين بن القاسم بن محمّد بن الحسن بن معية الديباجي الحسيني الحلي، المتوفّىٰ سنة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المذكور تمام نسبه عن خط تلميذه الشيخ الشهيد في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مجلد إجازات البحار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مشايخ السيّد النسابة جمال الدين أحمد بن على المعروف بابن عنبة صاحب عمدة الطالب، و ترجمه في العمدة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لكهنو، و ذكر من تصانيفه كتاب معرفة الرجال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خرج في مجلدين ضخمين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السيّد تاج الدين في إجازته للسيد شمس الدين محمّد بن أحمد بن أبي المعالي أنّ له نيّفاً و ستين شيخاً، و عدّ منهم آية اللّٰه العلّامة الحلي و ابنه فخر المحققين و ابني اُخته السيّد عميد الدين و السيد ضياء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يروي عن آية اللّٰه العلّامة الحلي بأسانيده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ولده فخر الدين و سائر تلاميذه كلهم، عن آية اللّٰه العلامة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الشهيد الثاني في إجازته للشيخ حسين بن عبد الصمد أنه رأى إجازة العلّامة الحلي للسيد تاج الدين بن معيّة</w:t>
      </w:r>
      <w:r>
        <w:rPr>
          <w:rFonts w:eastAsia="Amiri" w:cs="Amiri" w:ascii="Amiri" w:hAnsi="Amiri"/>
          <w:color w:val="111111"/>
          <w:sz w:val="28"/>
          <w:szCs w:val="28"/>
          <w:rtl w:val="true"/>
          <w:lang w:bidi="ar-SA"/>
        </w:rPr>
        <w:t xml:space="preserve">. </w:t>
      </w:r>
      <w:bookmarkStart w:id="448" w:name="pg16281_249245"/>
    </w:p>
    <w:p>
      <w:pPr>
        <w:pStyle w:val="Heading4"/>
        <w:numPr>
          <w:ilvl w:val="3"/>
          <w:numId w:val="1"/>
        </w:numPr>
        <w:rPr/>
      </w:pPr>
      <w:bookmarkStart w:id="449" w:name="__RefHeading___Toc4955909_1280447820"/>
      <w:bookmarkStart w:id="450" w:name="_Toc168"/>
      <w:bookmarkEnd w:id="448"/>
      <w:bookmarkEnd w:id="449"/>
      <w:r>
        <w:rPr>
          <w:rtl w:val="true"/>
        </w:rPr>
        <w:t>فصل</w:t>
      </w:r>
      <w:bookmarkEnd w:id="450"/>
    </w:p>
    <w:p>
      <w:pPr>
        <w:pStyle w:val="BookText"/>
        <w:rPr/>
      </w:pPr>
      <w:r>
        <w:rPr>
          <w:rFonts w:ascii="Amiri" w:hAnsi="Amiri" w:eastAsia="Amiri" w:cs="Amiri"/>
          <w:color w:val="111111"/>
          <w:sz w:val="28"/>
          <w:sz w:val="28"/>
          <w:szCs w:val="28"/>
          <w:rtl w:val="true"/>
          <w:lang w:bidi="ar-SA"/>
        </w:rPr>
        <w:t>و كما يروي شيخنا الشهيد عن آية اللّٰه العلامة الحلي بعدّة طرق، كذلك يروي عن الشيخ تقي الدين ابن داود صاحب كتاب الرجال المشهور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يرويه الشهيد عن شيخه الفقيه المزيدي، و هو الشيخ رضي الدين أبو الحسن علي بن الشيخ جمال الدين أحمد بن يحيى المزيدي الحلي، المتوفى غروب يوم عرفة سنة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و دفن في الغريّ؛ كما أرّخه الشهيد في مجموعته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يرويه عن شيخه المعروف بابن طراد، و هو الشيخ زين الدين أبو الحسن علي بن أحمد بن طراد المطارآبادي المتوفّىٰ بالحلة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عام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كما أرّخه الشهيد أيضاً في مجموعته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كلاهما من تلاميذ العلامة الحلي، و يرويان عنه، كما أنّهما يرويان عن الشيخ تقي الدين الحسن بن علي بن داود الحلي، المولود سنة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المبتكر فيه بجعل الرموز للكتب الرجالية و لأسماء المعصومين عليهم السلام و فرغ منه سنة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 و هو مشارك مع آية اللّٰه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مشايخه؛ فإنّه يروي عن المحقق الحلي، و عن السيّد أبو الفضائل أحمد بن طاوس، كما يروي عنهما العلّامة الحلي بسندهما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ابن داود أيضاً عن السيّد غياث الدين أبي المظفر عبد الكريم بن السيد أبي الفضائل أحمد بن طاوس الحسني الحلي صاحب فرحة الغري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داود في رجاله في ترجمة شيخه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أوحد زمانه، حائري المولد، حلّي المنشأ، بغدادي التحصيل، كاظمي الخاتمة، ولد في شعبان سنة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و توفي في شوال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من تصانيفه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الشمل المنظوم في مصنفي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لأصحابنا مثله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يروي عن المحقق الحلي و السيد رضي الدين علي بن طاوس، و والده أحمد بن طاوس بأسانيدهم الآتية</w:t>
      </w:r>
      <w:r>
        <w:rPr>
          <w:rFonts w:eastAsia="Amiri" w:cs="Amiri" w:ascii="Amiri" w:hAnsi="Amiri"/>
          <w:color w:val="111111"/>
          <w:sz w:val="28"/>
          <w:szCs w:val="28"/>
          <w:rtl w:val="true"/>
          <w:lang w:bidi="ar-SA"/>
        </w:rPr>
        <w:t xml:space="preserve">. </w:t>
      </w:r>
      <w:bookmarkStart w:id="451" w:name="pg16281_249246"/>
    </w:p>
    <w:p>
      <w:pPr>
        <w:pStyle w:val="Heading4"/>
        <w:numPr>
          <w:ilvl w:val="3"/>
          <w:numId w:val="1"/>
        </w:numPr>
        <w:rPr/>
      </w:pPr>
      <w:bookmarkStart w:id="452" w:name="__RefHeading___Toc4955911_1280447820"/>
      <w:bookmarkStart w:id="453" w:name="_Toc169"/>
      <w:bookmarkEnd w:id="451"/>
      <w:bookmarkEnd w:id="452"/>
      <w:r>
        <w:rPr>
          <w:rtl w:val="true"/>
        </w:rPr>
        <w:t>فصل</w:t>
      </w:r>
      <w:bookmarkEnd w:id="453"/>
    </w:p>
    <w:p>
      <w:pPr>
        <w:pStyle w:val="BookText"/>
        <w:rPr/>
      </w:pPr>
      <w:r>
        <w:rPr>
          <w:rFonts w:ascii="Amiri" w:hAnsi="Amiri" w:eastAsia="Amiri" w:cs="Amiri"/>
          <w:color w:val="111111"/>
          <w:sz w:val="28"/>
          <w:sz w:val="28"/>
          <w:szCs w:val="28"/>
          <w:rtl w:val="true"/>
          <w:lang w:bidi="ar-SA"/>
        </w:rPr>
        <w:t xml:space="preserve">و بالأسانيد السابقة عن فخر المحققين و السيد تاج الدين بن معية و الشيخ المزيدي و ابن طرّاد و غيرهم، جميعاً عن آية اللّٰه العلّامة الشيخ جمال الدين أبي منصور الحسن بن الشيخ سديد الدين يوسف بن علي بن المطهر الحلي، المتولد سنة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و 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يُحيل في الخلاصة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عن السيّد النقيب الطاهر جمال السالكين رضي الدين علي بن موسى بن جعفر بن محمّد بن طاوس الحسني الداودي الحلي، المتولد سنة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و المتوفّى سنة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وصيةً إلى ولديه و إجازةً لهما،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الإجازات لكشف المفازات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المدرجة قطعة منه في آخر مجلدات البحار، و يظهر من الشهيد الثاني في إجازته الكبيرة أن تمام هذا الكتاب كان موجوداً في عصره، فأحال معرفة تفاصيل الطرق و المشايخ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بطرق كثيرة، منها ما يرويه عن السيّد أبي محمّد قريش بن سبيع بن المهنّى بن سبيع المدني العلوي الحسيني، مؤلف كتاب المختار من الاستيعاب، و المختار من طبقات ابن سعد كاتب الواقدي، و قد نقل عن كتابيه المذكورين السيد حسين بن مساعد الحائري في كتابه تحفة الأبرار، و ابن مساعد كان من مشايخ الكفعمي الذي توفّي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ابن طاوس عن ابن سبيع في أمان الأخطار و فلاح السائل و غيرهما بأسانيده المتصلة</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4955913_1280447820"/>
      <w:bookmarkStart w:id="455" w:name="_Toc170"/>
      <w:bookmarkEnd w:id="454"/>
      <w:r>
        <w:rPr>
          <w:rtl w:val="true"/>
        </w:rPr>
        <w:t>فصل</w:t>
      </w:r>
      <w:bookmarkEnd w:id="45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آية اللّٰه العلامة الحلي عن السيّد جمال الدين أبي الفضائل أحمد بن موسى بن جعفر بن محمّد بن طاوس الحسني الحلي المتوفّىٰ سنة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صاحب حل الإشكال في معرفة الرجال ألفه سنة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و جمع فيه ما في الاُصول الأربعة الرجالية مع ما وجده من الرجال الضعفاء، منسوباً إلى ابن الغضائري</w:t>
      </w:r>
      <w:r>
        <w:rPr>
          <w:rFonts w:eastAsia="Amiri" w:cs="Amiri" w:ascii="Amiri" w:hAnsi="Amiri"/>
          <w:color w:val="111111"/>
          <w:sz w:val="28"/>
          <w:szCs w:val="28"/>
          <w:rtl w:val="true"/>
          <w:lang w:bidi="ar-SA"/>
        </w:rPr>
        <w:t xml:space="preserve">. </w:t>
      </w:r>
      <w:bookmarkStart w:id="456" w:name="pg16281_249247"/>
    </w:p>
    <w:p>
      <w:pPr>
        <w:pStyle w:val="BookText"/>
        <w:rPr/>
      </w:pPr>
      <w:bookmarkEnd w:id="456"/>
      <w:r>
        <w:rPr>
          <w:rFonts w:ascii="Amiri" w:hAnsi="Amiri" w:eastAsia="Amiri" w:cs="Amiri"/>
          <w:color w:val="111111"/>
          <w:sz w:val="28"/>
          <w:sz w:val="28"/>
          <w:szCs w:val="28"/>
          <w:rtl w:val="true"/>
          <w:lang w:bidi="ar-SA"/>
        </w:rPr>
        <w:t>قال الشهيد الثاني في إجازته للشيخ حسين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بخط مؤلفه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انتقل بعده إلى ابنه صاحب المعالم المتوفّىٰ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فاستخرج منه صاحب المعالم ما نقله المؤلف فيه من كتاب الكشي مع تحريره و تهذيبه و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ظفر بهذا الكتاب بعينه المولى عبد اللّٰه التستري المتوفّىٰ سنة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فاستخرج منه خصوص ما نقل فيه عن رجال ابن الغضائري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السيّد أبو الفضائل عن السيّد محيي الدين بن زهرة بسنده الآتي</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4955915_1280447820"/>
      <w:bookmarkStart w:id="458" w:name="_Toc171"/>
      <w:bookmarkEnd w:id="457"/>
      <w:r>
        <w:rPr>
          <w:rtl w:val="true"/>
        </w:rPr>
        <w:t>فصل</w:t>
      </w:r>
      <w:bookmarkEnd w:id="458"/>
    </w:p>
    <w:p>
      <w:pPr>
        <w:pStyle w:val="BookText"/>
        <w:rPr/>
      </w:pPr>
      <w:r>
        <w:rPr>
          <w:rFonts w:ascii="Amiri" w:hAnsi="Amiri" w:eastAsia="Amiri" w:cs="Amiri"/>
          <w:color w:val="111111"/>
          <w:sz w:val="28"/>
          <w:sz w:val="28"/>
          <w:szCs w:val="28"/>
          <w:rtl w:val="true"/>
          <w:lang w:bidi="ar-SA"/>
        </w:rPr>
        <w:t xml:space="preserve">و عن آية اللّٰه العلّامة الحلي عن الشيخ الأعظم المحقق نجم الدين أبي القاسم جعفر بن الحسن بن يحيى الأكبر بن الحسن بن سعيد الهذلي الحلي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و المعتبر، و المختصر،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رجال اختصره من فهرس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مكتبة سيّدنا الحسن صدر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المحقق عن السيّد ابن زهرة أيضاً بسنده الآتي</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4955917_1280447820"/>
      <w:bookmarkStart w:id="460" w:name="_Toc172"/>
      <w:bookmarkEnd w:id="459"/>
      <w:r>
        <w:rPr>
          <w:rtl w:val="true"/>
        </w:rPr>
        <w:t>فصل</w:t>
      </w:r>
      <w:bookmarkEnd w:id="460"/>
    </w:p>
    <w:p>
      <w:pPr>
        <w:pStyle w:val="BookText"/>
        <w:rPr/>
      </w:pPr>
      <w:r>
        <w:rPr>
          <w:rFonts w:ascii="Amiri" w:hAnsi="Amiri" w:eastAsia="Amiri" w:cs="Amiri"/>
          <w:color w:val="111111"/>
          <w:sz w:val="28"/>
          <w:sz w:val="28"/>
          <w:szCs w:val="28"/>
          <w:rtl w:val="true"/>
          <w:lang w:bidi="ar-SA"/>
        </w:rPr>
        <w:t>و عن آية اللّٰه العلّامة الحلي عن الشيخ الفقيه ابن عمّ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أبي أحمد يحيى بن أحمد بن يحيى بن سعيد الحلي المتوفّىٰ سنة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صاحب كتاب الجامع في الفقه، و له عدّة إجازات،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الإجازة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كمال الدين علي بن الحسين الواسطي المشتملة على تراجم كثير من المشايخ، أورد بعضها صاب المعالم في إجازته الكبيرة،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فيها استيفاءً زائداً لطرق الروايات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يروي عن السيّد محيي الدين نجم الإسلام أبي حامد محمّد بن أبي القاسم عبد اللّٰه بن علي بن زهرة الحلبيّ‌</w:t>
      </w:r>
      <w:r>
        <w:rPr>
          <w:rStyle w:val="FootnoteAnchor"/>
          <w:rtl w:val="true"/>
        </w:rPr>
        <w:footnoteReference w:id="743"/>
      </w:r>
      <w:r>
        <w:rPr>
          <w:rFonts w:ascii="Amiri" w:hAnsi="Amiri" w:eastAsia="Amiri" w:cs="Amiri"/>
          <w:color w:val="111111"/>
          <w:sz w:val="28"/>
          <w:sz w:val="28"/>
          <w:szCs w:val="28"/>
          <w:rtl w:val="true"/>
          <w:lang w:bidi="ar-SA"/>
        </w:rPr>
        <w:t xml:space="preserve">المولود حدود سنة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لأنّه حكى نجيب الدين في </w:t>
      </w:r>
      <w:bookmarkStart w:id="461" w:name="pg16281_249248"/>
    </w:p>
    <w:p>
      <w:pPr>
        <w:pStyle w:val="BookText"/>
        <w:rPr/>
      </w:pPr>
      <w:bookmarkEnd w:id="461"/>
      <w:r>
        <w:rPr>
          <w:rFonts w:ascii="Amiri" w:hAnsi="Amiri" w:eastAsia="Amiri" w:cs="Amiri"/>
          <w:color w:val="111111"/>
          <w:sz w:val="28"/>
          <w:sz w:val="28"/>
          <w:szCs w:val="28"/>
          <w:rtl w:val="true"/>
          <w:lang w:bidi="ar-SA"/>
        </w:rPr>
        <w:t>إجازته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السيّد محيي الدين المقنعة على عمّه أبي المكارم حمزة بن زهرة في سنة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و لم يبلغ يومئذ عمره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في 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إجازته في سنة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أبي المكارم علي بن محمّد بن عبد اللّٰه، أدرجت صورتها في الجزء الثاني من معادن الجواهر المطبوع، و له كتاب الأربعين حديثاً في حقوق الإخوان، الذي يستخرج منها تراجم مشايخه و تواريخ رواياتهم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عن الشيخ شمس الدين أبي الحسين يحيى بن الحسن بن الحسين بن علي بن محمّد بن البطريق الحلي الأسدي المتوفّىٰ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سبع و سبعين سنة، كما أرّخه في كشف الظنون نقلاً عن ابن النجار في ذيله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 و ابن حجر العسقلاني في لسان الميزان</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 السيّد محيي الدين على شيخه ابن البطريق المذكور كتاب مصباح المتهجد للشيخ الطوسي سنة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إجازة الشيخ نجيب الدين، و هو صاحب كتاب العمدة، و الخصائص المطبوعين، و له كتاب رجال الشيعة، نقل عنه ابن حجر في لسان الميزان الذي كتبه في ما زاد على ميزان الاعتدال للذهبي، و حكى ذلك عن ابن حجر تلميذ السيوطي في بغية الوعاة في ترجمة الحسين بن أحمد بن خيران، و يروي الشيخ ابن بطريق عن الشيخ رشيد الدين محمّد بن علي بن شهرآشوب بسنده الآتي، و تاريخ روايته عنه سنة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أوّل خصائصه</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4955919_1280447820"/>
      <w:bookmarkStart w:id="463" w:name="_Toc173"/>
      <w:bookmarkEnd w:id="462"/>
      <w:r>
        <w:rPr>
          <w:rtl w:val="true"/>
        </w:rPr>
        <w:t>فصل</w:t>
      </w:r>
      <w:bookmarkEnd w:id="46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السيّد محيي الدين بن زهرة في أربعينه المذكور، عن السيّد الشريف النقيب النسّابة أبي على محمّد بن أسعد بن على الجوّاني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 المتصلة، و 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الطالبيين و طبقات النسابين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ذكرهما مع تاريخ الوفاة في كشف الظنون، و عليه فتكون وفاته في سنة وفاة ابن شهرآشوب</w:t>
      </w:r>
      <w:r>
        <w:rPr>
          <w:rFonts w:eastAsia="Amiri" w:cs="Amiri" w:ascii="Amiri" w:hAnsi="Amiri"/>
          <w:color w:val="111111"/>
          <w:sz w:val="28"/>
          <w:szCs w:val="28"/>
          <w:rtl w:val="true"/>
          <w:lang w:bidi="ar-SA"/>
        </w:rPr>
        <w:t xml:space="preserve">. </w:t>
      </w:r>
      <w:bookmarkStart w:id="464" w:name="pg16281_249249"/>
    </w:p>
    <w:p>
      <w:pPr>
        <w:pStyle w:val="Heading4"/>
        <w:numPr>
          <w:ilvl w:val="3"/>
          <w:numId w:val="1"/>
        </w:numPr>
        <w:rPr/>
      </w:pPr>
      <w:bookmarkStart w:id="465" w:name="__RefHeading___Toc4955921_1280447820"/>
      <w:bookmarkStart w:id="466" w:name="_Toc174"/>
      <w:bookmarkEnd w:id="464"/>
      <w:bookmarkEnd w:id="465"/>
      <w:r>
        <w:rPr>
          <w:rtl w:val="true"/>
        </w:rPr>
        <w:t>فصل</w:t>
      </w:r>
      <w:bookmarkEnd w:id="466"/>
    </w:p>
    <w:p>
      <w:pPr>
        <w:pStyle w:val="BookText"/>
        <w:rPr/>
      </w:pPr>
      <w:r>
        <w:rPr>
          <w:rFonts w:ascii="Amiri" w:hAnsi="Amiri" w:eastAsia="Amiri" w:cs="Amiri"/>
          <w:color w:val="111111"/>
          <w:sz w:val="28"/>
          <w:sz w:val="28"/>
          <w:szCs w:val="28"/>
          <w:rtl w:val="true"/>
          <w:lang w:bidi="ar-SA"/>
        </w:rPr>
        <w:t xml:space="preserve">و عن السيّد محيي الدين بن زهرة في أربعينه عن الشيخ الإمام رشيد الدين محمد بن علي بن شهرآشوب بن أبي نصر بن أبي الجيش السروي المازندراني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مائة سنة إلّا عشرة أشهر،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تتميماً لفهرس شيخ الطائفة و زاد عليه نحواً من ثلاثمائة مصنف، و يروي الفهرس عن مؤلفه بتوسّط جدّه الشيخ شهرآشوب بن أبي نصر السروي تلميذ الشيخ الطوسي، و قد عبّر ابن إدريس عن شهرآشوب بابن كياكي، فيظهر أن أبا نصر اسمه كياكي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ابن شهرآشوب بغير واسطة عن السيّد الإمام عماد الدين أبي الصمصام ذي الفقار بن محمّد بن معبد الحسيني المروزي المحدث الضرير ببغداد المعمر مائة و خمس عشرة سنة، و هو شيخ أربعة من أئمة الرجال، كما أنّ عدة من مشايخه كانوا أئمة الرجال، فكما يروي عنه ابن شهرآشوب كذلك يروي عنه الشيخ منتجب الدين علي بن عبيد اللّٰه بن بابويه المتوفّىٰ بعد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الفهرس الذي رواه عنه جمع من الأعلام المطبوع في آخر البحار؛ كما صرح فيه بذلك في ترجمة بركة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أيضاً السيّد الإمام ضياء الدين أبو الرضا فضل اللّٰه بن علي بن هبة اللّٰه الراوندي المتوفّىٰ بعد سنة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 يبرين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مجلّدات، سمّاه بذلك لوفور الفوائد العلمية و التاريخية التي أدرجها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أيضاً الشيخ الإمام قطب الدين سعيد بن هبة اللّٰه بن الحسن الراوندي المتوفّىٰ سنة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صاحب الخرائج،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الفقهاء</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ألقاب النبي صلى الله عليه و آله و سلم و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 الجنّتين في ولد العسكريين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يروي ابن شهرآشوب عن أبي الصمصام بغير واسطة؛ كذلك يروي عنه بواسطة هذين الإمامين الراونديين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السيّد أبو الصمصام عن الشيخين الإمامين في تأليف الرجال المتشاركين في الرواية عن بعض المشايخ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أتقنهما قولاً و أقدمهما وفاةً، و هو الشيخ الجليل أبو العباس أحمد بن عليّ بن أحمد بن العباس بن محمّد بن عبد اللّٰه بن إبراهيم بن محمّد بن عبد اللّٰه النجاشي الذي وَلِيَ الأهواز، و كتب إليه الإمام الصادق عليه السلام رسالته المشهورة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الأهوازية</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xml:space="preserve">الكوفي المتولد سنة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و 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النقّاد الخبير أفضل من خطَّ في الرجال و الأنساب بقلم، و قد أورد في رجاله بقيّة نسبه إلى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المطلق الذي هو شيخ الطائفة الحقّة و مقدّمهم في سائر الأعصار مؤلّف التهذيب و الاستبصار من الاُصول الأربعة في الحديث الشيخ أبو جعفر محمّد بن الحسن بن على الطوسي المتولد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و المهاجر إلى العراق سنة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و المجاور للغريّ سنة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و المتوفّى به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و له ثلاثة من الاُصول الأربعة في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 على الطبقات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لكلّ من هذين الإمامين مشايخ كثيرة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أوّلاً بعض من تشاركا في الرواية عنه، ثمّ نذكر مَن اختصّ به الشيخ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معاً يرويان عن أجلّ مشايخهما الشيخ الإمام السعيد أبي عبد الله محمد بن محمّد بن النعمان المفيد الشهير بابن المعلم الحارثي العكبري البغدادي، المولود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تلميذه الشيخ النجاشي، و أنهى نسبه إلى يعرب بن قحطان، و أرّخ ولادته و وفاته، و فصّل تصانيفه و عدَّ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أورد فيه تراجم أصحاب الأئمة عليهم السلام جمعاً كثيراً، و له مشايخ كثيرة مذكورة في المستدرك، نذكر المؤلِّف منهم في الرجال فحسب،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الشيخ أبي الحسن محمّد بن أحمد بن داود بن على القمي، المتوفّى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 المدفون بمقابر قريش،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الممدوحين و المذمومين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يروي عن الشيخ أبي على أحمد بن محمّد بن عمّار الكوفي، 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467" w:name="pg16281_249251"/>
    </w:p>
    <w:p>
      <w:pPr>
        <w:pStyle w:val="BookText"/>
        <w:rPr/>
      </w:pPr>
      <w:bookmarkEnd w:id="467"/>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الممدوحين و المذمومين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أكبر من كتاب تلميذه القمي المذكور؛ كما حكاه النجاشي عن شيخه أبي عبد اللّٰه الحسين بن عُبَيد الله بن الغضائري</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4955923_1280447820"/>
      <w:bookmarkStart w:id="469" w:name="_Toc175"/>
      <w:bookmarkEnd w:id="468"/>
      <w:r>
        <w:rPr>
          <w:rtl w:val="true"/>
        </w:rPr>
        <w:t>فصل</w:t>
      </w:r>
      <w:bookmarkEnd w:id="469"/>
    </w:p>
    <w:p>
      <w:pPr>
        <w:pStyle w:val="BookText"/>
        <w:rPr/>
      </w:pPr>
      <w:r>
        <w:rPr>
          <w:rFonts w:ascii="Amiri" w:hAnsi="Amiri" w:eastAsia="Amiri" w:cs="Amiri"/>
          <w:color w:val="111111"/>
          <w:sz w:val="28"/>
          <w:sz w:val="28"/>
          <w:szCs w:val="28"/>
          <w:rtl w:val="true"/>
          <w:lang w:bidi="ar-SA"/>
        </w:rPr>
        <w:t xml:space="preserve">و عن الشيخ المفيد أيضاً، عن الشيخ أبي القاسم جعفر بن محمّد بن قولويه المتوفى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الآتي</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4955925_1280447820"/>
      <w:bookmarkStart w:id="471" w:name="_Toc176"/>
      <w:bookmarkEnd w:id="470"/>
      <w:r>
        <w:rPr>
          <w:rtl w:val="true"/>
        </w:rPr>
        <w:t>فصل</w:t>
      </w:r>
      <w:bookmarkEnd w:id="471"/>
    </w:p>
    <w:p>
      <w:pPr>
        <w:pStyle w:val="BookText"/>
        <w:rPr/>
      </w:pPr>
      <w:r>
        <w:rPr>
          <w:rFonts w:ascii="Amiri" w:hAnsi="Amiri" w:eastAsia="Amiri" w:cs="Amiri"/>
          <w:color w:val="111111"/>
          <w:sz w:val="28"/>
          <w:sz w:val="28"/>
          <w:szCs w:val="28"/>
          <w:rtl w:val="true"/>
          <w:lang w:bidi="ar-SA"/>
        </w:rPr>
        <w:t xml:space="preserve">و عن الشيخ المفيد أيضاً عن الشيخ أبي غالب الزراري أحمد بن محمّد بن أبي طاهر محمّد بن سليمان بن الحسن بن الجهم بن بكير أخ زرارة بن أعين مولى آل شيبان الذي وُلِدَ له أكثر من عشرة أولاد، الشيباني الكوفي، المولود سنة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و المتوفّى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 الكاتب للرسالة المشهورة إلى ابن ابنه سنة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و المجدّد لكتابتها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و ذكر فيها تراجم الرواة من آل أعين و تراجم مشايخه و تصانيفهم و فهرس الكتب الموجودة عنده التي أجاز ابن ابنه في روايتها عنه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يروي عن ثقة الإسلام الكليني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النينوائي بأسانيدهما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أيضاً عن الشيخ أبي العباس عبد اللّٰه بن جعفر بن الحسين بن مالك بن جامع الحِمْيري القمي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التوقيعات الصادرة من الناحية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كتبه التي كانت عنده و يرويها عن مؤلفيها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عليه السلام كما في فهرس النجاشي، و عدّه الشيخ الطوسي في رجاله من أصحاب الإمام الهادي و العسكري عليهما السلام و هذا سند عالٍ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غالب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الحميري ورد الكوفة سنة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و سمع أهلها منه، و أسمعني منه جدّي أبو طاهر الذي توفّي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منه و أنا ابن اثنتي عشر سنة و أشهر، و كتب الحميري لي بخطه في التاريخ</w:t>
      </w:r>
      <w:r>
        <w:rPr>
          <w:rFonts w:eastAsia="Amiri" w:cs="Amiri" w:ascii="Amiri" w:hAnsi="Amiri"/>
          <w:color w:val="111111"/>
          <w:sz w:val="28"/>
          <w:szCs w:val="28"/>
          <w:rtl w:val="true"/>
          <w:lang w:bidi="ar-SA"/>
        </w:rPr>
        <w:t xml:space="preserve">. </w:t>
      </w:r>
      <w:bookmarkStart w:id="472" w:name="pg16281_249252"/>
    </w:p>
    <w:p>
      <w:pPr>
        <w:pStyle w:val="Heading4"/>
        <w:numPr>
          <w:ilvl w:val="3"/>
          <w:numId w:val="1"/>
        </w:numPr>
        <w:rPr/>
      </w:pPr>
      <w:bookmarkStart w:id="473" w:name="__RefHeading___Toc4955927_1280447820"/>
      <w:bookmarkStart w:id="474" w:name="_Toc177"/>
      <w:bookmarkEnd w:id="472"/>
      <w:bookmarkEnd w:id="473"/>
      <w:r>
        <w:rPr>
          <w:rtl w:val="true"/>
        </w:rPr>
        <w:t>فصل</w:t>
      </w:r>
      <w:bookmarkEnd w:id="474"/>
    </w:p>
    <w:p>
      <w:pPr>
        <w:pStyle w:val="BookText"/>
        <w:rPr/>
      </w:pPr>
      <w:r>
        <w:rPr>
          <w:rFonts w:ascii="Amiri" w:hAnsi="Amiri" w:eastAsia="Amiri" w:cs="Amiri"/>
          <w:color w:val="111111"/>
          <w:sz w:val="28"/>
          <w:sz w:val="28"/>
          <w:szCs w:val="28"/>
          <w:rtl w:val="true"/>
          <w:lang w:bidi="ar-SA"/>
        </w:rPr>
        <w:t xml:space="preserve">و عن الشيخ أبي غالب الزراري عن الشيخ أبي العباس أحمد بن محمّد بن سعيد الهمداني المعروف بابن عقدة الزيدي الجارودي المولود سنة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له في تراجم رواة أصحابنا كتب كثيرة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في من روى عن الإمام أبي عبد اللّٰه جعفر بن محمّد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الشيخ المفيد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رجل من ثقات أصحابه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أبي جعفر أحمد بن الحسين بن عبد الملك الذي بوّب مشيخة الحسن بن محبوب بسنده الآتي في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ابن عقدة أيضاً عن أبي الحسن علي بن الحسن بن علي بن فضّال الكوفي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ولادته حدود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يظهر من قول النجاشي أنّه كان يقابل كتب أبيه معه و له يومئذ ثمانية عشر عاماً، و توفي والده سنة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و يظهر شدة إتقانه و ضبطه للأحاديث من أنه كان لا يرضى بروايته عن أبيه بلا واسطة مع سماعه عنه بعد البلوغ بسنين؛ معتذراً بأنه كان يومئذ لا يفهم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عن الحسن بن محبوب بسنده الآتي و يروي سماعاً أيضاً عن والده أبي محمّد الحسن بن علي بن فضال الكوفي الفطحي الراجع أخيراً إلى القول بالإمامة، المتوفّىٰ سنة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و كان هو من أصحاب الإمام الرضا عليه السلام، و له كتاب الرجال كما ذكره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ابن عقدة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المحاربي محمّد بن الحسن بن على صاحب كتاب الرجال الذي كان أصحابنا يصفون ذلك الكتاب، كما ذكره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عظيم خبير باُمور أصحابنا عالم ببواطن أنسابهم</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4955929_1280447820"/>
      <w:bookmarkStart w:id="476" w:name="_Toc178"/>
      <w:bookmarkEnd w:id="475"/>
      <w:r>
        <w:rPr>
          <w:rtl w:val="true"/>
        </w:rPr>
        <w:t>فصل</w:t>
      </w:r>
      <w:bookmarkEnd w:id="47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المفيد أيضاً عن الشيخ القاضي أبي بكر محمّد بن عمر بن محمد بن سالم البراء بن سبرة بن سيّار التميمي المعروف بالقاضي الجعابي البغدادي، المولود </w:t>
      </w:r>
      <w:bookmarkStart w:id="477" w:name="pg16281_249253"/>
    </w:p>
    <w:p>
      <w:pPr>
        <w:pStyle w:val="BookText"/>
        <w:rPr/>
      </w:pPr>
      <w:bookmarkEnd w:id="477"/>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و المتوفّى سنة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من أصحاب الحديث و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عن ابن عقدة المتوفّىٰ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الآنف ذكره</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4955931_1280447820"/>
      <w:bookmarkStart w:id="479" w:name="_Toc179"/>
      <w:bookmarkEnd w:id="478"/>
      <w:r>
        <w:rPr>
          <w:rtl w:val="true"/>
        </w:rPr>
        <w:t>فصل</w:t>
      </w:r>
      <w:bookmarkEnd w:id="479"/>
    </w:p>
    <w:p>
      <w:pPr>
        <w:pStyle w:val="BookText"/>
        <w:rPr/>
      </w:pPr>
      <w:r>
        <w:rPr>
          <w:rFonts w:ascii="Amiri" w:hAnsi="Amiri" w:eastAsia="Amiri" w:cs="Amiri"/>
          <w:color w:val="111111"/>
          <w:sz w:val="28"/>
          <w:sz w:val="28"/>
          <w:szCs w:val="28"/>
          <w:rtl w:val="true"/>
          <w:lang w:bidi="ar-SA"/>
        </w:rPr>
        <w:t xml:space="preserve">و عن الشيخ المفيد أيضاً، عن الشيخ أبي عبد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موسى بن سعيد بن عبد اللّٰه المرزباني الكاتب الخراساني البغدادي، المولود سنة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و المتوفى سنة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كما أرخه ابن النديم، و عدّ تصانيفه الكثيرة،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أخبار النحويين البصريين و أخبار القراء و الرواة من أهل البصرة و الكوفة و عدة كتب اُخرى في أخبار واحد واحد من الرجال، و في تاريخ بغداد أرّخ ولادته سنة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و وفاته سنة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4955933_1280447820"/>
      <w:bookmarkStart w:id="481" w:name="_Toc180"/>
      <w:bookmarkEnd w:id="480"/>
      <w:r>
        <w:rPr>
          <w:rtl w:val="true"/>
        </w:rPr>
        <w:t>فصل</w:t>
      </w:r>
      <w:bookmarkEnd w:id="481"/>
    </w:p>
    <w:p>
      <w:pPr>
        <w:pStyle w:val="BookText"/>
        <w:rPr/>
      </w:pPr>
      <w:r>
        <w:rPr>
          <w:rFonts w:ascii="Amiri" w:hAnsi="Amiri" w:eastAsia="Amiri" w:cs="Amiri"/>
          <w:color w:val="111111"/>
          <w:sz w:val="28"/>
          <w:sz w:val="28"/>
          <w:szCs w:val="28"/>
          <w:rtl w:val="true"/>
          <w:lang w:bidi="ar-SA"/>
        </w:rPr>
        <w:t xml:space="preserve">و عن الشيخ المفيد أيضاً عن الشيخ الصدوق أبي جعفر محمّد بن علي بن الحسين بن موسى بن بابويه القمي،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عشر و غيرها من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عن شيخه و معتمده و شيخ القميين أبي جعفر محمّد بن الحسن ابن أحمد بن الوليد القمي، المتوفّىٰ سنة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ينقل عنه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عن جماعة من أصحاب الأئمة عليهم السلام، منهم الصفار الذي توفي سنة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و كان من أصحاب الإمام أبي محمّد الحسن العسكري عليه السلام، و منهم الحميري السابق ذكره، و منهم الشيخ أبو القاسم سعد بن عبد اللّٰه بن أبي خلف الأشعري القمي، المتوفّىٰ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من أصحاب الإمام عليه السلام و صاحب كتاب الرحمة، و له فهرس كتب ما رواه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يروي كما في الفهرست عن معاصره الشيخ أبي جعفر محمّد بن أحمد بن يحيى بن عمران الأشعري القمي صاحب نوادر الحكمة الذي له كتاب مناقب الرجال</w:t>
      </w:r>
      <w:r>
        <w:rPr>
          <w:rFonts w:eastAsia="Amiri" w:cs="Amiri" w:ascii="Amiri" w:hAnsi="Amiri"/>
          <w:color w:val="111111"/>
          <w:sz w:val="28"/>
          <w:szCs w:val="28"/>
          <w:rtl w:val="true"/>
          <w:lang w:bidi="ar-SA"/>
        </w:rPr>
        <w:t xml:space="preserve">. </w:t>
      </w:r>
      <w:bookmarkStart w:id="482" w:name="pg16281_249254"/>
    </w:p>
    <w:p>
      <w:pPr>
        <w:pStyle w:val="BookText"/>
        <w:rPr/>
      </w:pPr>
      <w:bookmarkEnd w:id="482"/>
      <w:r>
        <w:rPr>
          <w:rFonts w:ascii="Amiri" w:hAnsi="Amiri" w:eastAsia="Amiri" w:cs="Amiri"/>
          <w:color w:val="111111"/>
          <w:sz w:val="28"/>
          <w:sz w:val="28"/>
          <w:szCs w:val="28"/>
          <w:rtl w:val="true"/>
          <w:lang w:bidi="ar-SA"/>
        </w:rPr>
        <w:t>و هو يروي كما في جامع الرواة عن الشيخ أبي عبد اللّٰه محمّد بن خالد البرقي الآتي</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4955935_1280447820"/>
      <w:bookmarkStart w:id="484" w:name="_Toc181"/>
      <w:bookmarkEnd w:id="483"/>
      <w:r>
        <w:rPr>
          <w:rtl w:val="true"/>
        </w:rPr>
        <w:t>فصل</w:t>
      </w:r>
      <w:bookmarkEnd w:id="484"/>
    </w:p>
    <w:p>
      <w:pPr>
        <w:pStyle w:val="BookText"/>
        <w:rPr/>
      </w:pPr>
      <w:r>
        <w:rPr>
          <w:rFonts w:ascii="Amiri" w:hAnsi="Amiri" w:eastAsia="Amiri" w:cs="Amiri"/>
          <w:color w:val="111111"/>
          <w:sz w:val="28"/>
          <w:sz w:val="28"/>
          <w:szCs w:val="28"/>
          <w:rtl w:val="true"/>
          <w:lang w:bidi="ar-SA"/>
        </w:rPr>
        <w:t xml:space="preserve">و عن سعد بن عبد اللّٰه الأشعري، عن الشيخ أبي جعفر أحمد بن أبي عبد اللّٰه محمد بن خالد البرقي، المتوفّىٰ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إلى اليوم المرتب على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كتاب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والده أبي عبد اللّٰه محمّد بن خالد البرقي الذي ذكر ابن النديم في ترجمته أنّ له كتاب الرجال في ذكر من روى عن أمير المؤمنين عليه السلام، و هو من أصحاب الإمام الرضا عليه السلام</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4955937_1280447820"/>
      <w:bookmarkStart w:id="486" w:name="_Toc182"/>
      <w:bookmarkEnd w:id="485"/>
      <w:r>
        <w:rPr>
          <w:rtl w:val="true"/>
        </w:rPr>
        <w:t>فصل</w:t>
      </w:r>
      <w:bookmarkEnd w:id="486"/>
    </w:p>
    <w:p>
      <w:pPr>
        <w:pStyle w:val="BookText"/>
        <w:rPr/>
      </w:pPr>
      <w:r>
        <w:rPr>
          <w:rFonts w:ascii="Amiri" w:hAnsi="Amiri" w:eastAsia="Amiri" w:cs="Amiri"/>
          <w:color w:val="111111"/>
          <w:sz w:val="28"/>
          <w:sz w:val="28"/>
          <w:szCs w:val="28"/>
          <w:rtl w:val="true"/>
          <w:lang w:bidi="ar-SA"/>
        </w:rPr>
        <w:t xml:space="preserve">و يروي أحمد بن أبي عبد اللّٰه البرقي أيضاً عن أبي بشر أبان بن محمّد المعروف بسندي البزّاز ابن اُخت صفوان بن يحيى الذي توفي سنة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 صاحب كتاب النوادر عن الرجال كما وصفه النجاشي، و عدّه السيّد ابن طاوس في الإقبال من الاُصول و لم يصف النجاشي من كتب النوادر البالغة إلى ما يقرب من المائتين إلّا هذا و نوادر الكاهلي الآتي في طريق أبي المفضّل، و وجه تقييدهما بأنهما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شبههما بالمشيخة في أن مؤلفيهما يتعرضان لترجمة الرجال الذين يرويان عنهم مع ذكر روايتهم</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4955939_1280447820"/>
      <w:bookmarkStart w:id="488" w:name="_Toc183"/>
      <w:bookmarkEnd w:id="487"/>
      <w:r>
        <w:rPr>
          <w:rtl w:val="true"/>
        </w:rPr>
        <w:t>فصل</w:t>
      </w:r>
      <w:bookmarkEnd w:id="48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شيخ الطائفة الطوسي و الشيخ النجاشي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أبي عبد اللّٰه أحمد بن عبد الواحد بن أحمد البزاز المعروف بابن عبدون و ابن الحاشر المتوفّى سنة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الفهرست الذي نقل عنه الشيخ الطوسي في فهرسه في ترجمة إبراهيم بن محمّد بن سعيد الثقفي، و هو كما في النجاشي يروي عن الشيخ أبي الحسن علي بن محمّد بن الزبير القرشي الكوفي المعروف بابن الزبير كما في النجاشي، و المولود سنة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و المتوفى سنة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كما أرّخه في تاريخ بغداد و غيره، صاحب كتاب الرجال الذي كان عند ابن النديم، و أكثر النقل عنه في تراجم الرجال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خط أبي </w:t>
      </w:r>
    </w:p>
    <w:p>
      <w:pPr>
        <w:pStyle w:val="BookText"/>
        <w:rPr/>
      </w:pPr>
      <w:r>
        <w:rPr>
          <w:rFonts w:ascii="Amiri" w:hAnsi="Amiri" w:eastAsia="Amiri" w:cs="Amiri"/>
          <w:color w:val="111111"/>
          <w:sz w:val="28"/>
          <w:sz w:val="28"/>
          <w:szCs w:val="28"/>
          <w:rtl w:val="true"/>
          <w:lang w:bidi="ar-SA"/>
        </w:rPr>
        <w:t>الحسن بن الكوفي، و هو من المعمرين؛ كما يظهر من تاريخ ولادته و وفاته، و لذا قال النجاشي في ترجمة شيخه ابن عبدون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قرأ على شيوخ الأدب، و لقى أبا الحسن علي بن محمّد القرشي المعروف بابن الزبير، و كان علواً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كان ابن الزبير في وقت اللقاء عالياً في السن، و هذا المعنى ظاهر بعد الالتفات إلى تاريخ الولادة و الوفاة؛ كما يظهر من تاريخ وفاة ابن عبدون و زمان لقائه لابن الزبير أنه كان من المعمرين أيضاً، فالاحتمالات التي ذُكرت في كتب الرجال المتأخرة في معنى 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علوّاً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ابن الزبير عن علي بن فضال بسنده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أبي جعفر أحمد بن الحسين بن عبد الملك الأودي الكوفي الثقة المرجوع إليه، الذي بوّب كتاب المشيخة لابن محبوب؛ بعد أن كان منثوراً فجعله على أسماء الرجال، كما قاله الشيخ في الفهرست، 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كتاب المشيخة و بوّبها على أسماء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عن الشيخ أبي على الحسن بن محبوب السراد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الكوفي، المتوفّىٰ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خمس و سبعين سنة، كان من أصحاب الإمام الكاظم و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 ستين رجلاً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الصادق عليه السلام، و هو من الطبقة الثالثة من أصحاب الإجماع و من الأركان الأربعة في عصره، و صاحب المشيخة الذي رتبه أبو جعفر المذكور، و ذكر ابن شهرآشوب في معالم العلماء من كتبه بعد المشيخة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رواة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سياقه في ذكر التصانيف بغير عاطف تعددهما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كما في جامع الرواة يروي عن أبي محمّد عبد اللّٰه بن جبلة بن حيان بن أبجر الكناني المتوفّىٰ في عصر الإمام الجواد عليه السلام سنة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و مات ابن عمه أبي عمر الطبيب عبد اللّٰه بن سعيد بن حيان بن أبجر الكناني المعمّر كما في النجاشي سنة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و هو الذي عرض كتاب الديات المنسوب إلى ظريف على الإمام الرضا عليه السلام و أمّا عبد اللّٰه بن جبلة فهو صاحب كتاب الرجال المذكور في النجاشي، و قد أثبت سيدنا العلامة أبو محمّد </w:t>
      </w:r>
    </w:p>
    <w:p>
      <w:pPr>
        <w:pStyle w:val="BookText"/>
        <w:rPr/>
      </w:pPr>
      <w:r>
        <w:rPr>
          <w:rFonts w:ascii="Amiri" w:hAnsi="Amiri" w:eastAsia="Amiri" w:cs="Amiri"/>
          <w:color w:val="111111"/>
          <w:sz w:val="28"/>
          <w:sz w:val="28"/>
          <w:szCs w:val="28"/>
          <w:rtl w:val="true"/>
          <w:lang w:bidi="ar-SA"/>
        </w:rPr>
        <w:t>الحسن صدر الدين في تأسيس الشيعة الكرام أنّ تأسيس تدوين الرجال كان من الشيعة، و أنّ أوّل مدوِّن منهم هو أبو عبد اللّٰه البرقي المذكور آنفاً، و عبد اللّٰه بن جبلة، و هما من أهل القرن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لكنّا أشرنا في مقدّمة الذريعة إلى أنّ التأسيس كان في القرن الأول، و أنّ أوّل مَن دوّن الرجال منهم هو عبيد اللّٰه بن أبي رافع كاتب أمير المؤمنين عليه السلام،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أصحاب رسول اللّٰه صلى الله عليه و آله الذين شايعوا عليّاً عليه السلام و شهدوا معه حروبه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ممّن شهد معه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بن أبجر الكناني الصحابيّ الذي ترجمه كذلك في الاستيعاب و اُسد الغابة و الإصابة، و هو جدّ عبد اللّٰه بن سعيد بن حيان بن أبجر الكناني أبي عمر الطبيب، و كذلك جدّ عبد اللّٰه بن جبلة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النجاشي أنّه يروي عبد اللّٰه عن أبيه جبلة، عن جدّه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أبجر جدّه الأعلى أدرك الجاهلية، و بيت أبجر بيت معروف بالكوفة، و بما أن النجاشي لم يُدخِل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 اللام التي تدخل على الأعلام أحياناً، و لم يلتفت بعض النساخ إلى النقطة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 اللام و الحاء المهملة كما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بدل الياء، و إلّا ففي أكثر نسخ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حيان بن أبجر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ضبطه العلامة كذلك في الخلاصة و في الاستيعاب و ذيوله و في رجال المولى عناية اللّٰه، و في الرجال الكبير، و في رجال الشيخ الحرّ، و رجال أبي على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في رجال الفاضل المامقاني من التعبير بحنان بن الحر، و ترجيح صحّته، مع عدم وجود صحابي موسوم بحنان بن الحرّ؛ لا في كتب رجال العامة و لا الخاصة، و لكن بنو أبجر معروفون بالكوفة؛ كما في موضع من النجاشي و في موضع آخر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بيت أبجر معروف بالكوفة كما مرّ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وجه اختلاف ضبطي العلامة الحلي في الخلاصة و في إيضاح الاشتباه فهو أنه قدس سره ألّف الخلاصة سنة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كما صرّح به في ترجمة نفسه و في ترجمة السيّد المرتضى، و كانت عنده يومئذٍ نسخةٌ صحيحةٌ من كتاب النجاشي، فضبطه بحيّان بن أبجر؛ كما هو الواقع في جميع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ألّف إيضاح الاشتباه بعد أربعة عشر عاماً؛ لأنّه فرغ منه سنة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 و لذا لم يذكره في عداد تصانيفه عند ترجمة نفسه في الخلاصة كسائر ما </w:t>
      </w:r>
      <w:bookmarkStart w:id="489" w:name="pg16281_249257"/>
    </w:p>
    <w:p>
      <w:pPr>
        <w:pStyle w:val="BookText"/>
        <w:rPr/>
      </w:pPr>
      <w:bookmarkEnd w:id="489"/>
      <w:r>
        <w:rPr>
          <w:rFonts w:ascii="Amiri" w:hAnsi="Amiri" w:eastAsia="Amiri" w:cs="Amiri"/>
          <w:color w:val="111111"/>
          <w:sz w:val="28"/>
          <w:sz w:val="28"/>
          <w:szCs w:val="28"/>
          <w:rtl w:val="true"/>
          <w:lang w:bidi="ar-SA"/>
        </w:rPr>
        <w:t xml:space="preserve">ألّفه بعد الفراغ عن الخلاصة إلى زمان وفاته، و لم تحصل عنده يومئذٍ تلك النسخة الأوليّة الصحيحة، بل نسخة اُخرى كُتب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فضبطه على ما هو المكتوب فيها؛ اتّكالاً على ما ظهر عنده من أمارات صحّة النسخة، و نسياناً لما ضبطه نفسه قبل سنين في خلاصته على النحو الصحيح، و ليس النسيان أو الغفلة نقصاً في غير المعصومين عليهم السلام</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4955941_1280447820"/>
      <w:bookmarkStart w:id="491" w:name="_Toc184"/>
      <w:bookmarkEnd w:id="490"/>
      <w:r>
        <w:rPr>
          <w:rtl w:val="true"/>
        </w:rPr>
        <w:t>فصل</w:t>
      </w:r>
      <w:bookmarkEnd w:id="491"/>
    </w:p>
    <w:p>
      <w:pPr>
        <w:pStyle w:val="BookText"/>
        <w:rPr/>
      </w:pPr>
      <w:r>
        <w:rPr>
          <w:rFonts w:ascii="Amiri" w:hAnsi="Amiri" w:eastAsia="Amiri" w:cs="Amiri"/>
          <w:color w:val="111111"/>
          <w:sz w:val="28"/>
          <w:sz w:val="28"/>
          <w:szCs w:val="28"/>
          <w:rtl w:val="true"/>
          <w:lang w:bidi="ar-SA"/>
        </w:rPr>
        <w:t xml:space="preserve">و يروي السيّد أبو الصمصام عن الشيخ أبي العباس النجاشي، خاصةً عن شيخه و شريكه في القراءة أحمد بن الحسين بن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صاحب كتاب الرجال الضعفاء الذي وجده السيّد أحمد بن طاوس منسوباً إليه، و نقل عنه من غير سماع له عن المشايخ و إسناد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النجاشي في ترجمة عليّ بن محمّد بن شيران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نجتمع معه عند أحمد بن الحسين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استظهر المولى عناية اللّٰه القهپائي و آية اللّٰه بحر العلوم كونه من مشايخه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يروي عن والده الشيخ أبي عبد اللّٰه الحسين بن عبيد اللّٰه الغضائري، المتوفى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4955943_1280447820"/>
      <w:bookmarkStart w:id="493" w:name="_Toc185"/>
      <w:bookmarkEnd w:id="492"/>
      <w:r>
        <w:rPr>
          <w:rtl w:val="true"/>
        </w:rPr>
        <w:t>فصل</w:t>
      </w:r>
      <w:bookmarkEnd w:id="493"/>
    </w:p>
    <w:p>
      <w:pPr>
        <w:pStyle w:val="BookText"/>
        <w:rPr/>
      </w:pPr>
      <w:r>
        <w:rPr>
          <w:rFonts w:ascii="Amiri" w:hAnsi="Amiri" w:eastAsia="Amiri" w:cs="Amiri"/>
          <w:color w:val="111111"/>
          <w:sz w:val="28"/>
          <w:sz w:val="28"/>
          <w:szCs w:val="28"/>
          <w:rtl w:val="true"/>
          <w:lang w:bidi="ar-SA"/>
        </w:rPr>
        <w:t xml:space="preserve">و عن الشيخ أبي العباس النجاشي، عن شيخه أبي الفرج محمّد بن علي بن يعقوب بن إسحاق بن أبي قرة القناني الكاتب الوراق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أبي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النجاشي، فهو في تراجم مشايخ شيخه أبي المفضل مرتّباً على الحروف كسائر المعاجم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يروي عن شيخه أبي المفضل محمّد بن عبد اللّٰه بن محمّد الشيباني الكوفي المعمر الذي سافر طول عمره في طلب الحديث؛ كما وصفه النجاشي بذلك، و سرد نسبه إلى الثالث عشر من أجداده شيبان و 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هذا الشيخ و سمعت منه كثيراً، ثم توقفت عن الرواية عنه إلّا بواسطة بيني و بينه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كثير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 أنّ مشايخه بلغوا في الكثرة حدّاً اُلِّف كتاب مستقل في تراجمهم، و يظهر من روايته عن بعضهم مثل ابن العراد و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 النينوي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وفاته سنة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أرّخه الذهبي في 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المعمرين، و قد سافر طول عمره في طلب الحديث، و لقى شيوخاً كثيرين، و إنما توقَّف النجاشي عن الرواية عنه بغير واسطة مع سماعه منه كثيراً لشدّة تورعه و احتياطه في تحمل الحديث؛ حيث إنه ولد النجاشي سنة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يوم وفاة أبي المفضل ما يقرب من خمس عشرة سنة، فكان سماعه الكثير قبل بلوغه الحلم، و لذا توقف عن الرواية عنه بهذا السماع؛ لاحتمال اشتراط البلوغ حال التحمل، كما أنه لا يروي عن التلّعكبري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مع تصريحه بأنه كان يحضر دار التلّعكبري مع ولده أبي جعفر محمّد و كان الناس يقرءون عليه، فهو مع سماعه القراءة عليه لا يروي عنه؛ لاحتمال شرطية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 آية اللّٰه بحر العلوم لا يرى الشرطية عَدَّ التلعكبري من مشايخ النجاشي اكتفاءً بهذا السماع، فتركُه الرواية عن أبي المفضل لم يكن لأجل ثبوت ضعف في أبي المفضل عنده؛ لأنّ النجاشي و إن حكى تضعيف جلّ الأصحاب له، لكنه لم يرتضه عنهم و لم يره طبق الواقع، و إلّا لما كان يحضره، و لم يكن يسمع منه القليل فضلاً عن الكثير، و لم يروِ عنه و لو بالواسطة، كما أنه لم يكن توقفه عن الرواية عنه لأجل الخوف على نفسه من الاتهام بالرواية عن الضعفاء كما ذكره الشيخ أبو على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لجلالة مقام النجاشي من أن يخاف في اللّٰه لومة لائم، و حاشاه من أن يرى السماع من أحد محبوباً لله فيكثر منه، ثم يترك الرواية عنه لمداهنة الناس؛ إذ العمل بالحق و متابعته ليس من مواضع التهم الذي يتقى منه، و ممّا رواه النجاشي عنه بالواسطة ما رواه في رجاله في ترجمة محمّد بن عبد اللّٰه اللاحقي عن شيخه أبي الفرج القناني المذكور عن أبي المفضل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العراد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الشيخ الطوسي أكثر الرواية عن عدّة من أصحابنا عن أبي المفضل هذا، و هو الإسناد الأوّل الذي يُحيل إليه في الفهرس</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السند المشهور ل لصحيفة الكاملة ينتهي إليه</w:t>
      </w:r>
      <w:r>
        <w:rPr>
          <w:rFonts w:eastAsia="Amiri" w:cs="Amiri" w:ascii="Amiri" w:hAnsi="Amiri"/>
          <w:color w:val="111111"/>
          <w:sz w:val="28"/>
          <w:szCs w:val="28"/>
          <w:rtl w:val="true"/>
          <w:lang w:bidi="ar-SA"/>
        </w:rPr>
        <w:t xml:space="preserve">. </w:t>
      </w:r>
      <w:bookmarkStart w:id="494" w:name="pg16281_249259"/>
    </w:p>
    <w:p>
      <w:pPr>
        <w:pStyle w:val="BookText"/>
        <w:rPr/>
      </w:pPr>
      <w:bookmarkEnd w:id="494"/>
      <w:r>
        <w:rPr>
          <w:rFonts w:ascii="Amiri" w:hAnsi="Amiri" w:eastAsia="Amiri" w:cs="Amiri"/>
          <w:color w:val="111111"/>
          <w:sz w:val="28"/>
          <w:sz w:val="28"/>
          <w:szCs w:val="28"/>
          <w:rtl w:val="true"/>
          <w:lang w:bidi="ar-SA"/>
        </w:rPr>
        <w:t>و له تصانيف،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من روى عن زيد بن علي بن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عن الشيخ أبي القاسم حُميد بن زياد بن حماد بن زياد الدهقان الكوفي نزيل نينوى المتوفّىٰ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و في تلك السنة كتب حميد إجازته لأبي المفضل، و له كتاب الرجال و كتاب من روى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عن جعفر بن عبد الرحمن الكاهلي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عن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لأبان بن محمّد الذي مرّ في طريق الشيخ الصدوق</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4955945_1280447820"/>
      <w:bookmarkStart w:id="496" w:name="_Toc186"/>
      <w:bookmarkEnd w:id="495"/>
      <w:r>
        <w:rPr>
          <w:rtl w:val="true"/>
        </w:rPr>
        <w:t>فصل</w:t>
      </w:r>
      <w:bookmarkEnd w:id="496"/>
    </w:p>
    <w:p>
      <w:pPr>
        <w:pStyle w:val="BookText"/>
        <w:rPr/>
      </w:pPr>
      <w:r>
        <w:rPr>
          <w:rFonts w:ascii="Amiri" w:hAnsi="Amiri" w:eastAsia="Amiri" w:cs="Amiri"/>
          <w:color w:val="111111"/>
          <w:sz w:val="28"/>
          <w:sz w:val="28"/>
          <w:szCs w:val="28"/>
          <w:rtl w:val="true"/>
          <w:lang w:bidi="ar-SA"/>
        </w:rPr>
        <w:t xml:space="preserve">و يروي أبو المفضل أيضاً عن ثقة الإسلام الشيخ أبي جعفر محمّد بن يعقوب بن إسحاق الكليني المتوفّىٰ ببغداد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مصنف كتاب الكافي أقدم الاُصول الأربعة للإمامية و أصحها، و له كتاب الرجال كما ذكره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حميد بن زياد النينوائي بأسانيده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سعد بن عبد اللّٰه الأشعري، و عن عبد اللّٰه بن جعفر الحميري بسندهما المذكور في طريق الشيخ أبي عبد اللّٰه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أيضاً عن الشيخ المفسّر الجليل أبي الحسن علي بن إبراهيم بن هاشم القمي المتوفّىٰ بعد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لرواية الشريف حمزة بن محمّد المحروق عنه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التفسير الجليل، و له رسالة في معنى هشام و يونس كما ذكرها النجاشي، و مراده أنّ في الرسالة جميع ما ورد في شأن هشام بن الحكم و يونس بن عبد الرحمن من المناقب و المثالب، و لعله كتبها بعد كتاب مثالب هشام و يونس الذي ألّفه سعد بن عبد اللّٰه الأشعري المتوفّىٰ سنة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كمّا عبّر عنه كذلك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أبي جعفر أحمد بن أبي عبد اللّٰه البرقي بسنده المذكور في سعد بن عبد اللّٰه</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4955947_1280447820"/>
      <w:bookmarkStart w:id="498" w:name="_Toc187"/>
      <w:bookmarkEnd w:id="497"/>
      <w:r>
        <w:rPr>
          <w:rtl w:val="true"/>
        </w:rPr>
        <w:t>فصل</w:t>
      </w:r>
      <w:bookmarkEnd w:id="49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أبي العباس النجاشي خاصة أيضاً عن شيخه أبي العباس أحمد بن علي بن محمّد بن أحمد بن العباس بن نوح السيرافي ساكن البصرة و صاحب كتب </w:t>
      </w:r>
    </w:p>
    <w:p>
      <w:pPr>
        <w:pStyle w:val="BookText"/>
        <w:rPr/>
      </w:pPr>
      <w:r>
        <w:rPr>
          <w:rFonts w:ascii="Amiri" w:hAnsi="Amiri" w:eastAsia="Amiri" w:cs="Amiri"/>
          <w:color w:val="111111"/>
          <w:sz w:val="28"/>
          <w:sz w:val="28"/>
          <w:szCs w:val="28"/>
          <w:rtl w:val="true"/>
          <w:lang w:bidi="ar-SA"/>
        </w:rPr>
        <w:t>المصابيح في من روى عن كل إمام، و له ايضاً كتاب في الرجال الذين رووا عن أبي عبد اللّٰه عليه السلام، و زاد فيه على ما ذكره ابن عقدة في كتابه كثيراً كما وصفه الشيخ في الفهرست كذلك، و كأنه غير كتاب الزيادات على أبي العباس بن سعيد في رجال جعفر بن محمّد عليهما السلام كما ذكره كذلك النجاشي؛ إذ الظاهر منه أن هذا كتاب في خصوص الزيادات على الأربعة آلاف المذكورة في رجال ابن عقدة، و كأنه ذيل له لا أن فيه الأصحاب مع زيادة على كتاب ابن عقدة كما ذكره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تعدد الرجلين كما في رجال الفاضل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أنه عبّر عنه النجاشي بأحمد بن على، و عبّر الشيخ في الفهرس بأحمد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ينفيه ما ذكره الشيخ في كتاب رجاله من أنّ محمّد بن أحمد بن العباس بن نوح هو جد أبي العباس بن نوح، فيظهر منه أن النسبة إليه في الفهرس من باب النسبة إلى الجدّ التي هي 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عن الشيخ أبي القاسم جعفر بن محمّد بن جعفر بن موسى بن مسرور الملقب بقولويه القمي المتوفّىٰ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مشايخ الشيخ المفيد و صاحب كامل الزيارة المطبوع أخيراً، و له كتاب فهرس ما رواه من الاُصول و الكتب كما ذكر في فهرس الشيخ و معالم العلماء، و يروي ابن قولويه عن ثقة الإسلام الكليني، و عن سعد الأشعري بسندهما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أيضاً عن الشيخ أبي عمرو محمّد بن عمر بن عبد العزيز الكشي المعاصر له؛ لأنه يروي كل منهما عن الآخر في تصانيفهما كما يرويان معاً عن الشيخ أبي جعفر محمّد بن قولويه، و يروي عنهما الشيخ هارون بن موسى التلعكبري المتوفى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و له كتاب معرفة الناقلين الذي اختار منه و هذّبه الشيخ الطوسي، و المختار هو الموجود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الشيخ أبي النضر محمّد بن مسعود بن عياش السلمي السمرقندي المعاصر لثقة الإسلام الكليني و المؤلّف لأكثر من مائتي كتاب و منها كتاب معرفة الناقلين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علي بن الحسن بن فضال بإسناده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أبي محمّد جبرئيل بن أحمد الفاريابي، كما في أسانيد الكشي بعنوان حدثني جبرئيل بن أحمد، و قد ينقل الكشي عن كتابه بخطه، فيظهر أن كتابه في تراجم الرجال</w:t>
      </w:r>
      <w:r>
        <w:rPr>
          <w:rFonts w:eastAsia="Amiri" w:cs="Amiri" w:ascii="Amiri" w:hAnsi="Amiri"/>
          <w:color w:val="111111"/>
          <w:sz w:val="28"/>
          <w:szCs w:val="28"/>
          <w:rtl w:val="true"/>
          <w:lang w:bidi="ar-SA"/>
        </w:rPr>
        <w:t xml:space="preserve">. </w:t>
      </w:r>
      <w:bookmarkStart w:id="499" w:name="pg16281_249261"/>
    </w:p>
    <w:p>
      <w:pPr>
        <w:pStyle w:val="BookText"/>
        <w:rPr/>
      </w:pPr>
      <w:bookmarkEnd w:id="499"/>
      <w:r>
        <w:rPr>
          <w:rFonts w:ascii="Amiri" w:hAnsi="Amiri" w:eastAsia="Amiri" w:cs="Amiri"/>
          <w:color w:val="111111"/>
          <w:sz w:val="28"/>
          <w:sz w:val="28"/>
          <w:szCs w:val="28"/>
          <w:rtl w:val="true"/>
          <w:lang w:bidi="ar-SA"/>
        </w:rPr>
        <w:t>و هو يروي عن الشيخ أبي جعفر محمّد بن عيسى بن عبيد اللّٰه بن يقطين العبيدي اليقطيني من أصحاب الإمام أبي جعفر الجواد و الهادي و العسكري عليهم السلام، و له كتاب الرجال كما صرح به النجاشي</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4955949_1280447820"/>
      <w:bookmarkStart w:id="501" w:name="_Toc188"/>
      <w:bookmarkEnd w:id="500"/>
      <w:r>
        <w:rPr>
          <w:rtl w:val="true"/>
        </w:rPr>
        <w:t>فصل</w:t>
      </w:r>
      <w:bookmarkEnd w:id="501"/>
    </w:p>
    <w:p>
      <w:pPr>
        <w:pStyle w:val="BookText"/>
        <w:rPr/>
      </w:pPr>
      <w:r>
        <w:rPr>
          <w:rFonts w:ascii="Amiri" w:hAnsi="Amiri" w:eastAsia="Amiri" w:cs="Amiri"/>
          <w:color w:val="111111"/>
          <w:sz w:val="28"/>
          <w:sz w:val="28"/>
          <w:szCs w:val="28"/>
          <w:rtl w:val="true"/>
          <w:lang w:bidi="ar-SA"/>
        </w:rPr>
        <w:t>و عن أبي النضر العياشي عن الشيخ أبي عبد اللّٰه محمّد بن أحمد بن نعيم بن شاذان بن الخليل الأزدي النيسابوري المعروف بأبي عبد اللّٰه الشاذاني، له كتاب في التراجم قد أكثر النقل عن كتابه بخطه الشيخ أبو عمرو الكشي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يروي عن عمّ أبيه الشيخ أبي محمد الفضل بن شاذان بن الخليل الأزدي النيسابوري المتوفّىٰ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و هو أيضاً من أصحاب الإمام الجواد و الهادي و العسكري عليهم السلام و من أئمة الجرح و التعديل، و أقواله المأخوذة أصلها عن كتبه مشهورة،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 الرجال رمزاً إلى اسمه عند النقل عنه</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4955951_1280447820"/>
      <w:bookmarkStart w:id="503" w:name="_Toc189"/>
      <w:bookmarkEnd w:id="502"/>
      <w:r>
        <w:rPr>
          <w:rtl w:val="true"/>
        </w:rPr>
        <w:t>فصل</w:t>
      </w:r>
      <w:bookmarkEnd w:id="503"/>
    </w:p>
    <w:p>
      <w:pPr>
        <w:pStyle w:val="BookText"/>
        <w:rPr/>
      </w:pPr>
      <w:r>
        <w:rPr>
          <w:rFonts w:ascii="Amiri" w:hAnsi="Amiri" w:eastAsia="Amiri" w:cs="Amiri"/>
          <w:color w:val="111111"/>
          <w:sz w:val="28"/>
          <w:sz w:val="28"/>
          <w:szCs w:val="28"/>
          <w:rtl w:val="true"/>
          <w:lang w:bidi="ar-SA"/>
        </w:rPr>
        <w:t xml:space="preserve">و عن أبي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عن الشيخ أبي الحسن علي بن محمّد بن قتيبة النيسابوري تلميذ أبي محمّد الفضل بن شاذان، و أكثر الرواية عنه الكشي في كتابه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في السماع منه، و قد ينقل عنه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هذا مأخوذ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شيخه الفضل بن شاذان المذكور، و قد قرأ عليه كتبه و يرويها عنه، و هو الذي سمّى كتاب الديباج لشيخه ابن شاذان بهذا الاسم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وفينا بما أردنا إيداعه في هذه المشيخة الموجزة من سلسلة أسانيد علمائنا الأعلام الذين اطّلعنا على تدوينهم شيئاً من تراجم حملة أحاديث أهل البيت عليهم السلام من المشايخ و الرواة، و ظهر لنا حسن خدمتهم لأهل القرى الظاهرة الوسائط بيننا و بين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بيّنّا اتّصال سلاسل هؤلاء الأعلام بعضها ببعض و انتهاء جميعها إلى معادن علم اللّٰه و مهابط وحيه، فلنحمد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نشكره في الختام، و نصلّي و نسلّم على نبينا الأعظم و سيدنا الأكرم محمّد سيّد العرب و العجم و على آله </w:t>
      </w:r>
    </w:p>
    <w:p>
      <w:pPr>
        <w:pStyle w:val="BookText"/>
        <w:rPr/>
      </w:pPr>
      <w:r>
        <w:rPr>
          <w:rFonts w:ascii="Amiri" w:hAnsi="Amiri" w:eastAsia="Amiri" w:cs="Amiri"/>
          <w:color w:val="111111"/>
          <w:sz w:val="28"/>
          <w:sz w:val="28"/>
          <w:szCs w:val="28"/>
          <w:rtl w:val="true"/>
          <w:lang w:bidi="ar-SA"/>
        </w:rPr>
        <w:t>الطاهرين الطيبين المعصومين أئمّتنا و سادتنا و شفعائنا صلوات اللّٰه عليهم أجمعين من الآن إلى يوم الدين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حرّره الخاطئ المسيء محمّد محسن بن الحاج عليّ الطهراني الشهير بآقا بزرگ بعد فراغه عن ترتيبه في ربيع الآخر سنة </w:t>
      </w:r>
      <w:r>
        <w:rPr>
          <w:rFonts w:eastAsia="IRNazanin" w:cs="IRNazanin"/>
          <w:color w:val="111111"/>
          <w:sz w:val="28"/>
          <w:szCs w:val="28"/>
          <w:lang w:bidi="fa-IR"/>
        </w:rPr>
        <w:t>1356</w:t>
      </w:r>
      <w:r>
        <w:rPr>
          <w:rFonts w:eastAsia="IRNazanin" w:cs="IRNazanin"/>
          <w:color w:val="111111"/>
          <w:sz w:val="28"/>
          <w:szCs w:val="28"/>
          <w:rtl w:val="true"/>
          <w:lang w:bidi="fa-IR"/>
        </w:rPr>
        <w:t>.</w:t>
      </w:r>
      <w:r>
        <w:rPr>
          <w:rStyle w:val="FootnoteAnchor"/>
          <w:rtl w:val="true"/>
        </w:rPr>
        <w:footnoteReference w:id="748"/>
      </w:r>
      <w:bookmarkStart w:id="504" w:name="pg16281_249263"/>
    </w:p>
    <w:p>
      <w:pPr>
        <w:pStyle w:val="Heading2"/>
        <w:numPr>
          <w:ilvl w:val="1"/>
          <w:numId w:val="1"/>
        </w:numPr>
        <w:rPr/>
      </w:pPr>
      <w:bookmarkStart w:id="505" w:name="__RefHeading___Toc4955953_1280447820"/>
      <w:bookmarkStart w:id="506" w:name="_Toc190"/>
      <w:bookmarkEnd w:id="504"/>
      <w:bookmarkEnd w:id="505"/>
      <w:r>
        <w:rPr>
          <w:rtl w:val="true"/>
        </w:rPr>
        <w:t xml:space="preserve">ذيل الإسناد المصفى إلى آل المصطفى </w:t>
      </w:r>
      <w:r>
        <w:rPr>
          <w:rtl w:val="true"/>
        </w:rPr>
        <w:t>(</w:t>
      </w:r>
      <w:r>
        <w:rPr>
          <w:rtl w:val="true"/>
        </w:rPr>
        <w:t>المشيخة</w:t>
      </w:r>
      <w:r>
        <w:rPr>
          <w:rtl w:val="true"/>
        </w:rPr>
        <w:t>)</w:t>
      </w:r>
      <w:bookmarkEnd w:id="506"/>
    </w:p>
    <w:p>
      <w:pPr>
        <w:pStyle w:val="Heading3"/>
        <w:numPr>
          <w:ilvl w:val="2"/>
          <w:numId w:val="1"/>
        </w:numPr>
        <w:rPr/>
      </w:pPr>
      <w:bookmarkStart w:id="507" w:name="__RefHeading___Toc4955955_1280447820"/>
      <w:bookmarkStart w:id="508" w:name="_Toc191"/>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 xml:space="preserve">شيخ آقابزرگ بن على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محمدرضا حسينى جلالى</w:t>
      </w:r>
    </w:p>
    <w:p>
      <w:pPr>
        <w:pStyle w:val="Heading3"/>
        <w:numPr>
          <w:ilvl w:val="2"/>
          <w:numId w:val="1"/>
        </w:numPr>
        <w:rPr/>
      </w:pPr>
      <w:bookmarkStart w:id="509" w:name="__RefHeading___Toc4955957_1280447820"/>
      <w:bookmarkStart w:id="510" w:name="_Toc192"/>
      <w:bookmarkEnd w:id="509"/>
      <w:r>
        <w:rPr>
          <w:rtl w:val="true"/>
        </w:rPr>
        <w:t>تقديم</w:t>
      </w:r>
      <w:bookmarkEnd w:id="510"/>
    </w:p>
    <w:p>
      <w:pPr>
        <w:pStyle w:val="BookText"/>
        <w:rPr/>
      </w:pPr>
      <w:r>
        <w:rPr>
          <w:rFonts w:ascii="Amiri" w:hAnsi="Amiri" w:eastAsia="Amiri" w:cs="Amiri"/>
          <w:color w:val="111111"/>
          <w:sz w:val="28"/>
          <w:sz w:val="28"/>
          <w:szCs w:val="28"/>
          <w:rtl w:val="true"/>
          <w:lang w:bidi="ar-SA"/>
        </w:rPr>
        <w:t>الحمدُ للّٰه ربّ العالمين الذي بنعمتهِ تتمُّ الصالحات، و أفضلُ الصلوات على سيّد الكائنات، محمّد المبعوث بخاتمة الرسالات، و على الأئمّة الهُداة من آله السادات، و أصحابهم الأبرار أهل الحقّ و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لشيخنا العلّامة الورع الإمام الطهرانيّ قدس سره قدمٌ سابقةٌ راسخةٌ في تخليد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نشرها و بثّها و تعميمها، منذُ أنْ وصلتْ إليه النوبةُ و أُنيطتْ به المهمّةُ، في بداية النصف الأخير من القرن الرابع عشر، و ذلك بعد أنْ مُلِئَ إلى مُشاشه منها استجازةً من أكابر عصره، و تدبيجاً مع 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فسعى بهمّةٍ قعساء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إصدارها؛ و كان من أوّل ما قام به هو إصدار مشيخته الرائعة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 المُصفّى إلى آل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التي كانت بِدْعاً في الكتب؛ تأليفاً بين كتب ذلك العصر، و طبعاً و نشراً في محاصر الحوزة العلميّة المنهمكة بعلوم الدين التي تعتبرها الأهمّ؛ و هي الفقه و اُصوله و التفسير و الكلام، و حتى الفلسفة و الحكمة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اُنيطت علوم الحديث إلى المساعي و الجهود الشخصيّة، فانحصرت في الأعمال و الدراسات الخاصّة التي يقوم بها من </w:t>
      </w:r>
    </w:p>
    <w:p>
      <w:pPr>
        <w:pStyle w:val="BookText"/>
        <w:rPr/>
      </w:pPr>
      <w:r>
        <w:rPr>
          <w:rFonts w:ascii="Amiri" w:hAnsi="Amiri" w:eastAsia="Amiri" w:cs="Amiri"/>
          <w:color w:val="111111"/>
          <w:sz w:val="28"/>
          <w:sz w:val="28"/>
          <w:szCs w:val="28"/>
          <w:rtl w:val="true"/>
          <w:lang w:bidi="ar-SA"/>
        </w:rPr>
        <w:t>يتخصّص بها لتطلّعه الخاصّ و رغبته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يعمّ حتّى علم الرجال الذي هو من مهمّات الفقهاء عند معالجتهم للروايات و تحديد الصالح منها للاستدلال و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قيّض اللّٰه لعلم الرجال واحداً من أعلام الفقه و أبطال الاُصول و هو اُستادنا الحجّة الإمام السيّد أبو القاسم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نفح في هذا العلم روحاً جديدة بنشر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إلى هذا العلم مكانته اللائقة في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علم الإسناد لم يجد ذلك الموقع إلّا على يد شيخنا الطهراني؛ حيث اضطلع بما لم يرُجْ في تلك المحاضر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يجْرِ التأليفُ فيه على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بحقٍّ محيياً لهذا العلم في هذا الظرف، و ظلّتْ مشيخته درّة في صدر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خصّص الشيخ مشيخته تلك بأسانيد الأعلام الذين أخذ منهم في محاضر العلم الإماميّة و الحوزات الشيعيّة التي درس فيها و حضرها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قدّر اللّٰه له لقاء الأعلام من علماء أهل السنّة، عند ما عزم على الرحلة إلى الحجاز لحجّ بيت اللّٰه الحرام، و إلى القاهرة و الشام حيث محاضرهم و معاهدهم و منتدياتهم، بذل جهداً مماثلاً في أمر الإجازة؛ فاستجاز جمعاً من أعلام المحدّثين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ما عاد إلى مقره في النجف الأشرف؛ أتحف أهل العلم بهذه الإجازات التي كان قد رتبها في مشيخةٍ اُخرىٰ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أصدرها إجازةً لشيخنا العلّامة الشيخ نجم الدين الشريف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جعفر بن ميرزا محمّد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نشرها الشيخ المُجاز مع كتابه الوضوء في الكتاب و السنّة المطبوع في القاهرة، مصوّرة عن خطّ شيخنا الطهراني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الشيخ الطهراني يهتمّ بهذا الذيل؛ فيرجع إليه في ما كان يُصدره من الإجازات و يُشيد بذكره عند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ظلّ هذا الذيل ضمن ذلك الكتاب، لم ينشر في مكانٍ آخر، فكان عزيز المنال لم يطّلع عليه إلّا من له همّة من الرجال أو شدّ إلى مثل ذلك الرحال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من الضروريّ نشره بصورةٍ مستقلّةٍ تيسيراً للوصول إليه لمن يطلبه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صمّمتُ على إصداره مصوّراً من خطّ الشيخ نفسه؛ ليظلّ وثيقةً خالدةً، يعتمد عليها العلماء، و يستند إليها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عملنا يكون باعثاً على القيام بتحقيقه و نشره لمن يجد الهمّة لمثل هذه الخدمة، بتوفيقٍ من اللّٰه؛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نحمد اللّٰه على تيسيره لنا هذا، و نسأله تعالى أن يرضىٰ عنّا بفضله و إحسانه، و يزيدنا توفيقاً لما يزيده عنّا رضاً بجلاله و إكرامه، إنّه ذو الجلال و الإكرام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حرّرت هذه المقدّمة في السابع و العشرين من ربيع الأوّل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السيّد محمد رضا الحسيني الجلالي كان اللّٰه له</w:t>
      </w:r>
      <w:r>
        <w:rPr>
          <w:rFonts w:eastAsia="Amiri" w:cs="Amiri" w:ascii="Amiri" w:hAnsi="Amiri"/>
          <w:color w:val="111111"/>
          <w:sz w:val="28"/>
          <w:szCs w:val="28"/>
          <w:rtl w:val="true"/>
          <w:lang w:bidi="ar-SA"/>
        </w:rPr>
        <w:t xml:space="preserve">. </w:t>
      </w:r>
      <w:bookmarkStart w:id="511" w:name="pg16281_249266"/>
    </w:p>
    <w:p>
      <w:pPr>
        <w:pStyle w:val="Heading3"/>
        <w:numPr>
          <w:ilvl w:val="2"/>
          <w:numId w:val="1"/>
        </w:numPr>
        <w:rPr/>
      </w:pPr>
      <w:bookmarkStart w:id="512" w:name="__RefHeading___Toc4955959_1280447820"/>
      <w:bookmarkStart w:id="513" w:name="_Toc193"/>
      <w:bookmarkEnd w:id="511"/>
      <w:bookmarkEnd w:id="512"/>
      <w:r>
        <w:rPr>
          <w:rtl w:val="true"/>
        </w:rPr>
        <w:t>متن الرسالة</w:t>
      </w:r>
      <w:bookmarkEnd w:id="513"/>
    </w:p>
    <w:p>
      <w:pPr>
        <w:pStyle w:val="BookText"/>
        <w:rPr/>
      </w:pPr>
      <w:r>
        <w:rPr>
          <w:rFonts w:ascii="IRNazanin" w:hAnsi="IRNazanin" w:eastAsia="IRNazanin"/>
          <w:color w:val="111111"/>
          <w:sz w:val="28"/>
          <w:sz w:val="28"/>
          <w:szCs w:val="28"/>
          <w:rtl w:val="true"/>
          <w:lang w:bidi="fa-IR"/>
        </w:rPr>
        <w:t>تصویر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4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4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5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5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5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5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60" o:detectmouseclick="t"/>
                <v:stroke color="#3465a4" joinstyle="round" endcap="flat"/>
                <w10:wrap type="none"/>
              </v:shape>
            </w:pict>
          </mc:Fallback>
        </mc:AlternateContent>
      </w:r>
      <w:bookmarkStart w:id="514" w:name="pg16281_249273"/>
    </w:p>
    <w:p>
      <w:pPr>
        <w:pStyle w:val="BookText"/>
        <w:rPr/>
      </w:pPr>
      <w:bookmarkEnd w:id="514"/>
      <w:r>
        <w:rPr>
          <w:rFonts w:ascii="Amiri" w:hAnsi="Amiri" w:eastAsia="Amiri" w:cs="Amiri"/>
          <w:color w:val="111111"/>
          <w:sz w:val="28"/>
          <w:sz w:val="28"/>
          <w:szCs w:val="28"/>
          <w:rtl w:val="true"/>
          <w:lang w:bidi="ar-SA"/>
        </w:rPr>
        <w:t>اجازات فخر المحققين</w:t>
      </w:r>
    </w:p>
    <w:p>
      <w:pPr>
        <w:pStyle w:val="Heading2"/>
        <w:numPr>
          <w:ilvl w:val="1"/>
          <w:numId w:val="1"/>
        </w:numPr>
        <w:rPr/>
      </w:pPr>
      <w:bookmarkStart w:id="515" w:name="__RefHeading___Toc4955961_1280447820"/>
      <w:bookmarkStart w:id="516" w:name="_Toc194"/>
      <w:bookmarkEnd w:id="515"/>
      <w:r>
        <w:rPr>
          <w:rtl w:val="true"/>
        </w:rPr>
        <w:t>اجازات فخر المحققين</w:t>
      </w:r>
      <w:bookmarkEnd w:id="516"/>
    </w:p>
    <w:p>
      <w:pPr>
        <w:pStyle w:val="Heading3"/>
        <w:numPr>
          <w:ilvl w:val="2"/>
          <w:numId w:val="1"/>
        </w:numPr>
        <w:rPr/>
      </w:pPr>
      <w:bookmarkStart w:id="517" w:name="__RefHeading___Toc4955963_1280447820"/>
      <w:bookmarkStart w:id="518" w:name="_Toc195"/>
      <w:bookmarkEnd w:id="517"/>
      <w:r>
        <w:rPr>
          <w:rtl w:val="true"/>
        </w:rPr>
        <w:t>اشاره</w:t>
      </w:r>
      <w:bookmarkEnd w:id="518"/>
    </w:p>
    <w:p>
      <w:pPr>
        <w:pStyle w:val="BookText"/>
        <w:rPr/>
      </w:pPr>
      <w:r>
        <w:rPr>
          <w:rFonts w:ascii="Amiri" w:hAnsi="Amiri" w:eastAsia="Amiri" w:cs="Amiri"/>
          <w:color w:val="111111"/>
          <w:sz w:val="28"/>
          <w:sz w:val="28"/>
          <w:szCs w:val="28"/>
          <w:rtl w:val="true"/>
          <w:lang w:bidi="ar-SA"/>
        </w:rPr>
        <w:t xml:space="preserve">فخر المحققين محمد بن حسن بن يوسف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حسينى اشكورى</w:t>
      </w:r>
    </w:p>
    <w:p>
      <w:pPr>
        <w:pStyle w:val="Heading3"/>
        <w:numPr>
          <w:ilvl w:val="2"/>
          <w:numId w:val="1"/>
        </w:numPr>
        <w:rPr/>
      </w:pPr>
      <w:bookmarkStart w:id="519" w:name="__RefHeading___Toc4955965_1280447820"/>
      <w:bookmarkStart w:id="520" w:name="_Toc196"/>
      <w:bookmarkEnd w:id="519"/>
      <w:r>
        <w:rPr>
          <w:rtl w:val="true"/>
        </w:rPr>
        <w:t>درآمد</w:t>
      </w:r>
      <w:bookmarkEnd w:id="520"/>
    </w:p>
    <w:p>
      <w:pPr>
        <w:pStyle w:val="BookText"/>
        <w:rPr/>
      </w:pPr>
      <w:r>
        <w:rPr>
          <w:rFonts w:ascii="IRNazanin" w:hAnsi="IRNazanin" w:eastAsia="IRNazanin"/>
          <w:color w:val="111111"/>
          <w:sz w:val="28"/>
          <w:sz w:val="28"/>
          <w:szCs w:val="28"/>
          <w:rtl w:val="true"/>
          <w:lang w:bidi="fa-IR"/>
        </w:rPr>
        <w:t>در دفتر نهم ميراث حديث شيعه به معرفى برخى از شاگردان و اجازات علامۀ حلى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برخى از دوستان و محققان، ما را بر آن داشت تا در شمارۀ حاضر به معرفى بعضى از شاگردان و 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المحققين محمد بن حسن بن يوسف بن مطهر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خلف وى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مقدمۀ كوتاه متذكر شدن اين نكته بايسته است كه در رسالۀ حاضر تنها در صدد نقل متن اجازاتى بوده ايم كه در مورد آنها به خط فخر المحققين دست يافته ايم و يا در يكى از كتب تراجم، رجال و يا فهارس منقول بوده و ما عين آن عبارت را نقل كرده ايم، و در صدد معرفى شاگردان وى نبوده ايم كه در اين صورت سخن به درازا مى كشيد و از عهدۀ اين مقال خارج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 داريم كه إن شاءاللّٰه در كتاب يا مقاله اى مفصلاً به بيان آثار علمى و وجودى اين خاندان بپردازيم؛ و ما توفيقى إلا باللّٰه، عليه توكّلت و إليه أُنيب</w:t>
      </w:r>
      <w:r>
        <w:rPr>
          <w:rFonts w:eastAsia="IRNazanin" w:cs="IRNazanin"/>
          <w:color w:val="111111"/>
          <w:sz w:val="28"/>
          <w:szCs w:val="28"/>
          <w:rtl w:val="true"/>
          <w:lang w:bidi="fa-IR"/>
        </w:rPr>
        <w:t>.</w:t>
      </w:r>
    </w:p>
    <w:p>
      <w:pPr>
        <w:pStyle w:val="Heading3"/>
        <w:numPr>
          <w:ilvl w:val="2"/>
          <w:numId w:val="1"/>
        </w:numPr>
        <w:rPr/>
      </w:pPr>
      <w:bookmarkStart w:id="521" w:name="__RefHeading___Toc4955967_1280447820"/>
      <w:bookmarkStart w:id="522" w:name="_Toc197"/>
      <w:bookmarkEnd w:id="521"/>
      <w:r>
        <w:rPr>
          <w:rtl w:val="true"/>
        </w:rPr>
        <w:t>متن الرسالة</w:t>
      </w:r>
      <w:bookmarkEnd w:id="522"/>
    </w:p>
    <w:p>
      <w:pPr>
        <w:pStyle w:val="Heading4"/>
        <w:numPr>
          <w:ilvl w:val="3"/>
          <w:numId w:val="1"/>
        </w:numPr>
        <w:rPr/>
      </w:pPr>
      <w:bookmarkStart w:id="523" w:name="__RefHeading___Toc4955969_1280447820"/>
      <w:bookmarkStart w:id="524" w:name="_Toc198"/>
      <w:bookmarkEnd w:id="523"/>
      <w:r>
        <w:rPr>
          <w:rtl w:val="true"/>
        </w:rPr>
        <w:t>ابراهيم بن حسين بن على آملى، تقى الدين</w:t>
      </w:r>
      <w:bookmarkEnd w:id="5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حسين بن على آملى، تقى الدين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اى از كتاب إرشاد الأذهان علامۀ حلى را نزد فرزندش فخر المحققين خوانده و وى اجازه اى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نگاشته است</w:t>
      </w:r>
      <w:r>
        <w:rPr>
          <w:rFonts w:eastAsia="IRNazanin" w:cs="IRNazanin"/>
          <w:color w:val="111111"/>
          <w:sz w:val="28"/>
          <w:szCs w:val="28"/>
          <w:rtl w:val="true"/>
          <w:lang w:bidi="fa-IR"/>
        </w:rPr>
        <w:t>.</w:t>
      </w:r>
      <w:r>
        <w:rPr>
          <w:rStyle w:val="FootnoteAnchor"/>
          <w:rtl w:val="true"/>
        </w:rPr>
        <w:footnoteReference w:id="749"/>
      </w:r>
      <w:bookmarkStart w:id="525" w:name="pg16281_249274"/>
    </w:p>
    <w:p>
      <w:pPr>
        <w:pStyle w:val="BookText"/>
        <w:rPr/>
      </w:pPr>
      <w:bookmarkEnd w:id="5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عليّ الشيخ الأجل الأوحد العالم الفاضل الفقيه الورع المحقّق رئيس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الدين إبراهيم بن الحسين بن على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فضله و أمتع ببقائه الدين و أهله، كتاب إرشاد الأذهان إلى أحكام الإيمان تصنيف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إلى آخره، قراءة مطّلع على مقاصده، عارف بمصادره و موارده، باحث عن دقائق أغواره، غير قانع بدون الوقوف على حقائق أسراره، مناقش على الألفاظ المتضمّنة للعقائد، مطالب لما لا يرتاب فيه من الدلائل و الشواهد، فأجبته مشمراً عن ساق الاجتهاد مشيراً إلى ما عليه الاعتماد و عليه الاستناد، فأخذ ذلك ضابطاً لعيون غرره جامعاً لمتبدّده و منتشره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الكتاب عن والدي المصنّف أدام اللّٰه أيّامه، فليرو ذلك متى شاء و أحب لمن شاء و أحب محتاطاً لي 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العبد الفقير إلى اللّٰه الغني به عمّن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يوسف بن علي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ثاني عشر شهر رمضان المبارك سنة ست و سبعمائة؛ و الحمد لله وحده، و صلّى اللّٰه على سيّدنا محمّد النبيّ الأمين و آله الطيّبين الطاهرين و سلّم تسليماً كثيراً</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4955971_1280447820"/>
      <w:bookmarkStart w:id="527" w:name="_Toc199"/>
      <w:bookmarkEnd w:id="526"/>
      <w:r>
        <w:rPr>
          <w:rtl w:val="true"/>
        </w:rPr>
        <w:t>ابو سعيد بن حسين بن محمد بن احمد كاشى، تاج الدين</w:t>
      </w:r>
      <w:bookmarkEnd w:id="5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سعيد بن حسين بن محمد بن احمد كاشى، تاج الدين</w:t>
      </w:r>
    </w:p>
    <w:p>
      <w:pPr>
        <w:pStyle w:val="BookText"/>
        <w:rPr/>
      </w:pPr>
      <w:r>
        <w:rPr>
          <w:rFonts w:ascii="Amiri" w:hAnsi="Amiri" w:eastAsia="Amiri" w:cs="Amiri"/>
          <w:color w:val="111111"/>
          <w:sz w:val="28"/>
          <w:sz w:val="28"/>
          <w:szCs w:val="28"/>
          <w:rtl w:val="true"/>
          <w:lang w:bidi="ar-SA"/>
        </w:rPr>
        <w:t xml:space="preserve">نسخه اى از كتاب تبصرة المتعلمين علامه را نزد فخر المحققين خوانده و وى اجازه اى در سلخ ربيع الثانى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داده است</w:t>
      </w:r>
      <w:r>
        <w:rPr>
          <w:rFonts w:eastAsia="Amiri" w:cs="Amiri" w:ascii="Amiri" w:hAnsi="Amiri"/>
          <w:color w:val="111111"/>
          <w:sz w:val="28"/>
          <w:szCs w:val="28"/>
          <w:rtl w:val="true"/>
          <w:lang w:bidi="ar-SA"/>
        </w:rPr>
        <w:t>.</w:t>
      </w:r>
      <w:r>
        <w:rPr>
          <w:rStyle w:val="FootnoteAnchor"/>
          <w:rtl w:val="true"/>
        </w:rPr>
        <w:footnoteReference w:id="750"/>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رسالۀ ثلاث و أربعون حديثاً فخر المحققين را نزد وى خوانده و اجازه اى در سلخ شعبان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گرفته است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عليّ مولانا الإمام الأعظم أفضل المحقّقين سلطان الحكماء و المتكلّمين تاج الدنيا و الدين عماد الإسلام و فخر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بن الإمام السعيد عماد الدين يحيى ابن الإمام السعيد فخر الدين أحمد الكاشي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أدام اللّٰه إفضاله و أسبغ عليه فواضله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من أوّله إلى آخره قراءة محقّقةً قواعده مقرّرةً دلائله كاشفةً مسائله، و كانت الاستفادة منه أكثر من الإفادة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أجزت له</w:t>
      </w:r>
      <w:r>
        <w:rPr>
          <w:rFonts w:eastAsia="IRNazanin" w:cs="IRNazanin"/>
          <w:color w:val="111111"/>
          <w:sz w:val="28"/>
          <w:szCs w:val="28"/>
          <w:rtl w:val="true"/>
          <w:lang w:bidi="fa-IR"/>
        </w:rPr>
        <w:t>...</w:t>
      </w:r>
      <w:r>
        <w:rPr>
          <w:rStyle w:val="FootnoteAnchor"/>
          <w:rtl w:val="true"/>
        </w:rPr>
        <w:footnoteReference w:id="752"/>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يوسف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سلخ ربيع الآخر سنة تسع و خمسين و سبعمائة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6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66" o:detectmouseclick="t"/>
                <v:stroke color="#3465a4" joinstyle="round" endcap="flat"/>
                <w10:wrap type="none"/>
              </v:shape>
            </w:pict>
          </mc:Fallback>
        </mc:AlternateContent>
      </w:r>
      <w:bookmarkStart w:id="528" w:name="pg16281_249277"/>
    </w:p>
    <w:p>
      <w:pPr>
        <w:pStyle w:val="BookText"/>
        <w:rPr/>
      </w:pPr>
      <w:bookmarkEnd w:id="5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عليّ مولانا الإمام المعظّم أفضل العلماء و أعلم الفضلاء، المؤيّد بالقوّة القدسيّة و الأخلاق النبويّة، جامع الفضائل النفسانيّة المطّلع على الأسرار الروحانيّة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الحقّ و الدين أبو سعيد بن الإمام السعيد عماد الدين يحيى بن الإمام السعيد فخر الدين أحمد الكاشي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أعزّ اللّٰه إفضاله، و ضاعف اقتداره، و أسبغ ظلّه على المسلمين، و أدام إفاضته على المشتغلين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الأحاديث، و رويتها له مناولة بالأسانيد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روايتها عنّي، عن والدي بالأسانيد المذكورة، فليرو ذلك لمن شاء و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يوسف بن علي بن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الحمد للّٰه وحده، و صلاته على سيّدنا محمّد النبي و آله، و ذلك في سلخ شعبان سنة تسع و خمسين و سبعمائة بالحلّة</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4955973_1280447820"/>
      <w:bookmarkStart w:id="530" w:name="_Toc200"/>
      <w:bookmarkEnd w:id="529"/>
      <w:r>
        <w:rPr>
          <w:rtl w:val="true"/>
        </w:rPr>
        <w:t>(</w:t>
      </w:r>
      <w:r>
        <w:rPr/>
        <w:t>3</w:t>
      </w:r>
      <w:r>
        <w:rPr>
          <w:rtl w:val="true"/>
        </w:rPr>
        <w:t xml:space="preserve">) </w:t>
      </w:r>
      <w:r>
        <w:rPr>
          <w:rtl w:val="true"/>
        </w:rPr>
        <w:t>احمد بن ابى عبد الله بلكو بن ابى طالب بن على آوى، ابو الفتوح</w:t>
      </w:r>
      <w:bookmarkEnd w:id="530"/>
    </w:p>
    <w:p>
      <w:pPr>
        <w:pStyle w:val="BookText"/>
        <w:rPr/>
      </w:pPr>
      <w:r>
        <w:rPr>
          <w:rFonts w:ascii="IRNazanin" w:hAnsi="IRNazanin" w:eastAsia="IRNazanin"/>
          <w:color w:val="111111"/>
          <w:sz w:val="28"/>
          <w:sz w:val="28"/>
          <w:szCs w:val="28"/>
          <w:rtl w:val="true"/>
          <w:lang w:bidi="fa-IR"/>
        </w:rPr>
        <w:t xml:space="preserve">نسخه اى از كتاب نهج المسترشدين علامۀ حلى را به خط خود نگاشته و آن را نزد فرزندش فخر المحققين قرائت كرده و وى اجازه اى به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نوشته است</w:t>
      </w:r>
      <w:r>
        <w:rPr>
          <w:rFonts w:eastAsia="IRNazanin" w:cs="IRNazanin"/>
          <w:color w:val="111111"/>
          <w:sz w:val="28"/>
          <w:szCs w:val="28"/>
          <w:rtl w:val="true"/>
          <w:lang w:bidi="fa-IR"/>
        </w:rPr>
        <w:t>.</w:t>
      </w:r>
      <w:r>
        <w:rPr>
          <w:rStyle w:val="FootnoteAnchor"/>
          <w:rtl w:val="true"/>
        </w:rPr>
        <w:footnoteReference w:id="753"/>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كتاب مبادي الوصول علامه را نگاشته و مرحوم فخر المحققين انهائى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نگاشته است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تصویر</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6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70" o:detectmouseclick="t"/>
                <v:stroke color="#3465a4" joinstyle="round" endcap="flat"/>
                <w10:wrap type="none"/>
              </v:shape>
            </w:pict>
          </mc:Fallback>
        </mc:AlternateContent>
      </w:r>
      <w:bookmarkStart w:id="531" w:name="pg16281_249279"/>
    </w:p>
    <w:p>
      <w:pPr>
        <w:pStyle w:val="BookText"/>
        <w:rPr/>
      </w:pPr>
      <w:bookmarkEnd w:id="5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عليّ مولانا الشيخ الإمام العلّامة المعظّم ملك الفضلاء، جمال الملّة و الدين عماد الإسلام و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الفتوح أحمد بن أبي عبد الله بلكو بن أبي طالب بن على الآوي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من أوّله إلى آخره، قراءةً مهذّبة تشهد بفضله و تدلّ على معرفته 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روايته عنّي، عن والدي مصنّف الكتاب أدام اللّٰه أيّامه، فليرو ذلك لمن شاء و أحبّ محتاطاً لي 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سنة خمس و سبعمائة؛ و الحمد لله وحده، و صلى اللّٰه على سيّدنا محمّد و آله الطيّبين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و بحثاً و فهماً و ضبطاً و استشراحاً وفّقه اللّٰه تعالى لمراضيه، و ذلك في مجالس آخرها الحادي و العشرون من رجب سنة خمس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للّٰه تعالى مصلّياً على نبيّه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4955975_1280447820"/>
      <w:bookmarkStart w:id="533" w:name="_Toc201"/>
      <w:bookmarkEnd w:id="532"/>
      <w:r>
        <w:rPr>
          <w:rtl w:val="true"/>
        </w:rPr>
        <w:t>(</w:t>
      </w:r>
      <w:r>
        <w:rPr/>
        <w:t>4</w:t>
      </w:r>
      <w:r>
        <w:rPr>
          <w:rtl w:val="true"/>
        </w:rPr>
        <w:t xml:space="preserve">) </w:t>
      </w:r>
      <w:r>
        <w:rPr>
          <w:rtl w:val="true"/>
        </w:rPr>
        <w:t>حمزة بن حمزة بن محمد علوى حسينى، ناصر الدين</w:t>
      </w:r>
      <w:bookmarkEnd w:id="533"/>
    </w:p>
    <w:p>
      <w:pPr>
        <w:pStyle w:val="BookText"/>
        <w:rPr/>
      </w:pPr>
      <w:r>
        <w:rPr>
          <w:rFonts w:ascii="IRNazanin" w:hAnsi="IRNazanin" w:eastAsia="IRNazanin"/>
          <w:color w:val="111111"/>
          <w:sz w:val="28"/>
          <w:sz w:val="28"/>
          <w:szCs w:val="28"/>
          <w:rtl w:val="true"/>
          <w:lang w:bidi="fa-IR"/>
        </w:rPr>
        <w:t xml:space="preserve">فخر المحققين كتاب تحصيل النجاة خود را جهت او نگاشته و او آن را نزد استادش فخر المحققين قرائت و وى اجازه اى در ابتداى كتاب به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انهائى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همان سال براى او نگاشته است</w:t>
      </w:r>
      <w:r>
        <w:rPr>
          <w:rFonts w:eastAsia="IRNazanin" w:cs="IRNazanin"/>
          <w:color w:val="111111"/>
          <w:sz w:val="28"/>
          <w:szCs w:val="28"/>
          <w:rtl w:val="true"/>
          <w:lang w:bidi="fa-IR"/>
        </w:rPr>
        <w:t>.</w:t>
      </w:r>
      <w:r>
        <w:rPr>
          <w:rStyle w:val="FootnoteAnchor"/>
          <w:rtl w:val="true"/>
        </w:rPr>
        <w:footnoteReference w:id="755"/>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المسائل الناصريات فخر المحققين را نزد وى خوانده و وى اجازه اى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نجف اشرف برى او نوشته است</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عليّ مولانا السيّد المعظّم ملك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الملّة و الدين حمزة بن حمزة بن محمّد العلوي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له هذا الكتاب من أوّله إلى آخره، قراءةَ بحث و تحقيق و نظر و 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أجزت له رواية هذا الكتاب عنّي، و كذا أجزت له رواية جميع ما صنّفته و ألّفته و رويته و اُجيز لي روايته، و كذا أجزت له أن يروي عنّي جميع مصنّفات والدي قدّس اللّٰه سرّه، و أجزت له رواية مصنّفات الشيخ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أبي القاسم جعفر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 عنّي، عن والدي، عنه، و كذا أجزت له رواية جميع مصنّفات كتب أصحابنا الفقهاء المتقدّمين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يوسف بن علي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سابع عشر من رجب المبارك لسنة ستة و ثلاثين و سبعمائة؛ و الحمد لله وحده، و صلّى اللّٰه على سيّدنا محمّد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أنهاه أيّده اللّٰه تعالى قراءةً و بحثاً و فهماً و ضبطاً و استشراحاً، و ذلك في مجالس آخرها سابع عشرين رجب سنة ست و ثلاثين و سبعمائة؛ و الحمد لله وحده، و صلّى اللّٰه على محمّد و آله،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أجزت رواية أجوبة المسائل عنّي للسيّد المعظّم العالم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الدين حمزة بن حمزة بن محمّد العلوي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أيّامه، فليرو ذلك لمن شاء و أحب، و ليفت بذلك لجماعة المؤمنين، و ينبغي أن يقبلوا قوله فيما ينقله عنّا في الأحكام الشرعيّة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سابع عشر من رجب سنة ست و ثلاثين و سبعمائة بالحضرة الشريفة الغروية صلوات اللّٰه على مشرفها حامداً مصلياً</w:t>
      </w:r>
      <w:r>
        <w:rPr>
          <w:rFonts w:eastAsia="Amiri" w:cs="Amiri" w:ascii="Amiri" w:hAnsi="Amiri"/>
          <w:color w:val="111111"/>
          <w:sz w:val="28"/>
          <w:szCs w:val="28"/>
          <w:rtl w:val="true"/>
          <w:lang w:bidi="ar-SA"/>
        </w:rPr>
        <w:t xml:space="preserve">. </w:t>
      </w:r>
      <w:bookmarkStart w:id="534" w:name="pg16281_249281"/>
    </w:p>
    <w:p>
      <w:pPr>
        <w:pStyle w:val="Heading4"/>
        <w:numPr>
          <w:ilvl w:val="3"/>
          <w:numId w:val="1"/>
        </w:numPr>
        <w:rPr/>
      </w:pPr>
      <w:bookmarkStart w:id="535" w:name="__RefHeading___Toc4955977_1280447820"/>
      <w:bookmarkStart w:id="536" w:name="_Toc202"/>
      <w:bookmarkEnd w:id="534"/>
      <w:bookmarkEnd w:id="535"/>
      <w:r>
        <w:rPr>
          <w:rtl w:val="true"/>
        </w:rPr>
        <w:t>(</w:t>
      </w:r>
      <w:r>
        <w:rPr/>
        <w:t>5</w:t>
      </w:r>
      <w:r>
        <w:rPr>
          <w:rtl w:val="true"/>
        </w:rPr>
        <w:t xml:space="preserve">) </w:t>
      </w:r>
      <w:r>
        <w:rPr>
          <w:rtl w:val="true"/>
        </w:rPr>
        <w:t>سيّد حيدر بن على بن حيدر علوى حسينى آملى</w:t>
      </w:r>
      <w:bookmarkEnd w:id="536"/>
    </w:p>
    <w:p>
      <w:pPr>
        <w:pStyle w:val="BookText"/>
        <w:rPr/>
      </w:pPr>
      <w:r>
        <w:rPr>
          <w:rFonts w:ascii="Amiri" w:hAnsi="Amiri" w:eastAsia="Amiri" w:cs="Amiri"/>
          <w:color w:val="111111"/>
          <w:sz w:val="28"/>
          <w:sz w:val="28"/>
          <w:szCs w:val="28"/>
          <w:rtl w:val="true"/>
          <w:lang w:bidi="ar-SA"/>
        </w:rPr>
        <w:t xml:space="preserve">نسخه اى از أجوبة المسائل المهنائية را نزد فخر المحققين خوانده و وى اجازه اى در اواخر ربيع الثانى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او نوشته است</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و همچنين نسخه اى از كتاب استقصاء النظر را به خط خود نگاشته و مرحوم فخر المحققين انهائى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نگاشته است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المسائل و أجوبتها صحيح سئل والدي عنها، فأجاب بجميع ما ذكره فيها، و رويته أنا على والدي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رويته عنه، و قد أجزت لمولانا السيّد الإمام العالم العامل المعظّم المكرّم أفضل العلماء أعلم الفضلاء الجامع بين العلم و العمل، شرف آل الرسول مفخر أولاد البتول سيّد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الملّة و الحق و الدين حيدر بن السيّد السعيد تاج الدين على پادشاه بن السيّد السعيد ركن الدين حيدر العلوي الحسيني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أدام اللّٰه فضائله و أسبغ فواضله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يروي ذلك عنّي، عن والدي قدّس اللّٰه سرّه، و أن يعمل بذلك و يفتي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يوسف بن علي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ربيع الآخر لسنة إحدى و ستين و سبعمائة؛ و الحمد للّٰه تعالى، و صلّى اللّٰه على سيّد المرسلين محمّد النبي و آله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و أدام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و بحثاً، و كانت الاستفادة منه أعظم من الإفادة له</w:t>
      </w:r>
      <w:r>
        <w:rPr>
          <w:rFonts w:eastAsia="Amiri" w:cs="Amiri" w:ascii="Amiri" w:hAnsi="Amiri"/>
          <w:color w:val="111111"/>
          <w:sz w:val="28"/>
          <w:szCs w:val="28"/>
          <w:rtl w:val="true"/>
          <w:lang w:bidi="ar-SA"/>
        </w:rPr>
        <w:t xml:space="preserve">. </w:t>
      </w:r>
      <w:bookmarkStart w:id="537" w:name="pg16281_249282"/>
    </w:p>
    <w:p>
      <w:pPr>
        <w:pStyle w:val="BookText"/>
        <w:rPr/>
      </w:pPr>
      <w:bookmarkEnd w:id="537"/>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يوسف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ثاني عشر رمضان سنة تسع و خمسين و سبعمائة؛ و الحمد لله وحده، و صلّى اللّٰه على سيّدنا محمّد النبي و آله الطاهرين</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4955979_1280447820"/>
      <w:bookmarkStart w:id="539" w:name="_Toc203"/>
      <w:bookmarkEnd w:id="538"/>
      <w:r>
        <w:rPr>
          <w:rtl w:val="true"/>
        </w:rPr>
        <w:t>(</w:t>
      </w:r>
      <w:r>
        <w:rPr/>
        <w:t>6</w:t>
      </w:r>
      <w:r>
        <w:rPr>
          <w:rtl w:val="true"/>
        </w:rPr>
        <w:t xml:space="preserve">) </w:t>
      </w:r>
      <w:r>
        <w:rPr>
          <w:rtl w:val="true"/>
        </w:rPr>
        <w:t>سيد على بن حسن بن رضى علوى حسينى سرابشنوى، زين الدين</w:t>
      </w:r>
      <w:bookmarkEnd w:id="539"/>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اى از كتاب مبادئ الوصول علامۀ حلى را نزد فرزند علامه خوانده و فخر المحققين اجازه اى در غرۀ جمادى الأول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نگاشته 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تصویر</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7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77" o:detectmouseclick="t"/>
                <v:stroke color="#3465a4" joinstyle="round" endcap="flat"/>
                <w10:wrap type="none"/>
              </v:shape>
            </w:pict>
          </mc:Fallback>
        </mc:AlternateContent>
      </w:r>
      <w:bookmarkStart w:id="540" w:name="pg16281_249284"/>
    </w:p>
    <w:p>
      <w:pPr>
        <w:pStyle w:val="BookText"/>
        <w:rPr/>
      </w:pPr>
      <w:bookmarkEnd w:id="5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عليّ المولى السيّد المعظّم الحسيب النسيب، شرف آل أبي طالب العالم الفاضل الزاهد العابد 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علي بن الحسن بن الرضى العلوي الحسيني سرابشنوي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مبادئ الوصول إلى علم الاُصول، قراءةً تشهد بفضله و تدل على علمه، و قد أجزت له رواية هذا الكتاب عنّي، عن والدي المصنّف أدام اللّٰه أيّامه، و كذلك أجزت له رواية جميع ما قرأته و رويته و اُجيز لي روايته، فليرو ذلك على الشرائط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يوسف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غرّة جمادى الاُولى سنة خمس و عشرين و سبعمائة؛ و الحمد لله وحده، و صلّى اللّٰه على سيّدنا محمّد و آله و سلّم تسليماً كثيراً</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4955981_1280447820"/>
      <w:bookmarkStart w:id="542" w:name="_Toc204"/>
      <w:bookmarkEnd w:id="541"/>
      <w:r>
        <w:rPr>
          <w:rtl w:val="true"/>
        </w:rPr>
        <w:t>(</w:t>
      </w:r>
      <w:r>
        <w:rPr/>
        <w:t>7</w:t>
      </w:r>
      <w:r>
        <w:rPr>
          <w:rtl w:val="true"/>
        </w:rPr>
        <w:t xml:space="preserve">) </w:t>
      </w:r>
      <w:r>
        <w:rPr>
          <w:rtl w:val="true"/>
        </w:rPr>
        <w:t>على بن عز الدين حسن بن مظاهر حلى، زين الدين</w:t>
      </w:r>
      <w:bookmarkEnd w:id="542"/>
    </w:p>
    <w:p>
      <w:pPr>
        <w:pStyle w:val="BookText"/>
        <w:rPr/>
      </w:pPr>
      <w:r>
        <w:rPr>
          <w:rFonts w:ascii="IRNazanin" w:hAnsi="IRNazanin" w:eastAsia="IRNazanin"/>
          <w:color w:val="111111"/>
          <w:sz w:val="28"/>
          <w:sz w:val="28"/>
          <w:szCs w:val="28"/>
          <w:rtl w:val="true"/>
          <w:lang w:bidi="fa-IR"/>
        </w:rPr>
        <w:t xml:space="preserve">نسخه اى از كتاب نهاية الأحكام علامۀ حلى را نزد فخر المحققين خوانده و وى اجازه اى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براى او نگاشته است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 نيز در نسخه اى از قواعد الأحكام كه داراى حواشى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على بن مظاهر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نقل از او آمده كه فخر المحققين اجازه اى در روايت كتاب قواعد به 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حجه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داده است</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عليّ مولانا الشيخ الإمام العلّامة أفضل العلماء شيخ الشيعة ركن الشريعة مقتدى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زين الدين علي بن الشيخ الإمام السعيد عزّ الدين حسن بن مظاهر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أدام اللّٰه أيّامه و جرى إنعامه و أجرى بالخير أقلامه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قراءةً كاشفةً </w:t>
      </w:r>
      <w:bookmarkStart w:id="543" w:name="pg16281_249285"/>
    </w:p>
    <w:p>
      <w:pPr>
        <w:pStyle w:val="BookText"/>
        <w:rPr/>
      </w:pPr>
      <w:bookmarkEnd w:id="543"/>
      <w:r>
        <w:rPr>
          <w:rFonts w:ascii="Amiri" w:hAnsi="Amiri" w:eastAsia="Amiri" w:cs="Amiri"/>
          <w:color w:val="111111"/>
          <w:sz w:val="28"/>
          <w:sz w:val="28"/>
          <w:szCs w:val="28"/>
          <w:rtl w:val="true"/>
          <w:lang w:bidi="ar-SA"/>
        </w:rPr>
        <w:t>أسرار مسائله، مقرّرةً دقائق دلائله، مظهرة معضلاته و دقائقه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روايته عنّي، عن مصنّفه والدي الإمام العالم خاتم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الحق و الدين الحسن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فضائله التي أفادها للمستعدين قبل وفاته رحمه اللّٰه و قدّس سرّه، فإنّي سمعته عليه درساً درساً بقراءة بعض فضلاء تلامذته عليه، و أجزت له أيضاً رواية جميع مصنّفات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مصنّفاتي و جميع ما صنّفه أصحابنا المتقدّمون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يوسف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عاشر ربيع الأول لسنة خمس و خمسين و سبعمائة ببلدة الحلّة بمجلس والدي الذي كان في حياته يدرّس به؛ و الحمد لله وحده، و صلّى اللّٰه على سيّد المرسلين محمّد النبي و آله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أجزت ذلك لمولانا و شيخنا الإمام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علي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هذه المسائل عنّي، فإنّه قرأها عليّ حرفاً حرفاً، و أجزت له جميع ما قرأه عليّ و نقله عنّي في هذه القواعد و غيرها و ما صنّفته و ألّفته و جميع ما صنّفه والدي قدّس اللّٰه سرّه، فليرو ذلك لمن أراد و أحب، و أجزت له جميع ما أمليت عليه من الحواشي و الأوراق في هذا الكتاب فليرو ذلك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ذي الحجة من شهور سنة أربع و خمسين و سبعمائة</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4955983_1280447820"/>
      <w:bookmarkStart w:id="545" w:name="_Toc205"/>
      <w:bookmarkEnd w:id="544"/>
      <w:r>
        <w:rPr>
          <w:rtl w:val="true"/>
        </w:rPr>
        <w:t>(</w:t>
      </w:r>
      <w:r>
        <w:rPr/>
        <w:t>8</w:t>
      </w:r>
      <w:r>
        <w:rPr>
          <w:rtl w:val="true"/>
        </w:rPr>
        <w:t xml:space="preserve">) </w:t>
      </w:r>
      <w:r>
        <w:rPr>
          <w:rtl w:val="true"/>
        </w:rPr>
        <w:t>على بن فخر الدين ابى طالب طبرى</w:t>
      </w:r>
      <w:bookmarkEnd w:id="545"/>
    </w:p>
    <w:p>
      <w:pPr>
        <w:pStyle w:val="BookText"/>
        <w:rPr/>
      </w:pPr>
      <w:r>
        <w:rPr>
          <w:rFonts w:ascii="IRNazanin" w:hAnsi="IRNazanin" w:eastAsia="IRNazanin"/>
          <w:color w:val="111111"/>
          <w:sz w:val="28"/>
          <w:sz w:val="28"/>
          <w:szCs w:val="28"/>
          <w:rtl w:val="true"/>
          <w:lang w:bidi="fa-IR"/>
        </w:rPr>
        <w:t xml:space="preserve">نسخه اى از كتاب قواعد الأحكام را به سال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آن را نزد جمعى از علما خوانده و به اخذ اجازه از آنها نائل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محمد بن حسين مزيدى كه دو انهاء در ذى قعدۀ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قعدۀ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نگاشته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الدين محمد بن حسن حلى، كه انهاء و اجازه اى در دوم صفر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bookmarkStart w:id="546" w:name="pg16281_249286"/>
    </w:p>
    <w:p>
      <w:pPr>
        <w:pStyle w:val="BookText"/>
        <w:rPr/>
      </w:pPr>
      <w:bookmarkEnd w:id="546"/>
      <w:r>
        <w:rPr>
          <w:rFonts w:ascii="IRNazanin" w:hAnsi="IRNazanin" w:eastAsia="IRNazanin"/>
          <w:color w:val="111111"/>
          <w:sz w:val="28"/>
          <w:sz w:val="28"/>
          <w:szCs w:val="28"/>
          <w:rtl w:val="true"/>
          <w:lang w:bidi="fa-IR"/>
        </w:rPr>
        <w:t>حله به او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حسن بن حسين سرابشنوى، كه انهائى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نگاشته و پس از پنج سال اجازه اى در هفتم شوال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است</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عليّ مولانا الشيخ العالم الكامل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علي بن فخر الدين أبي طالب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القواعد تصنيف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إلى آخره قراءةً تشهد بفضله و تدل على علمه، و أجزت له روايته و رواية جميع مصنّفات والدي عنّي، و أجزت له رواية جميع مصنّفاتي و مؤلّفاتي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يوسف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ثاني صفر سنة ستين و سبعمائة بالحلّة</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4955985_1280447820"/>
      <w:bookmarkStart w:id="548" w:name="_Toc206"/>
      <w:bookmarkEnd w:id="547"/>
      <w:r>
        <w:rPr>
          <w:rtl w:val="true"/>
        </w:rPr>
        <w:t>(</w:t>
      </w:r>
      <w:r>
        <w:rPr/>
        <w:t>9</w:t>
      </w:r>
      <w:r>
        <w:rPr>
          <w:rtl w:val="true"/>
        </w:rPr>
        <w:t xml:space="preserve">) </w:t>
      </w:r>
      <w:r>
        <w:rPr>
          <w:rtl w:val="true"/>
        </w:rPr>
        <w:t>محمد بن ابى طالب بن محمد آوى، شمس الدين</w:t>
      </w:r>
      <w:bookmarkEnd w:id="548"/>
    </w:p>
    <w:p>
      <w:pPr>
        <w:pStyle w:val="BookText"/>
        <w:rPr/>
      </w:pPr>
      <w:r>
        <w:rPr>
          <w:rFonts w:ascii="IRNazanin" w:hAnsi="IRNazanin" w:eastAsia="IRNazanin"/>
          <w:color w:val="111111"/>
          <w:sz w:val="28"/>
          <w:sz w:val="28"/>
          <w:szCs w:val="28"/>
          <w:rtl w:val="true"/>
          <w:lang w:bidi="fa-IR"/>
        </w:rPr>
        <w:t xml:space="preserve">نسخه اى از كتاب مبادئ الوصول علامۀ حلى را به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آن را نزد فخر المحققين خوانده و به اخذ اجازه از او نائل شده است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و نيز نسخه اى از كتاب مراصد التدقيق علامۀ حلى را نزد فخر المحققين خوانده و وى اجازه اى در جمادى الثانى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سلطانيه براى او نگاشته است</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عليّ مولانا ملك الاُمة و العلماء، سيّد الأفاضل و الفقهاء، جامع الفضائل و الأخلاق، رئيس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الملّة و الدين محمّد بن أبي طالب بن الحاج محمّد الآوي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أدام اللّٰه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مراصد التدقيق و معاضد التحقيق في العلوم الثلاث </w:t>
      </w:r>
      <w:bookmarkStart w:id="549" w:name="pg16281_249287"/>
    </w:p>
    <w:p>
      <w:pPr>
        <w:pStyle w:val="BookText"/>
        <w:rPr/>
      </w:pPr>
      <w:bookmarkEnd w:id="549"/>
      <w:r>
        <w:rPr>
          <w:rFonts w:ascii="Amiri" w:hAnsi="Amiri" w:eastAsia="Amiri" w:cs="Amiri"/>
          <w:color w:val="111111"/>
          <w:sz w:val="28"/>
          <w:sz w:val="28"/>
          <w:szCs w:val="28"/>
          <w:rtl w:val="true"/>
          <w:lang w:bidi="ar-SA"/>
        </w:rPr>
        <w:t xml:space="preserve">تصنيف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كاشفةً أسناده موضحةً أسراره مفسرةً دلائله مفهم ما ألقي إليه و 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أجزت له رواية هذا الكتاب و غيره من مصنّفات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عنه، و أجزت له أيضاً جميع مصنّفاتي و مؤلّفاتي و ما قرأته و اُجيز لي روايته من مصنّفات المشايخ المتقدّمين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 بن يوسف بن علي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الآخر سنة عشر و سبعمائة بالسلطانية؛ و الحمد لله وحده، و صلّى اللّٰه على سيّدنا محمّد النبي و آله الطاهرين</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4955987_1280447820"/>
      <w:bookmarkStart w:id="551" w:name="_Toc207"/>
      <w:bookmarkEnd w:id="550"/>
      <w:r>
        <w:rPr>
          <w:rtl w:val="true"/>
        </w:rPr>
        <w:t>(</w:t>
      </w:r>
      <w:r>
        <w:rPr/>
        <w:t>10</w:t>
      </w:r>
      <w:r>
        <w:rPr>
          <w:rtl w:val="true"/>
        </w:rPr>
        <w:t xml:space="preserve">) </w:t>
      </w:r>
      <w:r>
        <w:rPr>
          <w:rtl w:val="true"/>
        </w:rPr>
        <w:t xml:space="preserve">محمد بن على </w:t>
      </w:r>
      <w:r>
        <w:rPr>
          <w:rtl w:val="true"/>
        </w:rPr>
        <w:t>(</w:t>
      </w:r>
      <w:r>
        <w:rPr>
          <w:rtl w:val="true"/>
        </w:rPr>
        <w:t>علاء</w:t>
      </w:r>
      <w:r>
        <w:rPr>
          <w:rtl w:val="true"/>
        </w:rPr>
        <w:t xml:space="preserve">) </w:t>
      </w:r>
      <w:r>
        <w:rPr>
          <w:rtl w:val="true"/>
        </w:rPr>
        <w:t>بن الحسن، نظام الدين</w:t>
      </w:r>
      <w:bookmarkEnd w:id="551"/>
    </w:p>
    <w:p>
      <w:pPr>
        <w:pStyle w:val="BookText"/>
        <w:rPr/>
      </w:pPr>
      <w:r>
        <w:rPr>
          <w:rFonts w:ascii="IRNazanin" w:hAnsi="IRNazanin" w:eastAsia="IRNazanin"/>
          <w:color w:val="111111"/>
          <w:sz w:val="28"/>
          <w:sz w:val="28"/>
          <w:szCs w:val="28"/>
          <w:rtl w:val="true"/>
          <w:lang w:bidi="fa-IR"/>
        </w:rPr>
        <w:t xml:space="preserve">نسخه اى از إرشاد الأذهان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نگاشته و آن را نزد فخر المحققين خوانده و وى اجازه اى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حجۀ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به او داده است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عليّ مولانا السيّد الفقيه الطاهر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النفس القدسيّة و الأخلاق المرضيّة، جامع المعقول و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الحق و 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هذا الكتاب من أوّله إلى آخره قراءة بحث و تحقيق، و أجزت له روايته عنّي، عن والدي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رابع عشر ذي الحجة سنة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الهلالية في الحلّة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 بحثاً و فهماً و ضبطاً،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رابع عشر ذى الحجة سنة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bookmarkStart w:id="552" w:name="pg16281_249288"/>
    </w:p>
    <w:p>
      <w:pPr>
        <w:pStyle w:val="Heading4"/>
        <w:numPr>
          <w:ilvl w:val="3"/>
          <w:numId w:val="1"/>
        </w:numPr>
        <w:rPr/>
      </w:pPr>
      <w:bookmarkStart w:id="553" w:name="__RefHeading___Toc4955989_1280447820"/>
      <w:bookmarkStart w:id="554" w:name="_Toc208"/>
      <w:bookmarkEnd w:id="552"/>
      <w:bookmarkEnd w:id="553"/>
      <w:r>
        <w:rPr>
          <w:rtl w:val="true"/>
        </w:rPr>
        <w:t>(</w:t>
      </w:r>
      <w:r>
        <w:rPr/>
        <w:t>11</w:t>
      </w:r>
      <w:r>
        <w:rPr>
          <w:rtl w:val="true"/>
        </w:rPr>
        <w:t xml:space="preserve">) </w:t>
      </w:r>
      <w:r>
        <w:rPr>
          <w:rtl w:val="true"/>
        </w:rPr>
        <w:t>محمد بن مكى بن محمد بن حامد عاملى، شمس الدين</w:t>
      </w:r>
      <w:bookmarkEnd w:id="554"/>
    </w:p>
    <w:p>
      <w:pPr>
        <w:pStyle w:val="BookText"/>
        <w:rPr/>
      </w:pPr>
      <w:r>
        <w:rPr>
          <w:rFonts w:ascii="IRNazanin" w:hAnsi="IRNazanin" w:eastAsia="IRNazanin"/>
          <w:color w:val="111111"/>
          <w:sz w:val="28"/>
          <w:sz w:val="28"/>
          <w:szCs w:val="28"/>
          <w:rtl w:val="true"/>
          <w:lang w:bidi="fa-IR"/>
        </w:rPr>
        <w:t xml:space="preserve">در پايان نسخه اى از كتاب إيضاح الفوائد اجازۀ فخر المحققين به وى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منقول است</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عليّ مولانا الإمام العلّامة الأعظم أفضل علماء العالم سيّد فضلاء بني آدم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الحق و الدين محمّد بن مكي بن محمّد بن حامد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مشكلاته، و حقّق معضلاته، و أفاد كثيراً من المسائل المشكلات بفكره الصائب و ذهنه الثاقب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أجزت له روايته عنّي، و أجزت له جميع ما صنّفته و ألفته و قرأته و رويته، و أجزت له رواية جميع كتب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المعقول و المنقول و الفروع و الاُصول، و جميع ما صنّفه أصحابنا المتقدّمين رضي اللّٰه عنهم، عنّي، عن والدي، عنهم بالطرق المذكورة لها، و قد ذكر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تلك الطرق في كتاب خلاصة الأقوال في معرفة الرجال، 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فضائله و أسبغ فواضله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جميع ما تحرّر لي روايته عنّي، عمّن رويته أو اُجيز لي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يوسف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سادس شوال سنة ستة و خمسين و سبعمائة في الحلّة؛ و الحمد لله وحده، و صلّى اللّٰه على سيّدنا محمّد و آله و سلّم</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4955991_1280447820"/>
      <w:bookmarkStart w:id="556" w:name="_Toc209"/>
      <w:bookmarkEnd w:id="555"/>
      <w:r>
        <w:rPr>
          <w:rtl w:val="true"/>
        </w:rPr>
        <w:t>(</w:t>
      </w:r>
      <w:r>
        <w:rPr/>
        <w:t>12</w:t>
      </w:r>
      <w:r>
        <w:rPr>
          <w:rtl w:val="true"/>
        </w:rPr>
        <w:t xml:space="preserve">) </w:t>
      </w:r>
      <w:r>
        <w:rPr>
          <w:rtl w:val="true"/>
        </w:rPr>
        <w:t>يحيى بن محمد بن حسن بن يوسف بن مطهر حلى</w:t>
      </w:r>
      <w:bookmarkEnd w:id="55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نوادگان علامۀ حلى است و بسيارى از آثار وى را به خط خود نگاشته و آنها را نزد پدرش فخر المحققين مقابله كرده است، ازجمله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 اى از كتاب خلاصة الأقوال را نزد پدرش خوانده و وى اجازه اى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حجۀ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نگاشته است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عليّ الولد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المظفر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لصلبي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اللّٰه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خلاصة الأقوال في الرجال القسمين منه بتمامه، و أجزت له روايته عنّي، عن والدي المصنّف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 فليرو ذلك لمن شاء و أحب فهو أهل لذلك</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يوسف بن علي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تاسع عشر من ذي الحجة لسنة سبع و أربعين و سبعمائة بالحلّة؛ و الحمد لله وحده، و صلّى اللّٰه على سيّدنا محمّد النبي و آله و سلّم</w:t>
      </w:r>
      <w:r>
        <w:rPr>
          <w:rFonts w:eastAsia="Amiri" w:cs="Amiri" w:ascii="Amiri" w:hAnsi="Amiri"/>
          <w:color w:val="111111"/>
          <w:sz w:val="28"/>
          <w:szCs w:val="28"/>
          <w:rtl w:val="true"/>
          <w:lang w:bidi="ar-SA"/>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معرفى نسخه</w:t>
      </w:r>
    </w:p>
    <w:p>
      <w:pPr>
        <w:pStyle w:val="BookText"/>
        <w:rPr/>
      </w:pPr>
      <w:r>
        <w:rPr>
          <w:rFonts w:ascii="Amiri" w:hAnsi="Amiri" w:eastAsia="Amiri" w:cs="Amiri"/>
          <w:color w:val="111111"/>
          <w:sz w:val="28"/>
          <w:sz w:val="28"/>
          <w:szCs w:val="28"/>
          <w:rtl w:val="true"/>
          <w:lang w:bidi="ar-SA"/>
        </w:rPr>
        <w:t>مجمع الأحاديث</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سيد محمّد حجّت كوه كمرى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7" w:name="pg16281_249293"/>
      <w:bookmarkStart w:id="558" w:name="pg16281_249293"/>
      <w:bookmarkEnd w:id="558"/>
    </w:p>
    <w:p>
      <w:pPr>
        <w:pStyle w:val="BookText"/>
        <w:rPr/>
      </w:pPr>
      <w:bookmarkStart w:id="559" w:name="pg16281_249293"/>
      <w:bookmarkEnd w:id="559"/>
      <w:r>
        <w:rPr>
          <w:rFonts w:ascii="Amiri" w:hAnsi="Amiri" w:eastAsia="Amiri" w:cs="Amiri"/>
          <w:color w:val="111111"/>
          <w:sz w:val="28"/>
          <w:sz w:val="28"/>
          <w:szCs w:val="28"/>
          <w:rtl w:val="true"/>
          <w:lang w:bidi="ar-SA"/>
        </w:rPr>
        <w:t>مجمع الأحاديث</w:t>
      </w:r>
    </w:p>
    <w:p>
      <w:pPr>
        <w:pStyle w:val="Heading2"/>
        <w:numPr>
          <w:ilvl w:val="1"/>
          <w:numId w:val="1"/>
        </w:numPr>
        <w:rPr/>
      </w:pPr>
      <w:bookmarkStart w:id="560" w:name="__RefHeading___Toc4955993_1280447820"/>
      <w:bookmarkStart w:id="561" w:name="_Toc210"/>
      <w:bookmarkEnd w:id="560"/>
      <w:r>
        <w:rPr>
          <w:rtl w:val="true"/>
        </w:rPr>
        <w:t>مجمع الأحاديث</w:t>
      </w:r>
      <w:bookmarkEnd w:id="561"/>
    </w:p>
    <w:p>
      <w:pPr>
        <w:pStyle w:val="Heading3"/>
        <w:numPr>
          <w:ilvl w:val="2"/>
          <w:numId w:val="1"/>
        </w:numPr>
        <w:rPr/>
      </w:pPr>
      <w:bookmarkStart w:id="562" w:name="__RefHeading___Toc4955995_1280447820"/>
      <w:bookmarkStart w:id="563" w:name="_Toc211"/>
      <w:bookmarkEnd w:id="562"/>
      <w:r>
        <w:rPr>
          <w:rtl w:val="true"/>
        </w:rPr>
        <w:t>اشاره</w:t>
      </w:r>
      <w:bookmarkEnd w:id="563"/>
    </w:p>
    <w:p>
      <w:pPr>
        <w:pStyle w:val="BookText"/>
        <w:rPr/>
      </w:pPr>
      <w:r>
        <w:rPr>
          <w:rFonts w:ascii="Amiri" w:hAnsi="Amiri" w:eastAsia="Amiri" w:cs="Amiri"/>
          <w:color w:val="111111"/>
          <w:sz w:val="28"/>
          <w:sz w:val="28"/>
          <w:szCs w:val="28"/>
          <w:rtl w:val="true"/>
          <w:lang w:bidi="ar-SA"/>
        </w:rPr>
        <w:t xml:space="preserve">آية اللّٰه سيّد محمّد حجّت كوه كمرى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احمدى جلفايى</w:t>
      </w:r>
    </w:p>
    <w:p>
      <w:pPr>
        <w:pStyle w:val="BookText"/>
        <w:rPr/>
      </w:pPr>
      <w:r>
        <w:rPr>
          <w:rFonts w:ascii="IRNazanin" w:hAnsi="IRNazanin" w:eastAsia="IRNazanin"/>
          <w:color w:val="111111"/>
          <w:sz w:val="28"/>
          <w:sz w:val="28"/>
          <w:szCs w:val="28"/>
          <w:rtl w:val="true"/>
          <w:lang w:bidi="fa-IR"/>
        </w:rPr>
        <w:t>در لابه لاى هزاران اثر خطّى و ارزشمند از علماى بنام شيعه، ديدگان محقّق به جلال نوشته اى از يك مرجع جليل القدر و عظيم المرتبة منوّر مى گردد كه در همان نگاه نخست بسى متعجّب مى گردد از اين كه چرا باقيۀ صالحه اى از شخصيّتى همچون ايشان تا به حال احيا نشده و ميهمان بوستان كتاب محقّقان و طلاّب و علما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مؤلّفى كه با مطالعۀ رتبه و مقام علمى و معنوى اش، دل هر جوياى حقيقتى و انديشۀ هر طالب دانشى شيفتۀ كوتاه ترين جملات و كمترين دست خطّش مى گردد و حاضر است در ازاى تحصيلش مبلغ هنگفتى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رتبه و اعتبارى كه عوامّ و خواصّ در دانش و معنويّت براى اين مرجع عظيم القدر و اين علّامۀ بزرگوار قائل اند موجب مى گردد كه برخى از محقّقان و مدقّقان به همين گفته هاى اجمالى اكتفا نكنند و ميزان نقص و كمال اين اثر را از نزديك خوب بررسى نمايند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كه حقير به پيشنهاد يكى از برادران محقّق و نيك انديشم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حديث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صدرايى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شدم تا مهم ترين اثر آن فقيه فرزانه يعنى موسوعۀ حديثى مجمع الأحاديث را در اين مقاله معرفى نمايم</w:t>
      </w:r>
      <w:r>
        <w:rPr>
          <w:rFonts w:eastAsia="IRNazanin" w:cs="IRNazanin"/>
          <w:color w:val="111111"/>
          <w:sz w:val="28"/>
          <w:szCs w:val="28"/>
          <w:rtl w:val="true"/>
          <w:lang w:bidi="fa-IR"/>
        </w:rPr>
        <w:t xml:space="preserve">. </w:t>
      </w:r>
      <w:bookmarkStart w:id="564" w:name="pg16281_249294"/>
    </w:p>
    <w:p>
      <w:pPr>
        <w:pStyle w:val="Heading3"/>
        <w:numPr>
          <w:ilvl w:val="2"/>
          <w:numId w:val="1"/>
        </w:numPr>
        <w:rPr/>
      </w:pPr>
      <w:bookmarkStart w:id="565" w:name="__RefHeading___Toc4955997_1280447820"/>
      <w:bookmarkStart w:id="566" w:name="_Toc212"/>
      <w:bookmarkEnd w:id="564"/>
      <w:bookmarkEnd w:id="565"/>
      <w:r>
        <w:rPr/>
        <w:t>1</w:t>
      </w:r>
      <w:r>
        <w:rPr>
          <w:rtl w:val="true"/>
        </w:rPr>
        <w:t xml:space="preserve">. </w:t>
      </w:r>
      <w:r>
        <w:rPr>
          <w:rtl w:val="true"/>
        </w:rPr>
        <w:t>مؤلف</w:t>
      </w:r>
      <w:bookmarkEnd w:id="566"/>
    </w:p>
    <w:p>
      <w:pPr>
        <w:pStyle w:val="Heading4"/>
        <w:numPr>
          <w:ilvl w:val="3"/>
          <w:numId w:val="1"/>
        </w:numPr>
        <w:rPr/>
      </w:pPr>
      <w:bookmarkStart w:id="567" w:name="__RefHeading___Toc4955999_1280447820"/>
      <w:bookmarkStart w:id="568" w:name="_Toc213"/>
      <w:bookmarkEnd w:id="567"/>
      <w:r>
        <w:rPr>
          <w:rtl w:val="true"/>
        </w:rPr>
        <w:t>اشاره</w:t>
      </w:r>
      <w:bookmarkEnd w:id="568"/>
    </w:p>
    <w:p>
      <w:pPr>
        <w:pStyle w:val="BookText"/>
        <w:rPr/>
      </w:pPr>
      <w:r>
        <w:rPr>
          <w:rFonts w:ascii="Amiri" w:hAnsi="Amiri" w:eastAsia="Amiri" w:cs="Amiri"/>
          <w:color w:val="111111"/>
          <w:sz w:val="28"/>
          <w:sz w:val="28"/>
          <w:szCs w:val="28"/>
          <w:rtl w:val="true"/>
          <w:lang w:bidi="ar-SA"/>
        </w:rPr>
        <w:t xml:space="preserve">علّامۀ جليل القدر آية اللّٰه سيّد محمّد حسينى تبريزى معروف به حجّت كوه كمرى فرزند عالم كامل سيّد على نقى كوه كمرى، دفتر عمرش در مورّخۀ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سال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 در قريۀ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 كمر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در شمال شهرستان تبريز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منطقۀ ارسباران</w:t>
      </w:r>
      <w:r>
        <w:rPr>
          <w:rFonts w:eastAsia="Amiri" w:cs="Amiri" w:ascii="Amiri" w:hAnsi="Amiri"/>
          <w:color w:val="111111"/>
          <w:sz w:val="28"/>
          <w:szCs w:val="28"/>
          <w:rtl w:val="true"/>
          <w:lang w:bidi="ar-SA"/>
        </w:rPr>
        <w:t>)</w:t>
      </w:r>
      <w:r>
        <w:rPr>
          <w:rStyle w:val="FootnoteAnchor"/>
          <w:rtl w:val="true"/>
        </w:rPr>
        <w:footnoteReference w:id="768"/>
      </w:r>
      <w:r>
        <w:rPr>
          <w:rFonts w:ascii="IRNazanin" w:hAnsi="IRNazanin" w:eastAsia="IRNazanin"/>
          <w:color w:val="111111"/>
          <w:sz w:val="28"/>
          <w:sz w:val="28"/>
          <w:szCs w:val="28"/>
          <w:rtl w:val="true"/>
          <w:lang w:bidi="fa-IR"/>
        </w:rPr>
        <w:t>در كانون خانواده اى سرشار از دانش و معنويّت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سيّد على بن سيّد على نقى كوه كمرى از علما و مراجع بزرگ عصر خود به شمار مى رفت كه شهرۀ علمى و معنوى اش آوازۀ خاصّ و عامّ بود و پيكر مباركش در صحن بارگاه عظيم حضرت معصومه عليه السلام در قم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گفتۀ خود مرحوم حجّت قسمت عمدۀ تحصيلات فقهى اش در محضر پدر بزرگوارش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مرحوم حجّت با توجّه به شجره نامه اى كه خود نگاشته و هم اكنون در ميان نوشته هاى خطّى اش موجود است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سجّاد عليه السلام مى رسد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وى در تبريز مقدّمات را به همراه برخى از علوم جديد مثل رياضيّات، فيزيك و شيمى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مختصر و در حدّ آشنايى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 قديم و طبّ جديد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همچنين دروس سطح را عمدتاً نزد والد جليلش در حالى كه خودش هم دروس پايين تر را تدريس مى نمود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آثار الحجّة كه يكى از تلامذۀ ايشان است به نقل از وى چنين مى نويسد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شرح كبير موسوم به رياض سيّد على را در نزد پدر خود در تبريز خواندم و جلدين </w:t>
      </w:r>
    </w:p>
    <w:p>
      <w:pPr>
        <w:pStyle w:val="BookText"/>
        <w:rPr/>
      </w:pPr>
      <w:r>
        <w:rPr>
          <w:rFonts w:ascii="IRNazanin" w:hAnsi="IRNazanin" w:eastAsia="IRNazanin"/>
          <w:color w:val="111111"/>
          <w:sz w:val="28"/>
          <w:sz w:val="28"/>
          <w:szCs w:val="28"/>
          <w:rtl w:val="true"/>
          <w:lang w:bidi="fa-IR"/>
        </w:rPr>
        <w:t>شرح لمعه را با مطالعۀ تنها، يعنى بدون اين كه نزد استاد خوانده باشم، دو دوره در تبريز درس گفتم</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اتمام سطوح به نجف اشرف مشرّف گرديد و در جوار مولاى خود از محضر بزرگان علم و دانش در فقه و اصول و رجال و ساير علوم حديث و همچنين در تكميل علوم رياضى و هيئت و اسطرلاب و معقول، با نهايت كوشش و همّت استفاده نمود و پس از نوزده سال ممارست به درجۀ اجتهاد نائل گشت و از اجلّاى عصر خود اجازاتى در اجتهاد و نقل روايت دريافت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دورۀ اقامت خود در شهر نجف، علاوه بر تحصيل، در برخى از رشته ها تدريس هم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درس هاى ايشان كه ازدحام و كثرت شاگردانش زبانزد بود، در مسجد شيخ انصارى و مقبرۀ ميرزا محمّد حسن شيرازى برگزار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شهر مقدّس قم مراجعت فرمود و باقى عمر شريفش را در جوار ملكوتى بانوى كرامت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قم مورد تكريم خاصّ علما و مراجع وقت ازجمله مرحوم آيت اللّه شيخ عبد الكريم حائرى مؤسّس و زعيم حوزه و مرجع بزرگ شيعه قرار گرفت و به عنوان مشاور وى در ادارۀ امور دينى و مدارس حوزوى جاى گرفت، به گونه اى كه مرحوم حائرى منصب خود در امامت جماعت صحن مطهّر را به او سپرد و پس از مرگ هم وى را به همراه دو تن ديگر وصىّ خويش مقرّر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حجت مدّتى به تدريس دروس فقه و اصول در حدّ سطح مشغول بود ولى طولى نكشيد كه درس خارج ايشان در قم در رديف مهم ترين دروس خارج فقه و اصول قرار گرفت، و بدين ترتيب غالب مشاهير پس از خود را در دامان علمش پروراند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مقام مرجعيت در زمان خود پس از مرحوم بروجردى از بيشترين مقلّدان و محبّان برخوردار بود، و در فضايلى چون زهد، ساده زيستى، عنوان گريزى </w:t>
      </w:r>
    </w:p>
    <w:p>
      <w:pPr>
        <w:pStyle w:val="BookText"/>
        <w:rPr/>
      </w:pPr>
      <w:r>
        <w:rPr>
          <w:rFonts w:ascii="IRNazanin" w:hAnsi="IRNazanin" w:eastAsia="IRNazanin"/>
          <w:color w:val="111111"/>
          <w:sz w:val="28"/>
          <w:sz w:val="28"/>
          <w:szCs w:val="28"/>
          <w:rtl w:val="true"/>
          <w:lang w:bidi="fa-IR"/>
        </w:rPr>
        <w:t>و افتادگى، فهم بلند، عزم جزم، همّت والا، تقوا، ورع، تهذيب نفس و عبادت بسيار و ارادت به اهل بيت طهارت، خصوصاً به جدّش امام حسين عليه السلام زبانزد خاصّ و عامّ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محمّد على مدرّس در كتاب ريحانة الأدب در توصيف ايشان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سيّد سند، حبر معتمد، مولانا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مبرّزين طراز اوّل علماى عصر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حاوى فروع و اصول، جامع معقول و منقول، فقيه كامل، عالم عامل، عابد زاهد، محدّث ثقه و رجالى، داراى كمالات نفسانيّه، و حائز مقامات معنويّه،</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و مرحوم شهيد مطهّرى در كتاب گفتارهاى معنوى از ايشان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اسوۀ عزم راسخ و همّت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 برد و قضيّه اى را هم از ايشان نقل مى كند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عمر رضا كحّاله در كتاب معجم المؤلّفين در توصيف ايشان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 اصولى، مجتهد، محدّث</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 دكتر شيخ محمّد هادى امينى در معجم رجال الفكر و الأدب في النجف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الفقهاء و العلماء، و أعلام الفقه و الاُصول، و مراجع التقليد و الفتيا و الزعامة الدينيّة، كان مثالاً للورع و التقوى و الزهد و التواضع و الخضوع، و متبحّراً في الحديث و الرجال و الفقه و الاُصول و المعقول و المنقول</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 عالمان، شاعران و شخصيّت هاى بزرگى در وصف و رثاى اين خورشيد حقيقت زبان به شعر گشوده اند، كه در كتاب آثار الحجّة به تفصيل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رآه تبليغ احكام دين، بخصوص در آن دوران خاصّ كه اوج مبارزات رژيم پهلوى با مقدّسات دينى بود، زحمات فراوانى كشيد و در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هاى زيادى نمود</w:t>
      </w:r>
      <w:r>
        <w:rPr>
          <w:rFonts w:eastAsia="IRNazanin" w:cs="IRNazanin"/>
          <w:color w:val="111111"/>
          <w:sz w:val="28"/>
          <w:szCs w:val="28"/>
          <w:rtl w:val="true"/>
          <w:lang w:bidi="fa-IR"/>
        </w:rPr>
        <w:t>.</w:t>
      </w:r>
      <w:r>
        <w:rPr>
          <w:rStyle w:val="FootnoteAnchor"/>
          <w:rtl w:val="true"/>
        </w:rPr>
        <w:footnoteReference w:id="775"/>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آثار علمى اش كه خواهيم آورد، آثار اجتماعى زيادى هم از ايشان به </w:t>
      </w:r>
      <w:bookmarkStart w:id="569" w:name="pg16281_249297"/>
    </w:p>
    <w:p>
      <w:pPr>
        <w:pStyle w:val="BookText"/>
        <w:rPr/>
      </w:pPr>
      <w:bookmarkEnd w:id="569"/>
      <w:r>
        <w:rPr>
          <w:rFonts w:ascii="IRNazanin" w:hAnsi="IRNazanin" w:eastAsia="IRNazanin"/>
          <w:color w:val="111111"/>
          <w:sz w:val="28"/>
          <w:sz w:val="28"/>
          <w:szCs w:val="28"/>
          <w:rtl w:val="true"/>
          <w:lang w:bidi="fa-IR"/>
        </w:rPr>
        <w:t>يادگار مانده كه از مهم ترين آنها مى توان به مدرسه و كتاب خانه و مسجد حجّتيّه در قم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حجت در جمع آورى نسخه هاى خطّى معتبر از علماى متأخّر، همّت زيادى به خرج داد و نتيجۀ اين همّت را مى توان در فهرست نسخه هاى خطّى كتابخانۀ مدرسۀ وى و همچنين كتابخانۀ خصوصى اش مشاهده نمود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سرانجام روح بلند آن فرزانه، در سنّ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هنگام اذان ظهر روز دوشنبه مطابق با سوّم جمادى الاولى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ملكوت اعلا پيوست و پيكر نورانى اش پس از اقامۀ نماز توسّط آيت اللّه بروجردى در كنار مسجد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مدرسۀ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Heading4"/>
        <w:numPr>
          <w:ilvl w:val="3"/>
          <w:numId w:val="1"/>
        </w:numPr>
        <w:rPr/>
      </w:pPr>
      <w:bookmarkStart w:id="570" w:name="__RefHeading___Toc4956001_1280447820"/>
      <w:bookmarkStart w:id="571" w:name="_Toc214"/>
      <w:bookmarkEnd w:id="570"/>
      <w:r>
        <w:rPr>
          <w:rtl w:val="true"/>
        </w:rPr>
        <w:t>اساتيد</w:t>
      </w:r>
      <w:bookmarkEnd w:id="571"/>
    </w:p>
    <w:p>
      <w:pPr>
        <w:pStyle w:val="BookText"/>
        <w:rPr/>
      </w:pPr>
      <w:r>
        <w:rPr>
          <w:rFonts w:ascii="Amiri" w:hAnsi="Amiri" w:eastAsia="Amiri" w:cs="Amiri"/>
          <w:color w:val="111111"/>
          <w:sz w:val="28"/>
          <w:sz w:val="28"/>
          <w:szCs w:val="28"/>
          <w:rtl w:val="true"/>
          <w:lang w:bidi="ar-SA"/>
        </w:rPr>
        <w:t>اساتيد و مشايخ اجتهاد و روايت آية اللّٰه حجت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فتح اللّه اصفهانى معروف به شيخ الشريعة؛ استادش در فقه و اصول كه بيشترين استفاده را از ايشان و مرحوم نايينى نموده است و از وى اجازۀ فتوا و اجتهاد هم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ابو الحسن اصفهانى؛ داراى اجازۀ نقل روايت از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محمّد باقر بيرجندى؛ داراى اجازۀ نقل روايت از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عبد الكريم حائرى يزدى؛ داراى اجازۀ نقل روايت از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ابو تراب خوانسارى؛ استادش در فقه و اصول و علوم حديث و رجال؛ و داراى اجازۀ نقل روايت از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اسد اللّه زنجانى؛ داراى اجازۀ نقل روايت از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حسن صدر كاظمى؛ داراى اجازۀ نقل روايت از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 كاظم طباطبايى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استادش در فقه و 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ضياء الدين عراقى؛ استادش در فقه و اصول؛ و در سال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اجازۀ اجتهاد </w:t>
      </w:r>
      <w:bookmarkStart w:id="572" w:name="pg16281_249298"/>
    </w:p>
    <w:p>
      <w:pPr>
        <w:pStyle w:val="BookText"/>
        <w:rPr/>
      </w:pPr>
      <w:bookmarkEnd w:id="572"/>
      <w:r>
        <w:rPr>
          <w:rFonts w:ascii="IRNazanin" w:hAnsi="IRNazanin" w:eastAsia="IRNazanin"/>
          <w:color w:val="111111"/>
          <w:sz w:val="28"/>
          <w:sz w:val="28"/>
          <w:szCs w:val="28"/>
          <w:rtl w:val="true"/>
          <w:lang w:bidi="fa-IR"/>
        </w:rPr>
        <w:t>از وى دريافت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دروس ايشان را تحت عنوان حاشية الكفاية في موضوع علم الاُصول تقرير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محمّد عسكرى طهرانى؛ داراى اجازۀ نقل روايت از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محمّد فيروزآبادى؛ استادش در فقه و 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على قوچانى؛ استادش در فقه و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على بن سيّد على نقى كوه كمرى؛ والد گرامى و استادش در فقه و اصول، كه از او اجازۀ نقل روايت نيز دارد و از دروس ايشان رساله اى در بحث صلاة را تقرير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ميرزا حيدر قلى سردار كابلى؛ استادش در رياضى و هيئت؛ كه دو كتاب سى فصل در اسطرلاب اثر نصير الدين طوسى و شرح تذكره در هيئت نيشابورى را در محضر ايشان خوانده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على كاشف الغطاء؛ داراى اجازۀ نقل روايت از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احمد كاشف الغطاء؛ داراى اجازۀ نقل روايت از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حسين كاشف الغطاء؛ داراى اجازۀ نقل روايت از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شيخ محمّد حسين كمپانى؛ كه مرحوم حجّت از درس او تقريراتى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على گنابادى؛ استادش در فقه و اصول كه مرحوم حجّت از او تقريراتى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علم الاُصول و الوضع و ما يتعلّق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عبد اللّه مامقانى؛ داراى اجازۀ نقل روايت از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محمّد حسين نايينى؛ در فقه و اصول و از او اجازۀ فتوا و اجتهاد و تقريراتى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4956003_1280447820"/>
      <w:bookmarkStart w:id="574" w:name="_Toc215"/>
      <w:bookmarkEnd w:id="573"/>
      <w:r>
        <w:rPr>
          <w:rtl w:val="true"/>
        </w:rPr>
        <w:t>شاگردان</w:t>
      </w:r>
      <w:bookmarkEnd w:id="574"/>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تعداد شاگردانى كه از محضر اين عالم جليل المرتبة كسب فيض نموده اند بيش از آن است كه بتوان همۀ آنها در اين مختصر نام برد، در كتاب آثار الحجّة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تلاميذ ايشان ذكر گرديد، و ما در اينجا تعدادى از مشاهير شاگردان ايشان را ياد </w:t>
      </w:r>
    </w:p>
    <w:p>
      <w:pPr>
        <w:pStyle w:val="BookText"/>
        <w:rPr/>
      </w:pPr>
      <w:r>
        <w:rPr>
          <w:rFonts w:ascii="Amiri" w:hAnsi="Amiri" w:eastAsia="Amiri" w:cs="Amiri"/>
          <w:color w:val="111111"/>
          <w:sz w:val="28"/>
          <w:sz w:val="28"/>
          <w:szCs w:val="28"/>
          <w:rtl w:val="true"/>
          <w:lang w:bidi="ar-SA"/>
        </w:rPr>
        <w:t>مى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سيّد شهاب الدين مرعشى نجفى، كه از ايشان در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ذيقعدۀ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اجازۀ حديثى دريافت نموده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عبد الحجّه بلاغى نائينى، كه از ايشان اجازۀ حديثى دريافت كرده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شيخ يحيى فاضل همدانى، كه جلد دوّم تقريرات درس كتاب بيع ايشان از اوست؛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ابو طالب تجليل تبريزى، كه جلد اوّل تقريرات فوق الذكر هم از ايشان است، و علاوه بر آن تقريراتى از بحث صلاة و همچنين مباحث اصولى ايشان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 اللّه حاج سيّد محمّد محقّق داماد؛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حاج شيخ على صافى گلپايگانى، كه تقريرات دروس استاد را مفصلاً نگاشته 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استاد علّامه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حاج شيخ ابو القاسم دانش آشتيانى؛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 اللّه حاج سيّد ابو الحسن مولانا، كه تقريراتى از درس خارج فقه ايشان تحت عنوان النجم الزاهر في صلاة المسافر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 اللّه حاج شيخ جعفر سبحانى، كه خود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استخوان بندى فقهى خود را نزد آيت اللّه بروجردى و آيت اللّه حجّت ساخته ام؛</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 اللّه حاج شيخ على غروى عليارى؛</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شيخ محمّد رازى، كه كتاب مشهور آثار الحجّة را دربارۀ ايشان نوشته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سيّد يونس اردبيلى؛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مهدى حائرى؛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سيّد مهدى انگجى تبريزى؛ </w:t>
      </w:r>
      <w:bookmarkStart w:id="575" w:name="pg16281_249300"/>
    </w:p>
    <w:p>
      <w:pPr>
        <w:pStyle w:val="BookText"/>
        <w:rPr/>
      </w:pPr>
      <w:bookmarkEnd w:id="575"/>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سيّد مرتضى ايروانى؛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شيخ مرتضى حائرى؛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محسن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محسن مشكينى؛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محمّد على طباطبايى؛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شيخ قربانعلى اعتمادى تبريزى؛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محمّد بنابى؛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سيّد صادق لواسانى؛</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حسين بُدلّا؛</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اسد اللّه كاشانى؛</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عرفانى بيهودى</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4956005_1280447820"/>
      <w:bookmarkStart w:id="577" w:name="_Toc216"/>
      <w:bookmarkEnd w:id="576"/>
      <w:r>
        <w:rPr>
          <w:rtl w:val="true"/>
        </w:rPr>
        <w:t>تأليفات</w:t>
      </w:r>
      <w:bookmarkEnd w:id="577"/>
    </w:p>
    <w:p>
      <w:pPr>
        <w:pStyle w:val="Heading5"/>
        <w:numPr>
          <w:ilvl w:val="4"/>
          <w:numId w:val="1"/>
        </w:numPr>
        <w:rPr/>
      </w:pPr>
      <w:bookmarkStart w:id="578" w:name="__RefHeading___Toc4956007_1280447820"/>
      <w:bookmarkStart w:id="579" w:name="_Toc217"/>
      <w:bookmarkEnd w:id="578"/>
      <w:r>
        <w:rPr>
          <w:rtl w:val="true"/>
        </w:rPr>
        <w:t>اشاره</w:t>
      </w:r>
      <w:bookmarkEnd w:id="579"/>
    </w:p>
    <w:p>
      <w:pPr>
        <w:pStyle w:val="BookText"/>
        <w:rPr/>
      </w:pPr>
      <w:r>
        <w:rPr>
          <w:rFonts w:ascii="Amiri" w:hAnsi="Amiri" w:eastAsia="Amiri" w:cs="Amiri"/>
          <w:color w:val="111111"/>
          <w:sz w:val="28"/>
          <w:sz w:val="28"/>
          <w:szCs w:val="28"/>
          <w:rtl w:val="true"/>
          <w:lang w:bidi="ar-SA"/>
        </w:rPr>
        <w:t>آية اللّٰه حجت آثار علمى متعددى داشتند كه اغلب به صورت ناتمام مانده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آن عوامل زير نيز موجب گرديده تأليفات وى ناشناخته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نوشته هاى ايشان، كه غالب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يكى دو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كوتاه هستند، به گونه اى كه ده ها رسالۀ مختلف در يك مجموعه جمع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اختلاط و همنام بودن برخى از نوشته هاى مستقلّ ايشان با كتابت ها و تقريراتى كه آن مرحوم از اساتيدش نوشته و يا برعكس شاگردانش بر دروس ايشان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پراكندگى رساله هاى مختلف وى در ميان آثارش كه همگى مربوط به مجموعۀ حديثى وى بوده و غالباً بسيار ناقص اند و از صفحات خالى فراوان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ناخواناى او كه گويا ناشى از تندنويسى بوده و به نظر مى رسد در اغلب نوشته ها قصد داشته سر فرصت آنها را بازنگرى و پاك نويس كند، هر چند در برخى از قسمت ها خطّ مؤلّف چنان ناخواناست كه بعيد است مى توانست آنها را بخواند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آثار باقى مانده از وى، در چند بخش معرفى مى گردد</w:t>
      </w:r>
      <w:r>
        <w:rPr>
          <w:rFonts w:eastAsia="IRNazanin" w:cs="IRNazanin"/>
          <w:color w:val="111111"/>
          <w:sz w:val="28"/>
          <w:szCs w:val="28"/>
          <w:rtl w:val="true"/>
          <w:lang w:bidi="fa-IR"/>
        </w:rPr>
        <w:t xml:space="preserve">: </w:t>
      </w:r>
      <w:bookmarkStart w:id="580" w:name="pg16281_249301"/>
    </w:p>
    <w:p>
      <w:pPr>
        <w:pStyle w:val="Heading5"/>
        <w:numPr>
          <w:ilvl w:val="4"/>
          <w:numId w:val="1"/>
        </w:numPr>
        <w:rPr/>
      </w:pPr>
      <w:bookmarkStart w:id="581" w:name="__RefHeading___Toc4956009_1280447820"/>
      <w:bookmarkStart w:id="582" w:name="_Toc218"/>
      <w:bookmarkEnd w:id="580"/>
      <w:bookmarkEnd w:id="581"/>
      <w:r>
        <w:rPr>
          <w:rtl w:val="true"/>
        </w:rPr>
        <w:t>الف</w:t>
      </w:r>
      <w:r>
        <w:rPr>
          <w:rtl w:val="true"/>
        </w:rPr>
        <w:t xml:space="preserve">. </w:t>
      </w:r>
      <w:r>
        <w:rPr>
          <w:rtl w:val="true"/>
        </w:rPr>
        <w:t>تقريرات شاگردان از دروس ايشان</w:t>
      </w:r>
      <w:bookmarkEnd w:id="5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تقريرات كتاب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شيخ ابو طالب تجليل تبريزى، كه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تقريرات كتاب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حاج شيخ يحيى فاضل همدانى، كه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بحث صلاة، شيخ ابو طالب تجليل تبريزى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تقريراتى از مباحث اصولى، شيخ ابو طالب تجليل تبريزى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النجم الزاهر في صلاة المسافر، تقريرات فقه؛ سيّد ابو الحسن مولانا</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4956011_1280447820"/>
      <w:bookmarkStart w:id="584" w:name="_Toc219"/>
      <w:bookmarkEnd w:id="583"/>
      <w:r>
        <w:rPr>
          <w:rtl w:val="true"/>
        </w:rPr>
        <w:t>ب</w:t>
      </w:r>
      <w:r>
        <w:rPr>
          <w:rtl w:val="true"/>
        </w:rPr>
        <w:t xml:space="preserve">. </w:t>
      </w:r>
      <w:r>
        <w:rPr>
          <w:rtl w:val="true"/>
        </w:rPr>
        <w:t>تقريرات آية اللّٰه حجت از دروس اساتيدش</w:t>
      </w:r>
      <w:bookmarkEnd w:id="584"/>
    </w:p>
    <w:p>
      <w:pPr>
        <w:pStyle w:val="BookText"/>
        <w:rPr/>
      </w:pPr>
      <w:r>
        <w:rPr>
          <w:rFonts w:ascii="Amiri" w:hAnsi="Amiri" w:eastAsia="Amiri" w:cs="Amiri"/>
          <w:color w:val="111111"/>
          <w:sz w:val="28"/>
          <w:sz w:val="28"/>
          <w:szCs w:val="28"/>
          <w:rtl w:val="true"/>
          <w:lang w:bidi="ar-SA"/>
        </w:rPr>
        <w:t>آية اللّٰه حجت اغلب دروس اساتيدش را تقرير نموده كه متأسفانه تعداد قابل توجهى از اين تقريرات مشخص نيست كه مربوط به درس كدام استاد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نوشته شده توسط ايشان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الماء المستعمل في رفع الحدث الأكبر؛ تقرير از درس آقا ضيا عراقى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خيار الغبن؛ تقرير از درس مرحوم نائينى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الوقف؛ تقرير از درس آقا ضيا عراقى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أصالة البراءة؛ تقرير از درس آقا ضيا عراقى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في اقتضاء الأمر بالشيء للنهي عن ضدّه؛ تقرير از درس مرحوم كمپانى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في الإجزاء؛ تقرير از درس مرحوم كمپانى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بيان معنى الموضوع و في الأعراض الستّة؛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المبادي اللغويّة و الوضع؛</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الكفاية؛ تقرير از درس آقا ضيا عراقى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مكان مصلّى تا 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الخمس؛</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نجاسة عرق الجنب من الحرام؛ </w:t>
      </w:r>
      <w:bookmarkStart w:id="585" w:name="pg16281_249302"/>
    </w:p>
    <w:p>
      <w:pPr>
        <w:pStyle w:val="BookText"/>
        <w:rPr/>
      </w:pPr>
      <w:bookmarkEnd w:id="585"/>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حواشى بر بيع مكاسب؛ تقرير از درس شيخ محمّد حسين كمپانى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الوصيّة؛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علم الاُصول و الوضع و ما يتعلّق به؛ تقرير از درس شيخ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الحيض به صورت استدلالى؛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أقلّ و أكثر؛ تقرير از درس مرحوم نايينى</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4956013_1280447820"/>
      <w:bookmarkStart w:id="587" w:name="_Toc220"/>
      <w:bookmarkEnd w:id="586"/>
      <w:r>
        <w:rPr>
          <w:rtl w:val="true"/>
        </w:rPr>
        <w:t>ج</w:t>
      </w:r>
      <w:r>
        <w:rPr>
          <w:rtl w:val="true"/>
        </w:rPr>
        <w:t xml:space="preserve">. </w:t>
      </w:r>
      <w:r>
        <w:rPr>
          <w:rtl w:val="true"/>
        </w:rPr>
        <w:t>حواشى</w:t>
      </w:r>
      <w:bookmarkEnd w:id="587"/>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حواشى بر شرح منظومۀ مرحوم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رسالۀ اوّل از مجموعۀ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حاشيه بر كفاية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چهارم از مجموعۀ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على الرياض في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رسالۀ اوّل از مجموعۀ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على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رسالۀ شانزدهم از مجموعۀ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اش</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4956015_1280447820"/>
      <w:bookmarkStart w:id="589" w:name="_Toc221"/>
      <w:bookmarkEnd w:id="588"/>
      <w:r>
        <w:rPr>
          <w:rtl w:val="true"/>
        </w:rPr>
        <w:t>د</w:t>
      </w:r>
      <w:r>
        <w:rPr>
          <w:rtl w:val="true"/>
        </w:rPr>
        <w:t xml:space="preserve">. </w:t>
      </w:r>
      <w:r>
        <w:rPr>
          <w:rtl w:val="true"/>
        </w:rPr>
        <w:t>نوشته هاى مستقلّ‌</w:t>
      </w:r>
      <w:bookmarkEnd w:id="589"/>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لباس 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رسالۀ ششم از مجموعۀ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در اصول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و اقسام آن و حجّيّة الظنّ و الشهرة و الإجماع و الخبر القابل الرجوع إلى خبر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رسالۀ هشتم از همان مجموعه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يازدهم از همان مجموعه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استصحاب، به صورت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نهم، سيزدهم و چهاردهم از همان 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منجّزات المريض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پانزدهم از همان 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البراءة في حديث الرفع و مسائل أبواب جهاد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شانزدهم از همان مجموعه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الوجوه العقليّة على حجّيّة 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رسالۀ هفتم از مجموعۀ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اش</w:t>
      </w:r>
      <w:r>
        <w:rPr>
          <w:rFonts w:eastAsia="Amiri" w:cs="Amiri" w:ascii="Amiri" w:hAnsi="Amiri"/>
          <w:color w:val="111111"/>
          <w:sz w:val="28"/>
          <w:szCs w:val="28"/>
          <w:rtl w:val="true"/>
          <w:lang w:bidi="ar-SA"/>
        </w:rPr>
        <w:t xml:space="preserve">). </w:t>
      </w:r>
      <w:bookmarkStart w:id="590" w:name="pg16281_249303"/>
    </w:p>
    <w:p>
      <w:pPr>
        <w:pStyle w:val="BookText"/>
        <w:rPr/>
      </w:pPr>
      <w:bookmarkEnd w:id="590"/>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في الأخبار الواردة بقراءة مالك و ملك، صراط و سراط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بيست و پنجم از همان 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المطالب المبهمة في عمل الصور المجسّمة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همان مجموعۀ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في الرضاع، كه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الصلاة، مفصّل و استدلالي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الأنوار الغرويّة في مرسلات الآثار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بيشتر تراجم آمده ولى نسخه اى از آن تاكنون شناسايى نشده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الأحاديث، كه در ذيل مفصلاً معرفى مى شود</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4956017_1280447820"/>
      <w:bookmarkStart w:id="592" w:name="_Toc222"/>
      <w:bookmarkEnd w:id="591"/>
      <w:r>
        <w:rPr>
          <w:rtl w:val="true"/>
        </w:rPr>
        <w:t>نامه ها، اجازه نامه ها، و نوشته هاى متفرّق ايشان</w:t>
      </w:r>
      <w:bookmarkEnd w:id="592"/>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اجتهاد از مرحوم آقا ضيا، در حدود سال هاى </w:t>
      </w:r>
      <w:r>
        <w:rPr>
          <w:rFonts w:eastAsia="IRNazanin" w:cs="IRNazanin"/>
          <w:color w:val="111111"/>
          <w:sz w:val="28"/>
          <w:szCs w:val="28"/>
          <w:lang w:bidi="fa-IR"/>
        </w:rPr>
        <w:t>13331</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پانزدهم از مجموعۀ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حساب و كتاب هاى مدرسه و شهريّۀ طلّاب و ازاين قبيل يادداشت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نسخۀ شمارۀ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نامۀ ايشان به سيّد عبد الحجّت بلاغى در توضيح بحار الأنوار مجلسى، كه در ميراث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مرحوم مجلسى به همّت برادر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صدرايى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نامه اى كه به خطّ خود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593" w:name="__RefHeading___Toc4956019_1280447820"/>
      <w:bookmarkStart w:id="594" w:name="_Toc223"/>
      <w:bookmarkEnd w:id="593"/>
      <w:r>
        <w:rPr/>
        <w:t>2</w:t>
      </w:r>
      <w:r>
        <w:rPr>
          <w:rtl w:val="true"/>
        </w:rPr>
        <w:t xml:space="preserve">. </w:t>
      </w:r>
      <w:r>
        <w:rPr>
          <w:rtl w:val="true"/>
        </w:rPr>
        <w:t>مجمع الأحاديث</w:t>
      </w:r>
      <w:bookmarkEnd w:id="594"/>
    </w:p>
    <w:p>
      <w:pPr>
        <w:pStyle w:val="Heading4"/>
        <w:numPr>
          <w:ilvl w:val="3"/>
          <w:numId w:val="1"/>
        </w:numPr>
        <w:rPr/>
      </w:pPr>
      <w:bookmarkStart w:id="595" w:name="__RefHeading___Toc4956021_1280447820"/>
      <w:bookmarkStart w:id="596" w:name="_Toc224"/>
      <w:bookmarkEnd w:id="595"/>
      <w:r>
        <w:rPr>
          <w:rtl w:val="true"/>
        </w:rPr>
        <w:t>اشاره</w:t>
      </w:r>
      <w:bookmarkEnd w:id="596"/>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كه مفصل ترين و مهم ترين اثر آية اللّٰه حجت است در مصادر با نام هاى مختلف يادشده، در برخى فهارس از اين مجموعه به عنوان جامع الأحاديث و الاُصول، و در برخى ديگر به نام مجمع الأحاديث و در بعضى به نام مستدرك على المستدرك ياد شده است، و در برخى از آنها دو عنوان از عناوين مذكور و يا هر سه عنوان، آثارى جداگانه </w:t>
      </w:r>
      <w:bookmarkStart w:id="597" w:name="pg16281_249304"/>
    </w:p>
    <w:p>
      <w:pPr>
        <w:pStyle w:val="BookText"/>
        <w:rPr/>
      </w:pPr>
      <w:bookmarkEnd w:id="597"/>
      <w:r>
        <w:rPr>
          <w:rFonts w:ascii="IRNazanin" w:hAnsi="IRNazanin" w:eastAsia="IRNazanin"/>
          <w:color w:val="111111"/>
          <w:sz w:val="28"/>
          <w:sz w:val="28"/>
          <w:szCs w:val="28"/>
          <w:rtl w:val="true"/>
          <w:lang w:bidi="fa-IR"/>
        </w:rPr>
        <w:t>براى مؤلّف شمرده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نام مشهور آن همان مجمع الأحاديث است همچنان كه آية اللّٰه مرعشى در اول نسخه هاى موجود از اين كتاب نوشته اند كه براى نمونه يكى از آنها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مجمع الأحاديث للعلّامة المعاصر آية اللّه السيّد محمّد بن العلّامة السيّد عليّ الحسيني الكوهكمري الشهير بالحجّة، من أعلام هذا العصر، و قد أتعب نفسه في هذا الاستدراك للمستدرك،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يتمّه، و أكثرها 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پس از بررسى اغلب آثار مؤلّف از نزديك، براى ما حتمى شد اين كه مؤلّف در ابتداى چند دفتر از اين كتاب، با خطّ خودش تصريح نموده كه كتاب حاضر به مجمع الأحاديث نامگذارى شده است كه در ادامۀ مقاله از اين نسخه ها ياد خواهيم كرد</w:t>
      </w:r>
      <w:r>
        <w:rPr>
          <w:rFonts w:eastAsia="IRNazanin" w:cs="IRNazanin"/>
          <w:color w:val="111111"/>
          <w:sz w:val="28"/>
          <w:szCs w:val="28"/>
          <w:rtl w:val="true"/>
          <w:lang w:bidi="fa-IR"/>
        </w:rPr>
        <w:t>.</w:t>
      </w:r>
    </w:p>
    <w:p>
      <w:pPr>
        <w:pStyle w:val="Heading4"/>
        <w:numPr>
          <w:ilvl w:val="3"/>
          <w:numId w:val="1"/>
        </w:numPr>
        <w:rPr/>
      </w:pPr>
      <w:bookmarkStart w:id="598" w:name="__RefHeading___Toc4956023_1280447820"/>
      <w:bookmarkStart w:id="599" w:name="_Toc225"/>
      <w:bookmarkEnd w:id="598"/>
      <w:r>
        <w:rPr>
          <w:rtl w:val="true"/>
        </w:rPr>
        <w:t>شيوۀ تأليف كتاب</w:t>
      </w:r>
      <w:bookmarkEnd w:id="599"/>
    </w:p>
    <w:p>
      <w:pPr>
        <w:pStyle w:val="BookText"/>
        <w:rPr/>
      </w:pPr>
      <w:r>
        <w:rPr>
          <w:rFonts w:ascii="IRNazanin" w:hAnsi="IRNazanin" w:eastAsia="IRNazanin"/>
          <w:color w:val="111111"/>
          <w:sz w:val="28"/>
          <w:sz w:val="28"/>
          <w:szCs w:val="28"/>
          <w:rtl w:val="true"/>
          <w:lang w:bidi="fa-IR"/>
        </w:rPr>
        <w:t>در نسخه هاى موجود از كتاب كاملاً مشخّص است كه مرحوم حجّت، به قصد جمع آورى مجموعه اى عظيم از روايات معتبر در تمامى موضوعات مختلف، اعمّ از فقهى، تاريخى، اخلاقى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شيوه اى استدلالى و به همراه حواشى مفيد اصولى، رجالى، درايه اى و فقه الحديث و همچنين با مصدريابى اخبار در متون روايى، ابتدا دفاتر و مجموعه هايى را به صورت متفرّق و پراكنده انتخاب نموده و هر كدام از آنها را به تعدادى از عناوين كلّى اختصاص داده، و سپس به تدريج در اوقات مناسب ابواب و فصولى را براى اين عناوين كلّى ترتيب داده و گاه گويا پس از تدريس و يا مطالعاتى، ابوابى ديگر به نظرش رسيده كه بدون ملاحظۀ حجم احتمالى آن باب، در ميان ابواب ديگر جاى داده، و در اين مورد حتّى در برخى از جاها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كه اين كار به تدريج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باب سهواً چند بار با تفاوتى اندك در الفاظ، تكرار شده است، و يا در برخى از موارد ابوابى را در كتبى جاى داده كه تناسب چندانى با آن كتاب ندارند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مصنّف در مدت زمانى كه مشغول تبويب و فصل بندى كتاب هاى نامگذارى شده بوده به تدريج در ضمن مطالعات و يا تدريس هاى خود، احاديثى را </w:t>
      </w:r>
      <w:bookmarkStart w:id="600" w:name="pg16281_249305"/>
    </w:p>
    <w:p>
      <w:pPr>
        <w:pStyle w:val="BookText"/>
        <w:rPr/>
      </w:pPr>
      <w:bookmarkEnd w:id="600"/>
      <w:r>
        <w:rPr>
          <w:rFonts w:ascii="Amiri" w:hAnsi="Amiri" w:eastAsia="Amiri" w:cs="Amiri"/>
          <w:color w:val="111111"/>
          <w:sz w:val="28"/>
          <w:sz w:val="28"/>
          <w:szCs w:val="28"/>
          <w:rtl w:val="true"/>
          <w:lang w:bidi="ar-SA"/>
        </w:rPr>
        <w:t>در ذيل برخى ابواب، وارد مى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برخى از فصول و يا كتب، اصلاً باب بندى صورت نگرفته و حتّى عنوان برخى از كتب، گويا هنوز مشخّص نشده بودند، و در واقع اين نوشته ها براى مؤلّف در حكم مسوده بوده كه مى بايست طبق اصولى خاصّ مرتّب و پاك نويس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انتقال احاديث، مؤلّف گويا از يكى از شاگردان و يا اطرافيانش هم كمك مى گرفته كه خطّش از خط مؤلّف خواناتر است، و اين خط عيناً در مجموعه هاى مختلف ديده مى شود، با اين تفاوت كه در دست خط مؤلّف پس از اغلب روايات، مصادر ديگر همان روايت و يا مشابه آن روايت، با ذكر شمارۀ صفحه و همچنين اختلافات موجود بين مصادر، در متن و حواشى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برخى موارد، در حاشيۀ كتاب، توضيحاتى كوتاه در مورد برخى از اسناد و يا لغات متن، و يا استفاده هايى ازاين قبيل ديده مى شود كه بسيار قابل توجّه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برخى از موارد نيز مؤلّف، پس از ثبت خبر، با رموزى خاصّ، به احوال كلّى اسناد،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حُسن، وثوق، و غيره اشاره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مواردى كه خودش اخبار را ثبت ننموده، از حاشيه و مصادر و غيره اثرى ديده نمى شود</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4956025_1280447820"/>
      <w:bookmarkStart w:id="602" w:name="_Toc226"/>
      <w:bookmarkEnd w:id="601"/>
      <w:r>
        <w:rPr>
          <w:rtl w:val="true"/>
        </w:rPr>
        <w:t>اهمّيت مجمع الأحاديث</w:t>
      </w:r>
      <w:bookmarkEnd w:id="602"/>
    </w:p>
    <w:p>
      <w:pPr>
        <w:pStyle w:val="BookText"/>
        <w:rPr/>
      </w:pPr>
      <w:r>
        <w:rPr>
          <w:rFonts w:ascii="IRNazanin" w:hAnsi="IRNazanin" w:eastAsia="IRNazanin"/>
          <w:color w:val="111111"/>
          <w:sz w:val="28"/>
          <w:sz w:val="28"/>
          <w:szCs w:val="28"/>
          <w:rtl w:val="true"/>
          <w:lang w:bidi="fa-IR"/>
        </w:rPr>
        <w:t>از اين موسوعۀ حديثى تنها برخى كتاب ها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 صلاة، كفر و ايمان و نكاح تا حدودى به پايان رسيده كه قابل انتشارند، ولى در ساير كتاب ها، روايات درج شده بسيار اندك اند و يا اصلاً چيزى 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الكفر و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نسخۀ آن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به شمارۀ </w:t>
      </w:r>
      <w:r>
        <w:rPr>
          <w:rFonts w:eastAsia="IRNazanin" w:cs="IRNazanin"/>
          <w:color w:val="111111"/>
          <w:sz w:val="28"/>
          <w:szCs w:val="28"/>
          <w:lang w:bidi="fa-IR"/>
        </w:rPr>
        <w:t>5065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مرعشى نگهدارى مى شود،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ديده مى شود، ولى بيش از نيمى از آنها هيچ مطلبى ندارند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مكارم الأخلاق و مساويها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مجموعۀ شمارۀ </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آية اللّٰه مرعشى موجود است، تقريباً يكصد و اندى باب گنجانده شده كه در </w:t>
      </w:r>
      <w:bookmarkStart w:id="603" w:name="pg16281_249306"/>
    </w:p>
    <w:p>
      <w:pPr>
        <w:pStyle w:val="BookText"/>
        <w:rPr/>
      </w:pPr>
      <w:bookmarkEnd w:id="603"/>
      <w:r>
        <w:rPr>
          <w:rFonts w:ascii="Amiri" w:hAnsi="Amiri" w:eastAsia="Amiri" w:cs="Amiri"/>
          <w:color w:val="111111"/>
          <w:sz w:val="28"/>
          <w:sz w:val="28"/>
          <w:szCs w:val="28"/>
          <w:rtl w:val="true"/>
          <w:lang w:bidi="ar-SA"/>
        </w:rPr>
        <w:t>حدود نيمى از آنها تكميل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دفتر دويست و اندى روايت تحرير شده كه حدود نيمى از آنها به خطّ خود مؤلّف و بقيّه به قلم غير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ما مى توان پس از مطالعۀ دقيق نوشته هاى متفرّق ايشان در مجموعه ها و رساله هاى مجمع الأحاديث همۀ نكات رجالى و حديثى ايشان را در رساله اى جمع نمود</w:t>
      </w:r>
      <w:r>
        <w:rPr>
          <w:rFonts w:eastAsia="IRNazanin" w:cs="IRNazanin"/>
          <w:color w:val="111111"/>
          <w:sz w:val="28"/>
          <w:szCs w:val="28"/>
          <w:rtl w:val="true"/>
          <w:lang w:bidi="fa-IR"/>
        </w:rPr>
        <w:t>.</w:t>
      </w:r>
    </w:p>
    <w:p>
      <w:pPr>
        <w:pStyle w:val="Heading4"/>
        <w:numPr>
          <w:ilvl w:val="3"/>
          <w:numId w:val="1"/>
        </w:numPr>
        <w:rPr/>
      </w:pPr>
      <w:bookmarkStart w:id="604" w:name="__RefHeading___Toc4956027_1280447820"/>
      <w:bookmarkStart w:id="605" w:name="_Toc227"/>
      <w:bookmarkEnd w:id="604"/>
      <w:r>
        <w:rPr>
          <w:rtl w:val="true"/>
        </w:rPr>
        <w:t>مجلدات تأليف شده و موجود از مجمع الأحاديث</w:t>
      </w:r>
      <w:bookmarkEnd w:id="605"/>
    </w:p>
    <w:p>
      <w:pPr>
        <w:pStyle w:val="Heading5"/>
        <w:numPr>
          <w:ilvl w:val="4"/>
          <w:numId w:val="1"/>
        </w:numPr>
        <w:rPr/>
      </w:pPr>
      <w:bookmarkStart w:id="606" w:name="__RefHeading___Toc4956029_1280447820"/>
      <w:bookmarkStart w:id="607" w:name="_Toc228"/>
      <w:bookmarkEnd w:id="606"/>
      <w:r>
        <w:rPr>
          <w:rtl w:val="true"/>
        </w:rPr>
        <w:t>اشاره</w:t>
      </w:r>
      <w:bookmarkEnd w:id="607"/>
    </w:p>
    <w:p>
      <w:pPr>
        <w:pStyle w:val="BookText"/>
        <w:rPr/>
      </w:pPr>
      <w:r>
        <w:rPr>
          <w:rFonts w:ascii="Amiri" w:hAnsi="Amiri" w:eastAsia="Amiri" w:cs="Amiri"/>
          <w:color w:val="111111"/>
          <w:sz w:val="28"/>
          <w:sz w:val="28"/>
          <w:szCs w:val="28"/>
          <w:rtl w:val="true"/>
          <w:lang w:bidi="ar-SA"/>
        </w:rPr>
        <w:t>بخش هاى ذيل از كتاب ارزشمند مجمع الأحاديث تأليف شده و نسخه هاى آن موجود است كه عبارت اند از</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4956031_1280447820"/>
      <w:bookmarkStart w:id="609" w:name="_Toc229"/>
      <w:bookmarkEnd w:id="608"/>
      <w:r>
        <w:rPr/>
        <w:t>1</w:t>
      </w:r>
      <w:r>
        <w:rPr>
          <w:rtl w:val="true"/>
        </w:rPr>
        <w:t xml:space="preserve">. </w:t>
      </w:r>
      <w:r>
        <w:rPr>
          <w:rtl w:val="true"/>
        </w:rPr>
        <w:t>كتاب مكارم الاخلاق و مساويها</w:t>
      </w:r>
      <w:r>
        <w:rPr>
          <w:rtl w:val="true"/>
        </w:rPr>
        <w:t>.</w:t>
      </w:r>
      <w:bookmarkEnd w:id="609"/>
    </w:p>
    <w:p>
      <w:pPr>
        <w:pStyle w:val="BookText"/>
        <w:rPr/>
      </w:pPr>
      <w:r>
        <w:rPr>
          <w:rFonts w:ascii="Amiri" w:hAnsi="Amiri" w:eastAsia="Amiri" w:cs="Amiri"/>
          <w:color w:val="111111"/>
          <w:sz w:val="28"/>
          <w:sz w:val="28"/>
          <w:szCs w:val="28"/>
          <w:rtl w:val="true"/>
          <w:lang w:bidi="ar-SA"/>
        </w:rPr>
        <w:t xml:space="preserve">تعداد تقريبى ابواب و فصول اين كتاب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به طور كلى در دو مقصد و هر كدام در چند مقام طبقه بندى شده كه هر كدام از آنها به ابواب زيادى تقسيم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 در اخلاق حسنه و مقصد ثانى در اخلاق سيّئه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زيرشاخه هاى مقاصد و مقامات مذكور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اند، ولى گاه در لابه لاى مطالب، برخى از موضوعات نسبتاً كلّى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به چندين باب تقسيم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باب ها و تعداد احاديث موجود در هر باب عبارت اند از</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جوامع الصفات المسيئة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تقريباً شامل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جملة من وصايا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جملة من الصفات الّتي يُدخِل صاحبها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الخصال التي من كان فيه زوّجه اللّه من الحور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جملة من الصفات التي يوجب دخول صاحبها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جملة من الصفات التي توجب الأمن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جملة من صفات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جملة من صفات التي توجب دخول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جملة ممّن ينظر اللّه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جمع ممّن ضمن له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الخصال التي من كنّ فيه واحدة كان في ظلّ العرش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صفات خيار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جملة من وصايا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bookmarkStart w:id="610" w:name="pg16281_249307"/>
    </w:p>
    <w:p>
      <w:pPr>
        <w:pStyle w:val="BookText"/>
        <w:rPr/>
      </w:pPr>
      <w:bookmarkEnd w:id="610"/>
      <w:r>
        <w:rPr>
          <w:rFonts w:ascii="Amiri" w:hAnsi="Amiri" w:eastAsia="Amiri" w:cs="Amiri"/>
          <w:color w:val="111111"/>
          <w:sz w:val="28"/>
          <w:sz w:val="28"/>
          <w:szCs w:val="28"/>
          <w:rtl w:val="true"/>
          <w:lang w:bidi="ar-SA"/>
        </w:rPr>
        <w:t xml:space="preserve">جملة ممّن تحرم عليهم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أقرب الخلق إلى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المنجيات و المهلكات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الخصال التي يحبّ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أفضل الخصال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خصال المروة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في الاعتصام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في التفكّر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في جهاد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فى حفظ 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في الحياء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في الخوف و الرجاء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في حسن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في 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في الشكر و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في الصبر و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المقام الثاني في فضل الصبر و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المقام الثالث في أقسام 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المقام الرابع في الرضا بالقضاء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وجوب أداء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في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حسن العاقبة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في الورع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علائم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المبحث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في الرفق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الاهتمام باُمور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نسخۀ اين كتاب به شمارۀ </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مرعشى 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به قلم مؤلف و يكى از شاگردانش و به خط نستعليق تحرير شده و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دارد كه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آنها سفيد مانده است</w:t>
      </w:r>
      <w:r>
        <w:rPr>
          <w:rFonts w:eastAsia="IRNazanin" w:cs="IRNazanin"/>
          <w:color w:val="111111"/>
          <w:sz w:val="28"/>
          <w:szCs w:val="28"/>
          <w:rtl w:val="true"/>
          <w:lang w:bidi="fa-IR"/>
        </w:rPr>
        <w:t>.</w:t>
      </w:r>
      <w:r>
        <w:rPr>
          <w:rStyle w:val="FootnoteAnchor"/>
          <w:rtl w:val="true"/>
        </w:rPr>
        <w:footnoteReference w:id="779"/>
      </w:r>
    </w:p>
    <w:p>
      <w:pPr>
        <w:pStyle w:val="Heading5"/>
        <w:numPr>
          <w:ilvl w:val="4"/>
          <w:numId w:val="1"/>
        </w:numPr>
        <w:rPr/>
      </w:pPr>
      <w:bookmarkStart w:id="611" w:name="__RefHeading___Toc4956033_1280447820"/>
      <w:bookmarkStart w:id="612" w:name="_Toc230"/>
      <w:bookmarkEnd w:id="611"/>
      <w:r>
        <w:rPr/>
        <w:t>2</w:t>
      </w:r>
      <w:r>
        <w:rPr>
          <w:rtl w:val="true"/>
        </w:rPr>
        <w:t xml:space="preserve">. </w:t>
      </w:r>
      <w:r>
        <w:rPr>
          <w:rtl w:val="true"/>
        </w:rPr>
        <w:t>كتاب الصلاة</w:t>
      </w:r>
      <w:r>
        <w:rPr>
          <w:rtl w:val="true"/>
        </w:rPr>
        <w:t>.</w:t>
      </w:r>
      <w:bookmarkEnd w:id="612"/>
    </w:p>
    <w:p>
      <w:pPr>
        <w:pStyle w:val="BookText"/>
        <w:rPr/>
      </w:pPr>
      <w:r>
        <w:rPr>
          <w:rFonts w:ascii="Amiri" w:hAnsi="Amiri" w:eastAsia="Amiri" w:cs="Amiri"/>
          <w:color w:val="111111"/>
          <w:sz w:val="28"/>
          <w:sz w:val="28"/>
          <w:szCs w:val="28"/>
          <w:rtl w:val="true"/>
          <w:lang w:bidi="ar-SA"/>
        </w:rPr>
        <w:t xml:space="preserve">تعداد تقريبى ابواب و فصول آن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 فصل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اوّلين باب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عدم جواز الصلاة في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باب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استحباب رفع الصوت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عمدۀ كتاب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ابواب الصلاة و الواجبات منها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اوّل آن كاملاً خالى از مطلب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محاذاة الرجل و المرأة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آداب المساجد و دخولها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أبواب الأذان و الإقامة</w:t>
      </w:r>
      <w:r>
        <w:rPr>
          <w:rFonts w:eastAsia="Amiri" w:cs="Amiri" w:ascii="Amiri" w:hAnsi="Amiri"/>
          <w:color w:val="111111"/>
          <w:sz w:val="28"/>
          <w:szCs w:val="28"/>
          <w:rtl w:val="true"/>
          <w:lang w:bidi="ar-SA"/>
        </w:rPr>
        <w:t xml:space="preserve">. </w:t>
      </w:r>
      <w:bookmarkStart w:id="613" w:name="pg16281_249308"/>
    </w:p>
    <w:p>
      <w:pPr>
        <w:pStyle w:val="BookText"/>
        <w:rPr/>
      </w:pPr>
      <w:bookmarkEnd w:id="613"/>
      <w:r>
        <w:rPr>
          <w:rFonts w:ascii="IRNazanin" w:hAnsi="IRNazanin" w:eastAsia="IRNazanin"/>
          <w:color w:val="111111"/>
          <w:sz w:val="28"/>
          <w:sz w:val="28"/>
          <w:szCs w:val="28"/>
          <w:rtl w:val="true"/>
          <w:lang w:bidi="fa-IR"/>
        </w:rPr>
        <w:t xml:space="preserve">نسخۀ اين بخش نيز به خط مؤلف و در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واقع شده كه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آن خالى است و به ش </w:t>
      </w: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آية اللّٰه مرعشى نگهدارى مى شود</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 xml:space="preserve">قطعۀ ديگرى از كتاب صلاة داراى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به ش </w:t>
      </w:r>
      <w:r>
        <w:rPr>
          <w:rFonts w:eastAsia="IRNazanin" w:cs="IRNazanin"/>
          <w:color w:val="111111"/>
          <w:sz w:val="28"/>
          <w:szCs w:val="28"/>
          <w:lang w:bidi="fa-IR"/>
        </w:rPr>
        <w:t>5067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كتابخانه نگهدارى مى شود</w:t>
      </w:r>
      <w:r>
        <w:rPr>
          <w:rFonts w:eastAsia="IRNazanin" w:cs="IRNazanin"/>
          <w:color w:val="111111"/>
          <w:sz w:val="28"/>
          <w:szCs w:val="28"/>
          <w:rtl w:val="true"/>
          <w:lang w:bidi="fa-IR"/>
        </w:rPr>
        <w:t>.</w:t>
      </w:r>
      <w:r>
        <w:rPr>
          <w:rStyle w:val="FootnoteAnchor"/>
          <w:rtl w:val="true"/>
        </w:rPr>
        <w:footnoteReference w:id="781"/>
      </w:r>
    </w:p>
    <w:p>
      <w:pPr>
        <w:pStyle w:val="Heading5"/>
        <w:numPr>
          <w:ilvl w:val="4"/>
          <w:numId w:val="1"/>
        </w:numPr>
        <w:rPr/>
      </w:pPr>
      <w:bookmarkStart w:id="614" w:name="__RefHeading___Toc4956035_1280447820"/>
      <w:bookmarkStart w:id="615" w:name="_Toc231"/>
      <w:bookmarkEnd w:id="614"/>
      <w:r>
        <w:rPr/>
        <w:t>3</w:t>
      </w:r>
      <w:r>
        <w:rPr>
          <w:rtl w:val="true"/>
        </w:rPr>
        <w:t xml:space="preserve">. </w:t>
      </w:r>
      <w:r>
        <w:rPr>
          <w:rtl w:val="true"/>
        </w:rPr>
        <w:t>كتاب الصوم</w:t>
      </w:r>
      <w:r>
        <w:rPr>
          <w:rtl w:val="true"/>
        </w:rPr>
        <w:t>.</w:t>
      </w:r>
      <w:bookmarkEnd w:id="615"/>
    </w:p>
    <w:p>
      <w:pPr>
        <w:pStyle w:val="BookText"/>
        <w:rPr/>
      </w:pPr>
      <w:r>
        <w:rPr>
          <w:rFonts w:ascii="IRNazanin" w:hAnsi="IRNazanin" w:eastAsia="IRNazanin"/>
          <w:color w:val="111111"/>
          <w:sz w:val="28"/>
          <w:sz w:val="28"/>
          <w:szCs w:val="28"/>
          <w:rtl w:val="true"/>
          <w:lang w:bidi="fa-IR"/>
        </w:rPr>
        <w:t xml:space="preserve">تعداد تقريبى ابواب و فصول اين كتاب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فصل است و فصول كلّى اين مجموعه، در ابتداى آن توسّط خود مؤلّف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الصوم، و فيه مقصدان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حقيقة من يصحّ له الصوم، و الثاني في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المقصد الأوّل أركان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الصوم و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يمسك عنه الصائم و آداب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 الذي يصحّ منه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الصوم و يصحّ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نسخۀ اصل اين بخش در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آن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 </w:t>
      </w: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آيت اللّٰه مرعشى نگهدارى مى شود</w:t>
      </w:r>
      <w:r>
        <w:rPr>
          <w:rFonts w:eastAsia="IRNazanin" w:cs="IRNazanin"/>
          <w:color w:val="111111"/>
          <w:sz w:val="28"/>
          <w:szCs w:val="28"/>
          <w:rtl w:val="true"/>
          <w:lang w:bidi="fa-IR"/>
        </w:rPr>
        <w:t>.</w:t>
      </w:r>
      <w:r>
        <w:rPr>
          <w:rStyle w:val="FootnoteAnchor"/>
          <w:rtl w:val="true"/>
        </w:rPr>
        <w:footnoteReference w:id="782"/>
      </w:r>
    </w:p>
    <w:p>
      <w:pPr>
        <w:pStyle w:val="Heading5"/>
        <w:numPr>
          <w:ilvl w:val="4"/>
          <w:numId w:val="1"/>
        </w:numPr>
        <w:rPr/>
      </w:pPr>
      <w:bookmarkStart w:id="616" w:name="__RefHeading___Toc4956037_1280447820"/>
      <w:bookmarkStart w:id="617" w:name="_Toc232"/>
      <w:bookmarkEnd w:id="616"/>
      <w:r>
        <w:rPr/>
        <w:t>4</w:t>
      </w:r>
      <w:r>
        <w:rPr>
          <w:rtl w:val="true"/>
        </w:rPr>
        <w:t xml:space="preserve">. </w:t>
      </w:r>
      <w:r>
        <w:rPr>
          <w:rtl w:val="true"/>
        </w:rPr>
        <w:t>كتاب نكاح</w:t>
      </w:r>
      <w:r>
        <w:rPr>
          <w:rtl w:val="true"/>
        </w:rPr>
        <w:t>.</w:t>
      </w:r>
      <w:bookmarkEnd w:id="617"/>
    </w:p>
    <w:p>
      <w:pPr>
        <w:pStyle w:val="BookText"/>
        <w:rPr/>
      </w:pPr>
      <w:r>
        <w:rPr>
          <w:rFonts w:ascii="Amiri" w:hAnsi="Amiri" w:eastAsia="Amiri" w:cs="Amiri"/>
          <w:color w:val="111111"/>
          <w:sz w:val="28"/>
          <w:sz w:val="28"/>
          <w:szCs w:val="28"/>
          <w:rtl w:val="true"/>
          <w:lang w:bidi="ar-SA"/>
        </w:rPr>
        <w:t xml:space="preserve">تعداد تقريبى ابواب و فصول آن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 فصل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آغاز اين بخش مؤلّف چنين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على محمّد و آله الطاهرين، كتاب النكاح من مجمع الأحاديث لمؤلّفه الراجي عفو ربّه الغنيّ، محمّد بن عليّ الحسيني الكوهكمري، و فيه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الأوّل في المقدّمات، و 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النكاح و استحبابه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مجموعه، غالباً با خطّ خود مؤلّف است و مؤلف حواشى زيادى بر آن نوشته است</w:t>
      </w:r>
      <w:r>
        <w:rPr>
          <w:rFonts w:eastAsia="Amiri" w:cs="Amiri" w:ascii="Amiri" w:hAnsi="Amiri"/>
          <w:color w:val="111111"/>
          <w:sz w:val="28"/>
          <w:szCs w:val="28"/>
          <w:rtl w:val="true"/>
          <w:lang w:bidi="ar-SA"/>
        </w:rPr>
        <w:t xml:space="preserve">. </w:t>
      </w:r>
      <w:bookmarkStart w:id="618" w:name="pg16281_249309"/>
    </w:p>
    <w:p>
      <w:pPr>
        <w:pStyle w:val="BookText"/>
        <w:rPr/>
      </w:pPr>
      <w:bookmarkEnd w:id="618"/>
      <w:r>
        <w:rPr>
          <w:rFonts w:ascii="Amiri" w:hAnsi="Amiri" w:eastAsia="Amiri" w:cs="Amiri"/>
          <w:color w:val="111111"/>
          <w:sz w:val="28"/>
          <w:sz w:val="28"/>
          <w:szCs w:val="28"/>
          <w:rtl w:val="true"/>
          <w:lang w:bidi="ar-SA"/>
        </w:rPr>
        <w:t xml:space="preserve">اوّلين باب دفتر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بدو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باب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اشترى أمة فأعتقها و تزوّجها استحبّ عليه أن يستبرئها و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نسخۀ اصل اين بخش به ش </w:t>
      </w: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آية اللّٰه مرعشى نگهدارى مى شود و شامل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83"/>
      </w:r>
    </w:p>
    <w:p>
      <w:pPr>
        <w:pStyle w:val="Heading5"/>
        <w:numPr>
          <w:ilvl w:val="4"/>
          <w:numId w:val="1"/>
        </w:numPr>
        <w:rPr/>
      </w:pPr>
      <w:bookmarkStart w:id="619" w:name="__RefHeading___Toc4956039_1280447820"/>
      <w:bookmarkStart w:id="620" w:name="_Toc233"/>
      <w:bookmarkEnd w:id="619"/>
      <w:r>
        <w:rPr/>
        <w:t>5</w:t>
      </w:r>
      <w:r>
        <w:rPr>
          <w:rtl w:val="true"/>
        </w:rPr>
        <w:t xml:space="preserve">. </w:t>
      </w:r>
      <w:r>
        <w:rPr>
          <w:rtl w:val="true"/>
        </w:rPr>
        <w:t>كتاب الإيمان و الكفر و العقل و الجهل</w:t>
      </w:r>
      <w:r>
        <w:rPr>
          <w:rtl w:val="true"/>
        </w:rPr>
        <w:t>.</w:t>
      </w:r>
      <w:bookmarkEnd w:id="620"/>
    </w:p>
    <w:p>
      <w:pPr>
        <w:pStyle w:val="BookText"/>
        <w:rPr/>
      </w:pPr>
      <w:r>
        <w:rPr>
          <w:rFonts w:ascii="Amiri" w:hAnsi="Amiri" w:eastAsia="Amiri" w:cs="Amiri"/>
          <w:color w:val="111111"/>
          <w:sz w:val="28"/>
          <w:sz w:val="28"/>
          <w:szCs w:val="28"/>
          <w:rtl w:val="true"/>
          <w:lang w:bidi="ar-SA"/>
        </w:rPr>
        <w:t xml:space="preserve">تعداد تقريبى ابواب و فصول آن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 فصل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مجموعه نيز غالباً با خطّ مؤلّف است و مؤلف حواشى زيادى 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اصل آن به ش </w:t>
      </w:r>
      <w:r>
        <w:rPr>
          <w:rFonts w:eastAsia="IRNazanin" w:cs="IRNazanin"/>
          <w:color w:val="111111"/>
          <w:sz w:val="28"/>
          <w:szCs w:val="28"/>
          <w:lang w:bidi="fa-IR"/>
        </w:rPr>
        <w:t>5065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آية اللّٰه مرعشى نگهدارى مى شود و شامل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w:t>
      </w:r>
      <w:r>
        <w:rPr>
          <w:rFonts w:eastAsia="IRNazanin" w:cs="IRNazanin"/>
          <w:color w:val="111111"/>
          <w:sz w:val="28"/>
          <w:szCs w:val="28"/>
          <w:rtl w:val="true"/>
          <w:lang w:bidi="fa-IR"/>
        </w:rPr>
        <w:t>.</w:t>
      </w:r>
      <w:r>
        <w:rPr>
          <w:rStyle w:val="FootnoteAnchor"/>
          <w:rtl w:val="true"/>
        </w:rPr>
        <w:footnoteReference w:id="784"/>
      </w:r>
    </w:p>
    <w:p>
      <w:pPr>
        <w:pStyle w:val="Heading5"/>
        <w:numPr>
          <w:ilvl w:val="4"/>
          <w:numId w:val="1"/>
        </w:numPr>
        <w:rPr/>
      </w:pPr>
      <w:bookmarkStart w:id="621" w:name="__RefHeading___Toc4956041_1280447820"/>
      <w:bookmarkStart w:id="622" w:name="_Toc234"/>
      <w:bookmarkEnd w:id="621"/>
      <w:r>
        <w:rPr/>
        <w:t>6</w:t>
      </w:r>
      <w:r>
        <w:rPr>
          <w:rtl w:val="true"/>
        </w:rPr>
        <w:t xml:space="preserve">. </w:t>
      </w:r>
      <w:r>
        <w:rPr>
          <w:rtl w:val="true"/>
        </w:rPr>
        <w:t>أبواب مقدّمة العبادات</w:t>
      </w:r>
      <w:r>
        <w:rPr>
          <w:rtl w:val="true"/>
        </w:rPr>
        <w:t>.</w:t>
      </w:r>
      <w:bookmarkEnd w:id="622"/>
    </w:p>
    <w:p>
      <w:pPr>
        <w:pStyle w:val="BookText"/>
        <w:rPr/>
      </w:pPr>
      <w:r>
        <w:rPr>
          <w:rFonts w:ascii="Amiri" w:hAnsi="Amiri" w:eastAsia="Amiri" w:cs="Amiri"/>
          <w:color w:val="111111"/>
          <w:sz w:val="28"/>
          <w:sz w:val="28"/>
          <w:szCs w:val="28"/>
          <w:rtl w:val="true"/>
          <w:lang w:bidi="ar-SA"/>
        </w:rPr>
        <w:t xml:space="preserve">تعداد تقريبى ابواب و فصول آن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 فصل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نيز غالباً به خطّ مؤلّف است و حواشى بسيارى نيز دارد و ابوابى كه شامل روايت اند، تا حدودى كامل بوده، از نقصان كمترى برخوردارند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صفحۀ اوّل آن مؤلّف با خطّ خود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أبواب مقدّمات العبادات، و فيها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في وجوب الفرائض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خيرها و ما يتعلق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نسخۀ اصل اين بخش به ش </w:t>
      </w:r>
      <w:r>
        <w:rPr>
          <w:rFonts w:eastAsia="IRNazanin" w:cs="IRNazanin"/>
          <w:color w:val="111111"/>
          <w:sz w:val="28"/>
          <w:szCs w:val="28"/>
          <w:lang w:bidi="fa-IR"/>
        </w:rPr>
        <w:t>5066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آية اللّٰه مرعشى نگهدارى مى شود و داراى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85"/>
      </w:r>
    </w:p>
    <w:p>
      <w:pPr>
        <w:pStyle w:val="Heading5"/>
        <w:numPr>
          <w:ilvl w:val="4"/>
          <w:numId w:val="1"/>
        </w:numPr>
        <w:rPr/>
      </w:pPr>
      <w:bookmarkStart w:id="623" w:name="__RefHeading___Toc4956043_1280447820"/>
      <w:bookmarkStart w:id="624" w:name="_Toc235"/>
      <w:bookmarkEnd w:id="623"/>
      <w:r>
        <w:rPr/>
        <w:t>7</w:t>
      </w:r>
      <w:r>
        <w:rPr>
          <w:rtl w:val="true"/>
        </w:rPr>
        <w:t xml:space="preserve">. </w:t>
      </w:r>
      <w:r>
        <w:rPr>
          <w:rtl w:val="true"/>
        </w:rPr>
        <w:t>ابواب زيارات و فضايل و آداب آنها</w:t>
      </w:r>
      <w:r>
        <w:rPr>
          <w:rtl w:val="true"/>
        </w:rPr>
        <w:t>.</w:t>
      </w:r>
      <w:bookmarkEnd w:id="624"/>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تعداد تقريبى ابواب و فصول آن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 فصل است و نسخۀ آن به ش </w:t>
      </w:r>
      <w:r>
        <w:rPr>
          <w:rFonts w:eastAsia="Amiri" w:cs="Amiri" w:ascii="Amiri" w:hAnsi="Amiri"/>
          <w:color w:val="111111"/>
          <w:sz w:val="28"/>
          <w:szCs w:val="28"/>
          <w:lang w:bidi="ar-SA"/>
        </w:rPr>
        <w:t>5068</w:t>
      </w:r>
      <w:r>
        <w:rPr>
          <w:rFonts w:eastAsia="Amiri" w:cs="Amiri" w:ascii="Amiri" w:hAnsi="Amiri"/>
          <w:color w:val="111111"/>
          <w:sz w:val="28"/>
          <w:szCs w:val="28"/>
          <w:rtl w:val="true"/>
          <w:lang w:bidi="ar-SA"/>
        </w:rPr>
        <w:t xml:space="preserve"> </w:t>
      </w:r>
      <w:bookmarkStart w:id="625" w:name="pg16281_249310"/>
    </w:p>
    <w:p>
      <w:pPr>
        <w:pStyle w:val="BookText"/>
        <w:rPr/>
      </w:pPr>
      <w:bookmarkEnd w:id="625"/>
      <w:r>
        <w:rPr>
          <w:rFonts w:ascii="IRNazanin" w:hAnsi="IRNazanin" w:eastAsia="IRNazanin"/>
          <w:color w:val="111111"/>
          <w:sz w:val="28"/>
          <w:sz w:val="28"/>
          <w:szCs w:val="28"/>
          <w:rtl w:val="true"/>
          <w:lang w:bidi="fa-IR"/>
        </w:rPr>
        <w:t xml:space="preserve">در كتابخانۀ آيت اللّٰه مرعشى در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نگهدارى مى شود كه اغلب صفحات آن سفيد است</w:t>
      </w:r>
      <w:r>
        <w:rPr>
          <w:rFonts w:eastAsia="IRNazanin" w:cs="IRNazanin"/>
          <w:color w:val="111111"/>
          <w:sz w:val="28"/>
          <w:szCs w:val="28"/>
          <w:rtl w:val="true"/>
          <w:lang w:bidi="fa-IR"/>
        </w:rPr>
        <w:t>.</w:t>
      </w:r>
      <w:r>
        <w:rPr>
          <w:rStyle w:val="FootnoteAnchor"/>
          <w:rtl w:val="true"/>
        </w:rPr>
        <w:footnoteReference w:id="786"/>
      </w:r>
    </w:p>
    <w:p>
      <w:pPr>
        <w:pStyle w:val="Heading5"/>
        <w:numPr>
          <w:ilvl w:val="4"/>
          <w:numId w:val="1"/>
        </w:numPr>
        <w:rPr/>
      </w:pPr>
      <w:bookmarkStart w:id="626" w:name="__RefHeading___Toc4956045_1280447820"/>
      <w:bookmarkStart w:id="627" w:name="_Toc236"/>
      <w:bookmarkEnd w:id="626"/>
      <w:r>
        <w:rPr/>
        <w:t>8</w:t>
      </w:r>
      <w:r>
        <w:rPr>
          <w:rtl w:val="true"/>
        </w:rPr>
        <w:t xml:space="preserve">. </w:t>
      </w:r>
      <w:r>
        <w:rPr>
          <w:rtl w:val="true"/>
        </w:rPr>
        <w:t>كتاب التجارة</w:t>
      </w:r>
      <w:r>
        <w:rPr>
          <w:rtl w:val="true"/>
        </w:rPr>
        <w:t>.</w:t>
      </w:r>
      <w:bookmarkEnd w:id="627"/>
    </w:p>
    <w:p>
      <w:pPr>
        <w:pStyle w:val="BookText"/>
        <w:rPr/>
      </w:pPr>
      <w:r>
        <w:rPr>
          <w:rFonts w:ascii="IRNazanin" w:hAnsi="IRNazanin" w:eastAsia="IRNazanin"/>
          <w:color w:val="111111"/>
          <w:sz w:val="28"/>
          <w:sz w:val="28"/>
          <w:szCs w:val="28"/>
          <w:rtl w:val="true"/>
          <w:lang w:bidi="fa-IR"/>
        </w:rPr>
        <w:t xml:space="preserve">تعداد تقريبى ابواب و فصول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 و نسخۀ آن به ش </w:t>
      </w:r>
      <w:r>
        <w:rPr>
          <w:rFonts w:eastAsia="IRNazanin" w:cs="IRNazanin"/>
          <w:color w:val="111111"/>
          <w:sz w:val="28"/>
          <w:szCs w:val="28"/>
          <w:lang w:bidi="fa-IR"/>
        </w:rPr>
        <w:t>8322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مرعشى واقع شده كه داراى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 و اوراق نصف نسخه سفيد است</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628" w:name="__RefHeading___Toc4956047_1280447820"/>
      <w:bookmarkStart w:id="629" w:name="_Toc237"/>
      <w:bookmarkEnd w:id="628"/>
      <w:r>
        <w:rPr/>
        <w:t>9</w:t>
      </w:r>
      <w:r>
        <w:rPr>
          <w:rtl w:val="true"/>
        </w:rPr>
        <w:t xml:space="preserve">. </w:t>
      </w:r>
      <w:r>
        <w:rPr>
          <w:rtl w:val="true"/>
        </w:rPr>
        <w:t>أبواب ما يمكن أن يستنبط من الكتاب و السنّة من القواعد الكلّيّة و</w:t>
      </w:r>
      <w:r>
        <w:rPr>
          <w:rtl w:val="true"/>
        </w:rPr>
        <w:t>...</w:t>
      </w:r>
      <w:bookmarkEnd w:id="629"/>
    </w:p>
    <w:p>
      <w:pPr>
        <w:pStyle w:val="BookText"/>
        <w:rPr/>
      </w:pPr>
      <w:r>
        <w:rPr>
          <w:rFonts w:ascii="IRNazanin" w:hAnsi="IRNazanin" w:eastAsia="IRNazanin"/>
          <w:color w:val="111111"/>
          <w:sz w:val="28"/>
          <w:sz w:val="28"/>
          <w:szCs w:val="28"/>
          <w:rtl w:val="true"/>
          <w:lang w:bidi="fa-IR"/>
        </w:rPr>
        <w:t xml:space="preserve">تعداد تقريبى ابواب و فصول آن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آن، مؤلّف فهرستى از عناوين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را ذكر نموده كه به مبانى فقهى و اصولى در كتاب و سنّت مربوط هستند، ولى جز چند باب از آن، بقيّه افراز نشده و يا هيچ روايتى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اين كتاب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قاعدة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كامل است كه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را در بر دارد و حواشى زيادى مؤلف بر آن نوشته و خود رساله اى مستقل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اين بخش به ش </w:t>
      </w:r>
      <w:r>
        <w:rPr>
          <w:rFonts w:eastAsia="IRNazanin" w:cs="IRNazanin"/>
          <w:color w:val="111111"/>
          <w:sz w:val="28"/>
          <w:szCs w:val="28"/>
          <w:lang w:bidi="fa-IR"/>
        </w:rPr>
        <w:t>9990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آية اللّٰه مرعشى نگهدارى مى شود كه داراى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است 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آن تحرير شده است</w:t>
      </w:r>
      <w:r>
        <w:rPr>
          <w:rFonts w:eastAsia="IRNazanin" w:cs="IRNazanin"/>
          <w:color w:val="111111"/>
          <w:sz w:val="28"/>
          <w:szCs w:val="28"/>
          <w:rtl w:val="true"/>
          <w:lang w:bidi="fa-IR"/>
        </w:rPr>
        <w:t>.</w:t>
      </w:r>
      <w:r>
        <w:rPr>
          <w:rStyle w:val="FootnoteAnchor"/>
          <w:rtl w:val="true"/>
        </w:rPr>
        <w:footnoteReference w:id="788"/>
      </w:r>
    </w:p>
    <w:p>
      <w:pPr>
        <w:pStyle w:val="Heading5"/>
        <w:numPr>
          <w:ilvl w:val="4"/>
          <w:numId w:val="1"/>
        </w:numPr>
        <w:rPr/>
      </w:pPr>
      <w:bookmarkStart w:id="630" w:name="__RefHeading___Toc4956049_1280447820"/>
      <w:bookmarkStart w:id="631" w:name="_Toc238"/>
      <w:bookmarkEnd w:id="630"/>
      <w:r>
        <w:rPr/>
        <w:t>10</w:t>
      </w:r>
      <w:r>
        <w:rPr>
          <w:rtl w:val="true"/>
        </w:rPr>
        <w:t xml:space="preserve">. </w:t>
      </w:r>
      <w:r>
        <w:rPr>
          <w:rtl w:val="true"/>
        </w:rPr>
        <w:t xml:space="preserve">نسخۀ شمارۀ </w:t>
      </w:r>
      <w:r>
        <w:rPr/>
        <w:t>41</w:t>
      </w:r>
      <w:r>
        <w:rPr>
          <w:rtl w:val="true"/>
        </w:rPr>
        <w:t xml:space="preserve"> </w:t>
      </w:r>
      <w:r>
        <w:rPr>
          <w:rtl w:val="true"/>
        </w:rPr>
        <w:t>كتابخانۀ آية اللّٰه حجّت</w:t>
      </w:r>
      <w:r>
        <w:rPr>
          <w:rtl w:val="true"/>
        </w:rPr>
        <w:t>.</w:t>
      </w:r>
      <w:bookmarkEnd w:id="631"/>
    </w:p>
    <w:p>
      <w:pPr>
        <w:pStyle w:val="BookText"/>
        <w:rPr/>
      </w:pPr>
      <w:r>
        <w:rPr>
          <w:rFonts w:ascii="IRNazanin" w:hAnsi="IRNazanin" w:eastAsia="IRNazanin"/>
          <w:color w:val="111111"/>
          <w:sz w:val="28"/>
          <w:sz w:val="28"/>
          <w:szCs w:val="28"/>
          <w:rtl w:val="true"/>
          <w:lang w:bidi="fa-IR"/>
        </w:rPr>
        <w:t xml:space="preserve">اين نسخه به خطّ مؤلّف و يكى از شاگردان و يا نزديكان وى به خط نستعليق تحرير شده و داراى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اندازۀ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89"/>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نسخه ابوابى از كتابهاى مختلف آمده كه عنوان آنها چنين است</w:t>
      </w:r>
      <w:r>
        <w:rPr>
          <w:rFonts w:eastAsia="IRNazanin" w:cs="IRNazanin"/>
          <w:color w:val="111111"/>
          <w:sz w:val="28"/>
          <w:szCs w:val="28"/>
          <w:rtl w:val="true"/>
          <w:lang w:bidi="fa-IR"/>
        </w:rPr>
        <w:t xml:space="preserve">: </w:t>
      </w:r>
      <w:bookmarkStart w:id="632" w:name="pg16281_249311"/>
    </w:p>
    <w:p>
      <w:pPr>
        <w:pStyle w:val="BookText"/>
        <w:rPr/>
      </w:pPr>
      <w:bookmarkEnd w:id="632"/>
      <w:r>
        <w:rPr>
          <w:rFonts w:ascii="Amiri" w:hAnsi="Amiri" w:eastAsia="Amiri" w:cs="Amiri"/>
          <w:color w:val="111111"/>
          <w:sz w:val="28"/>
          <w:sz w:val="28"/>
          <w:szCs w:val="28"/>
          <w:rtl w:val="true"/>
          <w:lang w:bidi="ar-SA"/>
        </w:rPr>
        <w:t>آداب التجارة، كتاب العشرة، كتاب الصدقة، كتاب البيع، كتاب النكاح و أحكام الأولاد، ابوابى مربوط به كتاب صلاة، آداب اللباس و الحمام و المسافرة، أبواب التعقيب و الدعاء، مولد النبي، كتاب الجهاد، كتاب المواقيت، كتاب الزكاة، كتاب الأطعمة و الأشربة، كتاب العلم و الجهل، كتاب الوقوف و الصدقات، كتاب اللعان، كتاب الميراث و الديات</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4956051_1280447820"/>
      <w:bookmarkStart w:id="634" w:name="_Toc239"/>
      <w:bookmarkEnd w:id="633"/>
      <w:r>
        <w:rPr/>
        <w:t>3</w:t>
      </w:r>
      <w:r>
        <w:rPr>
          <w:rtl w:val="true"/>
        </w:rPr>
        <w:t xml:space="preserve">. </w:t>
      </w:r>
      <w:r>
        <w:rPr>
          <w:rtl w:val="true"/>
        </w:rPr>
        <w:t>دو نمونه از كتاب مجمع الأحاديث</w:t>
      </w:r>
      <w:bookmarkEnd w:id="634"/>
    </w:p>
    <w:p>
      <w:pPr>
        <w:pStyle w:val="Heading4"/>
        <w:numPr>
          <w:ilvl w:val="3"/>
          <w:numId w:val="1"/>
        </w:numPr>
        <w:rPr/>
      </w:pPr>
      <w:bookmarkStart w:id="635" w:name="__RefHeading___Toc4956053_1280447820"/>
      <w:bookmarkStart w:id="636" w:name="_Toc240"/>
      <w:bookmarkEnd w:id="635"/>
      <w:r>
        <w:rPr>
          <w:rtl w:val="true"/>
        </w:rPr>
        <w:t>اشاره</w:t>
      </w:r>
      <w:bookmarkEnd w:id="636"/>
    </w:p>
    <w:p>
      <w:pPr>
        <w:pStyle w:val="BookText"/>
        <w:rPr/>
      </w:pPr>
      <w:r>
        <w:rPr>
          <w:rFonts w:ascii="Amiri" w:hAnsi="Amiri" w:eastAsia="Amiri" w:cs="Amiri"/>
          <w:color w:val="111111"/>
          <w:sz w:val="28"/>
          <w:sz w:val="28"/>
          <w:szCs w:val="28"/>
          <w:rtl w:val="true"/>
          <w:lang w:bidi="ar-SA"/>
        </w:rPr>
        <w:t>در اينجا جهت آشنايى محققان با روش و سبك تأليف كتاب، دو نمونه از آن ارائه مى شود</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4956055_1280447820"/>
      <w:bookmarkStart w:id="638" w:name="_Toc241"/>
      <w:bookmarkEnd w:id="637"/>
      <w:r>
        <w:rPr>
          <w:rtl w:val="true"/>
        </w:rPr>
        <w:t>نمونۀ اوّل</w:t>
      </w:r>
      <w:r>
        <w:rPr>
          <w:rtl w:val="true"/>
        </w:rPr>
        <w:t>:</w:t>
      </w:r>
      <w:bookmarkEnd w:id="638"/>
    </w:p>
    <w:p>
      <w:pPr>
        <w:pStyle w:val="BookText"/>
        <w:rPr/>
      </w:pPr>
      <w:r>
        <w:rPr>
          <w:rFonts w:ascii="Amiri" w:hAnsi="Amiri" w:eastAsia="Amiri" w:cs="Amiri"/>
          <w:color w:val="111111"/>
          <w:sz w:val="28"/>
          <w:sz w:val="28"/>
          <w:szCs w:val="28"/>
          <w:rtl w:val="true"/>
          <w:lang w:bidi="ar-SA"/>
        </w:rPr>
        <w:t>از كتاب نكاح است، مؤلف در يكى از باب هاى آن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كراهة ترك التزويج مخافة العيلة</w:t>
      </w:r>
    </w:p>
    <w:p>
      <w:pPr>
        <w:pStyle w:val="BookText"/>
        <w:rPr/>
      </w:pPr>
      <w:r>
        <w:rPr>
          <w:rFonts w:ascii="Amiri" w:hAnsi="Amiri" w:eastAsia="Amiri" w:cs="Amiri"/>
          <w:color w:val="111111"/>
          <w:sz w:val="28"/>
          <w:sz w:val="28"/>
          <w:szCs w:val="28"/>
          <w:rtl w:val="true"/>
          <w:lang w:bidi="ar-SA"/>
        </w:rPr>
        <w:t>الكافي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أبان بن عثمان، عن حريز، عن وليد بن صبيح، عن أبي عبد اللّه 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ترك التزويج مخافة العيلة فقد أساء الظنّ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حاشيه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گويا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كالموثّق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الجاموراني، عن الحسن بن عليّ بن أبي حمزة، عن محمّد بن يوسف التميمي، عن محمّد بن جعفر، عن أبيه،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التزويج مخافة العيلة فقد ساء ظنّه</w:t>
      </w:r>
      <w:r>
        <w:rPr>
          <w:rStyle w:val="FootnoteAnchor"/>
          <w:rtl w:val="true"/>
        </w:rPr>
        <w:footnoteReference w:id="790"/>
      </w:r>
      <w:r>
        <w:rPr>
          <w:rFonts w:ascii="IRNazanin" w:hAnsi="IRNazanin" w:eastAsia="IRNazanin"/>
          <w:color w:val="111111"/>
          <w:sz w:val="28"/>
          <w:sz w:val="28"/>
          <w:szCs w:val="28"/>
          <w:rtl w:val="true"/>
          <w:lang w:bidi="fa-IR"/>
        </w:rPr>
        <w:t xml:space="preserve">باللّه عزّ و جلّ؛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يَكُونُوا فُقَرٰاءَ يُغْنِهِمُ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في دعائم الإسلام عن النبيّ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حاشيۀ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ضعف سند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أبي عمير، عن حريز، عن الوليد بن صبيح، قال</w:t>
      </w:r>
      <w:r>
        <w:rPr>
          <w:rFonts w:eastAsia="Amiri" w:cs="Amiri" w:ascii="Amiri" w:hAnsi="Amiri"/>
          <w:color w:val="111111"/>
          <w:sz w:val="28"/>
          <w:szCs w:val="28"/>
          <w:rtl w:val="true"/>
          <w:lang w:bidi="ar-SA"/>
        </w:rPr>
        <w:t xml:space="preserve">: </w:t>
      </w:r>
      <w:bookmarkStart w:id="639" w:name="pg16281_249312"/>
    </w:p>
    <w:p>
      <w:pPr>
        <w:pStyle w:val="BookText"/>
        <w:rPr/>
      </w:pPr>
      <w:bookmarkEnd w:id="639"/>
      <w:r>
        <w:rPr>
          <w:rFonts w:ascii="IRNazanin" w:hAnsi="IRNazanin" w:eastAsia="IRNazanin"/>
          <w:color w:val="111111"/>
          <w:sz w:val="28"/>
          <w:sz w:val="28"/>
          <w:szCs w:val="28"/>
          <w:rtl w:val="true"/>
          <w:lang w:bidi="fa-IR"/>
        </w:rPr>
        <w:t>قال أبو عبد اللّه 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التزويج مخافة الفقر فقد أساء الظنَّ باللّه عزّ و جلّ؛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مجمع البيان عن أبي عبد اللّه ع</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حاشيۀ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رواية ابن أبي عمير، عن حريز، و قد تقدّم في الكافي بواسطة أبان</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حاشيۀ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فيما عندنا من نسخ الفقيه المصحّحة عن ابن أبي عمير، عن حريز؛ و كذا نقله في الوافي و الوسائل، و لا ينبغي سقط الواسطة بينهما؛ فإنّ رواية ابن أبي عمير عن حريز غير معهودة، و إنّما يروي عنه بواسطة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حمّاد بن عيسى أو أبان أو غيرهما، و المظنون أنّ الواسطة هاهنا أبان، و أنّ الرواية ما تقدّم في أوّل الباب عن الكليني عن ابن أبي عمير عن أبان عن حريز، فالرواية موثّقة عن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أن يلقى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طاهراً مطهّراً فليلقه بزوجة، و من ترك التزويج مخافة العيلة فقد أساء الظنّ باللّه</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4956057_1280447820"/>
      <w:bookmarkStart w:id="641" w:name="_Toc242"/>
      <w:bookmarkEnd w:id="640"/>
      <w:r>
        <w:rPr>
          <w:rtl w:val="true"/>
        </w:rPr>
        <w:t>نمونۀ دوّم</w:t>
      </w:r>
      <w:r>
        <w:rPr>
          <w:rtl w:val="true"/>
        </w:rPr>
        <w:t>:</w:t>
      </w:r>
      <w:bookmarkEnd w:id="641"/>
    </w:p>
    <w:p>
      <w:pPr>
        <w:pStyle w:val="BookText"/>
        <w:rPr/>
      </w:pPr>
      <w:r>
        <w:rPr>
          <w:rFonts w:ascii="Amiri" w:hAnsi="Amiri" w:eastAsia="Amiri" w:cs="Amiri"/>
          <w:color w:val="111111"/>
          <w:sz w:val="28"/>
          <w:sz w:val="28"/>
          <w:szCs w:val="28"/>
          <w:rtl w:val="true"/>
          <w:lang w:bidi="ar-SA"/>
        </w:rPr>
        <w:t>از كتاب صوم انتخاب شده، مؤلف در باب علت وجوب روزه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علّة فرض الصوم</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محمّد بن أبي عبد اللّه، عن إسحاق بن محمّد، عن حمزة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فرض اللّه الصوم؟ فورد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 الجوع، فيحنُّوا على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هشام بن الحكم أبا عبد اللّه عليه السلام عن علّة الصيام،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فرض اللّه الصيام ليستوي به الغنيّ و الفقير، و ذلك لأنَّ الغنيّ لم يكن ليجد مسَّ الجوع فيرحم الفقير؛ لأنَّ الغنيّ كلّما أراد شيئاً قدر عليه، فإذاً أراد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يسوّي بين خلقه و أن يذيق الغني مسّ الجوع و الألم ليرقّ على الضعيف و يرحم الجائع</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أبو الحسن عليّ بن موسى الرضا عليه السلام إلى محمّد بن سنان فيما كتب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لعرفان مسّ الجوع و العطش؛ ليكون ذليلاً مستكيناً مأجوراً محتسباً صابراً، و يكون ذلك دليلاً له على شدائد الآخرة مع ما فيه من الانكسار له عن الشهوات، واعظاً له في العاجل دليلاً على الآجل؛ ليعلم شدّة مبلغ ذلك من أهل الفقر و المسكنة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 بدون 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الحسن بن عليّ بن أبي طالب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إلى رسول اللّه ص، فسأله أعلمهم من المسائل، فكان فيما سأله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على أُمّتك بالنهار ثلاثين يوماً و فرض اللّه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متن با رمز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الاُمم أكثر من ذلك؟ فقال النبيّ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آدم ع لمّا أكل من الشجرة بقي في بطنه ثلاثين يوماً ففرض اللّه على ذرّيّته ثلاثين يوماً الجوع و العطش، و الذي يأكلونه بالليل تفضُّلٌ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كذلك كان على آدم ع ففرض اللّه ذلك على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w:t>
      </w:r>
      <w:r>
        <w:rPr>
          <w:rStyle w:val="FootnoteAnchor"/>
          <w:rtl w:val="true"/>
        </w:rPr>
        <w:footnoteReference w:id="791"/>
      </w:r>
      <w:r>
        <w:rPr>
          <w:rFonts w:ascii="Amiri" w:hAnsi="Amiri" w:eastAsia="Amiri" w:cs="Amiri"/>
          <w:color w:val="111111"/>
          <w:sz w:val="28"/>
          <w:sz w:val="28"/>
          <w:szCs w:val="28"/>
          <w:rtl w:val="true"/>
          <w:lang w:bidi="ar-SA"/>
        </w:rPr>
        <w:t>عَلَيْكُمُ اَلصِّيٰامُ كَمٰا كُتِبَ عَلَى اَلَّذِينَ مِنْ قَبْلِكُمْ لَعَلَّكُمْ تَتَّقُونَ أَيّٰاماً مَعْدُودٰاتٍ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فما جزاء من صامها؟ فقال النبيّ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مؤمن يصوم شهر رمضان احتساباً إلاّ أوجب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يذوب الحرام في جسده، و الثانية يقرب من رحمة اللّه عزّ و جلّ، و الثالثة يكون قد كفّر خطيئة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متن با رمز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أبيه، و الرابعة يهوّن اللّه عليه سكرات الموت، و الخامسة أمان من الجوع و العطش يوم القيامة، و السادسة يعطيه اللّه براءة من النار، و السابعة يطعمه اللّه من طيّبات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 و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الآتية عن الفضل بن شاذان عن،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اُمروا بالصوم لكي يعرفوا ألم الجوع و العطش، و يستدلّوا على فقر الآخرة، و ليكون الصائم خاشعاً ذليلاً مستكيناً مأجوراً محتسباً عارفاً صابراً على ما أصابه من الجوع و العطش فيستوجب الثواب، مع ما فيه من الإمساك عن الشهوات، و ليكون ذلك واعظاً لهم في العاجل، و راضياً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د</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على أداء ما كلّفهم و دليلاً لهم في الآجل، و ليعرفوا شدّة مبلغ ذلك على أهل الفقر </w:t>
      </w:r>
    </w:p>
    <w:p>
      <w:pPr>
        <w:pStyle w:val="BookText"/>
        <w:rPr/>
      </w:pPr>
      <w:r>
        <w:rPr>
          <w:rFonts w:ascii="Amiri" w:hAnsi="Amiri" w:eastAsia="Amiri" w:cs="Amiri"/>
          <w:color w:val="111111"/>
          <w:sz w:val="28"/>
          <w:sz w:val="28"/>
          <w:szCs w:val="28"/>
          <w:rtl w:val="true"/>
          <w:lang w:bidi="ar-SA"/>
        </w:rPr>
        <w:t>و المسكنة في الدنيا، فيؤدّوا إليهم ما افترض اللّه لهم في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الجنابذي،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أبو عبد اللّه الحسين بن عليّ بن هارون الضبي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الحسن بن عليّ بن محمّد بن عليّ الرضا عليه السلام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فرض اللّه تعالى الصوم؟ فكتب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اللّه تعالى الصوم ليجد الغني مسّ الجوع؛ ليحنو على الفقير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ذكر است كه آن گونه كه مؤلّف هم در برخى از مواضع كتاب اشاره نموده، ايشان نسخه هاى خاصّى از كتاب من لا يحضره الفقيه و شايد بعضى از كتب ديگر را در اختيار داشته و روايات را از آن نسخه هاى خاصّ تحرير نموده اند؛ زيرا روايات نقل شده در نسخه، با مصادر مطبوع در آن زمان اختلاف قابل توجّهى دارند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تقبّل منّي اليسير بالكثير </w:t>
      </w:r>
      <w:bookmarkStart w:id="642" w:name="pg16281_249315"/>
    </w:p>
    <w:p>
      <w:pPr>
        <w:pStyle w:val="Heading3"/>
        <w:numPr>
          <w:ilvl w:val="2"/>
          <w:numId w:val="1"/>
        </w:numPr>
        <w:rPr/>
      </w:pPr>
      <w:bookmarkStart w:id="643" w:name="__RefHeading___Toc4956059_1280447820"/>
      <w:bookmarkStart w:id="644" w:name="_Toc243"/>
      <w:bookmarkEnd w:id="642"/>
      <w:bookmarkEnd w:id="643"/>
      <w:r>
        <w:rPr>
          <w:rtl w:val="true"/>
        </w:rPr>
        <w:t>مصادر و مآخذ به اجمال</w:t>
      </w:r>
      <w:bookmarkEnd w:id="6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الحجّة، شريف رازى؛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اختران تابناك، شيخ ذبيح اللّٰه محلّاتى،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آيينۀ دانشوران، سيّد عليرضا ريحان يزدى،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علّامه آقابزرگ طهرانى،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آذربيجان، علامۀ امينى،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قم،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ريحانة الأدب، شيخ محمّد على مدرّس،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حرم، گروهى از محقّقين،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علماى معاصرين، شيخ محمدعلى خيابانى،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الفقه، الشيخ على خازم،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نسخه هاى خطّى كتابخانۀ حجّت، سيد جعفر حسينى اشكورى؛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نسخه هاى خطّى كتابخانۀ مدرسۀ حجّت، رضا استادى؛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نسخه هاى خطّى كتابخانۀ آية اللّٰه مرعشى؛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كشّاف الفهارس، سيّد محمّد باقر حجّتى،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گفتارهاى معنوى، آية اللّٰه شهيد مطهرى،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گنجينۀ دانشمندان، علّامه شيخ محمّد رازى،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ماضي النجف و حاضرها، جعفر بن باقر آل محبوبه،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مجلّۀ نور علم،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الفكر و الأدب في النجف، محمّدهادى امينى،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عمر رضا كحّاله،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مقدّمه اى بر فقه شيعه، سيّد حسين مدرّسى،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مشاهير دانشمندان اسلام، شيخ عبّاس قمى،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و گفتارها، مسجد انگجى،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مؤلّفي الإماميّة، گروه مجمع الفكر الإسلامي،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ميراث حديث شيعه، گروهى از محقّقين دار الحديث قم،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 البشر، علّامه آقابزرگ طهرانى،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نهضت دو ماهۀ روحانيّت،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يكصد سال مبارزۀ روحانيّت مترقّى،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645" w:name="pg16281_249317"/>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6" w:name="__RefHeading___Toc4956061_1280447820"/>
      <w:bookmarkStart w:id="647" w:name="_Toc244"/>
      <w:bookmarkEnd w:id="645"/>
      <w:bookmarkEnd w:id="646"/>
      <w:r>
        <w:rPr>
          <w:rtl w:val="true"/>
        </w:rPr>
        <w:t>فهارس</w:t>
      </w:r>
      <w:bookmarkStart w:id="648" w:name="pg16281_249318"/>
      <w:bookmarkEnd w:id="647"/>
    </w:p>
    <w:p>
      <w:pPr>
        <w:pStyle w:val="Heading3"/>
        <w:numPr>
          <w:ilvl w:val="2"/>
          <w:numId w:val="1"/>
        </w:numPr>
        <w:rPr/>
      </w:pPr>
      <w:bookmarkStart w:id="649" w:name="__RefHeading___Toc4956063_1280447820"/>
      <w:bookmarkStart w:id="650" w:name="_Toc245"/>
      <w:bookmarkEnd w:id="648"/>
      <w:bookmarkEnd w:id="649"/>
      <w:r>
        <w:rPr>
          <w:rtl w:val="true"/>
        </w:rPr>
        <w:t xml:space="preserve">فهرست عمومى ميراث </w:t>
      </w:r>
      <w:r>
        <w:rPr>
          <w:rtl w:val="true"/>
        </w:rPr>
        <w:t>(</w:t>
      </w:r>
      <w:r>
        <w:rPr>
          <w:rtl w:val="true"/>
        </w:rPr>
        <w:t xml:space="preserve">دفترهاى </w:t>
      </w:r>
      <w:r>
        <w:rPr/>
        <w:t>1</w:t>
      </w:r>
      <w:r>
        <w:rPr>
          <w:rtl w:val="true"/>
        </w:rPr>
        <w:t>-</w:t>
      </w:r>
      <w:r>
        <w:rPr/>
        <w:t>14</w:t>
      </w:r>
      <w:r>
        <w:rPr>
          <w:rtl w:val="true"/>
        </w:rPr>
        <w:t>)</w:t>
      </w:r>
      <w:bookmarkEnd w:id="650"/>
    </w:p>
    <w:p>
      <w:pPr>
        <w:pStyle w:val="BookText"/>
        <w:rPr/>
      </w:pPr>
      <w:r>
        <w:rPr>
          <w:rFonts w:ascii="IRNazanin" w:hAnsi="IRNazanin" w:eastAsia="IRNazanin"/>
          <w:color w:val="111111"/>
          <w:sz w:val="28"/>
          <w:sz w:val="28"/>
          <w:szCs w:val="28"/>
          <w:rtl w:val="true"/>
          <w:lang w:bidi="fa-IR"/>
        </w:rPr>
        <w:t>تصویر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1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1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1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2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2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2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53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53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53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4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4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44" o:detectmouseclick="t"/>
                <v:stroke color="#3465a4" joinstyle="round" endcap="flat"/>
                <w10:wrap type="none"/>
              </v:shape>
            </w:pict>
          </mc:Fallback>
        </mc:AlternateContent>
      </w:r>
      <w:bookmarkStart w:id="651" w:name="pg16281_249329"/>
    </w:p>
    <w:p>
      <w:pPr>
        <w:pStyle w:val="Heading3"/>
        <w:numPr>
          <w:ilvl w:val="2"/>
          <w:numId w:val="1"/>
        </w:numPr>
        <w:rPr/>
      </w:pPr>
      <w:bookmarkStart w:id="652" w:name="__RefHeading___Toc4956065_1280447820"/>
      <w:bookmarkStart w:id="653" w:name="_Toc246"/>
      <w:bookmarkEnd w:id="651"/>
      <w:bookmarkEnd w:id="652"/>
      <w:r>
        <w:rPr>
          <w:rtl w:val="true"/>
        </w:rPr>
        <w:t xml:space="preserve">فهرست تفصيلى دفتر </w:t>
      </w:r>
      <w:r>
        <w:rPr/>
        <w:t>14</w:t>
      </w:r>
      <w:bookmarkEnd w:id="653"/>
    </w:p>
    <w:p>
      <w:pPr>
        <w:pStyle w:val="BookText"/>
        <w:rPr/>
      </w:pPr>
      <w:r>
        <w:rPr>
          <w:rFonts w:ascii="IRNazanin" w:hAnsi="IRNazanin" w:eastAsia="IRNazanin"/>
          <w:color w:val="111111"/>
          <w:sz w:val="28"/>
          <w:sz w:val="28"/>
          <w:szCs w:val="28"/>
          <w:rtl w:val="true"/>
          <w:lang w:bidi="fa-IR"/>
        </w:rPr>
        <w:t>تصویر</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4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4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5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5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5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6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6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6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6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الإكمال،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رُسمت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حوّلناها إلى رسم الخط الحديث</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يقتضيها السياق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خلقه، و لا بعدوا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مشكلة، و لعله سقط منها شيء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 و المنع و التناوب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الكلمة محرفة أو مصحّفة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أَعْوَهَ فهو مَأْعُوهٌ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عاهة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أثبتناه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الأضداد مبرور مثلها 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زدناها لاقتضاء السياق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بآلهةٍ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بغير 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الصواب ما أثبتناه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مشكلة الفهم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حيث الكلام منقطع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هو</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السياق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شاءَ يشاء أي أراد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 محض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لعدم انسجام الكلام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السياق 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بَعُدَتْ،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مناسبة له بالكلام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كلماتُ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الحليم الكريم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الخبر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أنبِئْهُ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رسمت هذه الكلمة في كل موضع جاءت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الحسين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يبدأ جزء أحمد بن يحيى بن ناقة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البرسي، و التصحيح من كتب التراجم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المعجبة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سبقت غضبته رحمتُه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و القضاء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مؤمّل منه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شرح النهج</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شرح النهج</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تَقْلَقُكُم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اخترنا ما في شرح النهج</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قِيلَ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شرح النهج</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المناسب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حشو قبره رهين 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أثبتنا ما في شرح النهج</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الزبانية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الملائكة الموكلون بجهنم نعوذ باللّٰه منها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يبرح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الخبر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ي 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حظيظ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المصادر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في نهج البلاغة القسم الثالث،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اللفظ</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قلت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شرح النهج</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فإذا قمتُ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لم توجد هكذا في مصدرينا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مكث، بقي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الدوانيقي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ذمّ لأبي جعفر المنصور الخليفة العباسي الثاني، لقّب به لبخله في مال الدولة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يحسروا، و النحو يقتضي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يحشرون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استأنف فجاز الرفع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مهملة الحاء معجمة الظاء، و أرى أن صوابها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بدليل قول الأصبغ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يلفظ أمير المؤمنين عليه السلام بلفظة إلا و كتبتها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لأن أبا سنان لقب للعباس بن مأمون، كما سيأتي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هذه الكلمة و لا معناها فيما تيسّر لي من كتب اللغة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آية فى القرآن الكريم بهذه الحروف تتبعها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يوسف،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القرامطة مكة المشرّفة في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قلعوا الحجر الأسود و لم يقتل صاحبها و إنما قتلوا هم الحُجّاج بين الركن و المقام، فيحتمل أن يكون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الركن و المقام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بهذه اللفظة الشطرنج؛ حيث نهاية لعبه بموت الشاه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الشاه حجر من أحجار الشطرنج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مات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ليستقيم الكلام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فراخ الحمام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حلال اللحم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الفارسية بمعنى الغصن و 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من أدلة وضع هذه الخطبة؛ حيث لم تعرّب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الآن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يشكروا له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أن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كَفَّروه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يَدخلوه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يسلكوها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الجبل، و لعل المراد الحُصُون المسوّرة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بقدر كلمة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أن ذكرنا أن سلب الحجر الأسود و كان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يقتضيها السياق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نقص حيث الكلام منقطع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صوابها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الآجام جمع أجمة، و هي الغابة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صوابها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يصعدوا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لجيش</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يقتضيها السياق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و لست أدري ما المراد بها هنا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اللابس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يعملوه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للسفياني، و قد سبق ذكر وقائعه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 و أثبت ما لعله الصواب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خمس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موضع قرب مدينة العمارة في العراق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اسم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اُرجّح أن تكون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لقبيلة عربية كبيرة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فيذبحوه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لأن الكلام غير متصل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يطلقوه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يضرّوهم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اؤتُمِنْتُمْ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مرادة هنا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منها غامض،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الحفر المنقوص</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يتناقض</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المراد منها غامض</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يُسقِط</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تبلغوه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الفقرات تروى لقُسّ بن ساعدة، و هذا ممّا يوهن أمر هذه الخطبة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الأبريسم، عرّب بعد زمان الإمام عليه السلام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 صوابها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غامضة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لبيت المقدس، و هو المسجد الأقصى و بيت المقدس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الروايتين اختلاف كثير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كلمة لا تُقرأ، و لعل صوابها ما أثبتّ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أشبهها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تلومنّ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أشبهها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المتوشمة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بياض في الأصل، و يمكن قراءة الكلمة بما أثبتناه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ليونس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بقلم العلامة الاُستاذ السيد محمّد حسين الحسيني الجلالي دام ظله العالي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راجع الذريعة،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ط دار إحياء التراث العربي،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نبّهني مشكوراً الشيخ أحمد الحائري على ترجمة المؤلف في معجم رجال الفكر و الأدب،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ط بيروت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1476:4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و العيون،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الفهرست لمنتجب الدين،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للشيخ النوري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لمستدرك الوسائل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فإنها لم ترد في نسخة الشيخ النوري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زيادة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كما لم ترد في مستدرك الوسائل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ظاهراً، و الكلمة غير واضحة، و 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البكائي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الشيخ النوري، و الكلمة غير واضحة في المخطوطة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سحيم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مالك</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العلامة المجلسي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الصدقة سقي الماء، و أفضل الصدقة صدقة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أبى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الصدقة إبراد كبد حارة، و عنه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الأعمال إبراد الكبد الحرّى، يعني سقي الماء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المخطوطة، و في بعض المصادر الناقلة لهذا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الحكم و 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كيّس عاقل، الكافر فاجر جاهل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الزهد للحسين بن سعيد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و فضالة، عن أبان بن عثمان، عن الصباح بن سيابة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كلاماً يروى عن النبي صلى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السعيد مَن سعد في بطن أمّه، و الشقيُّ من شقي في بطن أمّه، و السعيد من وَعَظ بغيره، و أكيسُ الكيْس التُّقى، و أحمق الحمق الفجور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ظاهراً، و الكلمة غير واضحة، و 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غايته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بعينه، إلا أنه ورد في 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5837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العقلاء،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الباحث للحارث بن أبي اُسامة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داود بن المحبر، ثنا جسر، عن أبي صالح، عن أبي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 رأيت الرجل يقوم الليل و يصوم النهار و يحج و يعتمر و يتصدق و يغزو في سبيل الله و يعود المريض و يصل الرحم و يتّبع الجنائز و يقري الضيف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عدّ هذه العشرة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منزلته عند الله يوم القيامة؟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ثوابه يوم القيامة في كل ما كان منه في ذلك على قدر عقله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 بعض المصادر الناقلة لهذا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الماوردي في باب فضل العقل من كتاب أدب الدنيا و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اكتسب المرء مثل عقل يهدي صاحبه إلى هدى، و يردّه عن ردى</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المخطوطة،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الناقلة لهذا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 بن العاص</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أمير المؤمنين عليه السلام؛ لمحمّد بن سليمان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إسحاق بن محمّد بن إسحاق القاضي،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عباد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نوح بن دراج، عن ليث، عن طاوس، عن عبد الله بن عمرو بن العاص،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يطلع من هذا الفج رجل يموت على غير ملتي 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فأشفقت أن يكون أبي، فطلع معاوية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كراع الأرض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ناحيتها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كراع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و هو واد بين الحرمين على مرحلتين من مكة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عيال الرجل أُسراؤه، و أحب العباد إلى الله عزّ و جلّ أحسنهم صنيعاً إلى أُسرائه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المخطوطة، و في بعض المصادر أن الإمام على عليه السلام أخبر أباه الأشعث بن قيس بذلك، ورد ذلك في جملة روايات،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الشيخ محمد مهدي الحائري في 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في مدينة المعاجز للسيد هاشم البحراني قدس سره،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الأخبار للقاضي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بإسناده عن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عليه السلام مرّ به و هو جالس مع قوم،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ولد لهذا في عصابة لا يجف عرق خيولهم حتى يردوا على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الحسن عليه السلام،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هذا يا أبا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مر الحسين عليه السلام،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هذا ما سمعه كعب من رسول الله صلى الله عليه و آله و سلم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أنفق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لحب الرجل، بالكسر، إذا أنحله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عجوز ترجى أن تكون فتية و قد لحب الجنبان و احدودب الظهر</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المصنف؛ لابن أبي شيبة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عبيدة عن أبي الزعراء، عن أبي الأحوص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مسعود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أصفر البيوت الذي أصفر من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أبو معاوية، عن ليث، عن ابن سابط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البيوت التي يقرأ فيها القرآن لتضيء لأهل السماء كما تضيء السماء لأهل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البيت الذي لا يقرأ فيه القرآن ليضيق على أهله و تحضره الشياطين و تنفر منه الملائكة، و إن أصفر البيوت لبيت صفر من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حسين بن علي عن زائدة، عن عبد العزيز بن رفيع، عن عبد الله بن عبيد بن عمير،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 الرحمن بن عوف إذا دخل منزله قرأ في زواياه آية الكرسي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سليمان بن المغيرة،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هريرة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إذا تلي فيه كتاب الله اتسع بأهله، و كثر خيره، و حضرته الملائكة، و خرجت منه الشياطين؛ و البيت الذي لم يتل فيه كتاب الله ضاق بأهله، و قل خيره، و تنكبت عنه الملائكة، و حضره الشياطين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المصنف لابن أبي شيبة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معاوية، عن ليث، عن ابن سابط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البيوت التي يقرأ فيها القرآن لتضيء لأهل السماء كما تضيء السماء لأهل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البيت الذي لا يقرأ فيه القرآن ليضيق على أهله، و تحضره الشياطين، و تنفر منه الملائكة، و إنّ أصفر البيوت لبيت صفر من كتاب الله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المصنف لابن أبي شيبة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زيد بن الحباب،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معاوية بن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حبيب بن عبيد الكلاعي، عن جبير بن نفير الحضرمي، عن عوف بن مالك الأشجعي،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يقول على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له و ارحمه و عافه و أعف عنه و أكرم نزله و أوسع مدخله و اغسله بالماء و الثلج و البرد و نقّه من الخطايا كما ينقى الثوب الأبيض من الدنس، اللهم أبدله داراً خيراً من داره، و زوجاً خيراً من زوجته، و أهلاً خيراً من أهله، و أدخله الجنة، و نجّه من النار،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وقه عذاب القبر، حتى تمنّيت أن أكون هو</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أبو جعفر محمّد بن الحسن بن على الطوسي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أبي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رجاء بن يحيى بن الحسين العبرتائي الكاتب سنة أربع عشرة و ثلاثمائة و فيها 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شمون،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عبد الرحمن الأصم، عن الفضيل بن يسار، عن وهب بن عبد الله بن أبي دبي الهنائي،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حرب بن أبي الأسود الدؤلي، عن أبيه أبي الأسود،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قدمت الربذة فدخلت على أبي ذر جندب بن جنادة فحدثني أبو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ذات يوم في صدر نهار على رسول الله صلى الله عليه و آله في مسجده، فلم أر في المسجد أحداً من الناس إلا رسول الله صلى الله عليه و آله، و على عليه السلام إلى جانبه جالس، فاغتنمت خلوة المسجد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بأبي أنت و أمي، أوصني بوصية ينفعني الله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 أكرمْ بك يا أبا ذر، إنك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الناقلة لهذا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تحاتت عنه ذنوبه أي تساقطت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المصادر الناقلة لهذا الحديث</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إذا توضأ فغسل يديه خرجت خطاياه من يديه، فإذا مضمض و استنثر خرجت خطاياه من أطراف فمه، فإذا غسل وجهه خرجت خطاياه من وجهه، فإذا غسل من ذراعيه، و مسح برأسه خرجت خطاياه من رجليه، فإذا قام إلى الصلاة، و كان هواه و قلبه و وجهه و كلّه إلى الله، انصرف كما ولدته 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ك عن عمرو بن عبسة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المصنف لابن أبي شيبة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وكيع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فضيل بن غزوان، عن أبي حازم،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كانت لعلي عليه السلام ثمانية عشر منقبة، أو كانت له ثلاثة عشر مقاماً، ما هي لأحد من هذه الاُمة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المهمة في اُصول الأئمة للحر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عن الحسين بن أحمد بن إدريس، عن أبيه، عن أبي نصر البغدادي، عن محمّد بن جعفر الأحمر، عن إسماعيل بن عباس، عن داود بن الحسن، عن أبي رافع، عن على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يحب عترتي فهو لإحدى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منافق، و إمّا لزنية، و إمّا امْرُؤ حملت به أمّه في غير 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كتاب الإمامة، باب أن حبهم علامة طيب الولادة،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 بن إدريس، عن أبيه، عن محمّد بن أحمد، عن أبى نصر،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منافق، و إما زنيّة، و إما امرؤ حملت به أمّه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عساكر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نصب أهل بيتي، 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كلام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لم يرد في المخطوطة، و هو مقصود من الكلام قطعاً، و ورد في مناقب أمير المؤمنين عليه السلام؛ لمحمّد بن سليمان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وضع فيه كاتب الأصل رحمه الله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عمل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أمير المؤمنين عليه السلام لمحمّد بن سليمان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من كن فيه فليس مني و لا أنا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بغض علياً، و نصب حرباً لأهل بيتي، 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الأربعين لمحمّد طاهر القمي الشيرازي،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الترمذي عن جابر، 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من كن فيه فليس مني و لا أنا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 على، و بغض أهل بيتي، 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قول بلا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أيضاً مقتل الحسين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إحقاق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الأحقاب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الحقب، و هو كناية عن الدوام،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الدهر مدة لا وقت لها، و السنة و الجمع كعنب و حبوب، و الحقب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 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ثمانون سنة أو أكثر، و الدهر و السنة و السنون،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أحقاب و أحقب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علاء، عن أبان،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جعفر بن محمّد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دمعت عيناه فينا دمعة، أو قطرت قطرة فينا، بوّأه الله بها في الجنة أضعافاً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المصادر الناقلة لهذا الحديث</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خير الشهداء الذين استشهدوا في عصر رسول الله صلى الله عليه و آله، أو المراد غير المعصومين عليهم السلام، و إلا فخير الشهداء مطلقاً هو الإمام الحسين بن على عليهما 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ابنيك</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العمدة لابن البطريق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سهل النحوي اذناً أنّ أبا الفتح محمّد بن الحسن البغدادي حدثهم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على أبي محمّد جعفر بن نصير الخلدي و أنا أسمع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سليمان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مرزوق،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حسين الأشقر، عن قيس، عن الأعمش، عن عباية بن ربعى، عن أبى أيوب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آله مرض مرضة، فدخلتْ عليه فاطمة عليها السلام تعوده و هو ناقه من مرضه، فلما رأت ما برسول الله صلى الله عليه و آله من الجهد و الضعف خنقتها العبرة حتى جرت دمعتها،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إن اللّٰه عزّ و جلّ اطلع إلى الأرض اطلاعة فاختار منها أباك فبعثه نبيا، ثم اطلع إليها الثانية فاختار منها بعلك، فأوحى إليّ فأنكحته و اتخذته وصيا، أ ما 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لكرامة الله إياك زوجك أعظمهم حلما و أعلمهم علما و أقدمهم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الفوائد للكراجكي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الطبرسي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هذا التشبيه و المشبه به على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أنه مَثَل ضربه اللّٰه لنبيه محمّد صلى الله عليه و آله فالمشكاة صدره، و الزجاجة قلبه، و المصباح فيه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شرقية و لا 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يهودية و لا 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يوقد من شجرة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شجرة النبوة و هي إبراهيم، يكاد نور محمّد يتبين و لو لم يتكلم به كما أن ذلك الزيت يكاد يضيء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تمسسه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تصيبه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المشكاة إبراهيم، و الزجاجة إسماعيل، و المصباح محمّد، كما سمّي سراجا في موضع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شجرة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إبراهيم؛ لأن أكثر الأنبياء من صلبه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شرقية و لا 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نصرانية و لا يهودية، لأن النصارى تصلي إلى المشرق، و اليهود تصلي إلى 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زيتها يضيء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يكاد محاسن محمّد تظهر قبل أن يوحى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على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نبي من نسل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المشكاة عبد المطلب، و الزجاجة عبد الله، و المصباح هو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شرقية و لا 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مكية؛ لأن مكة وسط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 الرضا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المشكاة، و المصباح محمّد صلى الله عليه و آله يهدي الله لولايتنا من أحب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الأربعون حديثاً لمنتجب الدين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زرعة عبد الكريم بن إسحاق بن سهلويه، بقراءتي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 عبد الرحمن بن الحسن بن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سعد أحمد بن محمّد بن حفص الماليني الحافظ، أخبرنا أبو الحسن أحمد بن علي بن أحمد الرفاء، نا أبو عروبة الحسين بن محمّد بن مودود، نا المسيب بن واضح، نا نقبة بن الوليد، عن ثور بن يزيد، عن خالد بن معدان، عن معاذ بن جبل،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علي بن أبي طالب حسنة لا تضر معها سيئة، و بغضه سيئة لا تنفع معها حسنة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طباعه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اقتضتها العبارة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رواه المفيد في الأمالي بإسناده عن صفوان الجمّال، و سنذكره في الصفحة التالية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الشيخ الماحوزي إلى وجود الخبر في كتاب الأربعين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استفاضت الأخبار عنه صلى الله عليه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على حسنة لا تضر معها سيئة، و بغضه سيئة لا ينفع معها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ردّه الأعور في شبهه، و أجبنا عن تلك الشبهة في مقام آخر مفرد، و أشرنا إلى بعض تلك الأجوبة في الشهاب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تلك الأجوبة ما ذكره شيخنا أبو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الحُدب بالضم جمع الأحدب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الحدب محركة خروج الظهر و دخول الصدر و البطن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بكاؤهم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 بالمعجمة، أي ذلهم و شعثهم و اغبرارهم،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الغبراء من السنين الجدبة، و بنو 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الفقراء، و المغبرة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يغبرون بذكر الله، أي يهللون و يرددون الصوت بالقراءة و غيرها، سموا بها لأنهم يرغّبون الناس في الغابرة، أي الباقية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غبراء الناس بالمد، أي فقرائهم، و منه قيل للمحاويج بنو غبراء كأنهم نسبوا إلى الأرض و 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الصدوق في صفات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أبيه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أحمد بن علي بن الصلت، عن أحمد بن محمد، عن السندي بن محمد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 قوم أمير المؤمنين عليه السلام، فالتفت إليهم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أنتم عليه؟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شيعتك يا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لا أرى عليكم سيماء الشيعة؟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سيماء الشيعة؟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 الوجوه من السهر، خمص البطون من الصيام، ذبل الشفاه من الدعاء، عليهم غبرة الخاشعين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صححناه، و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اليمين المنعقدة عند آل محمّد هي أن يحلف الإنسان بالله تعالى، أو بشيء من اسمائه أيّ اسم كان، و كل يمين بغير الله أو بغير اسم من أسمائه، فلا حكم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يقع اليمين بالطلاق، و لا بالعتاق، و لا بالظهار و لا بتحريم الرجل امرأته على نفسه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يقرؤ</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يلتقي الخضر و إلياس في كل عام في الموسم بمنى فيحلق كل واحد منهما رأس صاحبه و يتفرقان عن هؤلاء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ما شاء الله، لا يسوق الخير إلا الله، ما شاء الله لا يصرف السوء إلا الله، ما شاء الله، ما كان من نعمة فمن الله، ما شاء الله، لا حول و لا 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قالهن حين يصبح و حين يمسي ثلاث مرات آمنه الله من الغرق و السرق و من الشيطان و السلطان و من الحية و العقرب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صلى الله عليه و آله يغر عليا بالعلم غرّاً، أي يلقمه إياه،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أغر الطائر فرخه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أزقه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الطرائف للسيد ابن طاوس الحسني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الشافعي ابن المغازلي في كتاب المناقب من أكثر من عشر طرق، 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اتفق على لفظه هو و أحمد بن حنبل يرفعانه إلى إسماعيل بن أبي خالد عن 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معاوية بن أبي سفيان عن مسألة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عنها علي بن أبي طالب عليه السلام فإنه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معاوية قولك فيها أحب إليّ من قول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ما قلت، و لؤم ما جئت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كرهت رجلا كان رسول الله صلى الله عليه و آله يغرّه بالعلم 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قال له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انه لا نبى بعدي، و لقد كان عمر بن الخطاب يسأله فيأخذ عنه، و لقد شهدت عمر إذا أشكل عليه شيء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لا أقام الله رجليك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ابن المغازلي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محى اسمه من الديوان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تغيّروا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أولى الناس بالأنبياء أعملهم بما جاءوا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 هذه الآية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ولي محمّد من أطاع الله و إن بعدت لحمته، و إن عدوّ محمّد من عصى الله و إن قربت قرابته، ثم روى رواية علي بن إبراهيم الآتية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بعض هذا الحديث بالرقم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راجع الهامش هناك</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للشيخ الطوسي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أبو جعفر محمّد بن الحسن بن على الطوسي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أبي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رجاء بن يحيى بن الحسين العبرتائي الكاتب سنة أربع عشرة و ثلاثمائة و فيها 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شمون،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عبد الرحمن الأصم، عن الفضيل بن يسار، عن وهب بن عبد الله بن أبي دبي الهنائي،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حرب بن أبي الأسود الدؤلي، عن أبيه أبي الأسود،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الربذة فدخلت على أبي ذر جندب بن جنادة، فحدثني أبو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ذات يوم في صدر نهار على رسول الله صلى الله عليه و آله في مسجده، فلم أر في المسجد أحداً من الناس إلا رسول الله صلى الله عليه و آله، و على عليه السلام إلى جانبه جالس، فاغتنمت خلوة المسجد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بأبي أنت و أمي، أوصني بوصية ينفعني الله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 أكرم بك يا أبا ذر، إنك منا أهل البيت، و إني موصيك بوصية إذا حفظتها فإنها جامعة لطرق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أوصني؟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بتلاوة القرآن؛ فانه ذكرك في السماء، و نورك في الأرض</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القفول، و هو الرجوع، و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يقعد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 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الناقلة لهذا الحديث، و 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ما أجمع عليه أهل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بعث خالد بن الوليد إلى أهل اليمن يدعوهم إلى الإسلام، و أنفذ معه جماعة من المسلمين، فيهم البراء بن عازب رحمه الله، فأقام خالد على القوم ستة أشهر يدعوهم، فلم يجبه أحد منهم، فساء ذلك رسول الله صلى الله عليه و آله فدعا أمير المؤمنين علي بن أبي طالب عليه السلام و أمره أن يقفل خالدا و من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أراد أحد ممن مع خالد أن يعقب معك فاتركه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فى من عقب معه، فلما انتهينا إلى أوائل أهل اليمن، بلغ القوم الخبر فتجمعوا له، فصلى بنا علي بن أبي طالب عليه السلام الفجر ثم تقدم بين أيدينا، فحمد الله و أثنى عليه، ثم قرأ على القوم كتاب رسول الله صلى الله عليه و آله فأسلمت همدان كلها في يوم واحد، و كتب بذلك أمير المؤمنين عليه السلام إلى رسول الله صلى الله عليه و آله، فلما قرأ كتابه استبشر و ابتهج، و خرّ ساجدا شكرا لله عز و جل، ثم رفع رأسه فجلس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همدان، السلام على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تتابع بعد إسلام همدان أهل اليمن على الإسلام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المحاملي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يحيى محمد بن عبد الرحيم، ثنا علي بن قادم،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جعفر بن زياد الأحمر، عن يزيد بن أبي زياد، عن عبد الله بن الحرث، عن على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وجعت وجعاً، فأتيت النبي صلى الله عليه و آله، فأنامني في مكانه، و قام يصلّي و ألقى عليّ طرف ثوبه،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برئت يا ابن أبي طالب، لا بأس عليك، ما سألت الله شيئاً إلاّ سألت لك مثله، و لا سألت ربّي شيئاً إلاّ أعطانيه غير أنّه قيل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نبيّ بعدي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كتابخانه هاى اصفهان،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به نقل از إقبال الأعمال سيد ابن طاوس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شرح حال تويسركانى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تذكرة القبور،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هاى اصفهان،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الذريعه،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قرينۀ استاد وى، تويسركانى، كه ساكن اصفهان بوده، و نيز نسخه اى از كتاب كه خدمت علامۀ روضاتى ساكن اصفهان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كتابخانه هاى اصفهان،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تابستان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اصفهان هنگام شرفيابى به محضرشان، نسخه را جهت بررسى و استفاده مرحمت فرمودند، كه در مواردى از آن بهره بردم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هفتم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 اللّٰه ناصر دين محمّدى كو را هميشه بادا فتح و ظفر قرين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مناسب با سياق آن بود كه واو ذكر نشود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ابهاى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 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له جسم و 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متانة و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خليل،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عيون الأخبار و علل الشرائع؛ همچنين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إكمال الدين و عيون أخبار الرضا عليه السلام و علل الشرائع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به اين مضمون در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ابى جعفر عليه السلام نقل شده است، و مضامين متفرقۀ اين حديث بسيار آمده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الاختصاص</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متن آمده از نسخۀ روضاتى اخذ شد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شده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گلذار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أكْمَلِ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فقراتى از دعاى مكارم الاخلاق امام زين العابدين عليه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انتشارات هاد، دعاى بيستم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مكارم الأخلاق و مرضي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چاپ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صحيح عبارت قريب بدين مضمون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فلاناً أي عَظَّمَهُ؛ يا جَلَّ فلانٌ أي عَظُمَ در 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مطابق با نسخۀ روضاتى مى باشد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مشوّش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لكتمانكه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روضاتى به جاى اين مصرع، چنين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يَسْقُطُ الْوَرْدُ عَنِ الْغُصْنِ إذا جَاءَ الْخَريف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ذا الأليف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مهرش</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احتمالاً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شايد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مزبوره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ازجمله در كافى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عليه السلام روايت كرده است كه آيۀ شريفۀ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يُؤْتِكُمْ كِفْلَيْنِ مِن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امام حسن و امام حسين عليهما السلام است، و در 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يَجْعَل لَكُمْ نُوراً تَمْشُونَ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تأتمّون به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وصل تو</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متن موافق با نقل كافى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وليد بن عبه هجرى از امام ابو جعفر 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روايت ديگر قريب به اين مضمون در كافى به نقل از امام باقر عليه السلام آمده كه راوى آن هجرى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روايت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حسين الأحمسي، عن رجل،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لا يلحُّ عبد على اللّٰه عزّ و جلّ إلّا استجاب اللّٰه له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چه رو روى توان كرد دلا سوى كسى كه همه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نبودم به رضايش نفسى</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كاروان رفت از اين منزل و ياران با وى نه صداى فرسى ماند و نه بانگ جرسى</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همى نالم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سابعه اى</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ناظران جمال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عدل تو آفرين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را ابن حاجب در ابتداى الكافية متذكر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الكلمة لفظ موضوع 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ديگر نحوى ها نيز عباراتى مشابه دارند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أمالي المفيد، و قريب به آن در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خطى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خدا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 را كه مطابق با روايت است از نسخۀ روضاتى گرفتيم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روضاتى اين اشعار و مطالب را افزون دارد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خسرو بر ستارگان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با وزن شعر سازگار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متن درج شد از نسخۀ روضاتى اخذ شده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درون پرانتز زائد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ولى با وزن شعرى سازگار نيست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اى مختوم به ميم در اينجا افتاده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غير كلك صنع حق تعالى</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خوشنودى باش</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به نقل از شيخ صدوق در التوحيد،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يا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دلدارا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چوب و سرخسى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ليلى مجنون، بدون و او عاطفه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در نسخۀ روضاتى چنين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وامق و عذرا شوند ليلى و مجنون ليلى و مجنون شوند وامق و عذرا</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مجلسى 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اسماى الهى اين مثل را متذكر شده و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 في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عزّ بزّ أي من غلب 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نيز در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ملك استأثر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مثل و توضيحاتى پيرامون آن را بيان كرده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جز او كيست بارّ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گهى، شايد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تويى</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تويى</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بنمودى</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ثبات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باشد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الطرائف ابن طاوس،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كيفية الصلاة عليهم؛ التوحيد،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مطابق نقل كافى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المشيئة و الإرادة به نقل از امام ابو الحسن موسى بن جعفر عليهما السلام؛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رضا عليه السلام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الجبر و القدر و الأمر بين الأمرين؛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مقدمۀ مصنف،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از امام رضا عليه السلام منقول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عبارت در كتب حديثى يافت نشد، ولى اين معنا از حديث سابق قابل استفاده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معناى ديگر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حاشيۀ خطى چنين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هذا التزيين أن المشية و القضاء مترادفان، و القضاء قد يطلق على العلم البسيط الإجمالي، و قد يطلق على المعلول الأوّل، فكذا المشية، لكن الإطلاق الأخير أقرب إلى التحقيق، و من هنا يلوح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ورد في حديث يونس، و أن المراد منه هو المعلول الأول، فتأمل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الطرائف ابن طاوس،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من اعتقادات الأربعة المذاهب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شود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حاشيۀ نسخۀ روضاتى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به دستخطّ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مندرج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علم بارى از صفات ذات اوست و دانستى كه صفات ذاتيۀ او عين ذات اوست، پس چنانچه حقيقت و كنه ذات او بر ما مخفى است و محال است كه ادراك ما به آن رآه يابد، همچنين محال است كه حقيقت علم يا ساير صفات ذاتيۀ او را بدانيم، و اين كه بر ما لازم است تحصيل معرفت خدا و صفات او، مراد به معرفت و شناسايى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و 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 بر صفات جلاليه و جماليۀ اوست كه عبارت از دانستن صفات ثبوتيه و سلبيه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آن كه تكلّم در كنه و حقيقت علم بارى بى حاصل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لمؤلفه الفقير عفي عنه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موافق با مصدر و نسخۀ روضاتى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در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بدين مضمون اشاره شده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اين چنين است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باشد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كلمۀ مشوش است، آن را از نسخۀ روضاتى نقل كرديم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نهايت اشكال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ديگرى</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خطى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نمايند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انفطار،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قيامت،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موافق با نسخۀ روضاتى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موافق نقل بعضى از كتاب هاى ادبى مانند البهجة المرضيۀ سيوطى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تضرع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آيۀ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قريب بدين مضمون در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يونس نيز وارد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دعاى معروف كميل است كه امير مؤمنان عليه السلام به صحابى خويش كميل بن زياد نخعى آموخت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ضحى،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صحيح مبطخه است به تقديم باء</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الصدقة، ح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المسألة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الصدقة، ح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سأل من غير حاجة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الصدقة، ح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شبيه اين روايت نيز از امام باقر عليه السلام در عدة الداعي،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مطابق مصادر مى باشد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يستحيي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بشسع نعل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المسألة،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الصدقة؛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همچنين در انتهاى بقيۀ ابيات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اى از مناجات اميرالمؤمنين عليه السلام كه امام حسن عسكرى عليه السلام از پدران گرامى اش عليهم السلام نقل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ديگر از مناجات اميرالمؤمنين عليه السلام به نقل از امام حسن عسكرى عليه السلام كه در سطرهاى پيشين، منابع آن ذكر شد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بعدى نيز چنين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تصحيحات اين مناجات و اضافات بين قلاب، از أعلام الدين ديلمى گرفته شده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صحيح مى باشد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تقلَّبتني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 و في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ألقيتني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أينا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مى شود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يرجح</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أعددته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عصيتكم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تعد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أنصار أبناء</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بزيلها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اشعار را ديلمى در أعلام الدين،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حقوق الإخوان، بدون ذكر شاعر، و نيز ابن فهد در عدة الداعي،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اند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باشد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از امام زين العابدين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تتمۀ حديث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يناشدونه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نثاب و نعاقب بك</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رسول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معناى شريف نيز به نقل از امام صادق عليه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شريف را به پولدار، و كَرَم را به تقوا معنا فرموده اند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ضمن روايتى مفصل نقل شده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رمت لي سخطا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الأنوار بارى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رمت مدى شحطا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رمت مدى شحطا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مخطوط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طيئ و</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عروقهم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ربث</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شقى</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لومت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مدى شحطا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علامه در كشف الحق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ليل،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مجلسى هم به مناسبتى در توضيح آيات شريفۀ مورد بحث به همين شعر استناد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ديگر از مناجات حضرت امير مؤمنان على عليه السلام است به نقل از امام حسن عسكرى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نيز فقراتى از آن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مصادر پيشين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زاكيه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وافيه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هم سنه مان خوانده شود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كلمات حضرت سيّدالشّهدا عليه السلام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عَمِيَتْ عَيْنٌ لا تَرَاكَ و لا تَزَالُ عَلَيْهَا رَقِيباً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كلام حضرت اميرالمؤمنين عليه السلام به ذعلب است كه سؤال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رأيت ربك؟ و حضرت جواب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يا ذغلب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أكن بالذي أعبد رباً لم أره، سپس ذعلب كيفيت رؤيت را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جواب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لم تره العيون بمشاهدة الأبصار، و لكن رأته القلوب بحقائق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شبيه آن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مشوش است، آن را از نسخۀ روضاتى اخذ كرديم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مرفوعه اى از امام باقر عليه السلام منقول است كه مطابق آن، حضرت باقر عليه السلام تكيه زده بودند نه اين كه خداوند تكيه زن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روايت زراره از حضرت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كان اللّٰه و لا شيء؟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كان و لا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كان يكون؟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متكئاً فاستوى جالساً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أحلت يا زرارة، و سألت من المكان إذ لامكان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باشد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 ظلّ اللّٰه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لفظ عادل، در كلمات پيامبر اكرم صلى الله عليه و آله و سلم ديده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امام موسى بن جعفر عليهما السلام چنين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السلطان العادل بمنزلة الوالد الرحيم، فأحبّوا له ما تحبون لأنفسكم، و اكرهوا له ما تكرهون لأنفسكم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الأمالي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فوق، مجرَّب و مشهور مى باشد، و حديث نيست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نماند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ما چنين آمده، ولى رايج بر زبان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بعمرو او</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بالاى عبارت، تصحيح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خمير نمودم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إيّاها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 مأنوسه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خطى تكرار شده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مضمون روايتى نيافتم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ديگر از مناجات اميرالمؤمنين عليه السلام است به نقل از امام حسن عسكرى عليه السلام كه قبلاً بدان اشارت رفت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گردد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آيس</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اى ديگر از مناجات اميرالمؤمنين عليه السلام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لقليل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ديگر از مناجات اميرالمؤمنين عليه السلام، كه فقراتى ديگر از آن نيز قبلاً نقل شد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معنوى</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مخطوطه بدين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فرعون كان عاليا فى الأرض</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فيما نذكره من الجزء الرابع من تفسير علي بن إبراهيم؛ 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روضاتى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 و لكن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را منقرى از حفص از امام صادق عليه السلام نقل كرده كه حضرت به حفص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حفص، ما اُنزلت الدنيا من نفس إلا بمنزلة 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 كه حضرت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اَلدّٰارُ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تلاوت كرد، آنگاه گريان گشته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الأماني عند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با عباراتى نزديك به هم در اين منابع مشهود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سعد السعود،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القمي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از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كرديم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ديگر از مناجات اميرالمؤمنين عليه السلام كه از البلد الأمين و بحار الأنوار و المصباح كفعمى نقل شد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ديگر از مناجات اميرالمؤمنين عليه السلام به نقل از فرزندش امام عسكرى عليه السلام كه از البلد الأمين و جز آن نقل شد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بالاى آن 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معنايى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دارد كه در نسخه، بيت يا ابياتى بوده كه افتاده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 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مسامع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جاى برخيزند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سعدى</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از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ابتداى اين مناجات آمده، بقيۀ آن قسمتى از ادعيۀ تكبيرات مستحبۀ هنگام دخول در نماز است كه از امام صادق عليه السلام روايت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و الحد في التكبير،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تأويل الآيات،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المناقب ابن</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أَرْسَلْنٰاكَ إِلاّٰ رَحْمَةً لِلْعٰالَمِينَ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أَرْسَلْنٰاكَ إِلاّٰ مُبَشِّراً وَ نَذِيراً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سورۀ سبا،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چنين مى 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أَرْسَلْنٰاكَ إِلاّٰ كَافَّةً لِلنّٰاسِ بَشِيراً وَ نَذِيراً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تمثال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مطابق اند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كفعمى،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اشعار الفيۀ ابن مالك در ابتداى باب افعل تفضيل است، و همچنين دو بيت آتى</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 موافق با البلد الأمين و بحار الأنوار مى باشد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البلد الأمين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بكرم عفوك</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ديگر از مناجات اميرالمؤمنين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مصباح الكفعمي،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تتمۀ بخش پيشين از مناجات امير مؤمنان على عليه السلام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اهتياج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جوش و خروش، برافروختگى</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با نقل البلد الأمين و بحار الأنوار سازگار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خوانده مى شود، آنچه در متن آمده با منابع پيشين و نسخۀ روضاتى مطابق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تتمۀ بخش پيشين از مناجات امير مؤمنان على عليه السلام است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البلد الأمين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ترزأ، ولى در نسخۀ روضاتى مانند مخطوطۀ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البلد الأمين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بتنزيله فظيعات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ادامۀ بخش پيشين از مناجات امير مؤمنان عليه السلام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در صفحات پيشين نيز گذشت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 و نسخۀ روضاتى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تحزنني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بيت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موصوله مثنى است و لذا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يصطحبان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مثنى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مصراع اخير كه شاهد مثال است راوندى در 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فَجَزٰاءٌ مِثْلُ مٰا قَتَلَ مِنَ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استشهاد كرده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دعايى است كه امام صادق عليه السلام دستور فرموده اند هر صبح و مساء سه بار خوانده شود، و از پدر بزرگوارشان نقل كرده اند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الدعاء المخزون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عند الإصباح و الإمساء،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9191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به همين صورت آمده، ولى چون در متن حاضر، فاعلِ جملات از مخاطب به متكلم تغيير يافته است، اين عبارت نيز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حديث امام 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ميزتموه بأوهامكم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مثلكم مردود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چنانچه قبلاً نيز بدان اشاره رفت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مغيرة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أفزاع</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البلد الأمين موجود نيست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لقاى</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اين اقوال را علامۀ مجلسى 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بيان قصۀ آصف بن برخيا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اذكارى مشتمل بر اسم اعظم نيز در 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روايتى بدين مضمون در قرب الإسناد،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المريض و عدة الداعي،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الخامس وارد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قرب الإسناد، و ح </w:t>
      </w:r>
      <w:r>
        <w:rPr>
          <w:rFonts w:eastAsia="IRNazanin" w:cs="IRNazanin"/>
          <w:b w:val="false"/>
          <w:bCs w:val="false"/>
          <w:i w:val="false"/>
          <w:iCs w:val="false"/>
          <w:color w:val="333333"/>
          <w:sz w:val="20"/>
          <w:szCs w:val="20"/>
        </w:rPr>
        <w:t>8807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عدة الداعي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8808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صدوق،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8799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باب الدعاء في أدبار الصلوات،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بدون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همچنين در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8481</w:t>
      </w:r>
      <w:r>
        <w:rPr>
          <w:rFonts w:ascii="IRNazanin" w:hAnsi="IRNazanin" w:eastAsia="IRNazanin"/>
          <w:b w:val="false"/>
          <w:b w:val="false"/>
          <w:bCs w:val="false"/>
          <w:i w:val="false"/>
          <w:i w:val="false"/>
          <w:iCs w:val="false"/>
          <w:color w:val="333333"/>
          <w:sz w:val="20"/>
          <w:sz w:val="20"/>
          <w:szCs w:val="20"/>
          <w:rtl w:val="true"/>
        </w:rPr>
        <w:t xml:space="preserve">، ولى در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طالب، به 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تعنّني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در مخطوط و نسخۀ روضاتى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يختص به صلاة العشاء؛ مصباح المتهجد،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به نقل از وى در المصباح كفعمي،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اشاره به اختلافات در الفاظ دعا دارد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روايت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طلعت الشمس بيوم أفضل من يوم الجمعة، و إن كلام الطير فيه إذا التقى بعضها بعضاً سلامٌ سلامٌ يومٌ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 ليلته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 ليلته،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تبارك</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رهايى</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فضل الجمعة و فضلها، ح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8780</w:t>
      </w:r>
      <w:r>
        <w:rPr>
          <w:rFonts w:ascii="IRNazanin" w:hAnsi="IRNazanin" w:eastAsia="IRNazanin"/>
          <w:b w:val="false"/>
          <w:b w:val="false"/>
          <w:bCs w:val="false"/>
          <w:i w:val="false"/>
          <w:i w:val="false"/>
          <w:iCs w:val="false"/>
          <w:color w:val="333333"/>
          <w:sz w:val="20"/>
          <w:sz w:val="20"/>
          <w:szCs w:val="20"/>
          <w:rtl w:val="true"/>
        </w:rPr>
        <w:t xml:space="preserve">؛ قريب به اين مضمون در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فضل الجمعة و فضلها، ح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و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نقل شده 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و نسخۀ روضاتى چنين بود، 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لوعدك</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الملك الوارد علينا من المالك الحكيم الكريم الجواد المحسن إلينا، قد سمعنا بلسان حال عقولنا قولك</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اين اوقات را در مهج الدعوات بدان تصريح كرده، آن گونه كه مرحوم مجلسى 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تصريح فرموده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مضمون رواياتى وارد شده 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الأمالي صدوق،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از منابع حديثى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در ادامۀ روايت چنين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ليلة من ليالي الإحياء و الحرم و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موضعى كه مؤلف نقل كرده در 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عدة الداعي است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باب الأوقات و الحالات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الخصال مانند متن ما نقل شده و صاحب وسائل نيز بدان تصريح كرده، ولى در ديگر متون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يدعو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يدعو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زيارة القبور،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القسم الرابع؛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19773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القسم الرابع</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به نقل از وى در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شيخ طوسى،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اندك؛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امالى</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سمات در بسيارى از كتب ادعيه و حديث مسطور است 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إقبال الأعمال،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القسم السادس؛ 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 در روايتى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يحب من عباده المؤمنين كل دعاء، فعليكم بالدعاء في السحر إلى طلوع الشمس فإنها ساعة تفتح فيها أبواب السماء، و تقسم فيها الأرزاق، و تقضى فيها الحوائج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باب الأوقات و الحالات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يستجاب دعاؤه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من تستجاب دعوته،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فضل الصيام، ح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13689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عليه السلام، صدر حديث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درهم؛ در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نقل شده 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مورد 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فانظروا كيف تخلفونه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تُغِيضُوه؛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تقرضوه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من مستجاب دعوته،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8941</w:t>
      </w:r>
      <w:r>
        <w:rPr>
          <w:rFonts w:ascii="IRNazanin" w:hAnsi="IRNazanin" w:eastAsia="IRNazanin"/>
          <w:b w:val="false"/>
          <w:b w:val="false"/>
          <w:bCs w:val="false"/>
          <w:i w:val="false"/>
          <w:i w:val="false"/>
          <w:iCs w:val="false"/>
          <w:color w:val="333333"/>
          <w:sz w:val="20"/>
          <w:sz w:val="20"/>
          <w:szCs w:val="20"/>
          <w:rtl w:val="true"/>
        </w:rPr>
        <w:t xml:space="preserve">؛ در 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دارد لكن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است؛ در عدة الداعي،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چنين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عبد الله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دعوتهم مستجابة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و المعتمر و المغازي في سبيل اللّٰه، فانظروا كيف تخلفونهم، و المريض فلا تقرضوه و لا تضجروه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تتمة الأحاديث</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قطب راوندى،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دعوات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فرض عليكم الصلاة في أحب الأوقات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فاسألوا اللّٰه حوائجكم عقيب فرائضكم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فعليكم بالدعاء في أدبار الصلاة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فضائل الشيعة،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اميرالمؤمنين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ناولتم السائل شيئاً فاسألوه أن يدعو لكم؛ فإنه يجاب فيكم و لا يجاب في نفسه؛ لأنهم يكذبون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نمايند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عدة الداعي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12394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12395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12396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 نيز صدقه را مى دادند، سپس برگردانده مى بوسيدند و مى بوييدند و سپس به سائل بر مى گرداندند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12346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آن در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نقل شده است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پنج قسم را ابن فهد در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كرده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معروف</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خصال؛ مشكاة الأنوار،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العالم و المتعلم،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در روايتى دو ركعت نماز عالم، برتر از هزار ركعت نماز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در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نقل شده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10530</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مؤلف در مصادر زير قابل دسترسى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مرند، حسن جلالى عزيزيان،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نقباء البشر، شيخ آقابزرگ تهرانى،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مفاخر آذربايجان، عقيقى بخشايشى،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گنجينۀ دانشمندان، شريف رازى،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الإجازة الكبيرة، مرعشى نجفى،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كتابخانۀ كاشف الغطاء در نجف، نسخۀ ش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اول نهاية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نسخه هاى ش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كه چهار جلد از فوائد متفرقۀ وى هستند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النجفية،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دوم،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سوم،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پنجم،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فيصحر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هذه الكلمة إلى أبي يزيد البسطامي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تصدّىٰ لشرحه و توجيهه الشيخ روزبهان البقلي الشيرازي في كتابه شرح الشطحيات، فراجع</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منصور الحلاج، الذي قتل في سنة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بسبب تكفيره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نسبت إلى الشيخ أبي سعيد أبي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جمع حفيده أحواله و كلماته في كتاب أسرار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مكتوباته إلى 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قطعنا الاُخوة عن معشر بهم مرض من كتاب الشفا</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صدر الرواية في عوالي اللئالي، ابن أبي جمهور الأحسائي،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الجواهر السنية، شيخ حر العاملي،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علماء اُمّتي أفضل من أنبياء بني إسرائيل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مرتضى الوهاب،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الكتاب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الخاقاني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العلامة السيّد محمّد صادق بحر العلوم في النجف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 العلامة المحقق المعاصر السيّد محمّد على الروضاتي في كتابه دو گفتار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وفاة الوحيد البهبهاني كان في صبيحة يوم السبت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شوال سنة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المعلّاة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حققه السيّد محمّد رضا الحسيني الجلاليّ من نسخة مقروءة على المصنّف، و هو في طريقه إلى الصدور في مجموعة التراث الشيعيّ في علم الدراية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هنا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أقوى سبب لضعف تضعيفات ابن الغضائري؛ حيث إنّ كتابه لم يكن مسنداً للناقل عنه و هو السيّد ابن طاوس الذي أخذ من كلامه بعده تلميذه العلامة الحلي و ابن داود في كتابَي الخلاصة و الرجال ثم من تأخر عنهما حتى اليوم، فكلّ ما ينسب إلى ابن الغضائري من الأقوال لم يصل إلينا بإسناد معتبر عنه، بل الناقل عنه أوّلاً أعلمنا بعدم الإسناد، و خلّص نفسه عن عهدته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عمد العلامة المحقق السيّد محمّد رضا الحسيني الجلاليّ إلى هذا الكتاب فجمع نسخه و حقّقه و أخرج كتاب الرجال لابن الغضائري جامعاً بينها و بين جميع ما نقل عن ابن الغضائري في التراث</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احتوت خاتمة الوسائل على الفوائد الاثنتي عشرة، و فيها ثبت جميل للحرّ العامليّ و قد حقّق الخاتمة السيد محمّد رضا الحسيني الجلاليّ تحقيقاً رائعاً و طبع في مجلّد برأسه و هو تمام المجلّد الثلاثين من طبعة قم الحديثة و اُعيد في بيروت، لكنّ الطابع هناك تعدّت يده الآثمة فحذف اسم سماحة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مفصّلاً و مدقّقاً العلّامة السيّد محمّد رضا الحسيني الجلاليّ في مقال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 إلى استخراج كتاب مفقود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مجلّة علوم الحديث الصادر عام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هذا الاسم تصحيف لاسم كتاب للراوندي اسمه محتصر أحوال الأخبار حقّقه السيّد محمّد رضا الحسيني الجلاليّ و نشره في مجلّة علوم الحديث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مقدمة المحقّق</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مجلّة علوم الحديث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رسالة أبي غالب الزراري إلى ابن ابنه في ذكر آل أعين بتحقيق السيّد محمّد رضا الحسيني الجلاليّ، في قم، مركز الإعلام الإسلامي، عام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حازت امتياز أفضل كتاب الجمهورية الإسلامية في ذلك العام، و 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تكملتها للغضائري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الأعلام من آل أعين الكرام من تأليف المحقق</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تحقيق و إعداد هذه الدرّة الشريفة و الجوهرة المنيفة، في يوم الغدير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عام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قم المشرفة، على يد أقلّ العباد علماً و عملاً أحمد محمد رضا الحائري غفر اللّٰه له و رحم والديه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قرن هشتم،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هشتم،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فهرست كتابخانۀ مجلس شوراى اسلامى،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مجلس شوراى اسلامى،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دنبالۀ اجازه نيامده است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هشتم،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فهرست كتابخانۀ آية اللّٰه مرعشى،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آية اللّٰه مرعشى،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هشتم،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فهرست كتابخانۀ مركزى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ملى ملك،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فهرست كتابخانۀ مركزى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هشتم،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فهرست كتابخانۀ مجلس شوراى اسلامى،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كتابخانۀ ملى بريتانيا، ش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فهرست كتابخانۀ آية اللّٰه مرعشى،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6774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كتابخانۀ شيخ على اصغر مرواريد در تهران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آستان قدس رضوى، ش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مركزى دانشگاه تهران،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كتابخانۀ اميرالمؤمنين عليه السلام، نجف اشرف، ش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فهرست كتابخانۀ آية اللّٰه مرعشى،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كتابخانۀ مركز احياء ميراث اسلامى، ش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نسخه اى به خط نوۀ مؤلف</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اهالى اين روستا از سادات حسينى هستند و نسبشان به سيد تاج الدين حسن مدفون در همان قريه مى رسد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شجره نامه كه هم اكنون در كتابخانۀ آن مرحوم موجود است چنين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محمّد بن السيّد عليّ بن السيّد على نقيّ بن السيّد محمّد بن حسن بن حيدر بن شمس الدين بن أمين بن نور الدين بن شمس الدين بن إسماعيل بن محمّد بن علي بن عبّاس بن فخر الدين بن هاشم بن حسن بن علي بن فخر الدين بن شرف الدين بن شمس الدين بن محمّد المصري الملقّب بالمحاري بن شجاع الدين بن محمود بن سليمان بن عقيل بن أحمد بن حسن بن عليّ بن حسين بن حسن الأفطس بن علي بن الإمام عليّ السجّاد عليه السلام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گفتارهاى معنوى،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 الأدب فى النجف،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دو ماهۀ روحانيّت،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يكصد سال مبارزۀ روحانيّت مترقّى،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هاى خطّى كتابخانۀ حجّت كوه كمرى، سيّد جعفر حسينى اشكورى؛ و فهرست نسخه هاى خطّى كتابخانۀ مدرسۀ حجّتيه، رضا استادى</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و گفتارها، نوشتۀ مسجد انگجى تبريزى،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مصدر سابق</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آية اللّٰه مرعشى،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آية اللّٰه حجت،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بدون رمز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أساء الظنّ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image" Target="media/image6.jpeg"/><Relationship Id="rId36" Type="http://schemas.openxmlformats.org/officeDocument/2006/relationships/image" Target="media/image6.jpeg"/><Relationship Id="rId37" Type="http://schemas.openxmlformats.org/officeDocument/2006/relationships/footer" Target="footer24.xml"/><Relationship Id="rId38" Type="http://schemas.openxmlformats.org/officeDocument/2006/relationships/image" Target="media/image7.jpeg"/><Relationship Id="rId39" Type="http://schemas.openxmlformats.org/officeDocument/2006/relationships/image" Target="media/image7.jpeg"/><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image" Target="media/image8.jpeg"/><Relationship Id="rId145" Type="http://schemas.openxmlformats.org/officeDocument/2006/relationships/image" Target="media/image8.jpeg"/><Relationship Id="rId146" Type="http://schemas.openxmlformats.org/officeDocument/2006/relationships/footer" Target="footer129.xml"/><Relationship Id="rId147" Type="http://schemas.openxmlformats.org/officeDocument/2006/relationships/image" Target="media/image9.jpeg"/><Relationship Id="rId148" Type="http://schemas.openxmlformats.org/officeDocument/2006/relationships/image" Target="media/image9.jpeg"/><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image" Target="media/image10.jpeg"/><Relationship Id="rId180" Type="http://schemas.openxmlformats.org/officeDocument/2006/relationships/image" Target="media/image10.jpeg"/><Relationship Id="rId181" Type="http://schemas.openxmlformats.org/officeDocument/2006/relationships/footer" Target="footer160.xml"/><Relationship Id="rId182" Type="http://schemas.openxmlformats.org/officeDocument/2006/relationships/image" Target="media/image11.jpeg"/><Relationship Id="rId183" Type="http://schemas.openxmlformats.org/officeDocument/2006/relationships/image" Target="media/image11.jpeg"/><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footer" Target="footer257.xml"/><Relationship Id="rId281" Type="http://schemas.openxmlformats.org/officeDocument/2006/relationships/footer" Target="footer258.xml"/><Relationship Id="rId282" Type="http://schemas.openxmlformats.org/officeDocument/2006/relationships/footer" Target="footer259.xml"/><Relationship Id="rId283" Type="http://schemas.openxmlformats.org/officeDocument/2006/relationships/footer" Target="footer260.xml"/><Relationship Id="rId284" Type="http://schemas.openxmlformats.org/officeDocument/2006/relationships/footer" Target="footer261.xml"/><Relationship Id="rId285" Type="http://schemas.openxmlformats.org/officeDocument/2006/relationships/footer" Target="footer262.xml"/><Relationship Id="rId286" Type="http://schemas.openxmlformats.org/officeDocument/2006/relationships/footer" Target="footer263.xml"/><Relationship Id="rId287" Type="http://schemas.openxmlformats.org/officeDocument/2006/relationships/footer" Target="footer264.xml"/><Relationship Id="rId288" Type="http://schemas.openxmlformats.org/officeDocument/2006/relationships/footer" Target="footer265.xml"/><Relationship Id="rId289" Type="http://schemas.openxmlformats.org/officeDocument/2006/relationships/footer" Target="footer266.xml"/><Relationship Id="rId290" Type="http://schemas.openxmlformats.org/officeDocument/2006/relationships/footer" Target="footer267.xml"/><Relationship Id="rId291" Type="http://schemas.openxmlformats.org/officeDocument/2006/relationships/footer" Target="footer268.xml"/><Relationship Id="rId292" Type="http://schemas.openxmlformats.org/officeDocument/2006/relationships/footer" Target="footer269.xml"/><Relationship Id="rId293" Type="http://schemas.openxmlformats.org/officeDocument/2006/relationships/footer" Target="footer270.xml"/><Relationship Id="rId294" Type="http://schemas.openxmlformats.org/officeDocument/2006/relationships/footer" Target="footer271.xml"/><Relationship Id="rId295" Type="http://schemas.openxmlformats.org/officeDocument/2006/relationships/footer" Target="footer272.xml"/><Relationship Id="rId296" Type="http://schemas.openxmlformats.org/officeDocument/2006/relationships/footer" Target="footer273.xml"/><Relationship Id="rId297" Type="http://schemas.openxmlformats.org/officeDocument/2006/relationships/footer" Target="footer274.xml"/><Relationship Id="rId298" Type="http://schemas.openxmlformats.org/officeDocument/2006/relationships/footer" Target="footer275.xml"/><Relationship Id="rId299" Type="http://schemas.openxmlformats.org/officeDocument/2006/relationships/footer" Target="footer276.xml"/><Relationship Id="rId300" Type="http://schemas.openxmlformats.org/officeDocument/2006/relationships/footer" Target="footer277.xml"/><Relationship Id="rId301" Type="http://schemas.openxmlformats.org/officeDocument/2006/relationships/footer" Target="footer278.xml"/><Relationship Id="rId302" Type="http://schemas.openxmlformats.org/officeDocument/2006/relationships/footer" Target="footer279.xml"/><Relationship Id="rId303" Type="http://schemas.openxmlformats.org/officeDocument/2006/relationships/footer" Target="footer280.xml"/><Relationship Id="rId304" Type="http://schemas.openxmlformats.org/officeDocument/2006/relationships/footer" Target="footer281.xml"/><Relationship Id="rId305" Type="http://schemas.openxmlformats.org/officeDocument/2006/relationships/footer" Target="footer282.xml"/><Relationship Id="rId306" Type="http://schemas.openxmlformats.org/officeDocument/2006/relationships/footer" Target="footer283.xml"/><Relationship Id="rId307" Type="http://schemas.openxmlformats.org/officeDocument/2006/relationships/footer" Target="footer284.xml"/><Relationship Id="rId308" Type="http://schemas.openxmlformats.org/officeDocument/2006/relationships/footer" Target="footer285.xml"/><Relationship Id="rId309" Type="http://schemas.openxmlformats.org/officeDocument/2006/relationships/footer" Target="footer286.xml"/><Relationship Id="rId310" Type="http://schemas.openxmlformats.org/officeDocument/2006/relationships/footer" Target="footer287.xml"/><Relationship Id="rId311" Type="http://schemas.openxmlformats.org/officeDocument/2006/relationships/footer" Target="footer288.xml"/><Relationship Id="rId312" Type="http://schemas.openxmlformats.org/officeDocument/2006/relationships/footer" Target="footer289.xml"/><Relationship Id="rId313" Type="http://schemas.openxmlformats.org/officeDocument/2006/relationships/footer" Target="footer290.xml"/><Relationship Id="rId314" Type="http://schemas.openxmlformats.org/officeDocument/2006/relationships/footer" Target="footer291.xml"/><Relationship Id="rId315" Type="http://schemas.openxmlformats.org/officeDocument/2006/relationships/footer" Target="footer292.xml"/><Relationship Id="rId316" Type="http://schemas.openxmlformats.org/officeDocument/2006/relationships/footer" Target="footer293.xml"/><Relationship Id="rId317" Type="http://schemas.openxmlformats.org/officeDocument/2006/relationships/footer" Target="footer294.xml"/><Relationship Id="rId318" Type="http://schemas.openxmlformats.org/officeDocument/2006/relationships/footer" Target="footer295.xml"/><Relationship Id="rId319" Type="http://schemas.openxmlformats.org/officeDocument/2006/relationships/footer" Target="footer296.xml"/><Relationship Id="rId320" Type="http://schemas.openxmlformats.org/officeDocument/2006/relationships/footer" Target="footer297.xml"/><Relationship Id="rId321" Type="http://schemas.openxmlformats.org/officeDocument/2006/relationships/footer" Target="footer298.xml"/><Relationship Id="rId322" Type="http://schemas.openxmlformats.org/officeDocument/2006/relationships/footer" Target="footer299.xml"/><Relationship Id="rId323" Type="http://schemas.openxmlformats.org/officeDocument/2006/relationships/footer" Target="footer300.xml"/><Relationship Id="rId324" Type="http://schemas.openxmlformats.org/officeDocument/2006/relationships/footer" Target="footer301.xml"/><Relationship Id="rId325" Type="http://schemas.openxmlformats.org/officeDocument/2006/relationships/footer" Target="footer302.xml"/><Relationship Id="rId326" Type="http://schemas.openxmlformats.org/officeDocument/2006/relationships/footer" Target="footer303.xml"/><Relationship Id="rId327" Type="http://schemas.openxmlformats.org/officeDocument/2006/relationships/footer" Target="footer304.xml"/><Relationship Id="rId328" Type="http://schemas.openxmlformats.org/officeDocument/2006/relationships/footer" Target="footer305.xml"/><Relationship Id="rId329" Type="http://schemas.openxmlformats.org/officeDocument/2006/relationships/footer" Target="footer306.xml"/><Relationship Id="rId330" Type="http://schemas.openxmlformats.org/officeDocument/2006/relationships/footer" Target="footer307.xml"/><Relationship Id="rId331" Type="http://schemas.openxmlformats.org/officeDocument/2006/relationships/footer" Target="footer308.xml"/><Relationship Id="rId332" Type="http://schemas.openxmlformats.org/officeDocument/2006/relationships/footer" Target="footer309.xml"/><Relationship Id="rId333" Type="http://schemas.openxmlformats.org/officeDocument/2006/relationships/footer" Target="footer310.xml"/><Relationship Id="rId334" Type="http://schemas.openxmlformats.org/officeDocument/2006/relationships/footer" Target="footer311.xml"/><Relationship Id="rId335" Type="http://schemas.openxmlformats.org/officeDocument/2006/relationships/footer" Target="footer312.xml"/><Relationship Id="rId336" Type="http://schemas.openxmlformats.org/officeDocument/2006/relationships/footer" Target="footer313.xml"/><Relationship Id="rId337" Type="http://schemas.openxmlformats.org/officeDocument/2006/relationships/footer" Target="footer314.xml"/><Relationship Id="rId338" Type="http://schemas.openxmlformats.org/officeDocument/2006/relationships/footer" Target="footer315.xml"/><Relationship Id="rId339" Type="http://schemas.openxmlformats.org/officeDocument/2006/relationships/footer" Target="footer316.xml"/><Relationship Id="rId340" Type="http://schemas.openxmlformats.org/officeDocument/2006/relationships/footer" Target="footer317.xml"/><Relationship Id="rId341" Type="http://schemas.openxmlformats.org/officeDocument/2006/relationships/footer" Target="footer318.xml"/><Relationship Id="rId342" Type="http://schemas.openxmlformats.org/officeDocument/2006/relationships/footer" Target="footer319.xml"/><Relationship Id="rId343" Type="http://schemas.openxmlformats.org/officeDocument/2006/relationships/footer" Target="footer320.xml"/><Relationship Id="rId344" Type="http://schemas.openxmlformats.org/officeDocument/2006/relationships/footer" Target="footer321.xml"/><Relationship Id="rId345" Type="http://schemas.openxmlformats.org/officeDocument/2006/relationships/footer" Target="footer322.xml"/><Relationship Id="rId346" Type="http://schemas.openxmlformats.org/officeDocument/2006/relationships/footer" Target="footer323.xml"/><Relationship Id="rId347" Type="http://schemas.openxmlformats.org/officeDocument/2006/relationships/footer" Target="footer324.xml"/><Relationship Id="rId348" Type="http://schemas.openxmlformats.org/officeDocument/2006/relationships/footer" Target="footer325.xml"/><Relationship Id="rId349" Type="http://schemas.openxmlformats.org/officeDocument/2006/relationships/footer" Target="footer326.xml"/><Relationship Id="rId350" Type="http://schemas.openxmlformats.org/officeDocument/2006/relationships/footer" Target="footer327.xml"/><Relationship Id="rId351" Type="http://schemas.openxmlformats.org/officeDocument/2006/relationships/footer" Target="footer328.xml"/><Relationship Id="rId352" Type="http://schemas.openxmlformats.org/officeDocument/2006/relationships/footer" Target="footer329.xml"/><Relationship Id="rId353" Type="http://schemas.openxmlformats.org/officeDocument/2006/relationships/footer" Target="footer330.xml"/><Relationship Id="rId354" Type="http://schemas.openxmlformats.org/officeDocument/2006/relationships/footer" Target="footer331.xml"/><Relationship Id="rId355" Type="http://schemas.openxmlformats.org/officeDocument/2006/relationships/image" Target="media/image12.jpeg"/><Relationship Id="rId356" Type="http://schemas.openxmlformats.org/officeDocument/2006/relationships/image" Target="media/image12.jpeg"/><Relationship Id="rId357" Type="http://schemas.openxmlformats.org/officeDocument/2006/relationships/footer" Target="footer332.xml"/><Relationship Id="rId358" Type="http://schemas.openxmlformats.org/officeDocument/2006/relationships/image" Target="media/image13.jpeg"/><Relationship Id="rId359" Type="http://schemas.openxmlformats.org/officeDocument/2006/relationships/image" Target="media/image13.jpeg"/><Relationship Id="rId360" Type="http://schemas.openxmlformats.org/officeDocument/2006/relationships/footer" Target="footer333.xml"/><Relationship Id="rId361" Type="http://schemas.openxmlformats.org/officeDocument/2006/relationships/footer" Target="footer334.xml"/><Relationship Id="rId362" Type="http://schemas.openxmlformats.org/officeDocument/2006/relationships/footer" Target="footer335.xml"/><Relationship Id="rId363" Type="http://schemas.openxmlformats.org/officeDocument/2006/relationships/footer" Target="footer336.xml"/><Relationship Id="rId364" Type="http://schemas.openxmlformats.org/officeDocument/2006/relationships/footer" Target="footer337.xml"/><Relationship Id="rId365" Type="http://schemas.openxmlformats.org/officeDocument/2006/relationships/footer" Target="footer338.xml"/><Relationship Id="rId366" Type="http://schemas.openxmlformats.org/officeDocument/2006/relationships/footer" Target="footer339.xml"/><Relationship Id="rId367" Type="http://schemas.openxmlformats.org/officeDocument/2006/relationships/footer" Target="footer340.xml"/><Relationship Id="rId368" Type="http://schemas.openxmlformats.org/officeDocument/2006/relationships/footer" Target="footer341.xml"/><Relationship Id="rId369" Type="http://schemas.openxmlformats.org/officeDocument/2006/relationships/footer" Target="footer342.xml"/><Relationship Id="rId370" Type="http://schemas.openxmlformats.org/officeDocument/2006/relationships/footer" Target="footer343.xml"/><Relationship Id="rId371" Type="http://schemas.openxmlformats.org/officeDocument/2006/relationships/footer" Target="footer344.xml"/><Relationship Id="rId372" Type="http://schemas.openxmlformats.org/officeDocument/2006/relationships/footer" Target="footer345.xml"/><Relationship Id="rId373" Type="http://schemas.openxmlformats.org/officeDocument/2006/relationships/footer" Target="footer346.xml"/><Relationship Id="rId374" Type="http://schemas.openxmlformats.org/officeDocument/2006/relationships/footer" Target="footer347.xml"/><Relationship Id="rId375" Type="http://schemas.openxmlformats.org/officeDocument/2006/relationships/footer" Target="footer348.xml"/><Relationship Id="rId376" Type="http://schemas.openxmlformats.org/officeDocument/2006/relationships/footer" Target="footer349.xml"/><Relationship Id="rId377" Type="http://schemas.openxmlformats.org/officeDocument/2006/relationships/footer" Target="footer350.xml"/><Relationship Id="rId378" Type="http://schemas.openxmlformats.org/officeDocument/2006/relationships/footer" Target="footer351.xml"/><Relationship Id="rId379" Type="http://schemas.openxmlformats.org/officeDocument/2006/relationships/footer" Target="footer352.xml"/><Relationship Id="rId380" Type="http://schemas.openxmlformats.org/officeDocument/2006/relationships/footer" Target="footer353.xml"/><Relationship Id="rId381" Type="http://schemas.openxmlformats.org/officeDocument/2006/relationships/footer" Target="footer354.xml"/><Relationship Id="rId382" Type="http://schemas.openxmlformats.org/officeDocument/2006/relationships/footer" Target="footer355.xml"/><Relationship Id="rId383" Type="http://schemas.openxmlformats.org/officeDocument/2006/relationships/footer" Target="footer356.xml"/><Relationship Id="rId384" Type="http://schemas.openxmlformats.org/officeDocument/2006/relationships/footer" Target="footer357.xml"/><Relationship Id="rId385" Type="http://schemas.openxmlformats.org/officeDocument/2006/relationships/footer" Target="footer358.xml"/><Relationship Id="rId386" Type="http://schemas.openxmlformats.org/officeDocument/2006/relationships/footer" Target="footer359.xml"/><Relationship Id="rId387" Type="http://schemas.openxmlformats.org/officeDocument/2006/relationships/footer" Target="footer360.xml"/><Relationship Id="rId388" Type="http://schemas.openxmlformats.org/officeDocument/2006/relationships/footer" Target="footer361.xml"/><Relationship Id="rId389" Type="http://schemas.openxmlformats.org/officeDocument/2006/relationships/footer" Target="footer362.xml"/><Relationship Id="rId390" Type="http://schemas.openxmlformats.org/officeDocument/2006/relationships/footer" Target="footer363.xml"/><Relationship Id="rId391" Type="http://schemas.openxmlformats.org/officeDocument/2006/relationships/footer" Target="footer364.xml"/><Relationship Id="rId392" Type="http://schemas.openxmlformats.org/officeDocument/2006/relationships/footer" Target="footer365.xml"/><Relationship Id="rId393" Type="http://schemas.openxmlformats.org/officeDocument/2006/relationships/footer" Target="footer366.xml"/><Relationship Id="rId394" Type="http://schemas.openxmlformats.org/officeDocument/2006/relationships/footer" Target="footer367.xml"/><Relationship Id="rId395" Type="http://schemas.openxmlformats.org/officeDocument/2006/relationships/footer" Target="footer368.xml"/><Relationship Id="rId396" Type="http://schemas.openxmlformats.org/officeDocument/2006/relationships/footer" Target="footer369.xml"/><Relationship Id="rId397" Type="http://schemas.openxmlformats.org/officeDocument/2006/relationships/footer" Target="footer370.xml"/><Relationship Id="rId398" Type="http://schemas.openxmlformats.org/officeDocument/2006/relationships/footer" Target="footer371.xml"/><Relationship Id="rId399" Type="http://schemas.openxmlformats.org/officeDocument/2006/relationships/footer" Target="footer372.xml"/><Relationship Id="rId400" Type="http://schemas.openxmlformats.org/officeDocument/2006/relationships/footer" Target="footer373.xml"/><Relationship Id="rId401" Type="http://schemas.openxmlformats.org/officeDocument/2006/relationships/footer" Target="footer374.xml"/><Relationship Id="rId402" Type="http://schemas.openxmlformats.org/officeDocument/2006/relationships/footer" Target="footer375.xml"/><Relationship Id="rId403" Type="http://schemas.openxmlformats.org/officeDocument/2006/relationships/footer" Target="footer376.xml"/><Relationship Id="rId404" Type="http://schemas.openxmlformats.org/officeDocument/2006/relationships/footer" Target="footer377.xml"/><Relationship Id="rId405" Type="http://schemas.openxmlformats.org/officeDocument/2006/relationships/footer" Target="footer378.xml"/><Relationship Id="rId406" Type="http://schemas.openxmlformats.org/officeDocument/2006/relationships/footer" Target="footer379.xml"/><Relationship Id="rId407" Type="http://schemas.openxmlformats.org/officeDocument/2006/relationships/footer" Target="footer380.xml"/><Relationship Id="rId408" Type="http://schemas.openxmlformats.org/officeDocument/2006/relationships/footer" Target="footer381.xml"/><Relationship Id="rId409" Type="http://schemas.openxmlformats.org/officeDocument/2006/relationships/footer" Target="footer382.xml"/><Relationship Id="rId410" Type="http://schemas.openxmlformats.org/officeDocument/2006/relationships/footer" Target="footer383.xml"/><Relationship Id="rId411" Type="http://schemas.openxmlformats.org/officeDocument/2006/relationships/footer" Target="footer384.xml"/><Relationship Id="rId412" Type="http://schemas.openxmlformats.org/officeDocument/2006/relationships/footer" Target="footer385.xml"/><Relationship Id="rId413" Type="http://schemas.openxmlformats.org/officeDocument/2006/relationships/footer" Target="footer386.xml"/><Relationship Id="rId414" Type="http://schemas.openxmlformats.org/officeDocument/2006/relationships/footer" Target="footer387.xml"/><Relationship Id="rId415" Type="http://schemas.openxmlformats.org/officeDocument/2006/relationships/footer" Target="footer388.xml"/><Relationship Id="rId416" Type="http://schemas.openxmlformats.org/officeDocument/2006/relationships/footer" Target="footer389.xml"/><Relationship Id="rId417" Type="http://schemas.openxmlformats.org/officeDocument/2006/relationships/footer" Target="footer390.xml"/><Relationship Id="rId418" Type="http://schemas.openxmlformats.org/officeDocument/2006/relationships/footer" Target="footer391.xml"/><Relationship Id="rId419" Type="http://schemas.openxmlformats.org/officeDocument/2006/relationships/footer" Target="footer392.xml"/><Relationship Id="rId420" Type="http://schemas.openxmlformats.org/officeDocument/2006/relationships/footer" Target="footer393.xml"/><Relationship Id="rId421" Type="http://schemas.openxmlformats.org/officeDocument/2006/relationships/footer" Target="footer394.xml"/><Relationship Id="rId422" Type="http://schemas.openxmlformats.org/officeDocument/2006/relationships/footer" Target="footer395.xml"/><Relationship Id="rId423" Type="http://schemas.openxmlformats.org/officeDocument/2006/relationships/footer" Target="footer396.xml"/><Relationship Id="rId424" Type="http://schemas.openxmlformats.org/officeDocument/2006/relationships/footer" Target="footer397.xml"/><Relationship Id="rId425" Type="http://schemas.openxmlformats.org/officeDocument/2006/relationships/footer" Target="footer398.xml"/><Relationship Id="rId426" Type="http://schemas.openxmlformats.org/officeDocument/2006/relationships/footer" Target="footer399.xml"/><Relationship Id="rId427" Type="http://schemas.openxmlformats.org/officeDocument/2006/relationships/footer" Target="footer400.xml"/><Relationship Id="rId428" Type="http://schemas.openxmlformats.org/officeDocument/2006/relationships/footer" Target="footer401.xml"/><Relationship Id="rId429" Type="http://schemas.openxmlformats.org/officeDocument/2006/relationships/footer" Target="footer402.xml"/><Relationship Id="rId430" Type="http://schemas.openxmlformats.org/officeDocument/2006/relationships/footer" Target="footer403.xml"/><Relationship Id="rId431" Type="http://schemas.openxmlformats.org/officeDocument/2006/relationships/footer" Target="footer404.xml"/><Relationship Id="rId432" Type="http://schemas.openxmlformats.org/officeDocument/2006/relationships/footer" Target="footer405.xml"/><Relationship Id="rId433" Type="http://schemas.openxmlformats.org/officeDocument/2006/relationships/footer" Target="footer406.xml"/><Relationship Id="rId434" Type="http://schemas.openxmlformats.org/officeDocument/2006/relationships/footer" Target="footer407.xml"/><Relationship Id="rId435" Type="http://schemas.openxmlformats.org/officeDocument/2006/relationships/footer" Target="footer408.xml"/><Relationship Id="rId436" Type="http://schemas.openxmlformats.org/officeDocument/2006/relationships/footer" Target="footer409.xml"/><Relationship Id="rId437" Type="http://schemas.openxmlformats.org/officeDocument/2006/relationships/footer" Target="footer410.xml"/><Relationship Id="rId438" Type="http://schemas.openxmlformats.org/officeDocument/2006/relationships/footer" Target="footer411.xml"/><Relationship Id="rId439" Type="http://schemas.openxmlformats.org/officeDocument/2006/relationships/footer" Target="footer412.xml"/><Relationship Id="rId440" Type="http://schemas.openxmlformats.org/officeDocument/2006/relationships/footer" Target="footer413.xml"/><Relationship Id="rId441" Type="http://schemas.openxmlformats.org/officeDocument/2006/relationships/image" Target="media/image14.jpeg"/><Relationship Id="rId442" Type="http://schemas.openxmlformats.org/officeDocument/2006/relationships/image" Target="media/image14.jpeg"/><Relationship Id="rId443" Type="http://schemas.openxmlformats.org/officeDocument/2006/relationships/footer" Target="footer414.xml"/><Relationship Id="rId444" Type="http://schemas.openxmlformats.org/officeDocument/2006/relationships/image" Target="media/image15.jpeg"/><Relationship Id="rId445" Type="http://schemas.openxmlformats.org/officeDocument/2006/relationships/image" Target="media/image15.jpeg"/><Relationship Id="rId446" Type="http://schemas.openxmlformats.org/officeDocument/2006/relationships/footer" Target="footer415.xml"/><Relationship Id="rId447" Type="http://schemas.openxmlformats.org/officeDocument/2006/relationships/image" Target="media/image16.jpeg"/><Relationship Id="rId448" Type="http://schemas.openxmlformats.org/officeDocument/2006/relationships/image" Target="media/image16.jpeg"/><Relationship Id="rId449" Type="http://schemas.openxmlformats.org/officeDocument/2006/relationships/footer" Target="footer416.xml"/><Relationship Id="rId450" Type="http://schemas.openxmlformats.org/officeDocument/2006/relationships/image" Target="media/image17.jpeg"/><Relationship Id="rId451" Type="http://schemas.openxmlformats.org/officeDocument/2006/relationships/image" Target="media/image17.jpeg"/><Relationship Id="rId452" Type="http://schemas.openxmlformats.org/officeDocument/2006/relationships/footer" Target="footer417.xml"/><Relationship Id="rId453" Type="http://schemas.openxmlformats.org/officeDocument/2006/relationships/image" Target="media/image18.jpeg"/><Relationship Id="rId454" Type="http://schemas.openxmlformats.org/officeDocument/2006/relationships/image" Target="media/image18.jpeg"/><Relationship Id="rId455" Type="http://schemas.openxmlformats.org/officeDocument/2006/relationships/footer" Target="footer418.xml"/><Relationship Id="rId456" Type="http://schemas.openxmlformats.org/officeDocument/2006/relationships/image" Target="media/image19.jpeg"/><Relationship Id="rId457" Type="http://schemas.openxmlformats.org/officeDocument/2006/relationships/image" Target="media/image19.jpeg"/><Relationship Id="rId458" Type="http://schemas.openxmlformats.org/officeDocument/2006/relationships/footer" Target="footer419.xml"/><Relationship Id="rId459" Type="http://schemas.openxmlformats.org/officeDocument/2006/relationships/image" Target="media/image20.jpeg"/><Relationship Id="rId460" Type="http://schemas.openxmlformats.org/officeDocument/2006/relationships/image" Target="media/image20.jpeg"/><Relationship Id="rId461" Type="http://schemas.openxmlformats.org/officeDocument/2006/relationships/footer" Target="footer420.xml"/><Relationship Id="rId462" Type="http://schemas.openxmlformats.org/officeDocument/2006/relationships/footer" Target="footer421.xml"/><Relationship Id="rId463" Type="http://schemas.openxmlformats.org/officeDocument/2006/relationships/footer" Target="footer422.xml"/><Relationship Id="rId464" Type="http://schemas.openxmlformats.org/officeDocument/2006/relationships/footer" Target="footer423.xml"/><Relationship Id="rId465" Type="http://schemas.openxmlformats.org/officeDocument/2006/relationships/image" Target="media/image21.jpeg"/><Relationship Id="rId466" Type="http://schemas.openxmlformats.org/officeDocument/2006/relationships/image" Target="media/image21.jpeg"/><Relationship Id="rId467" Type="http://schemas.openxmlformats.org/officeDocument/2006/relationships/footer" Target="footer424.xml"/><Relationship Id="rId468" Type="http://schemas.openxmlformats.org/officeDocument/2006/relationships/footer" Target="footer425.xml"/><Relationship Id="rId469" Type="http://schemas.openxmlformats.org/officeDocument/2006/relationships/image" Target="media/image22.jpeg"/><Relationship Id="rId470" Type="http://schemas.openxmlformats.org/officeDocument/2006/relationships/image" Target="media/image22.jpeg"/><Relationship Id="rId471" Type="http://schemas.openxmlformats.org/officeDocument/2006/relationships/footer" Target="footer426.xml"/><Relationship Id="rId472" Type="http://schemas.openxmlformats.org/officeDocument/2006/relationships/footer" Target="footer427.xml"/><Relationship Id="rId473" Type="http://schemas.openxmlformats.org/officeDocument/2006/relationships/footer" Target="footer428.xml"/><Relationship Id="rId474" Type="http://schemas.openxmlformats.org/officeDocument/2006/relationships/footer" Target="footer429.xml"/><Relationship Id="rId475" Type="http://schemas.openxmlformats.org/officeDocument/2006/relationships/footer" Target="footer430.xml"/><Relationship Id="rId476" Type="http://schemas.openxmlformats.org/officeDocument/2006/relationships/image" Target="media/image23.jpeg"/><Relationship Id="rId477" Type="http://schemas.openxmlformats.org/officeDocument/2006/relationships/image" Target="media/image23.jpeg"/><Relationship Id="rId478" Type="http://schemas.openxmlformats.org/officeDocument/2006/relationships/footer" Target="footer431.xml"/><Relationship Id="rId479" Type="http://schemas.openxmlformats.org/officeDocument/2006/relationships/footer" Target="footer432.xml"/><Relationship Id="rId480" Type="http://schemas.openxmlformats.org/officeDocument/2006/relationships/footer" Target="footer433.xml"/><Relationship Id="rId481" Type="http://schemas.openxmlformats.org/officeDocument/2006/relationships/footer" Target="footer434.xml"/><Relationship Id="rId482" Type="http://schemas.openxmlformats.org/officeDocument/2006/relationships/footer" Target="footer435.xml"/><Relationship Id="rId483" Type="http://schemas.openxmlformats.org/officeDocument/2006/relationships/footer" Target="footer436.xml"/><Relationship Id="rId484" Type="http://schemas.openxmlformats.org/officeDocument/2006/relationships/footer" Target="footer437.xml"/><Relationship Id="rId485" Type="http://schemas.openxmlformats.org/officeDocument/2006/relationships/footer" Target="footer438.xml"/><Relationship Id="rId486" Type="http://schemas.openxmlformats.org/officeDocument/2006/relationships/footer" Target="footer439.xml"/><Relationship Id="rId487" Type="http://schemas.openxmlformats.org/officeDocument/2006/relationships/footer" Target="footer440.xml"/><Relationship Id="rId488" Type="http://schemas.openxmlformats.org/officeDocument/2006/relationships/footer" Target="footer441.xml"/><Relationship Id="rId489" Type="http://schemas.openxmlformats.org/officeDocument/2006/relationships/footer" Target="footer442.xml"/><Relationship Id="rId490" Type="http://schemas.openxmlformats.org/officeDocument/2006/relationships/footer" Target="footer443.xml"/><Relationship Id="rId491" Type="http://schemas.openxmlformats.org/officeDocument/2006/relationships/footer" Target="footer444.xml"/><Relationship Id="rId492" Type="http://schemas.openxmlformats.org/officeDocument/2006/relationships/footer" Target="footer445.xml"/><Relationship Id="rId493" Type="http://schemas.openxmlformats.org/officeDocument/2006/relationships/footer" Target="footer446.xml"/><Relationship Id="rId494" Type="http://schemas.openxmlformats.org/officeDocument/2006/relationships/footer" Target="footer447.xml"/><Relationship Id="rId495" Type="http://schemas.openxmlformats.org/officeDocument/2006/relationships/footer" Target="footer448.xml"/><Relationship Id="rId496" Type="http://schemas.openxmlformats.org/officeDocument/2006/relationships/footer" Target="footer449.xml"/><Relationship Id="rId497" Type="http://schemas.openxmlformats.org/officeDocument/2006/relationships/footer" Target="footer450.xml"/><Relationship Id="rId498" Type="http://schemas.openxmlformats.org/officeDocument/2006/relationships/footer" Target="footer451.xml"/><Relationship Id="rId499" Type="http://schemas.openxmlformats.org/officeDocument/2006/relationships/footer" Target="footer452.xml"/><Relationship Id="rId500" Type="http://schemas.openxmlformats.org/officeDocument/2006/relationships/footer" Target="footer453.xml"/><Relationship Id="rId501" Type="http://schemas.openxmlformats.org/officeDocument/2006/relationships/footer" Target="footer454.xml"/><Relationship Id="rId502" Type="http://schemas.openxmlformats.org/officeDocument/2006/relationships/footer" Target="footer455.xml"/><Relationship Id="rId503" Type="http://schemas.openxmlformats.org/officeDocument/2006/relationships/footer" Target="footer456.xml"/><Relationship Id="rId504" Type="http://schemas.openxmlformats.org/officeDocument/2006/relationships/footer" Target="footer457.xml"/><Relationship Id="rId505" Type="http://schemas.openxmlformats.org/officeDocument/2006/relationships/footer" Target="footer458.xml"/><Relationship Id="rId506" Type="http://schemas.openxmlformats.org/officeDocument/2006/relationships/footer" Target="footer459.xml"/><Relationship Id="rId507" Type="http://schemas.openxmlformats.org/officeDocument/2006/relationships/footer" Target="footer460.xml"/><Relationship Id="rId508" Type="http://schemas.openxmlformats.org/officeDocument/2006/relationships/footer" Target="footer461.xml"/><Relationship Id="rId509" Type="http://schemas.openxmlformats.org/officeDocument/2006/relationships/footer" Target="footer462.xml"/><Relationship Id="rId510" Type="http://schemas.openxmlformats.org/officeDocument/2006/relationships/footer" Target="footer463.xml"/><Relationship Id="rId511" Type="http://schemas.openxmlformats.org/officeDocument/2006/relationships/footer" Target="footer464.xml"/><Relationship Id="rId512" Type="http://schemas.openxmlformats.org/officeDocument/2006/relationships/footer" Target="footer465.xml"/><Relationship Id="rId513" Type="http://schemas.openxmlformats.org/officeDocument/2006/relationships/image" Target="media/image24.jpeg"/><Relationship Id="rId514" Type="http://schemas.openxmlformats.org/officeDocument/2006/relationships/image" Target="media/image24.jpeg"/><Relationship Id="rId515" Type="http://schemas.openxmlformats.org/officeDocument/2006/relationships/footer" Target="footer466.xml"/><Relationship Id="rId516" Type="http://schemas.openxmlformats.org/officeDocument/2006/relationships/image" Target="media/image25.jpeg"/><Relationship Id="rId517" Type="http://schemas.openxmlformats.org/officeDocument/2006/relationships/image" Target="media/image25.jpeg"/><Relationship Id="rId518" Type="http://schemas.openxmlformats.org/officeDocument/2006/relationships/footer" Target="footer467.xml"/><Relationship Id="rId519" Type="http://schemas.openxmlformats.org/officeDocument/2006/relationships/image" Target="media/image26.jpeg"/><Relationship Id="rId520" Type="http://schemas.openxmlformats.org/officeDocument/2006/relationships/image" Target="media/image26.jpeg"/><Relationship Id="rId521" Type="http://schemas.openxmlformats.org/officeDocument/2006/relationships/footer" Target="footer468.xml"/><Relationship Id="rId522" Type="http://schemas.openxmlformats.org/officeDocument/2006/relationships/image" Target="media/image27.jpeg"/><Relationship Id="rId523" Type="http://schemas.openxmlformats.org/officeDocument/2006/relationships/image" Target="media/image27.jpeg"/><Relationship Id="rId524" Type="http://schemas.openxmlformats.org/officeDocument/2006/relationships/footer" Target="footer469.xml"/><Relationship Id="rId525" Type="http://schemas.openxmlformats.org/officeDocument/2006/relationships/image" Target="media/image28.jpeg"/><Relationship Id="rId526" Type="http://schemas.openxmlformats.org/officeDocument/2006/relationships/image" Target="media/image28.jpeg"/><Relationship Id="rId527" Type="http://schemas.openxmlformats.org/officeDocument/2006/relationships/footer" Target="footer470.xml"/><Relationship Id="rId528" Type="http://schemas.openxmlformats.org/officeDocument/2006/relationships/image" Target="media/image29.jpeg"/><Relationship Id="rId529" Type="http://schemas.openxmlformats.org/officeDocument/2006/relationships/image" Target="media/image29.jpeg"/><Relationship Id="rId530" Type="http://schemas.openxmlformats.org/officeDocument/2006/relationships/footer" Target="footer471.xml"/><Relationship Id="rId531" Type="http://schemas.openxmlformats.org/officeDocument/2006/relationships/image" Target="media/image30.jpeg"/><Relationship Id="rId532" Type="http://schemas.openxmlformats.org/officeDocument/2006/relationships/image" Target="media/image30.jpeg"/><Relationship Id="rId533" Type="http://schemas.openxmlformats.org/officeDocument/2006/relationships/footer" Target="footer472.xml"/><Relationship Id="rId534" Type="http://schemas.openxmlformats.org/officeDocument/2006/relationships/image" Target="media/image31.jpeg"/><Relationship Id="rId535" Type="http://schemas.openxmlformats.org/officeDocument/2006/relationships/image" Target="media/image31.jpeg"/><Relationship Id="rId536" Type="http://schemas.openxmlformats.org/officeDocument/2006/relationships/footer" Target="footer473.xml"/><Relationship Id="rId537" Type="http://schemas.openxmlformats.org/officeDocument/2006/relationships/image" Target="media/image32.jpeg"/><Relationship Id="rId538" Type="http://schemas.openxmlformats.org/officeDocument/2006/relationships/image" Target="media/image32.jpeg"/><Relationship Id="rId539" Type="http://schemas.openxmlformats.org/officeDocument/2006/relationships/footer" Target="footer474.xml"/><Relationship Id="rId540" Type="http://schemas.openxmlformats.org/officeDocument/2006/relationships/image" Target="media/image33.jpeg"/><Relationship Id="rId541" Type="http://schemas.openxmlformats.org/officeDocument/2006/relationships/image" Target="media/image33.jpeg"/><Relationship Id="rId542" Type="http://schemas.openxmlformats.org/officeDocument/2006/relationships/footer" Target="footer475.xml"/><Relationship Id="rId543" Type="http://schemas.openxmlformats.org/officeDocument/2006/relationships/image" Target="media/image34.jpeg"/><Relationship Id="rId544" Type="http://schemas.openxmlformats.org/officeDocument/2006/relationships/image" Target="media/image34.jpeg"/><Relationship Id="rId545" Type="http://schemas.openxmlformats.org/officeDocument/2006/relationships/footer" Target="footer476.xml"/><Relationship Id="rId546" Type="http://schemas.openxmlformats.org/officeDocument/2006/relationships/image" Target="media/image35.jpeg"/><Relationship Id="rId547" Type="http://schemas.openxmlformats.org/officeDocument/2006/relationships/image" Target="media/image35.jpeg"/><Relationship Id="rId548" Type="http://schemas.openxmlformats.org/officeDocument/2006/relationships/footer" Target="footer477.xml"/><Relationship Id="rId549" Type="http://schemas.openxmlformats.org/officeDocument/2006/relationships/image" Target="media/image36.jpeg"/><Relationship Id="rId550" Type="http://schemas.openxmlformats.org/officeDocument/2006/relationships/image" Target="media/image36.jpeg"/><Relationship Id="rId551" Type="http://schemas.openxmlformats.org/officeDocument/2006/relationships/footer" Target="footer478.xml"/><Relationship Id="rId552" Type="http://schemas.openxmlformats.org/officeDocument/2006/relationships/image" Target="media/image37.jpeg"/><Relationship Id="rId553" Type="http://schemas.openxmlformats.org/officeDocument/2006/relationships/image" Target="media/image37.jpeg"/><Relationship Id="rId554" Type="http://schemas.openxmlformats.org/officeDocument/2006/relationships/footer" Target="footer479.xml"/><Relationship Id="rId555" Type="http://schemas.openxmlformats.org/officeDocument/2006/relationships/image" Target="media/image38.jpeg"/><Relationship Id="rId556" Type="http://schemas.openxmlformats.org/officeDocument/2006/relationships/image" Target="media/image38.jpeg"/><Relationship Id="rId557" Type="http://schemas.openxmlformats.org/officeDocument/2006/relationships/footer" Target="footer480.xml"/><Relationship Id="rId558" Type="http://schemas.openxmlformats.org/officeDocument/2006/relationships/image" Target="media/image39.jpeg"/><Relationship Id="rId559" Type="http://schemas.openxmlformats.org/officeDocument/2006/relationships/image" Target="media/image39.jpeg"/><Relationship Id="rId560" Type="http://schemas.openxmlformats.org/officeDocument/2006/relationships/footer" Target="footer481.xml"/><Relationship Id="rId561" Type="http://schemas.openxmlformats.org/officeDocument/2006/relationships/image" Target="media/image40.jpeg"/><Relationship Id="rId562" Type="http://schemas.openxmlformats.org/officeDocument/2006/relationships/image" Target="media/image40.jpeg"/><Relationship Id="rId563" Type="http://schemas.openxmlformats.org/officeDocument/2006/relationships/footer" Target="footer482.xml"/><Relationship Id="rId564" Type="http://schemas.openxmlformats.org/officeDocument/2006/relationships/image" Target="media/image41.jpeg"/><Relationship Id="rId565" Type="http://schemas.openxmlformats.org/officeDocument/2006/relationships/image" Target="media/image41.jpeg"/><Relationship Id="rId566" Type="http://schemas.openxmlformats.org/officeDocument/2006/relationships/footer" Target="footer483.xml"/><Relationship Id="rId567" Type="http://schemas.openxmlformats.org/officeDocument/2006/relationships/image" Target="media/image42.jpeg"/><Relationship Id="rId568" Type="http://schemas.openxmlformats.org/officeDocument/2006/relationships/image" Target="media/image42.jpeg"/><Relationship Id="rId569" Type="http://schemas.openxmlformats.org/officeDocument/2006/relationships/footer" Target="footer484.xml"/><Relationship Id="rId570" Type="http://schemas.openxmlformats.org/officeDocument/2006/relationships/image" Target="media/image2.jpeg"/><Relationship Id="rId571" Type="http://schemas.openxmlformats.org/officeDocument/2006/relationships/image" Target="media/image2.jpeg"/><Relationship Id="rId572" Type="http://schemas.openxmlformats.org/officeDocument/2006/relationships/footer" Target="footer485.xml"/><Relationship Id="rId573" Type="http://schemas.openxmlformats.org/officeDocument/2006/relationships/footnotes" Target="footnotes.xml"/><Relationship Id="rId574" Type="http://schemas.openxmlformats.org/officeDocument/2006/relationships/numbering" Target="numbering.xml"/><Relationship Id="rId575" Type="http://schemas.openxmlformats.org/officeDocument/2006/relationships/fontTable" Target="fontTable.xml"/><Relationship Id="rId576" Type="http://schemas.openxmlformats.org/officeDocument/2006/relationships/settings" Target="settings.xml"/><Relationship Id="rId5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514</Pages>
  <Words>86396</Words>
  <Characters>320687</Characters>
  <CharactersWithSpaces>403832</CharactersWithSpaces>
  <Paragraphs>3572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2026-08-25T11:31:59Z</dcterms:created>
  <dc:creator>ghaemiyeh.com</dc:creator>
  <dc:description/>
  <dc:language>en-US</dc:language>
  <cp:lastModifiedBy/>
  <dcterms:modified xsi:type="dcterms:W3CDTF">2026-08-25T15:02:23Z</dcterms:modified>
  <cp:revision>1</cp:revision>
  <dc:subject/>
  <dc:title>میراث حدیث شیعه جلد 14</dc:title>
</cp:coreProperties>
</file>

<file path=docProps/custom.xml><?xml version="1.0" encoding="utf-8"?>
<Properties xmlns="http://schemas.openxmlformats.org/officeDocument/2006/custom-properties" xmlns:vt="http://schemas.openxmlformats.org/officeDocument/2006/docPropsVTypes"/>
</file>